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line="360" w:lineRule="auto"/>
      </w:pPr>
      <w:r>
        <w:rPr>
          <w:rFonts w:ascii="Times New Roman" w:cs="Times New Roman" w:eastAsia="Times New Roman" w:hAnsi="Times New Roman"/>
          <w:b/>
          <w:bCs/>
          <w:sz w:val="32"/>
          <w:szCs w:val="32"/>
        </w:rPr>
        <w:t xml:space="preserve">Prediction of Natural Frequencies of Fixed Reinforced Concrete Beams Using Machine Learning: A Finite Element Validated Approach</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Abstract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Reinforced concrete beams form the structural backbone of buildings and bridges worldwide. These structures vibrate at specific rates called natural frequencies, which provide critical indicators of structural health and damage state. Accurate frequency prediction is essential for safe design, resonance avoidance, and structural health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addresses a gap in the literature: the absence of machine learning models developed specifically for fixed-fixed reinforced concrete beams. While previous studies have successfully predicted frequencies for steel and aluminum beams, reinforced concrete with fixed boundary conditions remains largely unexplored. This gap is significant because fixed supports are prevalent in building frames and bridge connections.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methodology combines finite element simulations based on Euler-Bernoulli beam theory with five machine learning algorithms. A dataset of 3,000 beam samples was generated using Latin Hypercube Sampling, covering beam lengths from 3 to 8 meters, widths from 0.2 to 0.5 meters, depths from 0.3 to 0.7 meters, concrete strengths between 25 and 50 MPa, and corrosion damage levels up to 20 percent. Damage was modeled using the stiffness reduction method established by Rodriguez et al. (1997) and Cairns et al. (2005). The FEM implementation was validated against published ANSYS results from Gautam et al. (2016) for fixed-fixed steel beams, achieving errors below 0.01% compared to theoretical solutions. The corrosion-frequency relationship was validated by comparing sensitivity coefficients against Zhang et al. (2020) experimental data for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demonstrate that machine learning can predict frequencies with high accuracy on this simulation-generated dataset. CatBoost achieved the best performance with R² = 0.989 and MAE = 3.00 Hz. When material property uncertainties are considered (Monte Carlo analysis with ±10% elastic modulus and ±15% compressive strength variation), the combined FEM and ML prediction uncertainty is estimated at approximately ±7-8%. This simulation-based framework provides a foundation for rapid preliminary assessments, though field deployment would require additional experimental validation.</w:t>
      </w:r>
    </w:p>
    <w:p>
      <w:pPr>
        <w:spacing w:before="200" w:after="100"/>
        <w:jc w:val="center"/>
      </w:pPr>
      <w:r>
        <w:rPr>
          <w:rFonts w:ascii="Times New Roman" w:cs="Times New Roman" w:eastAsia="Times New Roman" w:hAnsi="Times New Roman"/>
          <w:b/>
          <w:bCs/>
          <w:sz w:val="22"/>
          <w:szCs w:val="22"/>
        </w:rPr>
        <w:t xml:space="preserve">Keywords: Machine Learning, Natural Frequency, Reinforced Concrete, Finite Element Method, Structural Health Monitoring, Damage Detection</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Abbreviation</w:t>
            </w:r>
          </w:p>
        </w:tc>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Full Form</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ACI</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American Concrete Institute</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ANN</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Artificial Neural Network</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BC</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Boundary Condition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CI</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Confidence Interval</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CV</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Cross-Validation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DOF</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Degree of Freedom</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EBT</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Euler-Bernoulli Beam Theory</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Finite Element Method</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FRF</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Frequency Response Function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LHS</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Latin Hypercube Sampling</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MAC</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Modal Assurance Criterion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MAE</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Mean Absolute Error</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ML</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Machine Learning</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MLP</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Multilayer Perceptron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RC</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Reinforced Concrete</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RF</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 Forest</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RMSE</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Root Mean Square Error</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R²</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Coefficient of Determination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SHAP</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SHapley Additive exPlanations</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SHM</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Structural Health Monitoring</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SVR</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Support Vector Regression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SVM</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Support Vector Machine</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TBT</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Timoshenko Beam Theory</w:t>
            </w:r>
          </w:p>
        </w:tc>
      </w:tr>
    </w:tbl>
    <w:p>
      <w:pPr>
        <w:spacing w:after="200"/>
      </w:pPr>
    </w:p>
    <w:p>
      <w:r>
        <w:br w:type="page"/>
      </w:r>
    </w:p>
    <w:p>
      <w:pPr>
        <w:pStyle w:val="Heading2"/>
        <w:spacing w:before="360" w:after="240" w:line="360" w:lineRule="auto"/>
      </w:pPr>
      <w:r>
        <w:rPr>
          <w:rFonts w:ascii="Times New Roman" w:cs="Times New Roman" w:eastAsia="Times New Roman" w:hAnsi="Times New Roman"/>
          <w:b/>
          <w:bCs/>
          <w:sz w:val="28"/>
          <w:szCs w:val="28"/>
        </w:rPr>
        <w:t xml:space="preserve">List of Symbols and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Symbol</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Description</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$f_n$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Natural frequency of mode 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Hz</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$\omega_n$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Angular frequency of mode 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rad/s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Beam length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Beam width (cross-section)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Beam depth (cross-section)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Cross-sectional area</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m²</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Second moment of area (moment of inertia)</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m⁴</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Elastic modulus (Young's modulus)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Pa (N/m²)</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$E_c$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Elastic modulus of concrete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Pa</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$f'_c$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Compressive strength of concrete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MPa</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$\nu$</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Poisson's ratio</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$\rho$</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Material density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kg/m³</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Global stiffness matrix</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Global mass matrix</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kg</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Damping matrix</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N·s/m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Displacement vector</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$\{\phi\}$</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 shape vector</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$\lambda_n$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Eigenvalue parameter for mode 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$\alpha$</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Damage severity coefficient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$\beta$</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Crack severity factor</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$L_e$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Element length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Number of elements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$N_d$</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Number of damaged elements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$CV$</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Coefficient of variation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r>
        <w:br w:type="page"/>
      </w:r>
    </w:p>
    <w:p>
      <w:pPr>
        <w:pStyle w:val="Heading1"/>
        <w:pageBreakBefore/>
        <w:spacing w:before="480" w:after="240" w:line="360" w:lineRule="auto"/>
      </w:pPr>
      <w:r>
        <w:rPr>
          <w:rFonts w:ascii="Times New Roman" w:cs="Times New Roman" w:eastAsia="Times New Roman" w:hAnsi="Times New Roman"/>
          <w:b/>
          <w:bCs/>
          <w:sz w:val="32"/>
          <w:szCs w:val="32"/>
        </w:rPr>
        <w:t xml:space="preserve">Chapter 1: Introduction</w:t>
      </w:r>
    </w:p>
    <w:p>
      <w:pPr>
        <w:pStyle w:val="Heading2"/>
        <w:spacing w:before="360" w:after="240" w:line="360" w:lineRule="auto"/>
      </w:pPr>
      <w:r>
        <w:rPr>
          <w:rFonts w:ascii="Times New Roman" w:cs="Times New Roman" w:eastAsia="Times New Roman" w:hAnsi="Times New Roman"/>
          <w:b/>
          <w:bCs/>
          <w:sz w:val="28"/>
          <w:szCs w:val="28"/>
        </w:rPr>
        <w:t xml:space="preserve">1.1 Study Background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Every structure exhibits characteristic natural frequencies—specific rates at which it vibrates when disturbed. Natural frequency is one of the most fundamental properties in structural engineering, and accurate prediction is critical for ensuring structural safety (Clough &amp; Penzien, 2003). The basic relationship is expressed as:</w:t>
      </w:r>
    </w:p>
    <w:p>
      <w:pPr>
        <w:spacing w:before="240" w:after="240"/>
        <w:jc w:val="center"/>
      </w:pPr>
      <w:r>
        <w:rPr>
          <w:rFonts w:ascii="Cambria Math" w:cs="Cambria Math" w:eastAsia="Cambria Math" w:hAnsi="Cambria Math"/>
          <w:sz w:val="24"/>
          <w:szCs w:val="24"/>
        </w:rPr>
        <w:t xml:space="preserve">f_n = (1)/(2π)√((k)/(m))                     (Eq. 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 this equation, k represents structural stiffness and m is mass. This relationship carries significant implications. When external forces such as wind or earthquakes excite a structure at a frequency matching its natural frequency, vibration amplitudes increase substantially. This resonance phenomenon has caused notable structural failures throughout history. The collapse of the Tacoma Narrows Bridge in 1940 remains a well-documented example of unchecked resonance effects (Miller et al., 2000).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relationship presents a significant computational challenge. Traditional methods for calculating natural frequencies, whether through analytical solutions or finite element analysis, perform adequately for individual beams. However, engineering practice frequently requires assessment of multiple beam configurations (50, 100, or more). Computational time accumulates rapidly, making such analyses impractical during early design phases when exploring numerous configurations (Das, 2023).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Machine learning offers a potential solution to this computational bottleneck. Recent studies demonstrate that ML models can predict natural frequencies with accuracies exceeding 98 percent while substantially reducing computational time (Das, 2023; Saha &amp; Yang, 2023). Once trained on validated simulation data, these models produce predictions almost instantaneously. The potential for structural health monitoring applications is substantial.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Reinforced concrete, despite being the most common construction material worldwide, has received limited attention in this context. The American Road and Transportation Builders Association reports that approximately 36 percent of bridges in the United States require repair, with concrete structures comprising a substantial portion. Annual maintenance costs exceed seven billion dollars. Frequency-based monitoring methods have emerged as a promising approach for early damage detection (Farrar &amp; Worden, 2013), yet ML models suitable for practical RC beam monitoring have not been developed.</w:t>
      </w:r>
    </w:p>
    <w:p>
      <w:pPr>
        <w:pStyle w:val="Heading2"/>
        <w:spacing w:before="360" w:after="240" w:line="360" w:lineRule="auto"/>
      </w:pPr>
      <w:r>
        <w:rPr>
          <w:rFonts w:ascii="Times New Roman" w:cs="Times New Roman" w:eastAsia="Times New Roman" w:hAnsi="Times New Roman"/>
          <w:b/>
          <w:bCs/>
          <w:sz w:val="28"/>
          <w:szCs w:val="28"/>
        </w:rPr>
        <w:t xml:space="preserve">1.2 Problem Statement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systematic review of the literature reveals a clear pattern. Among the ML studies examined, the majority focus on steel or aluminum beams, leaving reinforced concrete underexplored (Das, 2023). Das (2023) achieved 98.78 percent accuracy using Support Vector Machines, but only for metallic beams. Saha and Yang (2023) developed neural networks for cantilever beam frequency estimation, but not for RC structures. Zhang et al. (2020) conducted valuable experimental work on corrosion effects on RC beam frequencies, but did not develop ML prediction models.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gap is significant for practical reasons: fixed-fixed boundary conditions are prevalent in real buildings. When beams connect rigidly to columns or piers, they behave as fixed-fixed supports. No comprehensive ML model exists that is specifically designed for predicting natural frequencies of fixed RC beams while accounting for damage effects.</w:t>
      </w:r>
    </w:p>
    <w:p>
      <w:pPr>
        <w:pStyle w:val="Heading2"/>
        <w:spacing w:before="360" w:after="240" w:line="360" w:lineRule="auto"/>
      </w:pPr>
      <w:r>
        <w:rPr>
          <w:rFonts w:ascii="Times New Roman" w:cs="Times New Roman" w:eastAsia="Times New Roman" w:hAnsi="Times New Roman"/>
          <w:b/>
          <w:bCs/>
          <w:sz w:val="28"/>
          <w:szCs w:val="28"/>
        </w:rPr>
        <w:t xml:space="preserve">1.3 Research Questions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Three research questions guide this investigation: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How accurately can machine learning predict the fundamental natural frequency of fixed-fixed reinforced concrete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Which algorithm performs best for predicting natural frequencies of fixed RC beams among Linear Regression, Random Forest, XGBoost, CatBoost, and SVR?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What are the most important parameters influencing natural frequency predictions?</w:t>
      </w:r>
    </w:p>
    <w:p>
      <w:pPr>
        <w:pStyle w:val="Heading2"/>
        <w:spacing w:before="360" w:after="240" w:line="360" w:lineRule="auto"/>
      </w:pPr>
      <w:r>
        <w:rPr>
          <w:rFonts w:ascii="Times New Roman" w:cs="Times New Roman" w:eastAsia="Times New Roman" w:hAnsi="Times New Roman"/>
          <w:b/>
          <w:bCs/>
          <w:sz w:val="28"/>
          <w:szCs w:val="28"/>
        </w:rPr>
        <w:t xml:space="preserve">1.4 Research Objectives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research objectives directly address the research questions posed in Section 1.3: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To develop and validate machine learning models for predicting the fundamental natural frequency of fixed-fixed reinforced concrete beams, achieving prediction accuracy of R^2\geq0.95 on independent test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To perform comprehensive comparative analysis of five regression algorithms—Linear Regression, Random Forest, XGBoost, CatBoost, and Support Vector Regression—using multiple performance metrics (R^2, MAE, RMSE, training time, and inference speed) to identify the optimal model for natural frequency prediction.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To quantify the influence of beam parameters on natural frequency predictions using SHAP (SHapley Additive exPlanations) analysis and permutation importance methods, identifying which factors most significantly affect frequency.</w:t>
      </w:r>
    </w:p>
    <w:p>
      <w:pPr>
        <w:pStyle w:val="Heading2"/>
        <w:spacing w:before="360" w:after="240" w:line="360" w:lineRule="auto"/>
      </w:pPr>
      <w:r>
        <w:rPr>
          <w:rFonts w:ascii="Times New Roman" w:cs="Times New Roman" w:eastAsia="Times New Roman" w:hAnsi="Times New Roman"/>
          <w:b/>
          <w:bCs/>
          <w:sz w:val="28"/>
          <w:szCs w:val="28"/>
        </w:rPr>
        <w:t xml:space="preserve">1.5 Significance of the Research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practical significance of this research lies in developing a computational framework for RC beam frequency prediction. While the trained ML models produce predictions in milliseconds compared to approximately 2 milliseconds per simulation for our Python-based FEM implementation, the primary value is methodological: establishing a validated approach for generating large parametric datasets and demonstrating that gradient boosting methods (specifically CatBoost) outperform previously favored algorithms for this problem domain.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framework has potential value for preliminary structural assessment scenarios. However, since this study relies entirely on simulation data without experimental validation on physical RC specimens, the practical applicability to field deployment remains to be demonstrated through future experimental work. The developed methodology provides a template that can be adapted for different structural elements once appropriate validation is completed.</w:t>
      </w:r>
    </w:p>
    <w:p>
      <w:pPr>
        <w:pStyle w:val="Heading2"/>
        <w:spacing w:before="360" w:after="240" w:line="360" w:lineRule="auto"/>
      </w:pPr>
      <w:r>
        <w:rPr>
          <w:rFonts w:ascii="Times New Roman" w:cs="Times New Roman" w:eastAsia="Times New Roman" w:hAnsi="Times New Roman"/>
          <w:b/>
          <w:bCs/>
          <w:sz w:val="28"/>
          <w:szCs w:val="28"/>
        </w:rPr>
        <w:t xml:space="preserve">1.6 Scope and Limitations</w:t>
      </w:r>
    </w:p>
    <w:p>
      <w:pPr>
        <w:pStyle w:val="Heading3"/>
        <w:spacing w:before="360" w:after="240" w:line="360" w:lineRule="auto"/>
      </w:pPr>
      <w:r>
        <w:rPr>
          <w:rFonts w:ascii="Times New Roman" w:cs="Times New Roman" w:eastAsia="Times New Roman" w:hAnsi="Times New Roman"/>
          <w:b/>
          <w:bCs/>
          <w:sz w:val="26"/>
          <w:szCs w:val="26"/>
        </w:rPr>
        <w:t xml:space="preserve">1.6.1 Scope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study focuses on fixed-fixed RC beams and considers the first two vibration modes. The parameter ranges investigated are shown in Table 1.1:</w:t>
      </w:r>
    </w:p>
    <w:p>
      <w:pPr>
        <w:spacing w:after="240" w:line="360" w:lineRule="auto"/>
        <w:jc w:val="both"/>
      </w:pPr>
      <w:r>
        <w:rPr>
          <w:rFonts w:ascii="Times New Roman" w:cs="Times New Roman" w:eastAsia="Times New Roman" w:hAnsi="Times New Roman"/>
          <w:b/>
          <w:bCs/>
          <w:sz w:val="24"/>
          <w:szCs w:val="24"/>
        </w:rPr>
        <w:t xml:space="preserve">Table 1.1: Parametric Boundaries for FEM Simulations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Minimum</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Maximum</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Beam Length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Cross-section Width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Cross-section Depth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0.7</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Concrete Strength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MPa</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parameter ranges in Table 1.1 reflect typical RC beam dimensions based on ACI 318-19 and Eurocode 2. Unusual or extreme geometries were excluded to maintain applicability to common real-world situations.</w:t>
      </w:r>
    </w:p>
    <w:p>
      <w:pPr>
        <w:pStyle w:val="Heading3"/>
        <w:spacing w:before="360" w:after="240" w:line="360" w:lineRule="auto"/>
      </w:pPr>
      <w:r>
        <w:rPr>
          <w:rFonts w:ascii="Times New Roman" w:cs="Times New Roman" w:eastAsia="Times New Roman" w:hAnsi="Times New Roman"/>
          <w:b/>
          <w:bCs/>
          <w:sz w:val="26"/>
          <w:szCs w:val="26"/>
        </w:rPr>
        <w:t xml:space="preserve">1.6.2 Limitations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Several limitations apply to this research:</w:t>
      </w:r>
    </w:p>
    <w:p>
      <w:pPr>
        <w:spacing w:before="200" w:after="100"/>
        <w:jc w:val="center"/>
      </w:pPr>
      <w:r>
        <w:rPr>
          <w:rFonts w:ascii="Times New Roman" w:cs="Times New Roman" w:eastAsia="Times New Roman" w:hAnsi="Times New Roman"/>
          <w:b/>
          <w:bCs/>
          <w:sz w:val="22"/>
          <w:szCs w:val="22"/>
        </w:rPr>
        <w:t xml:space="preserve">Boundary Conditions: Fixed-fixed boundary conditions were selected as they are common in building frames where beams connect rigidly to columns. However, other support configurations (simply supported, cantilever, continuous spans) are also prevalent in practice and would require separate models.</w:t>
      </w:r>
    </w:p>
    <w:p>
      <w:pPr>
        <w:spacing w:before="200" w:after="100"/>
        <w:jc w:val="center"/>
      </w:pPr>
      <w:r>
        <w:rPr>
          <w:rFonts w:ascii="Times New Roman" w:cs="Times New Roman" w:eastAsia="Times New Roman" w:hAnsi="Times New Roman"/>
          <w:b/>
          <w:bCs/>
          <w:sz w:val="22"/>
          <w:szCs w:val="22"/>
        </w:rPr>
        <w:t xml:space="preserve">Simulation-Based Approach: Physical experiments were not conducted. The FEM implementation was validated against published ANSYS results from Gautam et al. (2016) for steel beams and theoretical Euler-Bernoulli solutions. This validation confirms correct implementation of the numerical method but does not directly validate predictions for RC beams with their composite material behavior.</w:t>
      </w:r>
    </w:p>
    <w:p>
      <w:pPr>
        <w:spacing w:before="200" w:after="100"/>
        <w:jc w:val="center"/>
      </w:pPr>
      <w:r>
        <w:rPr>
          <w:rFonts w:ascii="Times New Roman" w:cs="Times New Roman" w:eastAsia="Times New Roman" w:hAnsi="Times New Roman"/>
          <w:b/>
          <w:bCs/>
          <w:sz w:val="22"/>
          <w:szCs w:val="22"/>
        </w:rPr>
        <w:t xml:space="preserve">Material Model Simplification: Reinforced concrete is modeled using a homogenized elastic modulus from ACI 318-19 (E_c = 4700√f'_c MPa). This simplification treats the composite RC section as homogeneous material, neglecting steel-concrete interaction, cracking behavior, and bond effects. The approach is standard practice but introduces uncertainty not captured in the validation against steel beam benchmarks.</w:t>
      </w:r>
    </w:p>
    <w:p>
      <w:pPr>
        <w:spacing w:before="200" w:after="100"/>
        <w:jc w:val="center"/>
      </w:pPr>
      <w:r>
        <w:rPr>
          <w:rFonts w:ascii="Times New Roman" w:cs="Times New Roman" w:eastAsia="Times New Roman" w:hAnsi="Times New Roman"/>
          <w:b/>
          <w:bCs/>
          <w:sz w:val="22"/>
          <w:szCs w:val="22"/>
        </w:rPr>
        <w:t xml:space="preserve">Damage Model Assumptions: The stiffness reduction method uses a damage factor α = 1.6 × C/100 (where C is corrosion percentage), based on Rodriguez et al. (1997). Sensitivity analysis shows this factor introduces approximately ±1% uncertainty in frequency reduction predictions at moderate corrosion levels (10%). The factor may vary with beam geometry and reinforcement configuration.</w:t>
      </w:r>
    </w:p>
    <w:p>
      <w:pPr>
        <w:spacing w:before="200" w:after="100"/>
        <w:jc w:val="center"/>
      </w:pPr>
      <w:r>
        <w:rPr>
          <w:rFonts w:ascii="Times New Roman" w:cs="Times New Roman" w:eastAsia="Times New Roman" w:hAnsi="Times New Roman"/>
          <w:b/>
          <w:bCs/>
          <w:sz w:val="22"/>
          <w:szCs w:val="22"/>
        </w:rPr>
        <w:t xml:space="preserve">Temperature Effects: Temperature-induced frequency variations (approximately 0.148% per °C per Cai et al., 2021) were not modeled. Any field deployment would require temperature compensation, which the current ML model does not incorporate.</w:t>
      </w:r>
    </w:p>
    <w:p>
      <w:pPr>
        <w:spacing w:before="200" w:after="100"/>
        <w:jc w:val="center"/>
      </w:pPr>
      <w:r>
        <w:rPr>
          <w:rFonts w:ascii="Times New Roman" w:cs="Times New Roman" w:eastAsia="Times New Roman" w:hAnsi="Times New Roman"/>
          <w:b/>
          <w:bCs/>
          <w:sz w:val="22"/>
          <w:szCs w:val="22"/>
        </w:rPr>
        <w:t xml:space="preserve">Linear Elastic Assumption: Linear elastic material behavior is assumed throughout, limiting applicability to service conditions. At high damage levels approaching structural failure, nonlinear effects become significant.</w:t>
      </w:r>
    </w:p>
    <w:p>
      <w:pPr>
        <w:pStyle w:val="Heading3"/>
        <w:spacing w:before="360" w:after="240" w:line="360" w:lineRule="auto"/>
      </w:pPr>
      <w:r>
        <w:rPr>
          <w:rFonts w:ascii="Times New Roman" w:cs="Times New Roman" w:eastAsia="Times New Roman" w:hAnsi="Times New Roman"/>
          <w:b/>
          <w:bCs/>
          <w:sz w:val="26"/>
          <w:szCs w:val="26"/>
        </w:rPr>
        <w:t xml:space="preserve">1.6.3 Implications of Limitations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limitations described above have specific implications for interpreting the results:</w:t>
      </w:r>
    </w:p>
    <w:p>
      <w:pPr>
        <w:spacing w:before="200" w:after="100"/>
        <w:jc w:val="center"/>
      </w:pPr>
      <w:r>
        <w:rPr>
          <w:rFonts w:ascii="Times New Roman" w:cs="Times New Roman" w:eastAsia="Times New Roman" w:hAnsi="Times New Roman"/>
          <w:b/>
          <w:bCs/>
          <w:sz w:val="22"/>
          <w:szCs w:val="22"/>
        </w:rPr>
        <w:t xml:space="preserve">Validation Scope: The FEM methodology validation uses steel beam data (Gautam et al., 2016), which confirms the numerical implementation is correct but does not directly validate RC-specific behavior. Extension to RC relies on the homogenized elastic modulus assumption (ACI 318-19), which is standard practice but introduces epistemic uncertainty estimated at ±5-10% based on Monte Carlo analysis with material property variations.</w:t>
      </w:r>
    </w:p>
    <w:p>
      <w:pPr>
        <w:spacing w:before="200" w:after="100"/>
        <w:jc w:val="center"/>
      </w:pPr>
      <w:r>
        <w:rPr>
          <w:rFonts w:ascii="Times New Roman" w:cs="Times New Roman" w:eastAsia="Times New Roman" w:hAnsi="Times New Roman"/>
          <w:b/>
          <w:bCs/>
          <w:sz w:val="22"/>
          <w:szCs w:val="22"/>
        </w:rPr>
        <w:t xml:space="preserve">Uncertainty Quantification: Monte Carlo analysis with ±10% elastic modulus uncertainty and ±15% compressive strength variation yields frequency predictions with coefficient of variation approximately 6.6%. Combined with ML prediction error, the total uncertainty on real RC beams is estimated at ±7-8%, compared to R² = 0.989 achieved on synthetic data.</w:t>
      </w:r>
    </w:p>
    <w:p>
      <w:pPr>
        <w:spacing w:before="200" w:after="100"/>
        <w:jc w:val="center"/>
      </w:pPr>
      <w:r>
        <w:rPr>
          <w:rFonts w:ascii="Times New Roman" w:cs="Times New Roman" w:eastAsia="Times New Roman" w:hAnsi="Times New Roman"/>
          <w:b/>
          <w:bCs/>
          <w:sz w:val="22"/>
          <w:szCs w:val="22"/>
        </w:rPr>
        <w:t xml:space="preserve">Deployment Barriers: The current framework is validated for simulation-to-simulation prediction only. Field deployment for actual structural health monitoring would require: (1) experimental validation on physical RC specimens, (2) temperature compensation integration, (3) sensor noise robustness verification, and (4) calibration procedures for site-specific conditions.</w:t>
      </w:r>
    </w:p>
    <w:p>
      <w:pPr>
        <w:spacing w:before="200" w:after="100"/>
        <w:jc w:val="center"/>
      </w:pPr>
      <w:r>
        <w:rPr>
          <w:rFonts w:ascii="Times New Roman" w:cs="Times New Roman" w:eastAsia="Times New Roman" w:hAnsi="Times New Roman"/>
          <w:b/>
          <w:bCs/>
          <w:sz w:val="22"/>
          <w:szCs w:val="22"/>
        </w:rPr>
        <w:t xml:space="preserve">Parameter Range Applicability: Results are strictly applicable within the studied parameter ranges (L = 3-8m, b = 0.2-0.5m, h = 0.3-0.7m, f'_c = 25-50 MPa, corrosion 0-20%). Extrapolation beyond these ranges is not recommended without additional validation.</w:t>
      </w:r>
    </w:p>
    <w:p>
      <w:pPr>
        <w:pStyle w:val="Heading2"/>
        <w:spacing w:before="360" w:after="240" w:line="360" w:lineRule="auto"/>
      </w:pPr>
      <w:r>
        <w:rPr>
          <w:rFonts w:ascii="Times New Roman" w:cs="Times New Roman" w:eastAsia="Times New Roman" w:hAnsi="Times New Roman"/>
          <w:b/>
          <w:bCs/>
          <w:sz w:val="28"/>
          <w:szCs w:val="28"/>
        </w:rPr>
        <w:t xml:space="preserve">1.7 Knowledge Contribution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contributes to the field in several ways:</w:t>
      </w:r>
    </w:p>
    <w:p>
      <w:pPr>
        <w:spacing w:before="200" w:after="100"/>
        <w:jc w:val="center"/>
      </w:pPr>
      <w:r>
        <w:rPr>
          <w:rFonts w:ascii="Times New Roman" w:cs="Times New Roman" w:eastAsia="Times New Roman" w:hAnsi="Times New Roman"/>
          <w:b/>
          <w:bCs/>
          <w:sz w:val="22"/>
          <w:szCs w:val="22"/>
        </w:rPr>
        <w:t xml:space="preserve">Methodological Contribution: This study presents the first systematic comparison of five ML algorithms for fixed RC beam frequency prediction. CatBoost emerged as the best performer (R² = 0.989), despite Support Vector Machines being favored in prior studies.</w:t>
      </w:r>
    </w:p>
    <w:p>
      <w:pPr>
        <w:spacing w:before="200" w:after="100"/>
        <w:jc w:val="center"/>
      </w:pPr>
      <w:r>
        <w:rPr>
          <w:rFonts w:ascii="Times New Roman" w:cs="Times New Roman" w:eastAsia="Times New Roman" w:hAnsi="Times New Roman"/>
          <w:b/>
          <w:bCs/>
          <w:sz w:val="22"/>
          <w:szCs w:val="22"/>
        </w:rPr>
        <w:t xml:space="preserve">Practical Contribution: An open dataset of 3,000 validated FEM simulations is provided, along with trained models available for use by researchers and engineers.</w:t>
      </w:r>
    </w:p>
    <w:p>
      <w:pPr>
        <w:spacing w:before="200" w:after="100"/>
        <w:jc w:val="center"/>
      </w:pPr>
      <w:r>
        <w:rPr>
          <w:rFonts w:ascii="Times New Roman" w:cs="Times New Roman" w:eastAsia="Times New Roman" w:hAnsi="Times New Roman"/>
          <w:b/>
          <w:bCs/>
          <w:sz w:val="22"/>
          <w:szCs w:val="22"/>
        </w:rPr>
        <w:t xml:space="preserve">Theoretical Contribution: The relationship between corrosion damage and frequency reduction is quantified with sensitivity coefficients that support early damage detection in RC structures.</w:t>
      </w:r>
    </w:p>
    <w:p>
      <w:r>
        <w:br w:type="page"/>
      </w:r>
    </w:p>
    <w:p>
      <w:pPr>
        <w:pStyle w:val="Heading1"/>
        <w:pageBreakBefore/>
        <w:spacing w:before="480" w:after="240" w:line="360" w:lineRule="auto"/>
      </w:pPr>
      <w:r>
        <w:rPr>
          <w:rFonts w:ascii="Times New Roman" w:cs="Times New Roman" w:eastAsia="Times New Roman" w:hAnsi="Times New Roman"/>
          <w:b/>
          <w:bCs/>
          <w:sz w:val="32"/>
          <w:szCs w:val="32"/>
        </w:rPr>
        <w:t xml:space="preserve">Chapter 2: Literature Review</w:t>
      </w:r>
    </w:p>
    <w:p>
      <w:pPr>
        <w:pStyle w:val="Heading2"/>
        <w:spacing w:before="360" w:after="240" w:line="360" w:lineRule="auto"/>
      </w:pPr>
      <w:r>
        <w:rPr>
          <w:rFonts w:ascii="Times New Roman" w:cs="Times New Roman" w:eastAsia="Times New Roman" w:hAnsi="Times New Roman"/>
          <w:b/>
          <w:bCs/>
          <w:sz w:val="28"/>
          <w:szCs w:val="28"/>
        </w:rPr>
        <w:t xml:space="preserve">2.1 Introduction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Understanding existing accomplishments and identifying research gaps is essential before developing new methodologies. This chapter reviews four interconnected domains: natural frequency fundamentals and their role in structural health monitoring, finite element methods for dynamic beam analysis, machine learning applications in structural engineering, and approaches for modeling damage in RC structures. By synthesizing findings across these areas, the specific research gap addressed by this thesis can be identified.</w:t>
      </w:r>
    </w:p>
    <w:p>
      <w:pPr>
        <w:pStyle w:val="Heading2"/>
        <w:spacing w:before="360" w:after="240" w:line="360" w:lineRule="auto"/>
      </w:pPr>
      <w:r>
        <w:rPr>
          <w:rFonts w:ascii="Times New Roman" w:cs="Times New Roman" w:eastAsia="Times New Roman" w:hAnsi="Times New Roman"/>
          <w:b/>
          <w:bCs/>
          <w:sz w:val="28"/>
          <w:szCs w:val="28"/>
        </w:rPr>
        <w:t xml:space="preserve">2.2 Natural Frequency and Structural Health Monitoring</w:t>
      </w:r>
    </w:p>
    <w:p>
      <w:pPr>
        <w:pStyle w:val="Heading3"/>
        <w:spacing w:before="360" w:after="240" w:line="360" w:lineRule="auto"/>
      </w:pPr>
      <w:r>
        <w:rPr>
          <w:rFonts w:ascii="Times New Roman" w:cs="Times New Roman" w:eastAsia="Times New Roman" w:hAnsi="Times New Roman"/>
          <w:b/>
          <w:bCs/>
          <w:sz w:val="26"/>
          <w:szCs w:val="26"/>
        </w:rPr>
        <w:t xml:space="preserve">2.2.1 Fundamentals of Natural Frequency in RC Structures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At its core, natural frequency describes how fast a structure vibrates when disturbed and allowed to oscillate freely. This property depends on the interplay between stiffness and mass (Clough &amp; Penzien, 2003; Rao, 2019). For beam structures, the Euler-Bernoulli frequency equation provides the closed-form solution:</w:t>
      </w:r>
    </w:p>
    <w:p>
      <w:pPr>
        <w:spacing w:before="240" w:after="240"/>
        <w:jc w:val="center"/>
      </w:pPr>
      <w:r>
        <w:rPr>
          <w:rFonts w:ascii="Cambria Math" w:cs="Cambria Math" w:eastAsia="Cambria Math" w:hAnsi="Cambria Math"/>
          <w:sz w:val="24"/>
          <w:szCs w:val="24"/>
        </w:rPr>
        <w:t xml:space="preserve">f_n = (λ_n^2)/(2π L^2)√((EI)/(ρ A))                     (Eq. 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 this equation, λ₁ = 4.730 for the first mode of a fixed-fixed beam, L is beam length, E is elastic modulus, I is moment of inertia, ρ is density, and A is cross-sectional area (Chopra, 2012). The Euler-Bernoulli formulation is selected over more complex formulations because it provides transparent physics: the direct relationship between beam length and frequency reduction, as well as the effect of stiffness on frequency, is clearly observable. This formulation is valid when the length-to-depth ratio exceeds approximately 10, which covers most practical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concrete, elastic modulus is typically estimated from compressive strength using the ACI 318-19 relationship:</w:t>
      </w:r>
    </w:p>
    <w:p>
      <w:pPr>
        <w:spacing w:before="240" w:after="240"/>
        <w:jc w:val="center"/>
      </w:pPr>
      <w:r>
        <w:rPr>
          <w:rFonts w:ascii="Cambria Math" w:cs="Cambria Math" w:eastAsia="Cambria Math" w:hAnsi="Cambria Math"/>
          <w:sz w:val="24"/>
          <w:szCs w:val="24"/>
        </w:rPr>
        <w:t xml:space="preserve">E_c = 4700√(f'_c)  MPa                     (Eq. 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relationship is selected over the Eurocode alternative because ACI 318-19 has been more extensively validated for concrete strengths in the range of 25-50 MPa, and differences between the two approaches are typically under 5 percent (MacGregor &amp; Wight, 2012).</w:t>
      </w:r>
    </w:p>
    <w:p>
      <w:pPr>
        <w:pStyle w:val="Heading3"/>
        <w:spacing w:before="360" w:after="240" w:line="360" w:lineRule="auto"/>
      </w:pPr>
      <w:r>
        <w:rPr>
          <w:rFonts w:ascii="Times New Roman" w:cs="Times New Roman" w:eastAsia="Times New Roman" w:hAnsi="Times New Roman"/>
          <w:b/>
          <w:bCs/>
          <w:sz w:val="26"/>
          <w:szCs w:val="26"/>
        </w:rPr>
        <w:t xml:space="preserve">2.2.2 Role of Natural Frequency in Structural Health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Structural health monitoring has become increasingly important for infrastructure safety, and frequency-based methods have proven particularly useful because they can detect global changes without needing access to every part of a structure (Farrar &amp; Worden, 2013; Doebling et al., 1996).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underlying principle is that any change in structural properties, whether from damage or deterioration, shifts the natural frequencies. The relationship can be approximated as:</w:t>
      </w:r>
    </w:p>
    <w:p>
      <w:pPr>
        <w:spacing w:before="240" w:after="240"/>
        <w:jc w:val="center"/>
      </w:pPr>
      <w:r>
        <w:rPr>
          <w:rFonts w:ascii="Cambria Math" w:cs="Cambria Math" w:eastAsia="Cambria Math" w:hAnsi="Cambria Math"/>
          <w:sz w:val="24"/>
          <w:szCs w:val="24"/>
        </w:rPr>
        <w:t xml:space="preserve">(Δ f)/(f) ≈ (1)/(2)(Δ K)/(K)                     (Eq. 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indicates that stiffness reductions manifest directly as frequency reductions. The factor of one-half derives from the square-root relationship between frequency and stiffness. Sohn et al. (2004) reviewed the literature extensively and concluded that frequency shifts remain among the most reliable indicators of global damage, noting that temperature variations can confound damage detection if not properly accounted for.</w:t>
      </w:r>
    </w:p>
    <w:p>
      <w:pPr>
        <w:pStyle w:val="Heading3"/>
        <w:spacing w:before="360" w:after="240" w:line="360" w:lineRule="auto"/>
      </w:pPr>
      <w:r>
        <w:rPr>
          <w:rFonts w:ascii="Times New Roman" w:cs="Times New Roman" w:eastAsia="Times New Roman" w:hAnsi="Times New Roman"/>
          <w:b/>
          <w:bCs/>
          <w:sz w:val="26"/>
          <w:szCs w:val="26"/>
        </w:rPr>
        <w:t xml:space="preserve">2.2.3 Damage Detection Through Frequency Shifts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Zhang et al. (2020) conducted experimental work on RC beams affected by steel corrosion. Using piezoelectric sensors, they found that corrosion levels of 5, 10, and 15 percent produced measurable frequency reductions. Notably, the second mode frequency proved more sensitive to damage than the first. Their results demonstrated that frequency-based methods can identify corrosion before visible surface cracking appears.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Cai et al. (2021) studied temperature effects on simply supported RC beams and found a linear relationship: 0.148 percent frequency decrease per degree Celsius increase. This finding underscores the importance of environmental compensation in practical monitoring systems.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Saha and Yang (2023) developed neural networks for damaged cantilever beams, achieving prediction errors of 0.2 to 3 percent for the first three modes. Their work showed that damage severities of 10 to 30 percent area reduction produced frequency changes from 8.65 Hz to 7.23 Hz, approximately a 16 percent shift.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relationship between damage and frequency shifts has been extensively studied in the literature. Several researchers have developed and validated the stiffness reduction method for modeling corrosion effects:</w:t>
      </w:r>
    </w:p>
    <w:p>
      <w:pPr>
        <w:spacing w:after="240" w:line="360" w:lineRule="auto"/>
        <w:jc w:val="both"/>
      </w:pPr>
      <w:r>
        <w:rPr>
          <w:rFonts w:ascii="Times New Roman" w:cs="Times New Roman" w:eastAsia="Times New Roman" w:hAnsi="Times New Roman"/>
          <w:b/>
          <w:bCs/>
          <w:sz w:val="24"/>
          <w:szCs w:val="24"/>
        </w:rPr>
        <w:t xml:space="preserve">Rodriguez et al. (1997)</w:t>
      </w:r>
      <w:r>
        <w:rPr>
          <w:rFonts w:ascii="Times New Roman" w:cs="Times New Roman" w:eastAsia="Times New Roman" w:hAnsi="Times New Roman"/>
          <w:b w:val="false"/>
          <w:bCs w:val="false"/>
          <w:i w:val="false"/>
          <w:iCs w:val="false"/>
          <w:sz w:val="24"/>
          <w:szCs w:val="24"/>
        </w:rPr>
        <w:t xml:space="preserve"> conducted accelerated corrosion tests on RC beams and established that stiffness degradation exceeds simple steel area loss due to bond deterioration and concrete cover spalling. Their work on specimens with 0-25% corrosion levels established amplification factors relating corrosion percentage to effective stiffness loss.</w:t>
      </w:r>
    </w:p>
    <w:p>
      <w:pPr>
        <w:spacing w:after="240" w:line="360" w:lineRule="auto"/>
        <w:jc w:val="both"/>
      </w:pPr>
      <w:r>
        <w:rPr>
          <w:rFonts w:ascii="Times New Roman" w:cs="Times New Roman" w:eastAsia="Times New Roman" w:hAnsi="Times New Roman"/>
          <w:b/>
          <w:bCs/>
          <w:sz w:val="24"/>
          <w:szCs w:val="24"/>
        </w:rPr>
        <w:t xml:space="preserve">Cairns et al. (2005)</w:t>
      </w:r>
      <w:r>
        <w:rPr>
          <w:rFonts w:ascii="Times New Roman" w:cs="Times New Roman" w:eastAsia="Times New Roman" w:hAnsi="Times New Roman"/>
          <w:b w:val="false"/>
          <w:bCs w:val="false"/>
          <w:i w:val="false"/>
          <w:iCs w:val="false"/>
          <w:sz w:val="24"/>
          <w:szCs w:val="24"/>
        </w:rPr>
        <w:t xml:space="preserve"> extended this work to investigate the relationship between corrosion-induced cracking and structural performance. Their experiments confirmed that stiffness reduction factors of 1.5-1.8 times the corrosion percentage provide reasonable estimates for flexural stiffness loss.</w:t>
      </w:r>
    </w:p>
    <w:p>
      <w:pPr>
        <w:spacing w:after="240" w:line="360" w:lineRule="auto"/>
        <w:jc w:val="both"/>
      </w:pPr>
      <w:r>
        <w:rPr>
          <w:rFonts w:ascii="Times New Roman" w:cs="Times New Roman" w:eastAsia="Times New Roman" w:hAnsi="Times New Roman"/>
          <w:b/>
          <w:bCs/>
          <w:sz w:val="24"/>
          <w:szCs w:val="24"/>
        </w:rPr>
        <w:t xml:space="preserve">Chondros et al. (1998)</w:t>
      </w:r>
      <w:r>
        <w:rPr>
          <w:rFonts w:ascii="Times New Roman" w:cs="Times New Roman" w:eastAsia="Times New Roman" w:hAnsi="Times New Roman"/>
          <w:b w:val="false"/>
          <w:bCs w:val="false"/>
          <w:i w:val="false"/>
          <w:iCs w:val="false"/>
          <w:sz w:val="24"/>
          <w:szCs w:val="24"/>
        </w:rPr>
        <w:t xml:space="preserve"> developed theoretical frameworks for vibration of cracked structures, providing analytical basis for local stiffness reduction modeling.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stiffness reduction approach used in this thesis (α = 1.6 × C/100, where C is corrosion percentage) is based on these studies. However, it should be noted that this factor was derived from specific experimental conditions and may vary with beam geometry, reinforcement configuration, and corrosion pattern. Sensitivity analysis in this thesis (Section 4.2) examines how results change when α varies from 1.4 to 1.8.</w:t>
      </w:r>
    </w:p>
    <w:p>
      <w:pPr>
        <w:pStyle w:val="Heading2"/>
        <w:spacing w:before="360" w:after="240" w:line="360" w:lineRule="auto"/>
      </w:pPr>
      <w:r>
        <w:rPr>
          <w:rFonts w:ascii="Times New Roman" w:cs="Times New Roman" w:eastAsia="Times New Roman" w:hAnsi="Times New Roman"/>
          <w:b/>
          <w:bCs/>
          <w:sz w:val="28"/>
          <w:szCs w:val="28"/>
        </w:rPr>
        <w:t xml:space="preserve">2.3 Finite Element Method for Structural Analysis</w:t>
      </w:r>
    </w:p>
    <w:p>
      <w:pPr>
        <w:pStyle w:val="Heading3"/>
        <w:spacing w:before="360" w:after="240" w:line="360" w:lineRule="auto"/>
      </w:pPr>
      <w:r>
        <w:rPr>
          <w:rFonts w:ascii="Times New Roman" w:cs="Times New Roman" w:eastAsia="Times New Roman" w:hAnsi="Times New Roman"/>
          <w:b/>
          <w:bCs/>
          <w:sz w:val="26"/>
          <w:szCs w:val="26"/>
        </w:rPr>
        <w:t xml:space="preserve">2.3.1 FEM Fundamentals for Beam Vibration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finite element method has become the standard numerical approach for structural dynamics problems. For beam vibration, FEM involves dividing the continuous structure into discrete elements, assembling stiffness and mass matrices, applying boundary conditions, and solving the resulting eigenvalue problem (Zienkiewicz &amp; Taylor, 2000; Bathe, 2014).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governing equation for free vibration is:</w:t>
      </w:r>
    </w:p>
    <w:p>
      <w:pPr>
        <w:spacing w:before="240" w:after="240"/>
        <w:jc w:val="center"/>
      </w:pPr>
      <w:r>
        <w:rPr>
          <w:rFonts w:ascii="Cambria Math" w:cs="Cambria Math" w:eastAsia="Cambria Math" w:hAnsi="Cambria Math"/>
          <w:sz w:val="24"/>
          <w:szCs w:val="24"/>
        </w:rPr>
        <w:t xml:space="preserve">[K]\u\ = ω^2[M]\u\                (Eq. 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Here, K is the global stiffness matrix, M is the global mass matrix, u is the mode shape vector, and omega represents angular frequencies. Solving this eigenvalue problem gives both natural frequencies and mode shapes simultaneously, which is convenient for modal characterization.</w:t>
      </w:r>
    </w:p>
    <w:p>
      <w:pPr>
        <w:pStyle w:val="Heading3"/>
        <w:spacing w:before="360" w:after="240" w:line="360" w:lineRule="auto"/>
      </w:pPr>
      <w:r>
        <w:rPr>
          <w:rFonts w:ascii="Times New Roman" w:cs="Times New Roman" w:eastAsia="Times New Roman" w:hAnsi="Times New Roman"/>
          <w:b/>
          <w:bCs/>
          <w:sz w:val="26"/>
          <w:szCs w:val="26"/>
        </w:rPr>
        <w:t xml:space="preserve">2.3.2 Euler-Bernoulli vs Timoshenko Beam Theory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Two beam theories dominate FEM analysis. Euler-Bernoulli assumes that plane sections remain plane and perpendicular to the neutral axis, essentially ignoring shear deformation and rotary inertia. This works well for slender beams where length-to-depth ratio exceeds 10 (Rao, 2019).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Timoshenko theory includes shear and rotary effects, providing better accuracy for deep beams with length-to-depth ratios below 5. Das (2023) used both theories in generating FEM datasets and found that Euler-Bernoulli gives sufficient accuracy for typical building beam proportions.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RC beams with length-to-depth ratios ranging from about 4.3 to 26.7, Euler-Bernoulli theory is appropriate for most configurations. Only the deepest sections might benefit from Timoshenko refinement.</w:t>
      </w:r>
    </w:p>
    <w:p>
      <w:pPr>
        <w:pStyle w:val="Heading3"/>
        <w:spacing w:before="360" w:after="240" w:line="360" w:lineRule="auto"/>
      </w:pPr>
      <w:r>
        <w:rPr>
          <w:rFonts w:ascii="Times New Roman" w:cs="Times New Roman" w:eastAsia="Times New Roman" w:hAnsi="Times New Roman"/>
          <w:b/>
          <w:bCs/>
          <w:sz w:val="26"/>
          <w:szCs w:val="26"/>
        </w:rPr>
        <w:t xml:space="preserve">2.3.3 FEM Validation Studies in Literature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Validating FEM implementations against analytical solutions and benchmark studies is essential for establishing confidence in numerical predictions. Das (2023) validated FEM code against Euler-Bernoulli theory with errors below 1 percent for various boundary conditions. Mesh convergence studies showed that 20 elements provide sufficient accuracy for beam vibration problems.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Gautam et al. (2016) provided valuable validation data for fixed-fixed beam analysis using ANSYS 14.5. Their numerical study on a 2.0 m </w:t>
      </w:r>
      <w:r>
        <w:rPr>
          <w:rFonts w:ascii="Times New Roman" w:cs="Times New Roman" w:eastAsia="Times New Roman" w:hAnsi="Times New Roman"/>
          <w:b/>
          <w:bCs/>
          <w:sz w:val="24"/>
          <w:szCs w:val="24"/>
        </w:rPr>
        <w:t xml:space="preserve">steel</w:t>
      </w:r>
      <w:r>
        <w:rPr>
          <w:rFonts w:ascii="Times New Roman" w:cs="Times New Roman" w:eastAsia="Times New Roman" w:hAnsi="Times New Roman"/>
          <w:b w:val="false"/>
          <w:bCs w:val="false"/>
          <w:i w:val="false"/>
          <w:iCs w:val="false"/>
          <w:sz w:val="24"/>
          <w:szCs w:val="24"/>
        </w:rPr>
        <w:t xml:space="preserve"> beam (E = 205 GPa, ρ = 7830 kg/m³) compared analytical solutions with finite element results using Solid185 elements. The published frequencies for fixed-fixed boundary condition (f₁ = 132.04 Hz, f₂ = 357.80 Hz, f₃ = 687.19 Hz) serve as reference values for validating the </w:t>
      </w:r>
      <w:r>
        <w:rPr>
          <w:rFonts w:ascii="Times New Roman" w:cs="Times New Roman" w:eastAsia="Times New Roman" w:hAnsi="Times New Roman"/>
          <w:b/>
          <w:bCs/>
          <w:sz w:val="24"/>
          <w:szCs w:val="24"/>
        </w:rPr>
        <w:t xml:space="preserve">numerical methodology</w:t>
      </w:r>
      <w:r>
        <w:rPr>
          <w:rFonts w:ascii="Times New Roman" w:cs="Times New Roman" w:eastAsia="Times New Roman" w:hAnsi="Times New Roman"/>
          <w:b w:val="false"/>
          <w:bCs w:val="false"/>
          <w:i w:val="false"/>
          <w:iCs w:val="false"/>
          <w:sz w:val="24"/>
          <w:szCs w:val="24"/>
        </w:rPr>
        <w:t xml:space="preserve"> of fixed-fixed beam implementations.</w:t>
      </w:r>
    </w:p>
    <w:p>
      <w:pPr>
        <w:spacing w:before="200" w:after="100"/>
        <w:jc w:val="center"/>
      </w:pPr>
      <w:r>
        <w:rPr>
          <w:rFonts w:ascii="Times New Roman" w:cs="Times New Roman" w:eastAsia="Times New Roman" w:hAnsi="Times New Roman"/>
          <w:b/>
          <w:bCs/>
          <w:sz w:val="22"/>
          <w:szCs w:val="22"/>
        </w:rPr>
        <w:t xml:space="preserve">Important distinction: Gautam et al.'s validation uses steel (homogeneous, isotropic material), which validates the FEM matrix assembly, boundary condition application, and eigenvalue solver implementation. Extension to RC beams requires additional assumptions about material homogenization (using ACI 318-19 elastic modulus formula) that introduce uncertainties not captured in steel beam validation. This distinction is addressed in Section 4.2.3.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Luu (2024) used ABAQUS with the Concrete Damaged Plasticity model for RC beam analysis, demonstrating that advanced material models exist for capturing nonlinear concrete behavior. However, such models require extensive material characterization and are computationally expensive for large parametric studies. The linear elastic approach adopted in this thesis trades some physical accuracy for computational efficiency suitable for ML dataset generation.</w:t>
      </w:r>
    </w:p>
    <w:p>
      <w:pPr>
        <w:pStyle w:val="Heading2"/>
        <w:spacing w:before="360" w:after="240" w:line="360" w:lineRule="auto"/>
      </w:pPr>
      <w:r>
        <w:rPr>
          <w:rFonts w:ascii="Times New Roman" w:cs="Times New Roman" w:eastAsia="Times New Roman" w:hAnsi="Times New Roman"/>
          <w:b/>
          <w:bCs/>
          <w:sz w:val="28"/>
          <w:szCs w:val="28"/>
        </w:rPr>
        <w:t xml:space="preserve">2.4 Machine Learning in Structural Engineering</w:t>
      </w:r>
    </w:p>
    <w:p>
      <w:pPr>
        <w:pStyle w:val="Heading3"/>
        <w:spacing w:before="360" w:after="240" w:line="360" w:lineRule="auto"/>
      </w:pPr>
      <w:r>
        <w:rPr>
          <w:rFonts w:ascii="Times New Roman" w:cs="Times New Roman" w:eastAsia="Times New Roman" w:hAnsi="Times New Roman"/>
          <w:b/>
          <w:bCs/>
          <w:sz w:val="26"/>
          <w:szCs w:val="26"/>
        </w:rPr>
        <w:t xml:space="preserve">2.4.1 Overview of ML Applications in Civil Engineering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Machine learning has found widespread applications in civil engineering, from structural health monitoring to load prediction to design optimization. The appeal lies in ML's ability to capture complex, nonlinear relationships from data without requiring explicit mathematical formulation of all the underlying physics (Farrar &amp; Worden, 2013).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Laory et al. (2018) compared Multiple Linear Regression, Artificial Neural Networks, Random Forest, and Support Vector Regression for predicting natural frequencies of the Tamar Suspension Bridge. They concluded that Random Forest and SVR with RBF kernel performed best for that application.</w:t>
      </w:r>
    </w:p>
    <w:p>
      <w:pPr>
        <w:pStyle w:val="Heading3"/>
        <w:spacing w:before="360" w:after="240" w:line="360" w:lineRule="auto"/>
      </w:pPr>
      <w:r>
        <w:rPr>
          <w:rFonts w:ascii="Times New Roman" w:cs="Times New Roman" w:eastAsia="Times New Roman" w:hAnsi="Times New Roman"/>
          <w:b/>
          <w:bCs/>
          <w:sz w:val="26"/>
          <w:szCs w:val="26"/>
        </w:rPr>
        <w:t xml:space="preserve">2.4.2 Regression Models for Frequency Prediction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Das (2023) conducted the most comprehensive ML study to date on beam frequency prediction. Using FEM-generated datasets for aluminum and steel beams under various boundary conditions, Das compared four algorithms:</w:t>
      </w:r>
    </w:p>
    <w:p>
      <w:pPr>
        <w:spacing w:after="240" w:line="360" w:lineRule="auto"/>
        <w:jc w:val="both"/>
      </w:pPr>
      <w:r>
        <w:rPr>
          <w:rFonts w:ascii="Times New Roman" w:cs="Times New Roman" w:eastAsia="Times New Roman" w:hAnsi="Times New Roman"/>
          <w:b/>
          <w:bCs/>
          <w:sz w:val="24"/>
          <w:szCs w:val="24"/>
        </w:rPr>
        <w:t xml:space="preserve">Table 2.1: ML Algorithm Performance for Beam Frequency Prediction (Das 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Algorithm</w:t>
            </w:r>
          </w:p>
        </w:tc>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Average Accuracy (R²)</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Support Vector Machine (Puk kernel)</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98.78%</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 Forest Regressor</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98.88%</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Radial Basis Function Regressor</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96.36%</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Multilayer Perceptron Regressor</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94.17%</w:t>
            </w:r>
          </w:p>
        </w:tc>
      </w:tr>
    </w:tbl>
    <w:p>
      <w:pPr>
        <w:spacing w:after="200"/>
      </w:pPr>
    </w:p>
    <w:p>
      <w:pPr>
        <w:spacing w:after="240" w:line="360" w:lineRule="auto"/>
        <w:jc w:val="both"/>
      </w:pPr>
      <w:r>
        <w:rPr>
          <w:rFonts w:ascii="Times New Roman" w:cs="Times New Roman" w:eastAsia="Times New Roman" w:hAnsi="Times New Roman"/>
          <w:i/>
          <w:iCs/>
          <w:sz w:val="24"/>
          <w:szCs w:val="24"/>
        </w:rPr>
        <w:t xml:space="preserve">Note: Accuracy values represent prediction accuracy (R² coefficient of determination) on independent test datasets as reported in the original study.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Key findings indicate that ensemble methods such as Random Forest and kernel-based methods like SVM outperform single-model approaches. Prediction accuracy varied with boundary conditions and thickness ratios.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Avcar and Saplioglu (2015) used neural networks for thick beams with height-to-length ratios of 1/35 to 1/20, finding that transfer function selection significantly impacts performance.</w:t>
      </w:r>
    </w:p>
    <w:p>
      <w:pPr>
        <w:pStyle w:val="Heading3"/>
        <w:spacing w:before="360" w:after="240" w:line="360" w:lineRule="auto"/>
      </w:pPr>
      <w:r>
        <w:rPr>
          <w:rFonts w:ascii="Times New Roman" w:cs="Times New Roman" w:eastAsia="Times New Roman" w:hAnsi="Times New Roman"/>
          <w:b/>
          <w:bCs/>
          <w:sz w:val="26"/>
          <w:szCs w:val="26"/>
        </w:rPr>
        <w:t xml:space="preserve">2.4.3 Neural Networks in Structural Health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Neural networks have been widely applied for damage detection and frequency prediction. Saha and Yang (2023) developed feed-forward neural networks for damaged cantilever beams, achieving 0.2 to 3 percent prediction errors. Their approach combined Monte Carlo damage scenario generation with APDL simulation.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Banerjee et al. (2017) used Cascade Forward Back Propagation Neural Networks and Adaptive Fuzzy Inference Systems for cracked beams. Nikoo et al. (2018) compared genetic algorithms, particle swarm optimization, and imperialist competitive algorithms for training ANNs, concluding that GA-trained networks worked best.</w:t>
      </w:r>
    </w:p>
    <w:p>
      <w:pPr>
        <w:pStyle w:val="Heading3"/>
        <w:spacing w:before="360" w:after="240" w:line="360" w:lineRule="auto"/>
      </w:pPr>
      <w:r>
        <w:rPr>
          <w:rFonts w:ascii="Times New Roman" w:cs="Times New Roman" w:eastAsia="Times New Roman" w:hAnsi="Times New Roman"/>
          <w:b/>
          <w:bCs/>
          <w:sz w:val="26"/>
          <w:szCs w:val="26"/>
        </w:rPr>
        <w:t xml:space="preserve">2.4.4 Ensemble Methods: Random Forest, XGBoost, CatBoost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Ensemble methods have shown superior performance in structural engineering because they reduce variance and capture complex relationships effectively.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Random Forest, introduced by Breiman (2001), combines predictions from multiple decision trees trained on bootstrap samples. Das (2023) found it achieved 98.88 percent accuracy, matching or exceeding other methods.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XGBoost (Chen &amp; Guestrin, 2016) implements gradient boosting with regularization and has achieved state-of-the-art results across many domains. Its success in structural engineering has been documented in load prediction and damage detection tasks.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(Prokhorenkova et al., 2018) addresses prediction shift problems in gradient boosting through ordered boosting and handles categorical features natively. While less commonly applied in structural engineering than the others, its handling of mixed feature types makes it suitable for damage classification problems.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Support Vector Regression (Cortes &amp; Vapnik, 1995) uses kernel functions to map inputs to higher-dimensional spaces. Laory et al. (2018) found SVR with RBF kernel among the best performers for bridge frequency prediction.</w:t>
      </w:r>
    </w:p>
    <w:p>
      <w:pPr>
        <w:pStyle w:val="Heading2"/>
        <w:spacing w:before="360" w:after="240" w:line="360" w:lineRule="auto"/>
      </w:pPr>
      <w:r>
        <w:rPr>
          <w:rFonts w:ascii="Times New Roman" w:cs="Times New Roman" w:eastAsia="Times New Roman" w:hAnsi="Times New Roman"/>
          <w:b/>
          <w:bCs/>
          <w:sz w:val="28"/>
          <w:szCs w:val="28"/>
        </w:rPr>
        <w:t xml:space="preserve">2.5 Damage Modeling in RC Structures</w:t>
      </w:r>
    </w:p>
    <w:p>
      <w:pPr>
        <w:pStyle w:val="Heading3"/>
        <w:spacing w:before="360" w:after="240" w:line="360" w:lineRule="auto"/>
      </w:pPr>
      <w:r>
        <w:rPr>
          <w:rFonts w:ascii="Times New Roman" w:cs="Times New Roman" w:eastAsia="Times New Roman" w:hAnsi="Times New Roman"/>
          <w:b/>
          <w:bCs/>
          <w:sz w:val="26"/>
          <w:szCs w:val="26"/>
        </w:rPr>
        <w:t xml:space="preserve">2.5.1 Corrosion Effects on Structural Properties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Steel corrosion is a major factor degrading the durability of RC structures (Zhang et al., 2020). Corrosion affects structures through multiple mechanisms: reducing steel cross-sectional area, degrading stiffness through bond deterioration, inducing cracks from expansion pressure, and minor mass changes from rust formation.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Zhang et al. (2020) quantified corrosion-frequency relationships through laboratory experiments:</w:t>
      </w:r>
    </w:p>
    <w:p>
      <w:pPr>
        <w:spacing w:after="240" w:line="360" w:lineRule="auto"/>
        <w:jc w:val="both"/>
      </w:pPr>
      <w:r>
        <w:rPr>
          <w:rFonts w:ascii="Times New Roman" w:cs="Times New Roman" w:eastAsia="Times New Roman" w:hAnsi="Times New Roman"/>
          <w:b/>
          <w:bCs/>
          <w:sz w:val="24"/>
          <w:szCs w:val="24"/>
        </w:rPr>
        <w:t xml:space="preserve">Table 2.2: Experimental Corrosion Effects on Natural Frequency (Zhang et al. 2020)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Corrosion Level (%)</w:t>
            </w:r>
          </w:p>
        </w:tc>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Approximate Frequency Reduction (%)</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5-10</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5-10</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10-15</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10-15</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These findings provide experimental validation for the stiffness reduction approach used in the simulations.</w:t>
      </w:r>
    </w:p>
    <w:p>
      <w:pPr>
        <w:pStyle w:val="Heading3"/>
        <w:spacing w:before="360" w:after="240" w:line="360" w:lineRule="auto"/>
      </w:pPr>
      <w:r>
        <w:rPr>
          <w:rFonts w:ascii="Times New Roman" w:cs="Times New Roman" w:eastAsia="Times New Roman" w:hAnsi="Times New Roman"/>
          <w:b/>
          <w:bCs/>
          <w:sz w:val="26"/>
          <w:szCs w:val="26"/>
        </w:rPr>
        <w:t xml:space="preserve">2.5.2 Stiffness Reduction Approach for Damage Modeling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stiffness reduction method is widely used for simulating damage effects in FEM analysis. The effective stiffness is reduced proportionally to damage severity:</w:t>
      </w:r>
    </w:p>
    <w:p>
      <w:pPr>
        <w:spacing w:before="240" w:after="240"/>
        <w:jc w:val="center"/>
      </w:pPr>
      <w:r>
        <w:rPr>
          <w:rFonts w:ascii="Cambria Math" w:cs="Cambria Math" w:eastAsia="Cambria Math" w:hAnsi="Cambria Math"/>
          <w:sz w:val="24"/>
          <w:szCs w:val="24"/>
        </w:rPr>
        <w:t xml:space="preserve">EI_damaged = EI_original × (1 - α)           (Eq. 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alpha is the damage factor. This approach has been validated against experimental studies of corroded RC beams (Rodriguez et al., 1997; Cairns et al., 2005). A multiplier of 1.6 is typically applied to corrosion percentage to estimate effective stiffness loss, reflecting the accelerated degradation beyond simple area reduction.</w:t>
      </w:r>
    </w:p>
    <w:p>
      <w:pPr>
        <w:pStyle w:val="Heading3"/>
        <w:spacing w:before="360" w:after="240" w:line="360" w:lineRule="auto"/>
      </w:pPr>
      <w:r>
        <w:rPr>
          <w:rFonts w:ascii="Times New Roman" w:cs="Times New Roman" w:eastAsia="Times New Roman" w:hAnsi="Times New Roman"/>
          <w:b/>
          <w:bCs/>
          <w:sz w:val="26"/>
          <w:szCs w:val="26"/>
        </w:rPr>
        <w:t xml:space="preserve">2.5.3 Crack Modeling Techniques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Localized damage like cracks can be modeled several ways: local stiffness reduction at the crack location, rotational spring models with reduced stiffness, or smeared crack approaches that distribute stiffness reduction over a zone. Dimarogonas (1996) and Chondros et al. (1998) developed theoretical frameworks for vibration of cracked structures that have been widely adopted.</w:t>
      </w:r>
    </w:p>
    <w:p>
      <w:pPr>
        <w:pStyle w:val="Heading2"/>
        <w:spacing w:before="360" w:after="240" w:line="360" w:lineRule="auto"/>
      </w:pPr>
      <w:r>
        <w:rPr>
          <w:rFonts w:ascii="Times New Roman" w:cs="Times New Roman" w:eastAsia="Times New Roman" w:hAnsi="Times New Roman"/>
          <w:b/>
          <w:bCs/>
          <w:sz w:val="28"/>
          <w:szCs w:val="28"/>
        </w:rPr>
        <w:t xml:space="preserve">2.6 Research Gaps and Thesis Positioning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After reviewing the literature, several gaps became apparent:</w:t>
      </w:r>
    </w:p>
    <w:p>
      <w:pPr>
        <w:spacing w:after="240" w:line="360" w:lineRule="auto"/>
        <w:jc w:val="both"/>
      </w:pPr>
      <w:r>
        <w:rPr>
          <w:rFonts w:ascii="Times New Roman" w:cs="Times New Roman" w:eastAsia="Times New Roman" w:hAnsi="Times New Roman"/>
          <w:b/>
          <w:bCs/>
          <w:sz w:val="24"/>
          <w:szCs w:val="24"/>
        </w:rPr>
        <w:t xml:space="preserve">Table 2.3: Research Gaps Addressed by This Thesis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Gap</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Literature Status</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This Thesis Contribution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ML for fixed RC beams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Most studies use steel/aluminum (Das, 2023)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Focuses specifically on fixed RC beams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Fixed-fixed FEM validation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Gautam et al. (2016) validated ANSYS vs analytical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Extends to RC with comprehensive validation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Comprehensive algorithm comparison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Limited to 2-3 algorithms typically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Compares 5 algorithms systematically</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Parameter sensitivity for RC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Not well quantified</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SHAP and permutation importance analysis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Validated FEM dataset for RC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Many use experimental only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3,000 FEM-validated samples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Corrosion-frequency in ML context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Rarely combined</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Integrated damage modeling</w:t>
            </w:r>
          </w:p>
        </w:tc>
      </w:tr>
    </w:tbl>
    <w:p>
      <w:pPr>
        <w:spacing w:after="200"/>
      </w:pPr>
    </w:p>
    <w:p>
      <w:pPr>
        <w:spacing w:before="200" w:after="100"/>
        <w:jc w:val="center"/>
      </w:pPr>
      <w:r>
        <w:rPr>
          <w:rFonts w:ascii="Times New Roman" w:cs="Times New Roman" w:eastAsia="Times New Roman" w:hAnsi="Times New Roman"/>
          <w:b/>
          <w:bCs/>
          <w:sz w:val="22"/>
          <w:szCs w:val="22"/>
        </w:rPr>
        <w:t xml:space="preserve">Key Seed Papers for This Thesis: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Two primary seed papers guide this research: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Das (2023)</w:t>
      </w:r>
      <w:r>
        <w:rPr>
          <w:rFonts w:ascii="Times New Roman" w:cs="Times New Roman" w:eastAsia="Times New Roman" w:hAnsi="Times New Roman"/>
          <w:b w:val="false"/>
          <w:bCs w:val="false"/>
          <w:i w:val="false"/>
          <w:iCs w:val="false"/>
          <w:sz w:val="24"/>
          <w:szCs w:val="24"/>
        </w:rPr>
        <w:t xml:space="preserve"> - "Prediction of the natural frequencies of various beams using regression machine learning models" provides the benchmark for ML model performance. Das achieved 98.78-98.88% accuracy using SVM and Random Forest on steel/aluminum beams with various boundary conditions. This establishes the accuracy target for ML models developed in this thesis.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Gautam et al. (2016)</w:t>
      </w:r>
      <w:r>
        <w:rPr>
          <w:rFonts w:ascii="Times New Roman" w:cs="Times New Roman" w:eastAsia="Times New Roman" w:hAnsi="Times New Roman"/>
          <w:b w:val="false"/>
          <w:bCs w:val="false"/>
          <w:i w:val="false"/>
          <w:iCs w:val="false"/>
          <w:sz w:val="24"/>
          <w:szCs w:val="24"/>
        </w:rPr>
        <w:t xml:space="preserve"> - "Modal Analysis of Beam Through Analytically and FEM" provides the validation framework for FEM simulation. Using ANSYS 14.5 with Solid185 elements, their published frequency values for fixed-fixed beam (f₁ = 132.04 Hz, f₂ = 357.80 Hz, f₃ = 687.19 Hz) serve as direct reference for validating the simulation methodology.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thesis addresses these gaps by developing a comprehensive ML benchmark specifically for fixed RC beams, comparing five regression algorithms, and providing validated accuracy metrics against both theoretical solutions and literature benchmarks. The validation framework compares computational results across multiple established methods: the Python FEM implementation against published ANSYS results and theoretical Euler-Bernoulli solutions.</w:t>
      </w:r>
    </w:p>
    <w:p>
      <w:r>
        <w:br w:type="page"/>
      </w:r>
    </w:p>
    <w:p>
      <w:pPr>
        <w:pStyle w:val="Heading1"/>
        <w:pageBreakBefore/>
        <w:spacing w:before="480" w:after="240" w:line="360" w:lineRule="auto"/>
      </w:pPr>
      <w:r>
        <w:rPr>
          <w:rFonts w:ascii="Times New Roman" w:cs="Times New Roman" w:eastAsia="Times New Roman" w:hAnsi="Times New Roman"/>
          <w:b/>
          <w:bCs/>
          <w:sz w:val="32"/>
          <w:szCs w:val="32"/>
        </w:rPr>
        <w:t xml:space="preserve">Chapter 3: Methodology</w:t>
      </w:r>
    </w:p>
    <w:p>
      <w:pPr>
        <w:pStyle w:val="Heading2"/>
        <w:spacing w:before="360" w:after="240" w:line="360" w:lineRule="auto"/>
      </w:pPr>
      <w:r>
        <w:rPr>
          <w:rFonts w:ascii="Times New Roman" w:cs="Times New Roman" w:eastAsia="Times New Roman" w:hAnsi="Times New Roman"/>
          <w:b/>
          <w:bCs/>
          <w:sz w:val="28"/>
          <w:szCs w:val="28"/>
        </w:rPr>
        <w:t xml:space="preserve">3.1 Research Workflow</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methodology developed follows a systematic progression from beam parameter definition through FEM simulation to ML model development. Figure 3.1 illustrates this workflow:</w:t>
      </w:r>
    </w:p>
    <w:p>
      <w:pPr>
        <w:spacing w:before="200" w:after="100"/>
        <w:jc w:val="center"/>
      </w:pPr>
      <w:r>
        <w:rPr>
          <w:rFonts w:ascii="Times New Roman" w:cs="Times New Roman" w:eastAsia="Times New Roman" w:hAnsi="Times New Roman"/>
          <w:i/>
          <w:iCs/>
          <w:sz w:val="22"/>
          <w:szCs w:val="22"/>
        </w:rPr>
        <w:t xml:space="preserve">[Figure: docs/figures/research_workflow.png]</w:t>
      </w:r>
    </w:p>
    <w:p>
      <w:pPr>
        <w:spacing w:after="200"/>
        <w:jc w:val="center"/>
      </w:pPr>
      <w:r>
        <w:rPr>
          <w:rFonts w:ascii="Times New Roman" w:cs="Times New Roman" w:eastAsia="Times New Roman" w:hAnsi="Times New Roman"/>
          <w:sz w:val="22"/>
          <w:szCs w:val="22"/>
        </w:rPr>
        <w:t xml:space="preserve">Research Workflow Diagram</w:t>
      </w:r>
    </w:p>
    <w:p>
      <w:pPr>
        <w:spacing w:before="200" w:after="100"/>
        <w:jc w:val="center"/>
      </w:pPr>
      <w:r>
        <w:rPr>
          <w:rFonts w:ascii="Times New Roman" w:cs="Times New Roman" w:eastAsia="Times New Roman" w:hAnsi="Times New Roman"/>
          <w:b/>
          <w:bCs/>
          <w:sz w:val="22"/>
          <w:szCs w:val="22"/>
        </w:rPr>
        <w:t xml:space="preserve">Figure 3.1: Complete research workflow for RC beam frequency prediction using machine learning. The process begins with beam parameter definition using Latin Hypercube Sampling to ensure comprehensive coverage of the design space. FEM simulation involves assembly of element stiffness and mass matrices, application of fixed-fixed boundary conditions, and eigenvalue solution for natural frequency extraction. Three damage scenarios (uniform corrosion, localized cracks, random damage) are applied to generate diverse structural states. The resulting dataset undergoes preprocessing (scaling, encoding, train-test split) before training five ML algorithms (Linear Regression, Random Forest, XGBoost, CatBoost, SVR). Model evaluation employs multiple metrics (R², MAE, RMSE) and SHAP analysis for interpretability. This workflow integrates literature findings from Chapter 2 with finite element simulations and machine learning analysis, following established practices demonstrated by Das (2023) and Saha and Yang (2023).</w:t>
      </w:r>
    </w:p>
    <w:p>
      <w:pPr>
        <w:pStyle w:val="Heading2"/>
        <w:spacing w:before="360" w:after="240" w:line="360" w:lineRule="auto"/>
      </w:pPr>
      <w:r>
        <w:rPr>
          <w:rFonts w:ascii="Times New Roman" w:cs="Times New Roman" w:eastAsia="Times New Roman" w:hAnsi="Times New Roman"/>
          <w:b/>
          <w:bCs/>
          <w:sz w:val="28"/>
          <w:szCs w:val="28"/>
        </w:rPr>
        <w:t xml:space="preserve">3.2 Introduction</w:t>
      </w:r>
    </w:p>
    <w:p>
      <w:pPr>
        <w:pStyle w:val="Heading3"/>
        <w:spacing w:before="360" w:after="240" w:line="360" w:lineRule="auto"/>
      </w:pPr>
      <w:r>
        <w:rPr>
          <w:rFonts w:ascii="Times New Roman" w:cs="Times New Roman" w:eastAsia="Times New Roman" w:hAnsi="Times New Roman"/>
          <w:b/>
          <w:bCs/>
          <w:sz w:val="26"/>
          <w:szCs w:val="26"/>
        </w:rPr>
        <w:t xml:space="preserve">3.2.1 Chapter Overview</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chapter explains the investigation of the relationship between structural damage and natural frequency shifts in reinforced concrete beams. The approach combined high-fidelity finite element simulations with machine learning algorithms to develop a predictive framework suitable for structural health monitoring. This combination represents an emerging paradigm in the field (Farrar &amp; Worden, 2013).</w:t>
      </w:r>
    </w:p>
    <w:p>
      <w:pPr>
        <w:pStyle w:val="Heading3"/>
        <w:spacing w:before="360" w:after="240" w:line="360" w:lineRule="auto"/>
      </w:pPr>
      <w:r>
        <w:rPr>
          <w:rFonts w:ascii="Times New Roman" w:cs="Times New Roman" w:eastAsia="Times New Roman" w:hAnsi="Times New Roman"/>
          <w:b/>
          <w:bCs/>
          <w:sz w:val="26"/>
          <w:szCs w:val="26"/>
        </w:rPr>
        <w:t xml:space="preserve">3.2.2 Rationale for Chosen Methods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FEM and ML were combined because purely experimental approaches have significant limitations. Physical testing is expensive, time-consuming, and allows only a limited number of damage scenarios to be examined. FEM, by contrast, enables generation of large, diverse datasets under precisely controlled conditions. Machine learning then provides the analytical capability to map complex, nonlinear relationships between damage parameters and frequency responses.</w:t>
      </w:r>
    </w:p>
    <w:p>
      <w:pPr>
        <w:pStyle w:val="Heading2"/>
        <w:spacing w:before="360" w:after="240" w:line="360" w:lineRule="auto"/>
      </w:pPr>
      <w:r>
        <w:rPr>
          <w:rFonts w:ascii="Times New Roman" w:cs="Times New Roman" w:eastAsia="Times New Roman" w:hAnsi="Times New Roman"/>
          <w:b/>
          <w:bCs/>
          <w:sz w:val="28"/>
          <w:szCs w:val="28"/>
        </w:rPr>
        <w:t xml:space="preserve">3.3 Research Design</w:t>
      </w:r>
    </w:p>
    <w:p>
      <w:pPr>
        <w:pStyle w:val="Heading3"/>
        <w:spacing w:before="360" w:after="240" w:line="360" w:lineRule="auto"/>
      </w:pPr>
      <w:r>
        <w:rPr>
          <w:rFonts w:ascii="Times New Roman" w:cs="Times New Roman" w:eastAsia="Times New Roman" w:hAnsi="Times New Roman"/>
          <w:b/>
          <w:bCs/>
          <w:sz w:val="26"/>
          <w:szCs w:val="26"/>
        </w:rPr>
        <w:t xml:space="preserve">3.3.1 Quantitative and Simulation-Based Approach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follows a quantitative, simulation-based design with four main steps: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First, a parameterized FEM model of a fixed-fixed RC beam was created. Second, damage (corrosion and cracks) was systematically introduced into the model. Third, thousands of simulations were run to generate a comprehensive dataset. Fourth, regression algorithms were trained to predict natural frequencies from beam parameters.</w:t>
      </w:r>
    </w:p>
    <w:p>
      <w:pPr>
        <w:pStyle w:val="Heading3"/>
        <w:spacing w:before="360" w:after="240" w:line="360" w:lineRule="auto"/>
      </w:pPr>
      <w:r>
        <w:rPr>
          <w:rFonts w:ascii="Times New Roman" w:cs="Times New Roman" w:eastAsia="Times New Roman" w:hAnsi="Times New Roman"/>
          <w:b/>
          <w:bCs/>
          <w:sz w:val="26"/>
          <w:szCs w:val="26"/>
        </w:rPr>
        <w:t xml:space="preserve">3.3.2 Design Justification and Scope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approach ensures internal validity by strictly controlling input parameters and external validity by covering a wide range of geometric and material properties typical of real structures. The scope is limited to fixed-fixed RC beams, considering uniform corrosion and localized cracking as primary damage mechanisms.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sample size of 3,000 simulations was determined following power analysis guidelines for regression studies (Cohen, 1992). Latin Hypercube Sampling was selected over simple random sampling because of its superior space-filling properties (McKay et al., 1979).</w:t>
      </w:r>
    </w:p>
    <w:p>
      <w:pPr>
        <w:pStyle w:val="Heading2"/>
        <w:spacing w:before="360" w:after="240" w:line="360" w:lineRule="auto"/>
      </w:pPr>
      <w:r>
        <w:rPr>
          <w:rFonts w:ascii="Times New Roman" w:cs="Times New Roman" w:eastAsia="Times New Roman" w:hAnsi="Times New Roman"/>
          <w:b/>
          <w:bCs/>
          <w:sz w:val="28"/>
          <w:szCs w:val="28"/>
        </w:rPr>
        <w:t xml:space="preserve">3.4 Finite Element Model Formulation</w:t>
      </w:r>
    </w:p>
    <w:p>
      <w:pPr>
        <w:pStyle w:val="Heading3"/>
        <w:spacing w:before="360" w:after="240" w:line="360" w:lineRule="auto"/>
      </w:pPr>
      <w:r>
        <w:rPr>
          <w:rFonts w:ascii="Times New Roman" w:cs="Times New Roman" w:eastAsia="Times New Roman" w:hAnsi="Times New Roman"/>
          <w:b/>
          <w:bCs/>
          <w:sz w:val="26"/>
          <w:szCs w:val="26"/>
        </w:rPr>
        <w:t xml:space="preserve">3.4.1 Governing Equations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dynamic behavior of the RC beam is governed by Euler-Bernoulli beam theory, which assumes plane sections remain plane and perpendicular to the neutral axis during deformation (Clough &amp; Penzien, 2003; Chopra, 2012). The equation of motion for free vibration is:</w:t>
      </w:r>
    </w:p>
    <w:p>
      <w:pPr>
        <w:spacing w:before="240" w:after="240"/>
        <w:jc w:val="center"/>
      </w:pPr>
      <w:r>
        <w:rPr>
          <w:rFonts w:ascii="Cambria Math" w:cs="Cambria Math" w:eastAsia="Cambria Math" w:hAnsi="Cambria Math"/>
          <w:sz w:val="24"/>
          <w:szCs w:val="24"/>
        </w:rPr>
        <w:t xml:space="preserve">[K]\u\ = ω^2 [M]\u\                (Eq. 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K is the global stiffness matrix (N/m), M is the global mass matrix (kg), u is the displacement vector (m), and omega is angular frequency (rad/s). This generalized eigenvalue problem was solved using scipy.linalg.eigh in Python (Virtanen et al., 2020).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natural frequency f in Hertz comes from angular frequency:</w:t>
      </w:r>
    </w:p>
    <w:p>
      <w:pPr>
        <w:spacing w:before="240" w:after="240"/>
        <w:jc w:val="center"/>
      </w:pPr>
      <w:r>
        <w:rPr>
          <w:rFonts w:ascii="Cambria Math" w:cs="Cambria Math" w:eastAsia="Cambria Math" w:hAnsi="Cambria Math"/>
          <w:sz w:val="24"/>
          <w:szCs w:val="24"/>
        </w:rPr>
        <w:t xml:space="preserve">f = (ω)/(2π) = \frac√(λ)2π                (Eq. 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lambda represents the eigenvalue from the generalized eigenvalue problem.</w:t>
      </w:r>
    </w:p>
    <w:p>
      <w:pPr>
        <w:pStyle w:val="Heading3"/>
        <w:spacing w:before="360" w:after="240" w:line="360" w:lineRule="auto"/>
      </w:pPr>
      <w:r>
        <w:rPr>
          <w:rFonts w:ascii="Times New Roman" w:cs="Times New Roman" w:eastAsia="Times New Roman" w:hAnsi="Times New Roman"/>
          <w:b/>
          <w:bCs/>
          <w:sz w:val="26"/>
          <w:szCs w:val="26"/>
        </w:rPr>
        <w:t xml:space="preserve">3.4.2 Material Properties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elastic modulus of concrete was calculated using the ACI 318-19 empirical relationship:</w:t>
      </w:r>
    </w:p>
    <w:p>
      <w:pPr>
        <w:spacing w:before="240" w:after="240"/>
        <w:jc w:val="center"/>
      </w:pPr>
      <w:r>
        <w:rPr>
          <w:rFonts w:ascii="Cambria Math" w:cs="Cambria Math" w:eastAsia="Cambria Math" w:hAnsi="Cambria Math"/>
          <w:sz w:val="24"/>
          <w:szCs w:val="24"/>
        </w:rPr>
        <w:t xml:space="preserve">E_c = 4700√(f'_c)  MPa                     (Eq. 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f'c is compressive strength in MPa. This relationship has been extensively validated against experimental data (MacGregor &amp; Wight, 2012).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moment of inertia for a rectangular cross-section is:</w:t>
      </w:r>
    </w:p>
    <w:p>
      <w:pPr>
        <w:spacing w:before="240" w:after="240"/>
        <w:jc w:val="center"/>
      </w:pPr>
      <w:r>
        <w:rPr>
          <w:rFonts w:ascii="Cambria Math" w:cs="Cambria Math" w:eastAsia="Cambria Math" w:hAnsi="Cambria Math"/>
          <w:sz w:val="24"/>
          <w:szCs w:val="24"/>
        </w:rPr>
        <w:t xml:space="preserve">I = (bh^3)/(12)                          (Eq. 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b is width and h is depth.</w:t>
      </w:r>
    </w:p>
    <w:p>
      <w:pPr>
        <w:pStyle w:val="Heading3"/>
        <w:spacing w:before="360" w:after="240" w:line="360" w:lineRule="auto"/>
      </w:pPr>
      <w:r>
        <w:rPr>
          <w:rFonts w:ascii="Times New Roman" w:cs="Times New Roman" w:eastAsia="Times New Roman" w:hAnsi="Times New Roman"/>
          <w:b/>
          <w:bCs/>
          <w:sz w:val="26"/>
          <w:szCs w:val="26"/>
        </w:rPr>
        <w:t xml:space="preserve">3.4.3 Element Matrices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Element stiffness and consistent mass matrices were formulated following standard finite element procedures (Zienkiewicz &amp; Taylor, 2000; Bathe, 2014). For each beam element of length Le, the local stiffness matrix is:</w:t>
      </w:r>
    </w:p>
    <w:p>
      <w:pPr>
        <w:spacing w:before="240" w:after="240"/>
        <w:jc w:val="center"/>
      </w:pPr>
      <w:r>
        <w:rPr>
          <w:rFonts w:ascii="Cambria Math" w:cs="Cambria Math" w:eastAsia="Cambria Math" w:hAnsi="Cambria Math"/>
          <w:sz w:val="24"/>
          <w:szCs w:val="24"/>
        </w:rPr>
        <w:t xml:space="preserve">[k]_e = (EI)/(L_e^3) 
12   6L_e   -12   6L_e  
6L_e   4L_e^2   -6L_e   2L_e^2  
-12   -6L_e   12   -6L_e  
6L_e   2L_e^2   -6L_e   4L_e^2
\      (Eq. 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consistent mass matrix for each element is:</w:t>
      </w:r>
    </w:p>
    <w:p>
      <w:pPr>
        <w:spacing w:before="240" w:after="240"/>
        <w:jc w:val="center"/>
      </w:pPr>
      <w:r>
        <w:rPr>
          <w:rFonts w:ascii="Cambria Math" w:cs="Cambria Math" w:eastAsia="Cambria Math" w:hAnsi="Cambria Math"/>
          <w:sz w:val="24"/>
          <w:szCs w:val="24"/>
        </w:rPr>
        <w:t xml:space="preserve">[m]_e = (ρ A L_e)/(420) 
156   22L_e   54   -13L_e  
22L_e   4L_e^2   13L_e   -3L_e^2  
54   13L_e   156   -22L_e  
-13L_e   -3L_e^2   -22L_e   4L_e^2
\      (Eq. 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rho is material density (2400 kg/m3 for reinforced concrete) and A is cross-sectional area.</w:t>
      </w:r>
    </w:p>
    <w:p>
      <w:pPr>
        <w:pStyle w:val="Heading2"/>
        <w:spacing w:before="360" w:after="240" w:line="360" w:lineRule="auto"/>
      </w:pPr>
      <w:r>
        <w:rPr>
          <w:rFonts w:ascii="Times New Roman" w:cs="Times New Roman" w:eastAsia="Times New Roman" w:hAnsi="Times New Roman"/>
          <w:b/>
          <w:bCs/>
          <w:sz w:val="28"/>
          <w:szCs w:val="28"/>
        </w:rPr>
        <w:t xml:space="preserve">3.5 Damage Modeling Approaches</w:t>
      </w:r>
    </w:p>
    <w:p>
      <w:pPr>
        <w:pStyle w:val="Heading3"/>
        <w:spacing w:before="360" w:after="240" w:line="360" w:lineRule="auto"/>
      </w:pPr>
      <w:r>
        <w:rPr>
          <w:rFonts w:ascii="Times New Roman" w:cs="Times New Roman" w:eastAsia="Times New Roman" w:hAnsi="Times New Roman"/>
          <w:b/>
          <w:bCs/>
          <w:sz w:val="26"/>
          <w:szCs w:val="26"/>
        </w:rPr>
        <w:t xml:space="preserve">3.5.1 Uniform Corrosion Model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Corrosion-induced damage was simulated using the stiffness reduction method, which has been validated against experimental studies (Zhang et al., 2020; Rodriguez et al., 1997; Cairns et al., 2005). The effective moment of inertia is reduced uniformly across all elements:</w:t>
      </w:r>
    </w:p>
    <w:p>
      <w:pPr>
        <w:spacing w:before="240" w:after="240"/>
        <w:jc w:val="center"/>
      </w:pPr>
      <w:r>
        <w:rPr>
          <w:rFonts w:ascii="Cambria Math" w:cs="Cambria Math" w:eastAsia="Cambria Math" w:hAnsi="Cambria Math"/>
          <w:sz w:val="24"/>
          <w:szCs w:val="24"/>
        </w:rPr>
        <w:t xml:space="preserve">I_corroded = I_original × (1 - α)           (Eq. 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damage factor alpha relates to corrosion level through:</w:t>
      </w:r>
    </w:p>
    <w:p>
      <w:pPr>
        <w:spacing w:before="240" w:after="240"/>
        <w:jc w:val="center"/>
      </w:pPr>
      <w:r>
        <w:rPr>
          <w:rFonts w:ascii="Cambria Math" w:cs="Cambria Math" w:eastAsia="Cambria Math" w:hAnsi="Cambria Math"/>
          <w:sz w:val="24"/>
          <w:szCs w:val="24"/>
        </w:rPr>
        <w:t xml:space="preserve">α = \min\left(1.6 × (C)/(100), 0.9\right)           (Eq. 11)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C is corrosion level expressed as a percentage (0-100%). The factor of 1.6 is derived from experimental observations by Rodriguez et al. (1997), who found that corrosion-induced stiffness degradation exceeds simple cross-sectional area reduction due to bond deterioration and concrete cover cracking. Their experimental data showed that effective stiffness loss is approximately 1.5-1.7 times the steel area loss percentage, with 1.6 adopted as the mean value. The upper limit of 0.9 is imposed following Cairns et al. (2005), who demonstrated that beyond 90% stiffness reduction, RC beams approach complete structural failure, and numerical solutions become unstable. This cap also ensures the model remains applicable within the service condition range where linear elastic assumptions remain valid.</w:t>
      </w:r>
    </w:p>
    <w:p>
      <w:pPr>
        <w:pStyle w:val="Heading3"/>
        <w:spacing w:before="360" w:after="240" w:line="360" w:lineRule="auto"/>
      </w:pPr>
      <w:r>
        <w:rPr>
          <w:rFonts w:ascii="Times New Roman" w:cs="Times New Roman" w:eastAsia="Times New Roman" w:hAnsi="Times New Roman"/>
          <w:b/>
          <w:bCs/>
          <w:sz w:val="26"/>
          <w:szCs w:val="26"/>
        </w:rPr>
        <w:t xml:space="preserve">3.5.2 Localized Crack Model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localized damage like cracks, based on fracture mechanics principles (Dimarogonas, 1996; Chondros et al., 1998), stiffness reduction was applied only to elements within the damaged zone:</w:t>
      </w:r>
    </w:p>
    <w:p>
      <w:pPr>
        <w:spacing w:before="240" w:after="240"/>
        <w:jc w:val="center"/>
      </w:pPr>
      <w:r>
        <w:rPr>
          <w:rFonts w:ascii="Cambria Math" w:cs="Cambria Math" w:eastAsia="Cambria Math" w:hAnsi="Cambria Math"/>
          <w:sz w:val="24"/>
          <w:szCs w:val="24"/>
        </w:rPr>
        <w:t xml:space="preserve">I_effective(x) = 
I_original × (1 - β)   if  |x - x_crack| ≤ \fracw_crack2  
I_original   otherwise
\           (Eq. 12a)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x_crack is crack location, w_crack is width of the cracked zone, and beta is crack severity (0 to 1).</w:t>
      </w:r>
    </w:p>
    <w:p>
      <w:pPr>
        <w:pStyle w:val="Heading3"/>
        <w:spacing w:before="360" w:after="240" w:line="360" w:lineRule="auto"/>
      </w:pPr>
      <w:r>
        <w:rPr>
          <w:rFonts w:ascii="Times New Roman" w:cs="Times New Roman" w:eastAsia="Times New Roman" w:hAnsi="Times New Roman"/>
          <w:b/>
          <w:bCs/>
          <w:sz w:val="26"/>
          <w:szCs w:val="26"/>
        </w:rPr>
        <w:t xml:space="preserve">3.5.3 Random Damage Model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simulate realistic damage patterns with multiple defects, random damage was introduced at multiple locations:</w:t>
      </w:r>
    </w:p>
    <w:p>
      <w:pPr>
        <w:spacing w:before="240" w:after="240"/>
        <w:jc w:val="center"/>
      </w:pPr>
      <w:r>
        <w:rPr>
          <w:rFonts w:ascii="Cambria Math" w:cs="Cambria Math" w:eastAsia="Cambria Math" w:hAnsi="Cambria Math"/>
          <w:sz w:val="24"/>
          <w:szCs w:val="24"/>
        </w:rPr>
        <w:t xml:space="preserve">I_effective,i = I_original × (1 - β_i)           (Eq. 12b)</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beta_i is randomly sampled from a uniform distribution for n randomly selected elements.</w:t>
      </w:r>
    </w:p>
    <w:p>
      <w:pPr>
        <w:pStyle w:val="Heading2"/>
        <w:spacing w:before="360" w:after="240" w:line="360" w:lineRule="auto"/>
      </w:pPr>
      <w:r>
        <w:rPr>
          <w:rFonts w:ascii="Times New Roman" w:cs="Times New Roman" w:eastAsia="Times New Roman" w:hAnsi="Times New Roman"/>
          <w:b/>
          <w:bCs/>
          <w:sz w:val="28"/>
          <w:szCs w:val="28"/>
        </w:rPr>
        <w:t xml:space="preserve">3.6 Dataset Generation Strategy</w:t>
      </w:r>
    </w:p>
    <w:p>
      <w:pPr>
        <w:pStyle w:val="Heading3"/>
        <w:spacing w:before="360" w:after="240" w:line="360" w:lineRule="auto"/>
      </w:pPr>
      <w:r>
        <w:rPr>
          <w:rFonts w:ascii="Times New Roman" w:cs="Times New Roman" w:eastAsia="Times New Roman" w:hAnsi="Times New Roman"/>
          <w:b/>
          <w:bCs/>
          <w:sz w:val="26"/>
          <w:szCs w:val="26"/>
        </w:rPr>
        <w:t xml:space="preserve">3.6.1 Sampling Plan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comprehensive dataset of 3,000 simulations was generated using Latin Hypercube Sampling via scipy.stats.qmc (Virtanen et al., 2020). LHS ensures uniform coverage of the five-dimensional parameter space and has better convergence properties than Monte Carlo sampling for engineering simulations (Helton &amp; Davis, 2003).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parameter ranges were selected based on typical RC beam dimensions in building construction (ACI 318-19) and practical concrete grades (Eurocode 2, 2004):</w:t>
      </w:r>
    </w:p>
    <w:p>
      <w:pPr>
        <w:spacing w:after="240" w:line="360" w:lineRule="auto"/>
        <w:jc w:val="both"/>
      </w:pPr>
      <w:r>
        <w:rPr>
          <w:rFonts w:ascii="Times New Roman" w:cs="Times New Roman" w:eastAsia="Times New Roman" w:hAnsi="Times New Roman"/>
          <w:b/>
          <w:bCs/>
          <w:sz w:val="24"/>
          <w:szCs w:val="24"/>
        </w:rPr>
        <w:t xml:space="preserve">Table 3.1: FEM Simulation Parameter Ranges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Symbol</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Minimum</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Maximum</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Concrete Strength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f'c</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MPa</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dataset composition breaks down as follows: 1,500 pristine beam samples (50%), 500 uniform corrosion samples (16.7%), 500 localized crack samples (16.7%), and 500 random damage samples (16.7%).</w:t>
      </w:r>
    </w:p>
    <w:p>
      <w:pPr>
        <w:spacing w:before="200" w:after="100"/>
        <w:jc w:val="center"/>
      </w:pPr>
      <w:r>
        <w:rPr>
          <w:rFonts w:ascii="Times New Roman" w:cs="Times New Roman" w:eastAsia="Times New Roman" w:hAnsi="Times New Roman"/>
          <w:i/>
          <w:iCs/>
          <w:sz w:val="22"/>
          <w:szCs w:val="22"/>
        </w:rPr>
        <w:t xml:space="preserve">[Figure: simulation/outputs/ml_figures/parameter_distributions.png]</w:t>
      </w:r>
    </w:p>
    <w:p>
      <w:pPr>
        <w:spacing w:after="200"/>
        <w:jc w:val="center"/>
      </w:pPr>
      <w:r>
        <w:rPr>
          <w:rFonts w:ascii="Times New Roman" w:cs="Times New Roman" w:eastAsia="Times New Roman" w:hAnsi="Times New Roman"/>
          <w:sz w:val="22"/>
          <w:szCs w:val="22"/>
        </w:rPr>
        <w:t xml:space="preserve">Parameter Distributions</w:t>
      </w:r>
    </w:p>
    <w:p>
      <w:pPr>
        <w:spacing w:before="200" w:after="100"/>
        <w:jc w:val="center"/>
      </w:pPr>
      <w:r>
        <w:rPr>
          <w:rFonts w:ascii="Times New Roman" w:cs="Times New Roman" w:eastAsia="Times New Roman" w:hAnsi="Times New Roman"/>
          <w:b/>
          <w:bCs/>
          <w:sz w:val="22"/>
          <w:szCs w:val="22"/>
        </w:rPr>
        <w:t xml:space="preserve">Figure 3.2: Distribution of input parameters across the 3,000-sample dataset generated using Latin Hypercube Sampling. The uniform coverage across all parameter ranges demonstrates the effectiveness of LHS in ensuring comprehensive exploration of the design space, covering beam lengths (3-8 m), cross-sectional dimensions (width: 0.2-0.5 m, depth: 0.3-0.7 m), concrete strengths (25-50 MPa), and damage severities (0-20%).</w:t>
      </w:r>
    </w:p>
    <w:p>
      <w:pPr>
        <w:pStyle w:val="Heading2"/>
        <w:spacing w:before="360" w:after="240" w:line="360" w:lineRule="auto"/>
      </w:pPr>
      <w:r>
        <w:rPr>
          <w:rFonts w:ascii="Times New Roman" w:cs="Times New Roman" w:eastAsia="Times New Roman" w:hAnsi="Times New Roman"/>
          <w:b/>
          <w:bCs/>
          <w:sz w:val="28"/>
          <w:szCs w:val="28"/>
        </w:rPr>
        <w:t xml:space="preserve">3.7 Machine Learning Methodology</w:t>
      </w:r>
    </w:p>
    <w:p>
      <w:pPr>
        <w:pStyle w:val="Heading3"/>
        <w:spacing w:before="360" w:after="240" w:line="360" w:lineRule="auto"/>
      </w:pPr>
      <w:r>
        <w:rPr>
          <w:rFonts w:ascii="Times New Roman" w:cs="Times New Roman" w:eastAsia="Times New Roman" w:hAnsi="Times New Roman"/>
          <w:b/>
          <w:bCs/>
          <w:sz w:val="26"/>
          <w:szCs w:val="26"/>
        </w:rPr>
        <w:t xml:space="preserve">3.7.1 Data Preparation and Preprocessing</w:t>
      </w:r>
    </w:p>
    <w:p>
      <w:pPr>
        <w:pStyle w:val="Heading4"/>
        <w:spacing w:before="360" w:after="240" w:line="360" w:lineRule="auto"/>
      </w:pPr>
      <w:r>
        <w:rPr>
          <w:rFonts w:ascii="Times New Roman" w:cs="Times New Roman" w:eastAsia="Times New Roman" w:hAnsi="Times New Roman"/>
          <w:b/>
          <w:bCs/>
          <w:sz w:val="24"/>
          <w:szCs w:val="24"/>
        </w:rPr>
        <w:t xml:space="preserve">3.7.1.1 Dataset Characteristics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complete dataset comprises 3,000 simulations with six input features (Length, Width, Depth, Concrete Strength, Damage Type, Damage Severity) and two target variables (Mode 1 Frequency, Mode 2 Frequency).</w:t>
      </w:r>
    </w:p>
    <w:p>
      <w:pPr>
        <w:pStyle w:val="Heading4"/>
        <w:spacing w:before="360" w:after="240" w:line="360" w:lineRule="auto"/>
      </w:pPr>
      <w:r>
        <w:rPr>
          <w:rFonts w:ascii="Times New Roman" w:cs="Times New Roman" w:eastAsia="Times New Roman" w:hAnsi="Times New Roman"/>
          <w:b/>
          <w:bCs/>
          <w:sz w:val="24"/>
          <w:szCs w:val="24"/>
        </w:rPr>
        <w:t xml:space="preserve">3.7.1.2 Preprocessing Steps</w:t>
      </w:r>
    </w:p>
    <w:p>
      <w:pPr>
        <w:spacing w:before="200" w:after="100"/>
        <w:jc w:val="center"/>
      </w:pPr>
      <w:r>
        <w:rPr>
          <w:rFonts w:ascii="Times New Roman" w:cs="Times New Roman" w:eastAsia="Times New Roman" w:hAnsi="Times New Roman"/>
          <w:b/>
          <w:bCs/>
          <w:sz w:val="22"/>
          <w:szCs w:val="22"/>
        </w:rPr>
        <w:t xml:space="preserve">Data Integrity Verification: The FEM-generated dataset contained no missing values, so imputation was unnecessary. Data integrity was verified using pandas.DataFrame.isnull() before model training. Outlier analysis using the Interquartile Range method confirmed all frequency values fell within physically plausible bounds.</w:t>
      </w:r>
    </w:p>
    <w:p>
      <w:pPr>
        <w:spacing w:before="200" w:after="100"/>
        <w:jc w:val="center"/>
      </w:pPr>
      <w:r>
        <w:rPr>
          <w:rFonts w:ascii="Times New Roman" w:cs="Times New Roman" w:eastAsia="Times New Roman" w:hAnsi="Times New Roman"/>
          <w:b/>
          <w:bCs/>
          <w:sz w:val="22"/>
          <w:szCs w:val="22"/>
        </w:rPr>
        <w:t xml:space="preserve">Feature Encoding: One-hot encoding was applied to the categorical Damage_Type variable using sklearn.preprocessing.OneHotEncoder (Pedregosa et al., 2011). This creates binary columns for each damage category, avoiding the implicit ordinal relationship that label encoding would introduce.</w:t>
      </w:r>
    </w:p>
    <w:p>
      <w:pPr>
        <w:spacing w:before="200" w:after="100"/>
        <w:jc w:val="center"/>
      </w:pPr>
      <w:r>
        <w:rPr>
          <w:rFonts w:ascii="Times New Roman" w:cs="Times New Roman" w:eastAsia="Times New Roman" w:hAnsi="Times New Roman"/>
          <w:b/>
          <w:bCs/>
          <w:sz w:val="22"/>
          <w:szCs w:val="22"/>
        </w:rPr>
        <w:t xml:space="preserve">Data Splitting: An 80-20 train-test split was used following established practices for regression tasks (Hastie et al., 2009). Stratified splitting maintained the distribution of damage types across both sets. The random state was fixed (random_state=42) for reproducibility, resulting in 2,400 training samples and 600 testing samples.</w:t>
      </w:r>
    </w:p>
    <w:p>
      <w:pPr>
        <w:spacing w:before="200" w:after="100"/>
        <w:jc w:val="center"/>
      </w:pPr>
      <w:r>
        <w:rPr>
          <w:rFonts w:ascii="Times New Roman" w:cs="Times New Roman" w:eastAsia="Times New Roman" w:hAnsi="Times New Roman"/>
          <w:b/>
          <w:bCs/>
          <w:sz w:val="22"/>
          <w:szCs w:val="22"/>
        </w:rPr>
        <w:t xml:space="preserve">Feature Scaling: StandardScaler normalization transforms features to zero mean and unit variance:</w:t>
      </w:r>
    </w:p>
    <w:p>
      <w:pPr>
        <w:spacing w:before="240" w:after="240"/>
        <w:jc w:val="center"/>
      </w:pPr>
      <w:r>
        <w:rPr>
          <w:rFonts w:ascii="Cambria Math" w:cs="Cambria Math" w:eastAsia="Cambria Math" w:hAnsi="Cambria Math"/>
          <w:sz w:val="24"/>
          <w:szCs w:val="24"/>
        </w:rPr>
        <w:t xml:space="preserve">X_scaled = (X - \mu)/(\sigma)                     (Eq. 12)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preprocessing is critical for SVR with RBF kernels, which are sensitive to feature magnitudes (Cortes &amp; Vapnik, 1995). While tree-based methods are invariant to monotonic transformations, all features were scaled consistently for fair comparison.</w:t>
      </w:r>
    </w:p>
    <w:p>
      <w:pPr>
        <w:pStyle w:val="Heading3"/>
        <w:spacing w:before="360" w:after="240" w:line="360" w:lineRule="auto"/>
      </w:pPr>
      <w:r>
        <w:rPr>
          <w:rFonts w:ascii="Times New Roman" w:cs="Times New Roman" w:eastAsia="Times New Roman" w:hAnsi="Times New Roman"/>
          <w:b/>
          <w:bCs/>
          <w:sz w:val="26"/>
          <w:szCs w:val="26"/>
        </w:rPr>
        <w:t xml:space="preserve">3.7.2 Model Development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Five regression algorithms were implemented with hyperparameters selected based on literature recommendations:</w:t>
      </w:r>
    </w:p>
    <w:p>
      <w:pPr>
        <w:spacing w:after="240" w:line="360" w:lineRule="auto"/>
        <w:jc w:val="both"/>
      </w:pPr>
      <w:r>
        <w:rPr>
          <w:rFonts w:ascii="Times New Roman" w:cs="Times New Roman" w:eastAsia="Times New Roman" w:hAnsi="Times New Roman"/>
          <w:b/>
          <w:bCs/>
          <w:sz w:val="24"/>
          <w:szCs w:val="24"/>
        </w:rPr>
        <w:t xml:space="preserve">Linear Regression</w:t>
      </w:r>
      <w:r>
        <w:rPr>
          <w:rFonts w:ascii="Times New Roman" w:cs="Times New Roman" w:eastAsia="Times New Roman" w:hAnsi="Times New Roman"/>
          <w:b w:val="false"/>
          <w:bCs w:val="false"/>
          <w:i w:val="false"/>
          <w:iCs w:val="false"/>
          <w:sz w:val="24"/>
          <w:szCs w:val="24"/>
        </w:rPr>
        <w:t xml:space="preserve"> serves as a baseline model establishing the performance floor. It uses ordinary least squares optimization and provides interpretable coefficients for physical validation.</w:t>
      </w:r>
    </w:p>
    <w:p>
      <w:pPr>
        <w:spacing w:after="240" w:line="360" w:lineRule="auto"/>
        <w:jc w:val="both"/>
      </w:pPr>
      <w:r>
        <w:rPr>
          <w:rFonts w:ascii="Times New Roman" w:cs="Times New Roman" w:eastAsia="Times New Roman" w:hAnsi="Times New Roman"/>
          <w:b/>
          <w:bCs/>
          <w:sz w:val="24"/>
          <w:szCs w:val="24"/>
        </w:rPr>
        <w:t xml:space="preserve">Random Forest Regressor</w:t>
      </w:r>
      <w:r>
        <w:rPr>
          <w:rFonts w:ascii="Times New Roman" w:cs="Times New Roman" w:eastAsia="Times New Roman" w:hAnsi="Times New Roman"/>
          <w:b w:val="false"/>
          <w:bCs w:val="false"/>
          <w:i w:val="false"/>
          <w:iCs w:val="false"/>
          <w:sz w:val="24"/>
          <w:szCs w:val="24"/>
        </w:rPr>
        <w:t xml:space="preserve"> with 100 estimators and unlimited depth follows recommendations from Breiman (2001). Bootstrap aggregation reduces variance while allowing trees to grow fully for complex nonlinear relationships.</w:t>
      </w:r>
    </w:p>
    <w:p>
      <w:pPr>
        <w:spacing w:after="240" w:line="360" w:lineRule="auto"/>
        <w:jc w:val="both"/>
      </w:pPr>
      <w:r>
        <w:rPr>
          <w:rFonts w:ascii="Times New Roman" w:cs="Times New Roman" w:eastAsia="Times New Roman" w:hAnsi="Times New Roman"/>
          <w:b/>
          <w:bCs/>
          <w:sz w:val="24"/>
          <w:szCs w:val="24"/>
        </w:rPr>
        <w:t xml:space="preserve">XGBoost Regressor</w:t>
      </w:r>
      <w:r>
        <w:rPr>
          <w:rFonts w:ascii="Times New Roman" w:cs="Times New Roman" w:eastAsia="Times New Roman" w:hAnsi="Times New Roman"/>
          <w:b w:val="false"/>
          <w:bCs w:val="false"/>
          <w:i w:val="false"/>
          <w:iCs w:val="false"/>
          <w:sz w:val="24"/>
          <w:szCs w:val="24"/>
        </w:rPr>
        <w:t xml:space="preserve"> hyperparameters follow Chen &amp; Guestrin (2016) guidelines: learning rate of 0.1 balances convergence speed and accuracy, maximum depth of 6 prevents overfitting, and L1 regularization promotes sparsity in feature importance.</w:t>
      </w:r>
    </w:p>
    <w:p>
      <w:pPr>
        <w:spacing w:after="240" w:line="360" w:lineRule="auto"/>
        <w:jc w:val="both"/>
      </w:pPr>
      <w:r>
        <w:rPr>
          <w:rFonts w:ascii="Times New Roman" w:cs="Times New Roman" w:eastAsia="Times New Roman" w:hAnsi="Times New Roman"/>
          <w:b/>
          <w:bCs/>
          <w:sz w:val="24"/>
          <w:szCs w:val="24"/>
        </w:rPr>
        <w:t xml:space="preserve">CatBoost Regressor</w:t>
      </w:r>
      <w:r>
        <w:rPr>
          <w:rFonts w:ascii="Times New Roman" w:cs="Times New Roman" w:eastAsia="Times New Roman" w:hAnsi="Times New Roman"/>
          <w:b w:val="false"/>
          <w:bCs w:val="false"/>
          <w:i w:val="false"/>
          <w:iCs w:val="false"/>
          <w:sz w:val="24"/>
          <w:szCs w:val="24"/>
        </w:rPr>
        <w:t xml:space="preserve"> uses ordered boosting to address prediction shift inherent in traditional gradient boosting (Prokhorenkova et al., 2018). The model was configured with 100 iterations, 0.1 learning rate, and depth of 6.</w:t>
      </w:r>
    </w:p>
    <w:p>
      <w:pPr>
        <w:spacing w:after="240" w:line="360" w:lineRule="auto"/>
        <w:jc w:val="both"/>
      </w:pPr>
      <w:r>
        <w:rPr>
          <w:rFonts w:ascii="Times New Roman" w:cs="Times New Roman" w:eastAsia="Times New Roman" w:hAnsi="Times New Roman"/>
          <w:b/>
          <w:bCs/>
          <w:sz w:val="24"/>
          <w:szCs w:val="24"/>
        </w:rPr>
        <w:t xml:space="preserve">Support Vector Regression</w:t>
      </w:r>
      <w:r>
        <w:rPr>
          <w:rFonts w:ascii="Times New Roman" w:cs="Times New Roman" w:eastAsia="Times New Roman" w:hAnsi="Times New Roman"/>
          <w:b w:val="false"/>
          <w:bCs w:val="false"/>
          <w:i w:val="false"/>
          <w:iCs w:val="false"/>
          <w:sz w:val="24"/>
          <w:szCs w:val="24"/>
        </w:rPr>
        <w:t xml:space="preserve"> with RBF kernel was selected for its universal approximation capability (Cortes &amp; Vapnik, 1995). The regularization parameter C was set to 100 based on cross-validation to balance bias-variance trade-off.</w:t>
      </w:r>
    </w:p>
    <w:p>
      <w:pPr>
        <w:pStyle w:val="Heading2"/>
        <w:spacing w:before="360" w:after="240" w:line="360" w:lineRule="auto"/>
      </w:pPr>
      <w:r>
        <w:rPr>
          <w:rFonts w:ascii="Times New Roman" w:cs="Times New Roman" w:eastAsia="Times New Roman" w:hAnsi="Times New Roman"/>
          <w:b/>
          <w:bCs/>
          <w:sz w:val="28"/>
          <w:szCs w:val="28"/>
        </w:rPr>
        <w:t xml:space="preserve">3.8 Tools and Instruments Used</w:t>
      </w:r>
    </w:p>
    <w:p>
      <w:pPr>
        <w:pStyle w:val="Heading3"/>
        <w:spacing w:before="360" w:after="240" w:line="360" w:lineRule="auto"/>
      </w:pPr>
      <w:r>
        <w:rPr>
          <w:rFonts w:ascii="Times New Roman" w:cs="Times New Roman" w:eastAsia="Times New Roman" w:hAnsi="Times New Roman"/>
          <w:b/>
          <w:bCs/>
          <w:sz w:val="26"/>
          <w:szCs w:val="26"/>
        </w:rPr>
        <w:t xml:space="preserve">3.8.1 Software Platforms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Python 3.9+ was used as the primary programming language and Jupyter Notebooks for interactive development and visualization.</w:t>
      </w:r>
    </w:p>
    <w:p>
      <w:pPr>
        <w:pStyle w:val="Heading3"/>
        <w:spacing w:before="360" w:after="240" w:line="360" w:lineRule="auto"/>
      </w:pPr>
      <w:r>
        <w:rPr>
          <w:rFonts w:ascii="Times New Roman" w:cs="Times New Roman" w:eastAsia="Times New Roman" w:hAnsi="Times New Roman"/>
          <w:b/>
          <w:bCs/>
          <w:sz w:val="26"/>
          <w:szCs w:val="26"/>
        </w:rPr>
        <w:t xml:space="preserve">3.8.2 ML Libraries and Statistical Packages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data preprocessing and model implementation, Scikit-learn (Pedregosa et al., 2011), XGBoost (Chen &amp; Guestrin, 2016), and CatBoost (Prokhorenkova et al., 2018) were used. NumPy (Harris et al., 2020) and Pandas (McKinney, 2010) handled numerical computation and data manipulation. SciPy (Virtanen et al., 2020) provided eigenvalue solutions and Latin Hypercube Sampling. Matplotlib and Seaborn generated visualizations. SHAP provided model-agnostic feature importance analysis.</w:t>
      </w:r>
    </w:p>
    <w:p>
      <w:pPr>
        <w:pStyle w:val="Heading3"/>
        <w:spacing w:before="360" w:after="240" w:line="360" w:lineRule="auto"/>
      </w:pPr>
      <w:r>
        <w:rPr>
          <w:rFonts w:ascii="Times New Roman" w:cs="Times New Roman" w:eastAsia="Times New Roman" w:hAnsi="Times New Roman"/>
          <w:b/>
          <w:bCs/>
          <w:sz w:val="26"/>
          <w:szCs w:val="26"/>
        </w:rPr>
        <w:t xml:space="preserve">3.8.3 Evaluation Metrics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Models were evaluated using Mean Absolute Error (average error magnitude in Hz), Root Mean Square Error (which penalizes larger errors more heavily), Coefficient of Determination R-squared (proportion of variance explained), and 5-Fold Cross-Validation for assessing generalization.</w:t>
      </w:r>
    </w:p>
    <w:p>
      <w:pPr>
        <w:pStyle w:val="Heading2"/>
        <w:spacing w:before="360" w:after="240" w:line="360" w:lineRule="auto"/>
      </w:pPr>
      <w:r>
        <w:rPr>
          <w:rFonts w:ascii="Times New Roman" w:cs="Times New Roman" w:eastAsia="Times New Roman" w:hAnsi="Times New Roman"/>
          <w:b/>
          <w:bCs/>
          <w:sz w:val="28"/>
          <w:szCs w:val="28"/>
        </w:rPr>
        <w:t xml:space="preserve">3.9 Ethical Considerations</w:t>
      </w:r>
    </w:p>
    <w:p>
      <w:pPr>
        <w:pStyle w:val="Heading3"/>
        <w:spacing w:before="360" w:after="240" w:line="360" w:lineRule="auto"/>
      </w:pPr>
      <w:r>
        <w:rPr>
          <w:rFonts w:ascii="Times New Roman" w:cs="Times New Roman" w:eastAsia="Times New Roman" w:hAnsi="Times New Roman"/>
          <w:b/>
          <w:bCs/>
          <w:sz w:val="26"/>
          <w:szCs w:val="26"/>
        </w:rPr>
        <w:t xml:space="preserve">3.9.1 Data Integrity and Reproducibility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adheres to principles of scientific reproducibility and transparency. All simulation code has been documented and can be made available for verification. Fixed random seeds (random_state=42) ensure reproducible dataset generation and model training. Comprehensive documentation of parameters, algorithms, and assumptions facilitates independent verification.</w:t>
      </w:r>
    </w:p>
    <w:p>
      <w:pPr>
        <w:pStyle w:val="Heading3"/>
        <w:spacing w:before="360" w:after="240" w:line="360" w:lineRule="auto"/>
      </w:pPr>
      <w:r>
        <w:rPr>
          <w:rFonts w:ascii="Times New Roman" w:cs="Times New Roman" w:eastAsia="Times New Roman" w:hAnsi="Times New Roman"/>
          <w:b/>
          <w:bCs/>
          <w:sz w:val="26"/>
          <w:szCs w:val="26"/>
        </w:rPr>
        <w:t xml:space="preserve">3.9.2 Computational Transparency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Exclusively open-source tools (Python, NumPy, SciPy, Scikit-learn, XGBoost, CatBoost) were employed, ensuring results can be independently reproduced without proprietary software and algorithms are publicly documented.</w:t>
      </w:r>
    </w:p>
    <w:p>
      <w:pPr>
        <w:pStyle w:val="Heading3"/>
        <w:spacing w:before="360" w:after="240" w:line="360" w:lineRule="auto"/>
      </w:pPr>
      <w:r>
        <w:rPr>
          <w:rFonts w:ascii="Times New Roman" w:cs="Times New Roman" w:eastAsia="Times New Roman" w:hAnsi="Times New Roman"/>
          <w:b/>
          <w:bCs/>
          <w:sz w:val="26"/>
          <w:szCs w:val="26"/>
        </w:rPr>
        <w:t xml:space="preserve">3.9.3 Limitations Acknowledgment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Several limitations affect result generalizability. The FEM model, while validated against theoretical solutions, represents an idealization of real structural behavior. Environmental factors, material variability, and construction tolerances are not captured. The fixed-fixed boundary condition represents an idealized restraint that may not perfectly match field conditions. Linear elastic concrete behavior may not hold for severely damaged structures. The stiffness reduction approach does not capture all physical aspects of corrosion including mass changes and bond deterioration.</w:t>
      </w:r>
    </w:p>
    <w:p>
      <w:pPr>
        <w:pStyle w:val="Heading3"/>
        <w:spacing w:before="360" w:after="240" w:line="360" w:lineRule="auto"/>
      </w:pPr>
      <w:r>
        <w:rPr>
          <w:rFonts w:ascii="Times New Roman" w:cs="Times New Roman" w:eastAsia="Times New Roman" w:hAnsi="Times New Roman"/>
          <w:b/>
          <w:bCs/>
          <w:sz w:val="26"/>
          <w:szCs w:val="26"/>
        </w:rPr>
        <w:t xml:space="preserve">3.9.4 Intended Use and Misuse Prevention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predictive models developed are intended for preliminary design assessment, rapid parametric studies, educational purposes, and research benchmarking. These models should not replace detailed finite element analysis for critical structures, experimental testing for validation, or professional engineering judgment in design decisions.</w:t>
      </w:r>
    </w:p>
    <w:p>
      <w:r>
        <w:br w:type="page"/>
      </w:r>
    </w:p>
    <w:p>
      <w:pPr>
        <w:pStyle w:val="Heading1"/>
        <w:pageBreakBefore/>
        <w:spacing w:before="480" w:after="240" w:line="360" w:lineRule="auto"/>
      </w:pPr>
      <w:r>
        <w:rPr>
          <w:rFonts w:ascii="Times New Roman" w:cs="Times New Roman" w:eastAsia="Times New Roman" w:hAnsi="Times New Roman"/>
          <w:b/>
          <w:bCs/>
          <w:sz w:val="32"/>
          <w:szCs w:val="32"/>
        </w:rPr>
        <w:t xml:space="preserve">Chapter 4: Results and Discussion</w:t>
      </w:r>
    </w:p>
    <w:p>
      <w:pPr>
        <w:pStyle w:val="Heading2"/>
        <w:spacing w:before="360" w:after="240" w:line="360" w:lineRule="auto"/>
      </w:pPr>
      <w:r>
        <w:rPr>
          <w:rFonts w:ascii="Times New Roman" w:cs="Times New Roman" w:eastAsia="Times New Roman" w:hAnsi="Times New Roman"/>
          <w:b/>
          <w:bCs/>
          <w:sz w:val="28"/>
          <w:szCs w:val="28"/>
        </w:rPr>
        <w:t xml:space="preserve">4.1 Introduction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chapter presents comprehensive results from finite element analysis of fixed-fixed reinforced concrete beams subjected to various damage scenarios. The primary objective is investigating the relationship between structural damage and natural frequency shifts, which provides a foundation for developing predictive models for structural health monitoring applications.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are organized into four main sections: model validation against theoretical and experimental benchmarks, parametric analysis of damage effects, dataset generation and statistical analysis, and comparative analysis of different damage scenarios. Each section includes detailed mathematical formulations, graphical representations, and discussion of the observed phenomena.</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4.2 Model Validation</w:t>
      </w:r>
    </w:p>
    <w:p>
      <w:pPr>
        <w:pStyle w:val="Heading3"/>
        <w:spacing w:before="360" w:after="240" w:line="360" w:lineRule="auto"/>
      </w:pPr>
      <w:r>
        <w:rPr>
          <w:rFonts w:ascii="Times New Roman" w:cs="Times New Roman" w:eastAsia="Times New Roman" w:hAnsi="Times New Roman"/>
          <w:b/>
          <w:bCs/>
          <w:sz w:val="26"/>
          <w:szCs w:val="26"/>
        </w:rPr>
        <w:t xml:space="preserve">4.2.1 Theoretical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FEM implementation was validated against the analytical solution for a fixed-fixed beam. For a uniform, undamaged beam, the theoretical natural frequency for the first mode is (Clough &amp; Penzien, 2003):</w:t>
      </w:r>
    </w:p>
    <w:p>
      <w:pPr>
        <w:spacing w:before="240" w:after="240"/>
        <w:jc w:val="center"/>
      </w:pPr>
      <w:r>
        <w:rPr>
          <w:rFonts w:ascii="Cambria Math" w:cs="Cambria Math" w:eastAsia="Cambria Math" w:hAnsi="Cambria Math"/>
          <w:sz w:val="24"/>
          <w:szCs w:val="24"/>
        </w:rPr>
        <w:t xml:space="preserve">f_1^theoretical = (λ_1^2)/(2π L^2)√((EI)/(ρ 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lambda_1 = 4.730 is the eigenvalue for the first mode of a fixed-fixed beam.</w:t>
      </w:r>
    </w:p>
    <w:p>
      <w:pPr>
        <w:spacing w:before="200" w:after="100"/>
        <w:jc w:val="center"/>
      </w:pPr>
      <w:r>
        <w:rPr>
          <w:rFonts w:ascii="Times New Roman" w:cs="Times New Roman" w:eastAsia="Times New Roman" w:hAnsi="Times New Roman"/>
          <w:b/>
          <w:bCs/>
          <w:sz w:val="22"/>
          <w:szCs w:val="22"/>
        </w:rPr>
        <w:t xml:space="preserve">Validation Test Parameters: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Length: L = 3.0 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Width: b = 0.3 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Depth: h = 0.45 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Concrete strength: f'c = 30 MPa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Density: rho = 2400 kg/m3</w:t>
      </w:r>
    </w:p>
    <w:p>
      <w:pPr>
        <w:spacing w:before="200" w:after="100"/>
        <w:jc w:val="center"/>
      </w:pPr>
      <w:r>
        <w:rPr>
          <w:rFonts w:ascii="Times New Roman" w:cs="Times New Roman" w:eastAsia="Times New Roman" w:hAnsi="Times New Roman"/>
          <w:b/>
          <w:bCs/>
          <w:sz w:val="22"/>
          <w:szCs w:val="22"/>
        </w:rP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Theoretical</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FEM Simulation</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Relative Error</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 1 Frequency</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145.23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145.26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0.0002%</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 2 Frequency</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400.45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400.52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0.0017%</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extremely low error (less than 0.002%) confirms the accuracy of the FEM implementation. This exceeds the validation results reported by Das (2023).</w:t>
      </w:r>
    </w:p>
    <w:p>
      <w:pPr>
        <w:pStyle w:val="Heading3"/>
        <w:spacing w:before="360" w:after="240" w:line="360" w:lineRule="auto"/>
      </w:pPr>
      <w:r>
        <w:rPr>
          <w:rFonts w:ascii="Times New Roman" w:cs="Times New Roman" w:eastAsia="Times New Roman" w:hAnsi="Times New Roman"/>
          <w:b/>
          <w:bCs/>
          <w:sz w:val="26"/>
          <w:szCs w:val="26"/>
        </w:rPr>
        <w:t xml:space="preserve">4.2.2 Three-Way Validation Against Published FEM Results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demonstrate that the Python FEM implementation produces results consistent with validated commercial software, a three-way comparison was performed using beam parameters from Das (2023). This compares results against published ANSYS results and theoretical Euler-Bernoulli solutions.</w:t>
      </w:r>
    </w:p>
    <w:p>
      <w:pPr>
        <w:spacing w:after="240" w:line="360" w:lineRule="auto"/>
        <w:jc w:val="both"/>
      </w:pPr>
      <w:r>
        <w:rPr>
          <w:rFonts w:ascii="Times New Roman" w:cs="Times New Roman" w:eastAsia="Times New Roman" w:hAnsi="Times New Roman"/>
          <w:b/>
          <w:bCs/>
          <w:sz w:val="24"/>
          <w:szCs w:val="24"/>
        </w:rPr>
        <w:t xml:space="preserve">Validation Case: Das (2023) Aluminum Beam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Value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Material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Aluminum Al 7075</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Elastic Modulus (E)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72</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GPa</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Density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2810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kg/m3</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Poisson's Ratio</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0.025</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Height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0.025</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h/L ratio</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1/48</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Boundary Condition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Fixed-Free (Cantilever)</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after="240" w:line="360" w:lineRule="auto"/>
        <w:jc w:val="both"/>
      </w:pPr>
      <w:r>
        <w:rPr>
          <w:rFonts w:ascii="Times New Roman" w:cs="Times New Roman" w:eastAsia="Times New Roman" w:hAnsi="Times New Roman"/>
          <w:b/>
          <w:bCs/>
          <w:sz w:val="24"/>
          <w:szCs w:val="24"/>
        </w:rPr>
        <w:t xml:space="preserve">Table 4.1: Three-Way Validation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Das ANSYS (Hz)</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Das EBT FEM (Hz)</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Theoretical EBT (Hz)</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Python FEM (Hz)</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Error vs Theory</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13.552</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13.555</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14.196</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14.196</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84.816</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84.909</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88.966</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88.966</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237.030</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237.570</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249.110</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249.107</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0.001%</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approximately 5 percent difference between the EBT implementation and Das (2023) ANSYS results is expected. ANSYS uses 3D solid elements that capture shear deformation and Poisson effects not included in Euler-Bernoulli theory. The Python FEM correctly implements classical EBT, as evidenced by the near-perfect match with theoretical values.</w:t>
      </w:r>
    </w:p>
    <w:p>
      <w:pPr>
        <w:spacing w:before="200" w:after="100"/>
        <w:jc w:val="center"/>
      </w:pPr>
      <w:r>
        <w:rPr>
          <w:rFonts w:ascii="Times New Roman" w:cs="Times New Roman" w:eastAsia="Times New Roman" w:hAnsi="Times New Roman"/>
          <w:b/>
          <w:bCs/>
          <w:sz w:val="22"/>
          <w:szCs w:val="22"/>
        </w:rPr>
        <w:t xml:space="preserve">Key Observations from Validation Simulations: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Several important observations emerged from the validation process: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First, the Python FEM achieved near-perfect agreement with classical Euler-Bernoulli closed-form solutions (error below 0.01% for all modes). This confirms correct implementation of the eigenvalue solver, matrix assembly, and boundary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Second, the approximately 5 percent difference from ANSYS is a systematic offset that increases with mode number (4.75% for Mode 1, 5.72% for Mode 5). This pattern is characteristic of shear deformation effects that EBT neglects. Higher modes involve shorter wavelengths where shear becomes more significant.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Third, while absolute frequency predictions differ from 3D FEM by about 5 percent, the relative frequency changes due to damage remain consistent across formulations. A 10 percent corrosion-induced frequency reduction predicted by the EBT model would manifest as approximately the same 10 percent reduction in a Timoshenko or 3D model. This makes EBT appropriate for damage detection where frequency ratios matter more than absolute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Fourth, the EBT formulation requires solving a much smaller eigenvalue problem compared to 3D FEM (approximately 40 DOFs versus thousands), enabling rapid generation of large training datasets. The 5 percent absolute accuracy trade-off is acceptable given the 40,000x speedup achieved.</w:t>
      </w:r>
    </w:p>
    <w:p>
      <w:pPr>
        <w:pStyle w:val="Heading3"/>
        <w:spacing w:before="360" w:after="240" w:line="360" w:lineRule="auto"/>
      </w:pPr>
      <w:r>
        <w:rPr>
          <w:rFonts w:ascii="Times New Roman" w:cs="Times New Roman" w:eastAsia="Times New Roman" w:hAnsi="Times New Roman"/>
          <w:b/>
          <w:bCs/>
          <w:sz w:val="26"/>
          <w:szCs w:val="26"/>
        </w:rPr>
        <w:t xml:space="preserve">4.2.3 Simulation Validation Against Gautam et al. (2016) Fixed-Fixed Beam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While Das (2023) provides validation for machine learning model performance, a separate validation is required for the fixed-fixed boundary condition used in this thesis. Gautam et al. (2016) presented a comprehensive modal analysis study comparing analytical solutions with ANSYS 14.5 finite element results for beams under various boundary conditions. Their published results for fixed-fixed beams provide direct reference values for validating the simulation methodology.</w:t>
      </w:r>
    </w:p>
    <w:p>
      <w:pPr>
        <w:spacing w:before="200" w:after="100"/>
        <w:jc w:val="center"/>
      </w:pPr>
      <w:r>
        <w:rPr>
          <w:rFonts w:ascii="Times New Roman" w:cs="Times New Roman" w:eastAsia="Times New Roman" w:hAnsi="Times New Roman"/>
          <w:b/>
          <w:bCs/>
          <w:sz w:val="22"/>
          <w:szCs w:val="22"/>
        </w:rPr>
        <w:t xml:space="preserve">Gautam et al. (2016) Beam Parameters (Table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Value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Material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Mild Steel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Elastic Modulus (E)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205</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GPa</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Density (ρ)</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7830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kg/m³</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Poisson's Ratio (ν)</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 (L)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Width (b)</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Height (h)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Boundary Condition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Fixed-Fixed</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before="200" w:after="100"/>
        <w:jc w:val="center"/>
      </w:pPr>
      <w:r>
        <w:rPr>
          <w:rFonts w:ascii="Times New Roman" w:cs="Times New Roman" w:eastAsia="Times New Roman" w:hAnsi="Times New Roman"/>
          <w:b/>
          <w:bCs/>
          <w:sz w:val="22"/>
          <w:szCs w:val="22"/>
        </w:rPr>
        <w:t xml:space="preserve">Python FEM Implementation Methodology: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Python FEM simulation solves the generalized eigenvalue problem for free vibration analysis of beams. The implementation consists of the following computational steps: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Element Matrices:</w:t>
      </w:r>
      <w:r>
        <w:rPr>
          <w:rFonts w:ascii="Times New Roman" w:cs="Times New Roman" w:eastAsia="Times New Roman" w:hAnsi="Times New Roman"/>
          <w:b w:val="false"/>
          <w:bCs w:val="false"/>
          <w:i w:val="false"/>
          <w:iCs w:val="false"/>
          <w:sz w:val="24"/>
          <w:szCs w:val="24"/>
        </w:rPr>
        <w:t xml:space="preserve"> For each Euler-Bernoulli beam element, the local stiffness matrix [kₑ] and consistent mass matrix [mₑ] are computed analytically. The element stiffness matrix is derived from the beam bending strain energy (EI·∫(d²v/dx²)²dx), while the consistent mass matrix is derived from the kinetic energy (ρA·∫v̇²dx). Each element has 4 degrees of freedom: transverse displacement (v) and rotation (θ) at both nodes.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Global Assembly:</w:t>
      </w:r>
      <w:r>
        <w:rPr>
          <w:rFonts w:ascii="Times New Roman" w:cs="Times New Roman" w:eastAsia="Times New Roman" w:hAnsi="Times New Roman"/>
          <w:b w:val="false"/>
          <w:bCs w:val="false"/>
          <w:i w:val="false"/>
          <w:iCs w:val="false"/>
          <w:sz w:val="24"/>
          <w:szCs w:val="24"/>
        </w:rPr>
        <w:t xml:space="preserve"> The element matrices are assembled into global stiffness [K] and mass [M] matrices using the direct stiffness method. For a beam with n elements, this produces (n+1)×2 degrees of freedom representing the displacement and rotation at each node.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Boundary Conditions:</w:t>
      </w:r>
      <w:r>
        <w:rPr>
          <w:rFonts w:ascii="Times New Roman" w:cs="Times New Roman" w:eastAsia="Times New Roman" w:hAnsi="Times New Roman"/>
          <w:b w:val="false"/>
          <w:bCs w:val="false"/>
          <w:i w:val="false"/>
          <w:iCs w:val="false"/>
          <w:sz w:val="24"/>
          <w:szCs w:val="24"/>
        </w:rPr>
        <w:t xml:space="preserve"> Fixed-fixed boundary conditions are applied by eliminating the constrained degrees of freedom (v=0, θ=0 at both ends). This reduces the system from (n+1)×2 DOFs to (n-1)×2 free DOFs.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Eigenvalue Solution:</w:t>
      </w:r>
      <w:r>
        <w:rPr>
          <w:rFonts w:ascii="Times New Roman" w:cs="Times New Roman" w:eastAsia="Times New Roman" w:hAnsi="Times New Roman"/>
          <w:b w:val="false"/>
          <w:bCs w:val="false"/>
          <w:i w:val="false"/>
          <w:iCs w:val="false"/>
          <w:sz w:val="24"/>
          <w:szCs w:val="24"/>
        </w:rPr>
        <w:t xml:space="preserve"> The reduced system [K]φ = ω²[M]φ is solved using scipy.linalg.eigh, which computes eigenvalues (ω²) and eigenvectors (φ). Natural frequencies are obtained as f = ω/(2π).</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Mode Shape Extraction:</w:t>
      </w:r>
      <w:r>
        <w:rPr>
          <w:rFonts w:ascii="Times New Roman" w:cs="Times New Roman" w:eastAsia="Times New Roman" w:hAnsi="Times New Roman"/>
          <w:b w:val="false"/>
          <w:bCs w:val="false"/>
          <w:i w:val="false"/>
          <w:iCs w:val="false"/>
          <w:sz w:val="24"/>
          <w:szCs w:val="24"/>
        </w:rPr>
        <w:t xml:space="preserve"> The eigenvectors represent the mode shapes. For visualization, the transverse displacement components are extracted from each mode shape vector, normalized to unit maximum amplitude, and interpolated using cubic splines for smooth representation.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implementation uses 20 elements, which convergence analysis confirmed provides errors below 0.01% compared to theoretical solutions while maintaining computational efficiency suitable for large-scale dataset generation.</w:t>
      </w:r>
    </w:p>
    <w:p>
      <w:pPr>
        <w:spacing w:before="200" w:after="100"/>
        <w:jc w:val="center"/>
      </w:pPr>
      <w:r>
        <w:rPr>
          <w:rFonts w:ascii="Times New Roman" w:cs="Times New Roman" w:eastAsia="Times New Roman" w:hAnsi="Times New Roman"/>
          <w:b/>
          <w:bCs/>
          <w:sz w:val="22"/>
          <w:szCs w:val="22"/>
        </w:rPr>
        <w:t xml:space="preserve">Frequency Equation for Fixed-Fixed Beam: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a fixed-fixed beam, the characteristic equation derived from Euler-Bernoulli theory is (Gautam et al., 2016, Eq. 35):</w:t>
      </w:r>
    </w:p>
    <w:p>
      <w:pPr>
        <w:spacing w:before="240" w:after="240"/>
        <w:jc w:val="center"/>
      </w:pPr>
      <w:r>
        <w:rPr>
          <w:rFonts w:ascii="Cambria Math" w:cs="Cambria Math" w:eastAsia="Cambria Math" w:hAnsi="Cambria Math"/>
          <w:sz w:val="24"/>
          <w:szCs w:val="24"/>
        </w:rPr>
        <w:t xml:space="preserve">\cosβ L \coshβ L - 1 = 0                     (Eq. 17)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natural frequency is then calculated using (Gautam et al., 2016, Eq. 9):</w:t>
      </w:r>
    </w:p>
    <w:p>
      <w:pPr>
        <w:spacing w:before="240" w:after="240"/>
        <w:jc w:val="center"/>
      </w:pPr>
      <w:r>
        <w:rPr>
          <w:rFonts w:ascii="Cambria Math" w:cs="Cambria Math" w:eastAsia="Cambria Math" w:hAnsi="Cambria Math"/>
          <w:sz w:val="24"/>
          <w:szCs w:val="24"/>
        </w:rPr>
        <w:t xml:space="preserve">f_n = ((β L)_n^2)/(2π L^2)√((EI)/(ρ A))                     (Eq. 18)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(βL)ₙ values for fixed-fixed beam are: Mode 1 = 4.730041, Mode 2 = 7.853205, Mode 3 = 10.995608 (Gautam et al., 2016, Table 3).</w:t>
      </w:r>
    </w:p>
    <w:p>
      <w:pPr>
        <w:spacing w:after="240" w:line="360" w:lineRule="auto"/>
        <w:jc w:val="both"/>
      </w:pPr>
      <w:r>
        <w:rPr>
          <w:rFonts w:ascii="Times New Roman" w:cs="Times New Roman" w:eastAsia="Times New Roman" w:hAnsi="Times New Roman"/>
          <w:b/>
          <w:bCs/>
          <w:sz w:val="24"/>
          <w:szCs w:val="24"/>
        </w:rPr>
        <w:t xml:space="preserve">Table 4.2: Three-Way Validation for Fixed-Fixed Beam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Gautam et al. (2016) ANSYS (Hz)</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Our Python FEM (Hz)</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Theoretical EBT (Hz)</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Error vs ANSYS</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132.04</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131.49</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131.49</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0.42%</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357.80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362.47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362.46</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1.30%</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687.19</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710.61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710.57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3.41%</w:t>
            </w:r>
          </w:p>
        </w:tc>
      </w:tr>
    </w:tbl>
    <w:p>
      <w:pPr>
        <w:spacing w:after="200"/>
      </w:pPr>
    </w:p>
    <w:p>
      <w:pPr>
        <w:spacing w:before="200" w:after="100"/>
        <w:jc w:val="center"/>
      </w:pPr>
      <w:r>
        <w:rPr>
          <w:rFonts w:ascii="Times New Roman" w:cs="Times New Roman" w:eastAsia="Times New Roman" w:hAnsi="Times New Roman"/>
          <w:i/>
          <w:iCs/>
          <w:sz w:val="22"/>
          <w:szCs w:val="22"/>
        </w:rPr>
        <w:t xml:space="preserve">[Figure: docs/figures/gautam_validation/fe_model_gautam.png]</w:t>
      </w:r>
    </w:p>
    <w:p>
      <w:pPr>
        <w:spacing w:after="200"/>
        <w:jc w:val="center"/>
      </w:pPr>
      <w:r>
        <w:rPr>
          <w:rFonts w:ascii="Times New Roman" w:cs="Times New Roman" w:eastAsia="Times New Roman" w:hAnsi="Times New Roman"/>
          <w:sz w:val="22"/>
          <w:szCs w:val="22"/>
        </w:rPr>
        <w:t xml:space="preserve">FE Model of Fixed-Fixed Beam</w:t>
      </w:r>
    </w:p>
    <w:p>
      <w:pPr>
        <w:spacing w:before="200" w:after="100"/>
        <w:jc w:val="center"/>
      </w:pPr>
      <w:r>
        <w:rPr>
          <w:rFonts w:ascii="Times New Roman" w:cs="Times New Roman" w:eastAsia="Times New Roman" w:hAnsi="Times New Roman"/>
          <w:b/>
          <w:bCs/>
          <w:sz w:val="22"/>
          <w:szCs w:val="22"/>
        </w:rPr>
        <w:t xml:space="preserve">Figure 4.1: Finite element model of the fixed-fixed beam based on Gautam et al. (2016). The beam is discretized into 20 Euler-Bernoulli elements with 21 nodes, where each node has 2 degrees of freedom (transverse displacement v and rotation θ). Fixed boundary conditions are applied at both ends, constraining all four DOFs at the supports. The material and geometric properties match those specified in Table 4 of the original study: mild steel beam with L = 2.0 m, b = 0.3 m, h = 0.1 m, E = 205 GPa, and ρ = 7830 kg/m³.</w:t>
      </w:r>
    </w:p>
    <w:p>
      <w:pPr>
        <w:spacing w:before="200" w:after="100"/>
        <w:jc w:val="center"/>
      </w:pPr>
      <w:r>
        <w:rPr>
          <w:rFonts w:ascii="Times New Roman" w:cs="Times New Roman" w:eastAsia="Times New Roman" w:hAnsi="Times New Roman"/>
          <w:i/>
          <w:iCs/>
          <w:sz w:val="22"/>
          <w:szCs w:val="22"/>
        </w:rPr>
        <w:t xml:space="preserve">[Figure: docs/figures/gautam_validation/validation_comparison.png]</w:t>
      </w:r>
    </w:p>
    <w:p>
      <w:pPr>
        <w:spacing w:after="200"/>
        <w:jc w:val="center"/>
      </w:pPr>
      <w:r>
        <w:rPr>
          <w:rFonts w:ascii="Times New Roman" w:cs="Times New Roman" w:eastAsia="Times New Roman" w:hAnsi="Times New Roman"/>
          <w:sz w:val="22"/>
          <w:szCs w:val="22"/>
        </w:rPr>
        <w:t xml:space="preserve">Validation Comparison</w:t>
      </w:r>
    </w:p>
    <w:p>
      <w:pPr>
        <w:spacing w:before="200" w:after="100"/>
        <w:jc w:val="center"/>
      </w:pPr>
      <w:r>
        <w:rPr>
          <w:rFonts w:ascii="Times New Roman" w:cs="Times New Roman" w:eastAsia="Times New Roman" w:hAnsi="Times New Roman"/>
          <w:b/>
          <w:bCs/>
          <w:sz w:val="22"/>
          <w:szCs w:val="22"/>
        </w:rPr>
        <w:t xml:space="preserve">Figure 4.2: Three-way validation comparison between Gautam et al. (2016) ANSYS results, our Python FEM implementation, and theoretical Euler-Bernoulli solutions. All three sources show close agreement, with Mode 1 showing excellent correlation (0.42% error). The increasing error for higher modes (1.30% for Mode 2, 3.41% for Mode 3) is expected because Gautam et al. used 3D Solid185 elements in ANSYS that capture shear deformation effects neglected in Euler-Bernoulli theory. This validation establishes confidence in the FEM methodology.</w:t>
      </w:r>
    </w:p>
    <w:p>
      <w:pPr>
        <w:spacing w:before="200" w:after="100"/>
        <w:jc w:val="center"/>
      </w:pPr>
      <w:r>
        <w:rPr>
          <w:rFonts w:ascii="Times New Roman" w:cs="Times New Roman" w:eastAsia="Times New Roman" w:hAnsi="Times New Roman"/>
          <w:i/>
          <w:iCs/>
          <w:sz w:val="22"/>
          <w:szCs w:val="22"/>
        </w:rPr>
        <w:t xml:space="preserve">[Figure: docs/figures/gautam_validation/mode_shapes.png]</w:t>
      </w:r>
    </w:p>
    <w:p>
      <w:pPr>
        <w:spacing w:after="200"/>
        <w:jc w:val="center"/>
      </w:pPr>
      <w:r>
        <w:rPr>
          <w:rFonts w:ascii="Times New Roman" w:cs="Times New Roman" w:eastAsia="Times New Roman" w:hAnsi="Times New Roman"/>
          <w:sz w:val="22"/>
          <w:szCs w:val="22"/>
        </w:rPr>
        <w:t xml:space="preserve">Mode Shapes</w:t>
      </w:r>
    </w:p>
    <w:p>
      <w:pPr>
        <w:spacing w:before="200" w:after="100"/>
        <w:jc w:val="center"/>
      </w:pPr>
      <w:r>
        <w:rPr>
          <w:rFonts w:ascii="Times New Roman" w:cs="Times New Roman" w:eastAsia="Times New Roman" w:hAnsi="Times New Roman"/>
          <w:b/>
          <w:bCs/>
          <w:sz w:val="22"/>
          <w:szCs w:val="22"/>
        </w:rPr>
        <w:t xml:space="preserve">Figure 4.3: Mode shapes computed from our Python FEM simulation for the first three vibration modes of the fixed-fixed beam. The shapes are extracted directly from the eigenvectors of the generalized eigenvalue problem [K]φ = ω²[M]φ. The deformed shapes are visualized with color gradients representing displacement magnitude (blue = minimum, red = maximum). Mode 1 shows a single half-wave with maximum deflection at mid-span (f₁ = 131.49 Hz). Mode 2 exhibits two half-waves with a node at the center (f₂ = 362.47 Hz). Mode 3 displays three half-waves (f₃ = 710.61 Hz). These mode shapes match the characteristic patterns for fixed-fixed boundary conditions as shown in Gautam et al. (2016) Figure 7, validating both the frequency values and deformation behavior computed by our implementation.</w:t>
      </w:r>
    </w:p>
    <w:p>
      <w:pPr>
        <w:spacing w:before="200" w:after="100"/>
        <w:jc w:val="center"/>
      </w:pPr>
      <w:r>
        <w:rPr>
          <w:rFonts w:ascii="Times New Roman" w:cs="Times New Roman" w:eastAsia="Times New Roman" w:hAnsi="Times New Roman"/>
          <w:b/>
          <w:bCs/>
          <w:sz w:val="22"/>
          <w:szCs w:val="22"/>
        </w:rPr>
        <w:t xml:space="preserve">Validation Summary: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validation against Gautam et al. (2016) demonstrates good agreement: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Mode 1:</w:t>
      </w:r>
      <w:r>
        <w:rPr>
          <w:rFonts w:ascii="Times New Roman" w:cs="Times New Roman" w:eastAsia="Times New Roman" w:hAnsi="Times New Roman"/>
          <w:b w:val="false"/>
          <w:bCs w:val="false"/>
          <w:i w:val="false"/>
          <w:iCs w:val="false"/>
          <w:sz w:val="24"/>
          <w:szCs w:val="24"/>
        </w:rPr>
        <w:t xml:space="preserve"> Error of 0.42% confirms correct implementation of the eigenvalue solver, matrix assembly, and fixed-fixed boundary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Modes 2 and 3:</w:t>
      </w:r>
      <w:r>
        <w:rPr>
          <w:rFonts w:ascii="Times New Roman" w:cs="Times New Roman" w:eastAsia="Times New Roman" w:hAnsi="Times New Roman"/>
          <w:b w:val="false"/>
          <w:bCs w:val="false"/>
          <w:i w:val="false"/>
          <w:iCs w:val="false"/>
          <w:sz w:val="24"/>
          <w:szCs w:val="24"/>
        </w:rPr>
        <w:t xml:space="preserve"> Errors of 1.30% and 3.41% respectively are within acceptable engineering tolerances. The increasing error with mode number is characteristic of the difference between Euler-Bernoulli theory (used in our implementation) and 3D finite element analysis (used in ANSYS).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Theoretical Agreement:</w:t>
      </w:r>
      <w:r>
        <w:rPr>
          <w:rFonts w:ascii="Times New Roman" w:cs="Times New Roman" w:eastAsia="Times New Roman" w:hAnsi="Times New Roman"/>
          <w:b w:val="false"/>
          <w:bCs w:val="false"/>
          <w:i w:val="false"/>
          <w:iCs w:val="false"/>
          <w:sz w:val="24"/>
          <w:szCs w:val="24"/>
        </w:rPr>
        <w:t xml:space="preserve"> Near-perfect agreement between our FEM and theoretical Euler-Bernoulli values (&lt; 0.01% difference) confirms correct implementation of the beam theory equations.</w:t>
      </w:r>
    </w:p>
    <w:p>
      <w:pPr>
        <w:spacing w:before="200" w:after="100"/>
        <w:jc w:val="center"/>
      </w:pPr>
      <w:r>
        <w:rPr>
          <w:rFonts w:ascii="Times New Roman" w:cs="Times New Roman" w:eastAsia="Times New Roman" w:hAnsi="Times New Roman"/>
          <w:b/>
          <w:bCs/>
          <w:sz w:val="22"/>
          <w:szCs w:val="22"/>
        </w:rPr>
        <w:t xml:space="preserve">Understanding the Error Pattern: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systematic increase in error with mode number is expected and well-understood: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Gautam et al. (2016) used ANSYS Solid185 elements, which are 3D solid elements that capture shear deformation and rotary inertia effects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Our implementation uses classical Euler-Bernoulli beam theory, which neglects these effects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Higher modes involve shorter wavelengths where shear effects become more significant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For the beam slenderness ratio L/h = 20, Euler-Bernoulli theory is appropriate for the first few modes</w:t>
      </w:r>
    </w:p>
    <w:p>
      <w:pPr>
        <w:spacing w:before="200" w:after="100"/>
        <w:jc w:val="center"/>
      </w:pPr>
      <w:r>
        <w:rPr>
          <w:rFonts w:ascii="Times New Roman" w:cs="Times New Roman" w:eastAsia="Times New Roman" w:hAnsi="Times New Roman"/>
          <w:b/>
          <w:bCs/>
          <w:sz w:val="22"/>
          <w:szCs w:val="22"/>
        </w:rPr>
        <w:t xml:space="preserve">Scope and Limitations of Steel Beam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It is important to clearly state what this validation demonstrates and what it does not:</w:t>
      </w:r>
    </w:p>
    <w:p>
      <w:pPr>
        <w:spacing w:before="200" w:after="100"/>
        <w:jc w:val="center"/>
      </w:pPr>
      <w:r>
        <w:rPr>
          <w:rFonts w:ascii="Times New Roman" w:cs="Times New Roman" w:eastAsia="Times New Roman" w:hAnsi="Times New Roman"/>
          <w:b/>
          <w:bCs/>
          <w:sz w:val="22"/>
          <w:szCs w:val="22"/>
        </w:rPr>
        <w:t xml:space="preserve">What This Validation Confirms: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Correct implementation of Euler-Bernoulli element stiffness and mass matrices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Proper assembly of global matrices using the direct stiffness method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Correct application of fixed-fixed boundary conditions (eliminating appropriate DOFs)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Accurate eigenvalue solution using scipy.linalg.eigh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Agreement with established analytical solutions (error &lt; 0.01% vs. theoretical)</w:t>
      </w:r>
    </w:p>
    <w:p>
      <w:pPr>
        <w:spacing w:before="200" w:after="100"/>
        <w:jc w:val="center"/>
      </w:pPr>
      <w:r>
        <w:rPr>
          <w:rFonts w:ascii="Times New Roman" w:cs="Times New Roman" w:eastAsia="Times New Roman" w:hAnsi="Times New Roman"/>
          <w:b/>
          <w:bCs/>
          <w:sz w:val="22"/>
          <w:szCs w:val="22"/>
        </w:rPr>
        <w:t xml:space="preserve">What This Validation Does NOT Confirm: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Accuracy of the homogenized elastic modulus approach for RC (ACI 318-19 formula)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Validity of treating RC as a homogeneous material (neglecting steel-concrete interaction)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Accuracy of the stiffness reduction damage model for corroded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Performance on actual physical RC specimens</w:t>
      </w:r>
    </w:p>
    <w:p>
      <w:pPr>
        <w:spacing w:before="200" w:after="100"/>
        <w:jc w:val="center"/>
      </w:pPr>
      <w:r>
        <w:rPr>
          <w:rFonts w:ascii="Times New Roman" w:cs="Times New Roman" w:eastAsia="Times New Roman" w:hAnsi="Times New Roman"/>
          <w:b/>
          <w:bCs/>
          <w:sz w:val="22"/>
          <w:szCs w:val="22"/>
        </w:rPr>
        <w:t xml:space="preserve">Extension to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extension from validated steel beam methodology to RC beams relies on the following assumptions: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Homogenized Material Model:</w:t>
      </w:r>
      <w:r>
        <w:rPr>
          <w:rFonts w:ascii="Times New Roman" w:cs="Times New Roman" w:eastAsia="Times New Roman" w:hAnsi="Times New Roman"/>
          <w:b w:val="false"/>
          <w:bCs w:val="false"/>
          <w:i w:val="false"/>
          <w:iCs w:val="false"/>
          <w:sz w:val="24"/>
          <w:szCs w:val="24"/>
        </w:rPr>
        <w:t xml:space="preserve"> RC is treated as homogeneous with E_c = 4700√f'_c MPa (ACI 318-19). This is standard practice but introduces uncertainty because actual RC behavior includes steel-concrete interaction, cracking, and bond effects not captured by a single elastic modulus.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Density Assumption:</w:t>
      </w:r>
      <w:r>
        <w:rPr>
          <w:rFonts w:ascii="Times New Roman" w:cs="Times New Roman" w:eastAsia="Times New Roman" w:hAnsi="Times New Roman"/>
          <w:b w:val="false"/>
          <w:bCs w:val="false"/>
          <w:i w:val="false"/>
          <w:iCs w:val="false"/>
          <w:sz w:val="24"/>
          <w:szCs w:val="24"/>
        </w:rPr>
        <w:t xml:space="preserve"> Concrete density is assumed as ρ = 2400 kg/m³, typical for normal-weight reinforced concrete (ACI 318-19).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Poisson's Ratio:</w:t>
      </w:r>
      <w:r>
        <w:rPr>
          <w:rFonts w:ascii="Times New Roman" w:cs="Times New Roman" w:eastAsia="Times New Roman" w:hAnsi="Times New Roman"/>
          <w:b w:val="false"/>
          <w:bCs w:val="false"/>
          <w:i w:val="false"/>
          <w:iCs w:val="false"/>
          <w:sz w:val="24"/>
          <w:szCs w:val="24"/>
        </w:rPr>
        <w:t xml:space="preserve"> Not used in Euler-Bernoulli formulation but typically ν = 0.2 for concrete.</w:t>
      </w:r>
    </w:p>
    <w:p>
      <w:pPr>
        <w:spacing w:before="200" w:after="100"/>
        <w:jc w:val="center"/>
      </w:pPr>
      <w:r>
        <w:rPr>
          <w:rFonts w:ascii="Times New Roman" w:cs="Times New Roman" w:eastAsia="Times New Roman" w:hAnsi="Times New Roman"/>
          <w:b/>
          <w:bCs/>
          <w:sz w:val="22"/>
          <w:szCs w:val="22"/>
        </w:rPr>
        <w:t xml:space="preserve">Uncertainty Estimate: Monte Carlo analysis (Section 4.2.6) with ±10% elastic modulus and ±15% compressive strength variation shows FEM frequency predictions have coefficient of variation ≈ 6.6%. This represents the epistemic uncertainty introduced by material property assumptions.</w:t>
      </w:r>
    </w:p>
    <w:p>
      <w:pPr>
        <w:spacing w:before="200" w:after="100"/>
        <w:jc w:val="center"/>
      </w:pPr>
      <w:r>
        <w:rPr>
          <w:rFonts w:ascii="Times New Roman" w:cs="Times New Roman" w:eastAsia="Times New Roman" w:hAnsi="Times New Roman"/>
          <w:b/>
          <w:bCs/>
          <w:sz w:val="22"/>
          <w:szCs w:val="22"/>
        </w:rPr>
        <w:t xml:space="preserve">Validation Framework:</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thesis employs a layered validation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Validation Aspect</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Reference</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What It Validates</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Limitation</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 Methodology**</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Gautam et al. (2016)</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Matrix assembly, BC application, eigenvalue solver</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Uses steel, not RC</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**RC Material Trend**</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Zhang et al. (2020)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Corrosion-frequency sensitivity (≈0.8%/1%)</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Qualitative comparison, different BC</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**Damage Factor**</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Rodriguez et al. (1997)</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Stiffness reduction approach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Based on specific test conditions</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**ML Benchmark**</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Das (2023)</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ML model accuracy on beam frequency</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Uses steel/aluminum beams</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approach validates the numerical methodology against steel beam benchmarks and the RC corrosion-frequency relationship against experimental trends. However, it does not constitute direct experimental validation of RC frequency predictions. The combined uncertainty from FEM assumptions and ML prediction error is estimated at ±7-8% for predictions on real RC beams.</w:t>
      </w:r>
    </w:p>
    <w:p>
      <w:pPr>
        <w:pStyle w:val="Heading3"/>
        <w:spacing w:before="360" w:after="240" w:line="360" w:lineRule="auto"/>
      </w:pPr>
      <w:r>
        <w:rPr>
          <w:rFonts w:ascii="Times New Roman" w:cs="Times New Roman" w:eastAsia="Times New Roman" w:hAnsi="Times New Roman"/>
          <w:b/>
          <w:bCs/>
          <w:sz w:val="26"/>
          <w:szCs w:val="26"/>
        </w:rPr>
        <w:t xml:space="preserve">4.2.4 Mesh Convergence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systematic mesh convergence study was conducted to determine the minimum number of elements required for accurate frequency predictions.</w:t>
      </w:r>
    </w:p>
    <w:p>
      <w:pPr>
        <w:spacing w:after="240" w:line="360" w:lineRule="auto"/>
        <w:jc w:val="both"/>
      </w:pPr>
      <w:r>
        <w:rPr>
          <w:rFonts w:ascii="Times New Roman" w:cs="Times New Roman" w:eastAsia="Times New Roman" w:hAnsi="Times New Roman"/>
          <w:b/>
          <w:bCs/>
          <w:sz w:val="24"/>
          <w:szCs w:val="24"/>
        </w:rPr>
        <w:t xml:space="preserve">Table 4.3: Mesh Convergence Results (Gautam Steel Beam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Elements</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(Hz)</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Error %</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(Hz)</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Error %</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3 (Hz)</w:t>
            </w:r>
          </w:p>
        </w:tc>
        <w:tc>
          <w:tcPr>
            <w:tcW w:type="dxa" w:w="1285"/>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Error %</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131.67</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0.133</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365.81</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0.925</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725.74</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2.136</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131.50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0.008</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362.69</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0.063</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712.25</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0.237</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131.50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0.004</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362.55</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0.026</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711.27</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0.099</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131.49</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0.0002</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362.47</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0.002</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710.61</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0.006</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131.49</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0.0000</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362.46</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0.0001</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710.57</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0.0004</w:t>
            </w:r>
          </w:p>
        </w:tc>
      </w:tr>
      <w:tr>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Theory</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131.49</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362.46</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710.57</w:t>
            </w:r>
          </w:p>
        </w:tc>
        <w:tc>
          <w:tcPr>
            <w:tcW w:type="dxa" w:w="1285"/>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before="200" w:after="100"/>
        <w:jc w:val="center"/>
      </w:pPr>
      <w:r>
        <w:rPr>
          <w:rFonts w:ascii="Times New Roman" w:cs="Times New Roman" w:eastAsia="Times New Roman" w:hAnsi="Times New Roman"/>
          <w:i/>
          <w:iCs/>
          <w:sz w:val="22"/>
          <w:szCs w:val="22"/>
        </w:rPr>
        <w:t xml:space="preserve">[Figure: docs/figures/validation_studies/mesh_convergence_study.png]</w:t>
      </w:r>
    </w:p>
    <w:p>
      <w:pPr>
        <w:spacing w:after="200"/>
        <w:jc w:val="center"/>
      </w:pPr>
      <w:r>
        <w:rPr>
          <w:rFonts w:ascii="Times New Roman" w:cs="Times New Roman" w:eastAsia="Times New Roman" w:hAnsi="Times New Roman"/>
          <w:sz w:val="22"/>
          <w:szCs w:val="22"/>
        </w:rPr>
        <w:t xml:space="preserve">Mesh Convergence Study</w:t>
      </w:r>
    </w:p>
    <w:p>
      <w:pPr>
        <w:spacing w:before="200" w:after="100"/>
        <w:jc w:val="center"/>
      </w:pPr>
      <w:r>
        <w:rPr>
          <w:rFonts w:ascii="Times New Roman" w:cs="Times New Roman" w:eastAsia="Times New Roman" w:hAnsi="Times New Roman"/>
          <w:b/>
          <w:bCs/>
          <w:sz w:val="22"/>
          <w:szCs w:val="22"/>
        </w:rPr>
        <w:t xml:space="preserve">Figure 4.3a: Mesh convergence study showing frequency convergence and error reduction as element count increases. Left panel shows frequencies approaching theoretical values. Right panel shows error reduction on logarithmic scale, with 20 elements achieving errors below 0.01% for all three modes.</w:t>
      </w:r>
    </w:p>
    <w:p>
      <w:pPr>
        <w:spacing w:before="200" w:after="100"/>
        <w:jc w:val="center"/>
      </w:pPr>
      <w:r>
        <w:rPr>
          <w:rFonts w:ascii="Times New Roman" w:cs="Times New Roman" w:eastAsia="Times New Roman" w:hAnsi="Times New Roman"/>
          <w:b/>
          <w:bCs/>
          <w:sz w:val="22"/>
          <w:szCs w:val="22"/>
        </w:rPr>
        <w:t xml:space="preserve">Conclusions from Convergence Study: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- 20 elements achieve errors below 0.01% compared to theoretical Euler-Bernoulli solutions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Further refinement provides negligible improvement (diminishing returns beyond 20 elements)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Computational cost increases linearly with element count while accuracy improvement is logarithmic</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- 20 elements selected as optimal balance between accuracy and computational efficiency for dataset generation</w:t>
      </w:r>
    </w:p>
    <w:p>
      <w:pPr>
        <w:pStyle w:val="Heading3"/>
        <w:spacing w:before="360" w:after="240" w:line="360" w:lineRule="auto"/>
      </w:pPr>
      <w:r>
        <w:rPr>
          <w:rFonts w:ascii="Times New Roman" w:cs="Times New Roman" w:eastAsia="Times New Roman" w:hAnsi="Times New Roman"/>
          <w:b/>
          <w:bCs/>
          <w:sz w:val="26"/>
          <w:szCs w:val="26"/>
        </w:rPr>
        <w:t xml:space="preserve">4.2.4.1 Mode Shape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 addition to frequency validation, mode shapes were validated against analytical Euler-Bernoulli solutions using the Modal Assurance Criterion (MAC).</w:t>
      </w:r>
    </w:p>
    <w:p>
      <w:pPr>
        <w:spacing w:before="200" w:after="100"/>
        <w:jc w:val="center"/>
      </w:pPr>
      <w:r>
        <w:rPr>
          <w:rFonts w:ascii="Times New Roman" w:cs="Times New Roman" w:eastAsia="Times New Roman" w:hAnsi="Times New Roman"/>
          <w:i/>
          <w:iCs/>
          <w:sz w:val="22"/>
          <w:szCs w:val="22"/>
        </w:rPr>
        <w:t xml:space="preserve">[Figure: docs/figures/validation_studies/mode_shape_validation.png]</w:t>
      </w:r>
    </w:p>
    <w:p>
      <w:pPr>
        <w:spacing w:after="200"/>
        <w:jc w:val="center"/>
      </w:pPr>
      <w:r>
        <w:rPr>
          <w:rFonts w:ascii="Times New Roman" w:cs="Times New Roman" w:eastAsia="Times New Roman" w:hAnsi="Times New Roman"/>
          <w:sz w:val="22"/>
          <w:szCs w:val="22"/>
        </w:rPr>
        <w:t xml:space="preserve">Mode Shape Validation</w:t>
      </w:r>
    </w:p>
    <w:p>
      <w:pPr>
        <w:spacing w:before="200" w:after="100"/>
        <w:jc w:val="center"/>
      </w:pPr>
      <w:r>
        <w:rPr>
          <w:rFonts w:ascii="Times New Roman" w:cs="Times New Roman" w:eastAsia="Times New Roman" w:hAnsi="Times New Roman"/>
          <w:b/>
          <w:bCs/>
          <w:sz w:val="22"/>
          <w:szCs w:val="22"/>
        </w:rPr>
        <w:t xml:space="preserve">Figure 4.3b: Mode shape validation comparing FEM-computed mode shapes (red points) against analytical Euler-Bernoulli solutions (blue lines) for the first three modes. Upper panels show direct comparison; lower panels show error distribution. MAC values of 1.000 for all three modes confirm perfect correlation between FEM and analytical mode shapes.</w:t>
      </w:r>
    </w:p>
    <w:p>
      <w:pPr>
        <w:spacing w:after="240" w:line="360" w:lineRule="auto"/>
        <w:jc w:val="both"/>
      </w:pPr>
      <w:r>
        <w:rPr>
          <w:rFonts w:ascii="Times New Roman" w:cs="Times New Roman" w:eastAsia="Times New Roman" w:hAnsi="Times New Roman"/>
          <w:b/>
          <w:bCs/>
          <w:sz w:val="24"/>
          <w:szCs w:val="24"/>
        </w:rPr>
        <w:t xml:space="preserve">Table 4.3a: Modal Assurance Criterion (MAC)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MAC Value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Interpretation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1.000000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Perfect correlation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1.000000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Perfect correlation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1.000000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Perfect correlation</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MAC = 1.0 results confirm that the FEM implementation correctly computes both eigenvalues (frequencies) and eigenvectors (mode shapes), providing comprehensive validation of the eigenvalue solver.</w:t>
      </w:r>
    </w:p>
    <w:p>
      <w:pPr>
        <w:pStyle w:val="Heading3"/>
        <w:spacing w:before="360" w:after="240" w:line="360" w:lineRule="auto"/>
      </w:pPr>
      <w:r>
        <w:rPr>
          <w:rFonts w:ascii="Times New Roman" w:cs="Times New Roman" w:eastAsia="Times New Roman" w:hAnsi="Times New Roman"/>
          <w:b/>
          <w:bCs/>
          <w:sz w:val="26"/>
          <w:szCs w:val="26"/>
        </w:rPr>
        <w:t xml:space="preserve">4.2.5 Damage Factor Sensitivity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damage model uses α = 1.6 × C/100, where C is corrosion percentage. To quantify uncertainty from this parameter choice, sensitivity analysis was conducted with α = 1.4, 1.6, and 1.8.</w:t>
      </w:r>
    </w:p>
    <w:p>
      <w:pPr>
        <w:spacing w:before="200" w:after="100"/>
        <w:jc w:val="center"/>
      </w:pPr>
      <w:r>
        <w:rPr>
          <w:rFonts w:ascii="Times New Roman" w:cs="Times New Roman" w:eastAsia="Times New Roman" w:hAnsi="Times New Roman"/>
          <w:i/>
          <w:iCs/>
          <w:sz w:val="22"/>
          <w:szCs w:val="22"/>
        </w:rPr>
        <w:t xml:space="preserve">[Figure: docs/figures/validation_studies/damage_factor_sensitivity.png]</w:t>
      </w:r>
    </w:p>
    <w:p>
      <w:pPr>
        <w:spacing w:after="200"/>
        <w:jc w:val="center"/>
      </w:pPr>
      <w:r>
        <w:rPr>
          <w:rFonts w:ascii="Times New Roman" w:cs="Times New Roman" w:eastAsia="Times New Roman" w:hAnsi="Times New Roman"/>
          <w:sz w:val="22"/>
          <w:szCs w:val="22"/>
        </w:rPr>
        <w:t xml:space="preserve">Damage Factor Sensitivity</w:t>
      </w:r>
    </w:p>
    <w:p>
      <w:pPr>
        <w:spacing w:before="200" w:after="100"/>
        <w:jc w:val="center"/>
      </w:pPr>
      <w:r>
        <w:rPr>
          <w:rFonts w:ascii="Times New Roman" w:cs="Times New Roman" w:eastAsia="Times New Roman" w:hAnsi="Times New Roman"/>
          <w:b/>
          <w:bCs/>
          <w:sz w:val="22"/>
          <w:szCs w:val="22"/>
        </w:rPr>
        <w:t xml:space="preserve">Figure 4.3c: Sensitivity of frequency reduction predictions to damage factor α. Left panel shows frequency reduction vs. corrosion for three α values. Right panel shows the uncertainty band resulting from α selection.</w:t>
      </w:r>
    </w:p>
    <w:p>
      <w:pPr>
        <w:spacing w:after="240" w:line="360" w:lineRule="auto"/>
        <w:jc w:val="both"/>
      </w:pPr>
      <w:r>
        <w:rPr>
          <w:rFonts w:ascii="Times New Roman" w:cs="Times New Roman" w:eastAsia="Times New Roman" w:hAnsi="Times New Roman"/>
          <w:b/>
          <w:bCs/>
          <w:sz w:val="24"/>
          <w:szCs w:val="24"/>
        </w:rPr>
        <w:t xml:space="preserve">Table 4.3b: Frequency Reduction (%) for Different Damage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Corrosion %</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α = 1.4</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α = 1.6</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α = 1.8</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Spread (±)</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4.6</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8.4</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12.8</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±1.7</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17.5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w:t>
            </w:r>
          </w:p>
        </w:tc>
      </w:tr>
    </w:tbl>
    <w:p>
      <w:pPr>
        <w:spacing w:after="200"/>
      </w:pPr>
    </w:p>
    <w:p>
      <w:pPr>
        <w:spacing w:before="200" w:after="100"/>
        <w:jc w:val="center"/>
      </w:pPr>
      <w:r>
        <w:rPr>
          <w:rFonts w:ascii="Times New Roman" w:cs="Times New Roman" w:eastAsia="Times New Roman" w:hAnsi="Times New Roman"/>
          <w:b/>
          <w:bCs/>
          <w:sz w:val="22"/>
          <w:szCs w:val="22"/>
        </w:rPr>
        <w:t xml:space="preserve">Conclusion: Selection of α = 1.6 (based on Rodriguez et al., 1997) introduces approximately ±1% uncertainty in frequency reduction predictions at moderate corrosion levels (10%). This uncertainty is smaller than the combined FEM and ML prediction uncertainty (±7-8%) and does not significantly affect the overall conclusions.</w:t>
      </w:r>
    </w:p>
    <w:p>
      <w:pPr>
        <w:pStyle w:val="Heading3"/>
        <w:spacing w:before="360" w:after="240" w:line="360" w:lineRule="auto"/>
      </w:pPr>
      <w:r>
        <w:rPr>
          <w:rFonts w:ascii="Times New Roman" w:cs="Times New Roman" w:eastAsia="Times New Roman" w:hAnsi="Times New Roman"/>
          <w:b/>
          <w:bCs/>
          <w:sz w:val="26"/>
          <w:szCs w:val="26"/>
        </w:rPr>
        <w:t xml:space="preserve">4.2.6 Uncertainty Propagation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Monte Carlo simulation was conducted to propagate material property uncertainty through the FEM model.</w:t>
      </w:r>
    </w:p>
    <w:p>
      <w:pPr>
        <w:spacing w:before="200" w:after="100"/>
        <w:jc w:val="center"/>
      </w:pPr>
      <w:r>
        <w:rPr>
          <w:rFonts w:ascii="Times New Roman" w:cs="Times New Roman" w:eastAsia="Times New Roman" w:hAnsi="Times New Roman"/>
          <w:b/>
          <w:bCs/>
          <w:sz w:val="22"/>
          <w:szCs w:val="22"/>
        </w:rPr>
        <w:t xml:space="preserve">Uncertainty Assumptions: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Compressive strength f'_c: ±15% coefficient of variation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Elastic modulus E: ±10% coefficient of variation (in addition to f'_c variation through ACI formula)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Density ρ: ±5% coefficient of variation</w:t>
      </w:r>
    </w:p>
    <w:p>
      <w:pPr>
        <w:spacing w:before="200" w:after="100"/>
        <w:jc w:val="center"/>
      </w:pPr>
      <w:r>
        <w:rPr>
          <w:rFonts w:ascii="Times New Roman" w:cs="Times New Roman" w:eastAsia="Times New Roman" w:hAnsi="Times New Roman"/>
          <w:i/>
          <w:iCs/>
          <w:sz w:val="22"/>
          <w:szCs w:val="22"/>
        </w:rPr>
        <w:t xml:space="preserve">[Figure: docs/figures/validation_studies/uncertainty_propagation.png]</w:t>
      </w:r>
    </w:p>
    <w:p>
      <w:pPr>
        <w:spacing w:after="200"/>
        <w:jc w:val="center"/>
      </w:pPr>
      <w:r>
        <w:rPr>
          <w:rFonts w:ascii="Times New Roman" w:cs="Times New Roman" w:eastAsia="Times New Roman" w:hAnsi="Times New Roman"/>
          <w:sz w:val="22"/>
          <w:szCs w:val="22"/>
        </w:rPr>
        <w:t xml:space="preserve">Uncertainty Propagation</w:t>
      </w:r>
    </w:p>
    <w:p>
      <w:pPr>
        <w:spacing w:before="200" w:after="100"/>
        <w:jc w:val="center"/>
      </w:pPr>
      <w:r>
        <w:rPr>
          <w:rFonts w:ascii="Times New Roman" w:cs="Times New Roman" w:eastAsia="Times New Roman" w:hAnsi="Times New Roman"/>
          <w:b/>
          <w:bCs/>
          <w:sz w:val="22"/>
          <w:szCs w:val="22"/>
        </w:rPr>
        <w:t xml:space="preserve">Figure 4.3d: Monte Carlo uncertainty propagation (n=1000 samples). Left and center panels show frequency distributions for Mode 1 and Mode 2. Right panel shows contribution of each parameter to frequency uncertainty.</w:t>
      </w:r>
    </w:p>
    <w:p>
      <w:pPr>
        <w:spacing w:after="240" w:line="360" w:lineRule="auto"/>
        <w:jc w:val="both"/>
      </w:pPr>
      <w:r>
        <w:rPr>
          <w:rFonts w:ascii="Times New Roman" w:cs="Times New Roman" w:eastAsia="Times New Roman" w:hAnsi="Times New Roman"/>
          <w:b/>
          <w:bCs/>
          <w:sz w:val="24"/>
          <w:szCs w:val="24"/>
        </w:rPr>
        <w:t xml:space="preserve">Table 4.3c: Monte Carlo Results (n=1000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Statistic</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(Hz)</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(Hz)</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Nominal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67.33</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185.60</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MC Mean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67.20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185.25</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MC Std Dev</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4.41</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12.15</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CV (%)</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6.56</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6.56</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95% CI</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[58.6, 76.1]</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[161.5, 209.7]</w:t>
            </w:r>
          </w:p>
        </w:tc>
      </w:tr>
    </w:tbl>
    <w:p>
      <w:pPr>
        <w:spacing w:after="200"/>
      </w:pPr>
    </w:p>
    <w:p>
      <w:pPr>
        <w:spacing w:before="200" w:after="100"/>
        <w:jc w:val="center"/>
      </w:pPr>
      <w:r>
        <w:rPr>
          <w:rFonts w:ascii="Times New Roman" w:cs="Times New Roman" w:eastAsia="Times New Roman" w:hAnsi="Times New Roman"/>
          <w:b/>
          <w:bCs/>
          <w:sz w:val="22"/>
          <w:szCs w:val="22"/>
        </w:rPr>
        <w:t xml:space="preserve">Implications: The FEM frequency predictions have coefficient of variation ≈ 6.6% due to material property uncertainties. Combined with ML prediction error (MAE = 3 Hz, approximately 1-2% of mean frequency), the total uncertainty on real RC beams is estimated at approximately ±7-8%. This is significantly larger than the R² = 0.989 achieved on synthetic data would suggest, and should be considered when interpreting prediction reliability.</w:t>
      </w:r>
    </w:p>
    <w:p>
      <w:pPr>
        <w:pStyle w:val="Heading3"/>
        <w:spacing w:before="360" w:after="240" w:line="360" w:lineRule="auto"/>
      </w:pPr>
      <w:r>
        <w:rPr>
          <w:rFonts w:ascii="Times New Roman" w:cs="Times New Roman" w:eastAsia="Times New Roman" w:hAnsi="Times New Roman"/>
          <w:b/>
          <w:bCs/>
          <w:sz w:val="26"/>
          <w:szCs w:val="26"/>
        </w:rPr>
        <w:t xml:space="preserve">4.2.7 Comparison with Zhang et al. (2020) Experimental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While Section 4.2.3 validated the FEM methodology using Gautam et al. (2016) steel beam data, this section compares the corrosion-frequency relationship against Zhang et al. (2020) experimental observations on RC beams.</w:t>
      </w:r>
    </w:p>
    <w:p>
      <w:pPr>
        <w:spacing w:before="200" w:after="100"/>
        <w:jc w:val="center"/>
      </w:pPr>
      <w:r>
        <w:rPr>
          <w:rFonts w:ascii="Times New Roman" w:cs="Times New Roman" w:eastAsia="Times New Roman" w:hAnsi="Times New Roman"/>
          <w:b/>
          <w:bCs/>
          <w:sz w:val="22"/>
          <w:szCs w:val="22"/>
        </w:rPr>
        <w:t xml:space="preserve">Zhang et al. (2020) Experimental Study: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Zhang et al. conducted accelerated corrosion tests on RC beams (2000 × 150 × 50 mm) with HRB335 steel reinforcement. Their key finding was that corrosion levels from 0-15% produced measurable frequency reductions following a predictable pattern, with the second mode being more sensitive to damage than the first. Importantly, frequency changes were detectable before visible surface cracking appeared.</w:t>
      </w:r>
    </w:p>
    <w:p>
      <w:pPr>
        <w:spacing w:before="200" w:after="100"/>
        <w:jc w:val="center"/>
      </w:pPr>
      <w:r>
        <w:rPr>
          <w:rFonts w:ascii="Times New Roman" w:cs="Times New Roman" w:eastAsia="Times New Roman" w:hAnsi="Times New Roman"/>
          <w:b/>
          <w:bCs/>
          <w:sz w:val="22"/>
          <w:szCs w:val="22"/>
        </w:rPr>
        <w:t xml:space="preserve">Quantitative Comparison with Zhang et al. (2020) Beam: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provide a more rigorous comparison, the FEM model was applied to Zhang et al.'s beam geometry using simply-supported boundary conditions (matching their experimental setup).</w:t>
      </w:r>
    </w:p>
    <w:p>
      <w:pPr>
        <w:spacing w:before="200" w:after="100"/>
        <w:jc w:val="center"/>
      </w:pPr>
      <w:r>
        <w:rPr>
          <w:rFonts w:ascii="Times New Roman" w:cs="Times New Roman" w:eastAsia="Times New Roman" w:hAnsi="Times New Roman"/>
          <w:b/>
          <w:bCs/>
          <w:sz w:val="22"/>
          <w:szCs w:val="22"/>
        </w:rPr>
        <w:t xml:space="preserve">Zhang Beam Parameters: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Dimensions: L = 2000 mm, b = 150 mm, h = 50 mm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Material: Concrete (f'_c ≈ 30 MPa), HRB335 steel reinforcement (8mm bar)</w:t>
      </w:r>
    </w:p>
    <w:p>
      <w:pPr>
        <w:spacing w:after="240" w:line="360" w:lineRule="auto"/>
        <w:jc w:val="both"/>
      </w:pPr>
      <w:r>
        <w:rPr>
          <w:rFonts w:ascii="Times New Roman" w:cs="Times New Roman" w:eastAsia="Times New Roman" w:hAnsi="Times New Roman"/>
          <w:b/>
          <w:bCs/>
          <w:sz w:val="24"/>
          <w:szCs w:val="24"/>
        </w:rPr>
        <w:t xml:space="preserve">Table 4.4: Frequency Comparison for Zhang Beam Geometry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Source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(Hz)</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(Hz)</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Theoretical EBT (SS, plain concrete)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18.56</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74.25</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 SS (plain concrete)</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18.56</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74.26</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 SS (with steel - homogenized)</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18.40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73.58</w:t>
            </w:r>
          </w:p>
        </w:tc>
      </w:tr>
    </w:tbl>
    <w:p>
      <w:pPr>
        <w:spacing w:after="200"/>
      </w:pPr>
    </w:p>
    <w:p>
      <w:pPr>
        <w:spacing w:after="240" w:line="360" w:lineRule="auto"/>
        <w:jc w:val="both"/>
      </w:pPr>
      <w:r>
        <w:rPr>
          <w:rFonts w:ascii="Times New Roman" w:cs="Times New Roman" w:eastAsia="Times New Roman" w:hAnsi="Times New Roman"/>
          <w:b/>
          <w:bCs/>
          <w:sz w:val="24"/>
          <w:szCs w:val="24"/>
        </w:rPr>
        <w:t xml:space="preserve">Table 4.4a: Corrosion Sensitivity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Corrosion %</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Zhang et al. Experimental Range</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FEM Prediction</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Within Range?</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 reduction</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4.08%</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5-10% reduction</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8.35%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Yes</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10-15% reduction</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12.82%</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Yes</w:t>
            </w:r>
          </w:p>
        </w:tc>
      </w:tr>
    </w:tbl>
    <w:p>
      <w:pPr>
        <w:spacing w:after="200"/>
      </w:pPr>
    </w:p>
    <w:p>
      <w:pPr>
        <w:spacing w:before="200" w:after="100"/>
        <w:jc w:val="center"/>
      </w:pPr>
      <w:r>
        <w:rPr>
          <w:rFonts w:ascii="Times New Roman" w:cs="Times New Roman" w:eastAsia="Times New Roman" w:hAnsi="Times New Roman"/>
          <w:i/>
          <w:iCs/>
          <w:sz w:val="22"/>
          <w:szCs w:val="22"/>
        </w:rPr>
        <w:t xml:space="preserve">[Figure: docs/figures/validation_studies/zhang_comparison.png]</w:t>
      </w:r>
    </w:p>
    <w:p>
      <w:pPr>
        <w:spacing w:after="200"/>
        <w:jc w:val="center"/>
      </w:pPr>
      <w:r>
        <w:rPr>
          <w:rFonts w:ascii="Times New Roman" w:cs="Times New Roman" w:eastAsia="Times New Roman" w:hAnsi="Times New Roman"/>
          <w:sz w:val="22"/>
          <w:szCs w:val="22"/>
        </w:rPr>
        <w:t xml:space="preserve">Zhang Comparison</w:t>
      </w:r>
    </w:p>
    <w:p>
      <w:pPr>
        <w:spacing w:before="200" w:after="100"/>
        <w:jc w:val="center"/>
      </w:pPr>
      <w:r>
        <w:rPr>
          <w:rFonts w:ascii="Times New Roman" w:cs="Times New Roman" w:eastAsia="Times New Roman" w:hAnsi="Times New Roman"/>
          <w:b/>
          <w:bCs/>
          <w:sz w:val="22"/>
          <w:szCs w:val="22"/>
        </w:rPr>
        <w:t xml:space="preserve">Figure 4.4: Comparison with Zhang et al. (2020) experimental data. Left panel shows frequency values for the Zhang beam geometry under different modeling assumptions. Right panel compares FEM-predicted corrosion sensitivity against Zhang's experimental ranges, showing that predictions fall within the observed ranges at all corrosion levels tested.</w:t>
      </w:r>
    </w:p>
    <w:p>
      <w:pPr>
        <w:spacing w:before="200" w:after="100"/>
        <w:jc w:val="center"/>
      </w:pPr>
      <w:r>
        <w:rPr>
          <w:rFonts w:ascii="Times New Roman" w:cs="Times New Roman" w:eastAsia="Times New Roman" w:hAnsi="Times New Roman"/>
          <w:b/>
          <w:bCs/>
          <w:sz w:val="22"/>
          <w:szCs w:val="22"/>
        </w:rPr>
        <w:t xml:space="preserve">Important Notes on This Comparison: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Boundary Condition Difference:</w:t>
      </w:r>
      <w:r>
        <w:rPr>
          <w:rFonts w:ascii="Times New Roman" w:cs="Times New Roman" w:eastAsia="Times New Roman" w:hAnsi="Times New Roman"/>
          <w:b w:val="false"/>
          <w:bCs w:val="false"/>
          <w:i w:val="false"/>
          <w:iCs w:val="false"/>
          <w:sz w:val="24"/>
          <w:szCs w:val="24"/>
        </w:rPr>
        <w:t xml:space="preserve"> Zhang et al. used simply-supported beams, while this thesis focuses on fixed-fixed. The comparison above uses simply-supported FEM specifically to match Zhang's conditions. The corrosion sensitivity coefficient (≈0.8%/1% corrosion) is similar for both boundary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Qualitative Nature:</w:t>
      </w:r>
      <w:r>
        <w:rPr>
          <w:rFonts w:ascii="Times New Roman" w:cs="Times New Roman" w:eastAsia="Times New Roman" w:hAnsi="Times New Roman"/>
          <w:b w:val="false"/>
          <w:bCs w:val="false"/>
          <w:i w:val="false"/>
          <w:iCs w:val="false"/>
          <w:sz w:val="24"/>
          <w:szCs w:val="24"/>
        </w:rPr>
        <w:t xml:space="preserve"> Zhang et al. reported frequency reduction ranges, not absolute frequency values. The comparison therefore validates the sensitivity coefficient (slope of the corrosion-frequency relationship) rather than absolute frequency predictions.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Geometry Difference:</w:t>
      </w:r>
      <w:r>
        <w:rPr>
          <w:rFonts w:ascii="Times New Roman" w:cs="Times New Roman" w:eastAsia="Times New Roman" w:hAnsi="Times New Roman"/>
          <w:b w:val="false"/>
          <w:bCs w:val="false"/>
          <w:i w:val="false"/>
          <w:iCs w:val="false"/>
          <w:sz w:val="24"/>
          <w:szCs w:val="24"/>
        </w:rPr>
        <w:t xml:space="preserve"> Zhang's beam (2000 × 150 × 50 mm) is smaller and more slender than the beams in this thesis (L = 3-8m). The comparison validates the damage model but does not directly validate predictions at different scales.</w:t>
      </w:r>
    </w:p>
    <w:p>
      <w:pPr>
        <w:spacing w:before="200" w:after="100"/>
        <w:jc w:val="center"/>
      </w:pPr>
      <w:r>
        <w:rPr>
          <w:rFonts w:ascii="Times New Roman" w:cs="Times New Roman" w:eastAsia="Times New Roman" w:hAnsi="Times New Roman"/>
          <w:b/>
          <w:bCs/>
          <w:sz w:val="22"/>
          <w:szCs w:val="22"/>
        </w:rPr>
        <w:t xml:space="preserve">Key Observations: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Sensitivity Coefficient Agreement:</w:t>
      </w:r>
      <w:r>
        <w:rPr>
          <w:rFonts w:ascii="Times New Roman" w:cs="Times New Roman" w:eastAsia="Times New Roman" w:hAnsi="Times New Roman"/>
          <w:b w:val="false"/>
          <w:bCs w:val="false"/>
          <w:i w:val="false"/>
          <w:iCs w:val="false"/>
          <w:sz w:val="24"/>
          <w:szCs w:val="24"/>
        </w:rPr>
        <w:t xml:space="preserve"> The FEM predicts ≈0.8% frequency reduction per 1% corrosion, consistent with Zhang et al.'s experimental observations. This supports the use of α = 1.6 × C/100 as the damage factor.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Trend Consistency:</w:t>
      </w:r>
      <w:r>
        <w:rPr>
          <w:rFonts w:ascii="Times New Roman" w:cs="Times New Roman" w:eastAsia="Times New Roman" w:hAnsi="Times New Roman"/>
          <w:b w:val="false"/>
          <w:bCs w:val="false"/>
          <w:i w:val="false"/>
          <w:iCs w:val="false"/>
          <w:sz w:val="24"/>
          <w:szCs w:val="24"/>
        </w:rPr>
        <w:t xml:space="preserve"> FEM predictions fall within Zhang et al.'s experimental ranges at all corrosion levels tested (5%, 10%, 15%), demonstrating that the stiffness reduction approach captures the corrosion-frequency relationship observed experimentally.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Limitation Acknowledgment:</w:t>
      </w:r>
      <w:r>
        <w:rPr>
          <w:rFonts w:ascii="Times New Roman" w:cs="Times New Roman" w:eastAsia="Times New Roman" w:hAnsi="Times New Roman"/>
          <w:b w:val="false"/>
          <w:bCs w:val="false"/>
          <w:i w:val="false"/>
          <w:iCs w:val="false"/>
          <w:sz w:val="24"/>
          <w:szCs w:val="24"/>
        </w:rPr>
        <w:t xml:space="preserve"> This comparison validates the corrosion-frequency trend but does not constitute direct validation of absolute frequency predictions for fixed-fixed RC beams at the scales studied in this thesis.</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4.3 Dataset Generation and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section describes the dataset generated through the FEM simulation framework described in Chapter 3. Understanding the dataset characteristics is essential before examining damage effects, as it establishes the baseline frequency distributions and parameter relationships.</w:t>
      </w:r>
    </w:p>
    <w:p>
      <w:pPr>
        <w:pStyle w:val="Heading3"/>
        <w:spacing w:before="360" w:after="240" w:line="360" w:lineRule="auto"/>
      </w:pPr>
      <w:r>
        <w:rPr>
          <w:rFonts w:ascii="Times New Roman" w:cs="Times New Roman" w:eastAsia="Times New Roman" w:hAnsi="Times New Roman"/>
          <w:b/>
          <w:bCs/>
          <w:sz w:val="26"/>
          <w:szCs w:val="26"/>
        </w:rPr>
        <w:t xml:space="preserve">4.3.1 Frequency Distribution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Figure 4.6 shows the statistical distribution of natural frequencies in the generated dataset.</w:t>
      </w:r>
    </w:p>
    <w:p>
      <w:pPr>
        <w:spacing w:before="200" w:after="100"/>
        <w:jc w:val="center"/>
      </w:pPr>
      <w:r>
        <w:rPr>
          <w:rFonts w:ascii="Times New Roman" w:cs="Times New Roman" w:eastAsia="Times New Roman" w:hAnsi="Times New Roman"/>
          <w:i/>
          <w:iCs/>
          <w:sz w:val="22"/>
          <w:szCs w:val="22"/>
        </w:rPr>
        <w:t xml:space="preserve">[Figure: simulation/outputs/figures/dataset_distribution.png]</w:t>
      </w:r>
    </w:p>
    <w:p>
      <w:pPr>
        <w:spacing w:after="200"/>
        <w:jc w:val="center"/>
      </w:pPr>
      <w:r>
        <w:rPr>
          <w:rFonts w:ascii="Times New Roman" w:cs="Times New Roman" w:eastAsia="Times New Roman" w:hAnsi="Times New Roman"/>
          <w:sz w:val="22"/>
          <w:szCs w:val="22"/>
        </w:rPr>
        <w:t xml:space="preserve">Dataset Distribution</w:t>
      </w:r>
    </w:p>
    <w:p>
      <w:pPr>
        <w:spacing w:before="200" w:after="100"/>
        <w:jc w:val="center"/>
      </w:pPr>
      <w:r>
        <w:rPr>
          <w:rFonts w:ascii="Times New Roman" w:cs="Times New Roman" w:eastAsia="Times New Roman" w:hAnsi="Times New Roman"/>
          <w:b/>
          <w:bCs/>
          <w:sz w:val="22"/>
          <w:szCs w:val="22"/>
        </w:rPr>
        <w:t xml:space="preserve">Figure 4.6: Histogram of Mode 1 and Mode 2 frequencies across the entire dataset, showing separate distributions for pristine and damaged beams.</w:t>
      </w:r>
    </w:p>
    <w:p>
      <w:pPr>
        <w:spacing w:after="240" w:line="360" w:lineRule="auto"/>
        <w:jc w:val="both"/>
      </w:pPr>
      <w:r>
        <w:rPr>
          <w:rFonts w:ascii="Times New Roman" w:cs="Times New Roman" w:eastAsia="Times New Roman" w:hAnsi="Times New Roman"/>
          <w:b/>
          <w:bCs/>
          <w:sz w:val="24"/>
          <w:szCs w:val="24"/>
        </w:rPr>
        <w:t xml:space="preserve">Table 4.5: Statistical Summary of FEM-Generated Natural Frequency Dataset (3,000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Statistic</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(Pristine)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(Damaged)</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(Pristine)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(Damaged)</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Mean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78.4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71.2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216.1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196.3 Hz</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Std. Dev.</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42.3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38.9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116.5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107.2 Hz</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Min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15.2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51.0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41.9 Hz</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Max</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245.7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223.4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677.2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615.8 Hz</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frequency range spans more than an order of magnitude, reflecting the diverse geometric and material configurations in the dataset. The mean frequency reduction due to damage is approximately 9.2% for Mode 1 and 9.1% for Mode 2, averaged across all damage levels. Both pristine and damaged distributions are right-skewed, with a concentration of samples in the lower frequency range corresponding to longer, more flexible beams.</w:t>
      </w:r>
    </w:p>
    <w:p>
      <w:pPr>
        <w:pStyle w:val="Heading3"/>
        <w:spacing w:before="360" w:after="240" w:line="360" w:lineRule="auto"/>
      </w:pPr>
      <w:r>
        <w:rPr>
          <w:rFonts w:ascii="Times New Roman" w:cs="Times New Roman" w:eastAsia="Times New Roman" w:hAnsi="Times New Roman"/>
          <w:b/>
          <w:bCs/>
          <w:sz w:val="26"/>
          <w:szCs w:val="26"/>
        </w:rPr>
        <w:t xml:space="preserve">4.3.2 Correlation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Pearson correlation coefficients between input parameters and output frequencies reveal important physical relationships:</w:t>
      </w:r>
    </w:p>
    <w:p>
      <w:pPr>
        <w:spacing w:after="240" w:line="360" w:lineRule="auto"/>
        <w:jc w:val="both"/>
      </w:pPr>
      <w:r>
        <w:rPr>
          <w:rFonts w:ascii="Times New Roman" w:cs="Times New Roman" w:eastAsia="Times New Roman" w:hAnsi="Times New Roman"/>
          <w:b/>
          <w:bCs/>
          <w:sz w:val="24"/>
          <w:szCs w:val="24"/>
        </w:rPr>
        <w:t xml:space="preserve">Table 4.6: Parameter Sensitivity - Pearson Correlation with Mode 1 Natural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Correlation Coefficient</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Interpretation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 ($L$)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-0.87</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Strong negative (longer beams have lower frequency)</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 ($h$)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+0.64</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Moderate positive (deeper beams have higher frequency)</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Concrete Strength ($f'_c$)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+0.52</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Moderate positive (stronger concrete increases frequency)</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 ($C$)</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-0.78</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Strong negative (more corrosion reduces frequency)</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Width ($b$)</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+0.31</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Weak positive</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These correlations align with theoretical expectations from the frequency equation:</w:t>
      </w:r>
    </w:p>
    <w:p>
      <w:pPr>
        <w:spacing w:before="240" w:after="240"/>
        <w:jc w:val="center"/>
      </w:pPr>
      <w:r>
        <w:rPr>
          <w:rFonts w:ascii="Cambria Math" w:cs="Cambria Math" w:eastAsia="Cambria Math" w:hAnsi="Cambria Math"/>
          <w:sz w:val="24"/>
          <w:szCs w:val="24"/>
        </w:rPr>
        <w:t xml:space="preserve">f \propto (1)/(L^2)√((EI)/(ρ A)) \propto (h)/(L^2)√(f'_c)                     (Eq. 13)</w:t>
      </w:r>
    </w:p>
    <w:p>
      <w:pPr>
        <w:spacing w:before="200" w:after="100"/>
        <w:jc w:val="center"/>
      </w:pPr>
      <w:r>
        <w:rPr>
          <w:rFonts w:ascii="Times New Roman" w:cs="Times New Roman" w:eastAsia="Times New Roman" w:hAnsi="Times New Roman"/>
          <w:i/>
          <w:iCs/>
          <w:sz w:val="22"/>
          <w:szCs w:val="22"/>
        </w:rPr>
        <w:t xml:space="preserve">[Figure: simulation/outputs/ml_figures/correlation_matrix.png]</w:t>
      </w:r>
    </w:p>
    <w:p>
      <w:pPr>
        <w:spacing w:after="200"/>
        <w:jc w:val="center"/>
      </w:pPr>
      <w:r>
        <w:rPr>
          <w:rFonts w:ascii="Times New Roman" w:cs="Times New Roman" w:eastAsia="Times New Roman" w:hAnsi="Times New Roman"/>
          <w:sz w:val="22"/>
          <w:szCs w:val="22"/>
        </w:rPr>
        <w:t xml:space="preserve">Correlation Matrix</w:t>
      </w:r>
    </w:p>
    <w:p>
      <w:pPr>
        <w:spacing w:before="200" w:after="100"/>
        <w:jc w:val="center"/>
      </w:pPr>
      <w:r>
        <w:rPr>
          <w:rFonts w:ascii="Times New Roman" w:cs="Times New Roman" w:eastAsia="Times New Roman" w:hAnsi="Times New Roman"/>
          <w:b/>
          <w:bCs/>
          <w:sz w:val="22"/>
          <w:szCs w:val="22"/>
        </w:rPr>
        <w:t xml:space="preserve">Figure 4.7: Pearson correlation matrix heatmap showing relationships between all input parameters and output frequencies (Mode 1 and Mode 2). Warm colors (red) indicate strong positive correlations, while cool colors (blue) indicate strong negative correlations. The strong negative correlation between length and frequency (-0.87) and positive correlation between depth and frequency (+0.64) are clearly visible, confirming the theoretical relationships embedded in the Euler-Bernoulli beam equation.</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4.4 Parametric Analysis of Damage Effects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With the dataset characteristics established, this section examines how different damage scenarios affect natural frequencies.</w:t>
      </w:r>
    </w:p>
    <w:p>
      <w:pPr>
        <w:spacing w:before="200" w:after="100"/>
        <w:jc w:val="center"/>
      </w:pPr>
      <w:r>
        <w:rPr>
          <w:rFonts w:ascii="Times New Roman" w:cs="Times New Roman" w:eastAsia="Times New Roman" w:hAnsi="Times New Roman"/>
          <w:i/>
          <w:iCs/>
          <w:sz w:val="22"/>
          <w:szCs w:val="22"/>
        </w:rPr>
        <w:t xml:space="preserve">[Figure: simulation/outputs/ml_figures/damage_vs_frequency.png]</w:t>
      </w:r>
    </w:p>
    <w:p>
      <w:pPr>
        <w:spacing w:after="200"/>
        <w:jc w:val="center"/>
      </w:pPr>
      <w:r>
        <w:rPr>
          <w:rFonts w:ascii="Times New Roman" w:cs="Times New Roman" w:eastAsia="Times New Roman" w:hAnsi="Times New Roman"/>
          <w:sz w:val="22"/>
          <w:szCs w:val="22"/>
        </w:rPr>
        <w:t xml:space="preserve">Damage vs Frequency</w:t>
      </w:r>
    </w:p>
    <w:p>
      <w:pPr>
        <w:spacing w:before="200" w:after="100"/>
        <w:jc w:val="center"/>
      </w:pPr>
      <w:r>
        <w:rPr>
          <w:rFonts w:ascii="Times New Roman" w:cs="Times New Roman" w:eastAsia="Times New Roman" w:hAnsi="Times New Roman"/>
          <w:b/>
          <w:bCs/>
          <w:sz w:val="22"/>
          <w:szCs w:val="22"/>
        </w:rPr>
        <w:t xml:space="preserve">Figure 4.8: Comprehensive visualization of the relationship between damage severity and natural frequency reduction across all damage types in the dataset. The plot demonstrates the nonlinear decay in both Mode 1 and Mode 2 frequencies as damage severity increases from 0% to 20%. Different damage types (pristine, uniform corrosion, localized cracks, and random damage) show distinct frequency response patterns, with uniform corrosion generally producing the most significant frequency reductions for equivalent damage levels.</w:t>
      </w:r>
    </w:p>
    <w:p>
      <w:pPr>
        <w:pStyle w:val="Heading3"/>
        <w:spacing w:before="360" w:after="240" w:line="360" w:lineRule="auto"/>
      </w:pPr>
      <w:r>
        <w:rPr>
          <w:rFonts w:ascii="Times New Roman" w:cs="Times New Roman" w:eastAsia="Times New Roman" w:hAnsi="Times New Roman"/>
          <w:b/>
          <w:bCs/>
          <w:sz w:val="26"/>
          <w:szCs w:val="26"/>
        </w:rPr>
        <w:t xml:space="preserve">4.4.1 Effect of Uniform Corrosion on Natural Frequencies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Figure 4.9 illustrates the relationship between corrosion level and the fundamental natural frequency for a representative beam configuration.</w:t>
      </w:r>
    </w:p>
    <w:p>
      <w:pPr>
        <w:spacing w:before="200" w:after="100"/>
        <w:jc w:val="center"/>
      </w:pPr>
      <w:r>
        <w:rPr>
          <w:rFonts w:ascii="Times New Roman" w:cs="Times New Roman" w:eastAsia="Times New Roman" w:hAnsi="Times New Roman"/>
          <w:i/>
          <w:iCs/>
          <w:sz w:val="22"/>
          <w:szCs w:val="22"/>
        </w:rPr>
        <w:t xml:space="preserve">[Figure: simulation/outputs/figures/freq_vs_corrosion.png]</w:t>
      </w:r>
    </w:p>
    <w:p>
      <w:pPr>
        <w:spacing w:after="200"/>
        <w:jc w:val="center"/>
      </w:pPr>
      <w:r>
        <w:rPr>
          <w:rFonts w:ascii="Times New Roman" w:cs="Times New Roman" w:eastAsia="Times New Roman" w:hAnsi="Times New Roman"/>
          <w:sz w:val="22"/>
          <w:szCs w:val="22"/>
        </w:rPr>
        <w:t xml:space="preserve">Frequency vs. Corrosion Level</w:t>
      </w:r>
    </w:p>
    <w:p>
      <w:pPr>
        <w:spacing w:before="200" w:after="100"/>
        <w:jc w:val="center"/>
      </w:pPr>
      <w:r>
        <w:rPr>
          <w:rFonts w:ascii="Times New Roman" w:cs="Times New Roman" w:eastAsia="Times New Roman" w:hAnsi="Times New Roman"/>
          <w:b/>
          <w:bCs/>
          <w:sz w:val="22"/>
          <w:szCs w:val="22"/>
        </w:rPr>
        <w:t xml:space="preserve">Figure 4.9: Impact of uniform corrosion on the first two natural frequencies of a fixed-fixed RC beam (L=3.0m, b=0.3m, h=0.45m, f'c=30 MPa).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Both Mode 1 and Mode 2 frequencies exhibit a monotonic decrease with increasing corrosion level, consistent with the reduction in structural stiffness. The frequency reduction follows a nonlinear trend approximated by:</w:t>
      </w:r>
    </w:p>
    <w:p>
      <w:pPr>
        <w:spacing w:before="240" w:after="240"/>
        <w:jc w:val="center"/>
      </w:pPr>
      <w:r>
        <w:rPr>
          <w:rFonts w:ascii="Cambria Math" w:cs="Cambria Math" w:eastAsia="Cambria Math" w:hAnsi="Cambria Math"/>
          <w:sz w:val="24"/>
          <w:szCs w:val="24"/>
        </w:rPr>
        <w:t xml:space="preserve">\fracf_corrodedf_pristine ≈ √(1 - α) = √(1 - 1.6 × (C)/(100))                     (Eq. 14)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square-root relationship arises from the proportionality $f \propto \sqrt{K/M}$, where corrosion primarily affects stiffness while mass remains relatively constant. At low corrosion levels (0-10%), the frequency reduction rate is approximately 0.8% per 1% corrosion, aligning with findings from Zhang et al. (2020). The corrosion-induced frequency changes significantly exceed typical temperature effects (0.148% per 1 degree Celsius reported by Cai et al., 2021), confirming that damage signals can be distinguished from environmental variations.</w:t>
      </w:r>
    </w:p>
    <w:p>
      <w:pPr>
        <w:pStyle w:val="Heading3"/>
        <w:spacing w:before="360" w:after="240" w:line="360" w:lineRule="auto"/>
      </w:pPr>
      <w:r>
        <w:rPr>
          <w:rFonts w:ascii="Times New Roman" w:cs="Times New Roman" w:eastAsia="Times New Roman" w:hAnsi="Times New Roman"/>
          <w:b/>
          <w:bCs/>
          <w:sz w:val="26"/>
          <w:szCs w:val="26"/>
        </w:rPr>
        <w:t xml:space="preserve">4.4.2 Mode Shape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Figure 4.10 presents the comparison of mode shapes between pristine and corroded beams.</w:t>
      </w:r>
    </w:p>
    <w:p>
      <w:pPr>
        <w:spacing w:before="200" w:after="100"/>
        <w:jc w:val="center"/>
      </w:pPr>
      <w:r>
        <w:rPr>
          <w:rFonts w:ascii="Times New Roman" w:cs="Times New Roman" w:eastAsia="Times New Roman" w:hAnsi="Times New Roman"/>
          <w:i/>
          <w:iCs/>
          <w:sz w:val="22"/>
          <w:szCs w:val="22"/>
        </w:rPr>
        <w:t xml:space="preserve">[Figure: simulation/outputs/figures/mode_shape_comparison.png]</w:t>
      </w:r>
    </w:p>
    <w:p>
      <w:pPr>
        <w:spacing w:after="200"/>
        <w:jc w:val="center"/>
      </w:pPr>
      <w:r>
        <w:rPr>
          <w:rFonts w:ascii="Times New Roman" w:cs="Times New Roman" w:eastAsia="Times New Roman" w:hAnsi="Times New Roman"/>
          <w:sz w:val="22"/>
          <w:szCs w:val="22"/>
        </w:rPr>
        <w:t xml:space="preserve">Mode Shape Comparison</w:t>
      </w:r>
    </w:p>
    <w:p>
      <w:pPr>
        <w:spacing w:before="200" w:after="100"/>
        <w:jc w:val="center"/>
      </w:pPr>
      <w:r>
        <w:rPr>
          <w:rFonts w:ascii="Times New Roman" w:cs="Times New Roman" w:eastAsia="Times New Roman" w:hAnsi="Times New Roman"/>
          <w:b/>
          <w:bCs/>
          <w:sz w:val="22"/>
          <w:szCs w:val="22"/>
        </w:rPr>
        <w:t xml:space="preserve">Figure 4.10: Comparison of the first two mode shapes for pristine and corroded (20% corrosion)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fundamental mode shape (single curvature) and second mode shape (double curvature) maintain their characteristic forms even under significant corrosion (20%), confirming that uniform damage does not alter the modal patterns. The normalized mode shapes are identical for pristine and corroded beams, as expected for uniform stiffness reduction. The fixed-fixed boundary conditions are clearly satisfied, with zero displacement and zero slope at both ends.</w:t>
      </w:r>
    </w:p>
    <w:p>
      <w:pPr>
        <w:pStyle w:val="Heading3"/>
        <w:spacing w:before="360" w:after="240" w:line="360" w:lineRule="auto"/>
      </w:pPr>
      <w:r>
        <w:rPr>
          <w:rFonts w:ascii="Times New Roman" w:cs="Times New Roman" w:eastAsia="Times New Roman" w:hAnsi="Times New Roman"/>
          <w:b/>
          <w:bCs/>
          <w:sz w:val="26"/>
          <w:szCs w:val="26"/>
        </w:rPr>
        <w:t xml:space="preserve">4.4.3 Effect of Localized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Figure 4.11 demonstrates the impact of crack severity on natural frequencies for a mid-span crack.</w:t>
      </w:r>
    </w:p>
    <w:p>
      <w:pPr>
        <w:spacing w:before="200" w:after="100"/>
        <w:jc w:val="center"/>
      </w:pPr>
      <w:r>
        <w:rPr>
          <w:rFonts w:ascii="Times New Roman" w:cs="Times New Roman" w:eastAsia="Times New Roman" w:hAnsi="Times New Roman"/>
          <w:i/>
          <w:iCs/>
          <w:sz w:val="22"/>
          <w:szCs w:val="22"/>
        </w:rPr>
        <w:t xml:space="preserve">[Figure: simulation/outputs/figures/severity_impact.png]</w:t>
      </w:r>
    </w:p>
    <w:p>
      <w:pPr>
        <w:spacing w:after="200"/>
        <w:jc w:val="center"/>
      </w:pPr>
      <w:r>
        <w:rPr>
          <w:rFonts w:ascii="Times New Roman" w:cs="Times New Roman" w:eastAsia="Times New Roman" w:hAnsi="Times New Roman"/>
          <w:sz w:val="22"/>
          <w:szCs w:val="22"/>
        </w:rPr>
        <w:t xml:space="preserve">Severity Impact on Frequency</w:t>
      </w:r>
    </w:p>
    <w:p>
      <w:pPr>
        <w:spacing w:before="200" w:after="100"/>
        <w:jc w:val="center"/>
      </w:pPr>
      <w:r>
        <w:rPr>
          <w:rFonts w:ascii="Times New Roman" w:cs="Times New Roman" w:eastAsia="Times New Roman" w:hAnsi="Times New Roman"/>
          <w:b/>
          <w:bCs/>
          <w:sz w:val="22"/>
          <w:szCs w:val="22"/>
        </w:rPr>
        <w:t xml:space="preserve">Figure 4.11: Influence of crack severity (0-90% stiffness loss) at mid-span on natural frequencies.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Cracks located at mid-span (maximum bending moment region for Mode 1) produce the most significant frequency reduction for the fundamental mode. The frequency reduction approximately follows:</w:t>
      </w:r>
    </w:p>
    <w:p>
      <w:pPr>
        <w:spacing w:before="240" w:after="240"/>
        <w:jc w:val="center"/>
      </w:pPr>
      <w:r>
        <w:rPr>
          <w:rFonts w:ascii="Cambria Math" w:cs="Cambria Math" w:eastAsia="Cambria Math" w:hAnsi="Cambria Math"/>
          <w:sz w:val="24"/>
          <w:szCs w:val="24"/>
        </w:rPr>
        <w:t xml:space="preserve">Δ f ≈ -k_1 β - k_2 β^2                     (Eq. 15)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$\beta$ is the crack severity, and $k_1$, $k_2$ are coefficients that depend on crack location and beam geometry. The second mode shows different sensitivity to crack location compared to the first mode, as the maximum curvature points differ between modes. This phenomenon can be exploited for damage localization in SHM applications, as noted by Zhang et al. (2020).</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4.5 Comparative Analysis of Damage Scenarios</w:t>
      </w:r>
    </w:p>
    <w:p>
      <w:pPr>
        <w:pStyle w:val="Heading3"/>
        <w:spacing w:before="360" w:after="240" w:line="360" w:lineRule="auto"/>
      </w:pPr>
      <w:r>
        <w:rPr>
          <w:rFonts w:ascii="Times New Roman" w:cs="Times New Roman" w:eastAsia="Times New Roman" w:hAnsi="Times New Roman"/>
          <w:b/>
          <w:bCs/>
          <w:sz w:val="26"/>
          <w:szCs w:val="26"/>
        </w:rPr>
        <w:t xml:space="preserve">4.5.1 Uniform vs. Localized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comparative study was conducted to evaluate the differential effects of uniform corrosion versus localized cracks on modal characteristics.</w:t>
      </w:r>
    </w:p>
    <w:p>
      <w:pPr>
        <w:spacing w:before="200" w:after="100"/>
        <w:jc w:val="center"/>
      </w:pPr>
      <w:r>
        <w:rPr>
          <w:rFonts w:ascii="Times New Roman" w:cs="Times New Roman" w:eastAsia="Times New Roman" w:hAnsi="Times New Roman"/>
          <w:b/>
          <w:bCs/>
          <w:sz w:val="22"/>
          <w:szCs w:val="22"/>
        </w:rPr>
        <w:t xml:space="preserve">Test Configuration: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Beam: L=4.0m, b=0.3m, h=0.5m, f'c=35 MPa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Uniform damage: 15%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Localized damage: Mid-span crack with 50% severity, width=0.4m</w:t>
      </w:r>
    </w:p>
    <w:p>
      <w:pPr>
        <w:spacing w:after="240" w:line="360" w:lineRule="auto"/>
        <w:jc w:val="both"/>
      </w:pPr>
      <w:r>
        <w:rPr>
          <w:rFonts w:ascii="Times New Roman" w:cs="Times New Roman" w:eastAsia="Times New Roman" w:hAnsi="Times New Roman"/>
          <w:b/>
          <w:bCs/>
          <w:sz w:val="24"/>
          <w:szCs w:val="24"/>
        </w:rPr>
        <w:t xml:space="preserve">Table 4.7: Damage Type Comparison - Frequency Response for Different Damage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Damage Type</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1 Frequency</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 2 Frequency</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Frequency Reduction (Mode 1)</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Pristine</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98.7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272.1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Uniform (15%)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89.3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246.2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9.5%</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Localized (50% at mid-span)</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91.2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258.4 Hz</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7.6%</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demonstrate that spatial distribution of damage significantly affects frequency response, with distributed corrosion producing larger frequency shifts than localized cracks of higher severity.</w:t>
      </w:r>
    </w:p>
    <w:p>
      <w:pPr>
        <w:pStyle w:val="Heading3"/>
        <w:spacing w:before="360" w:after="240" w:line="360" w:lineRule="auto"/>
      </w:pPr>
      <w:r>
        <w:rPr>
          <w:rFonts w:ascii="Times New Roman" w:cs="Times New Roman" w:eastAsia="Times New Roman" w:hAnsi="Times New Roman"/>
          <w:b/>
          <w:bCs/>
          <w:sz w:val="26"/>
          <w:szCs w:val="26"/>
        </w:rPr>
        <w:t xml:space="preserve">4.5.2 Random Damage Patterns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simulate realistic in-service conditions where multiple defects may coexist, random damage scenarios were analyzed with 3-5 randomly located cracks of varying severity (10-40% stiffness loss).</w:t>
      </w:r>
    </w:p>
    <w:p>
      <w:pPr>
        <w:spacing w:before="200" w:after="100"/>
        <w:jc w:val="center"/>
      </w:pPr>
      <w:r>
        <w:rPr>
          <w:rFonts w:ascii="Times New Roman" w:cs="Times New Roman" w:eastAsia="Times New Roman" w:hAnsi="Times New Roman"/>
          <w:b/>
          <w:bCs/>
          <w:sz w:val="22"/>
          <w:szCs w:val="22"/>
        </w:rPr>
        <w:t xml:space="preserve">Statistical Results (100 random realizations):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Metric</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Mean</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Std. Dev.</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Min</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Max</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Frequency Reduction (%)</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3.8</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19.7</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high standard deviation (3.8%) indicates significant variability in frequency response depending on the specific spatial configuration of damage, even when the total damaged volume is similar.</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4.6 Sensitivity Analysis</w:t>
      </w:r>
    </w:p>
    <w:p>
      <w:pPr>
        <w:pStyle w:val="Heading3"/>
        <w:spacing w:before="360" w:after="240" w:line="360" w:lineRule="auto"/>
      </w:pPr>
      <w:r>
        <w:rPr>
          <w:rFonts w:ascii="Times New Roman" w:cs="Times New Roman" w:eastAsia="Times New Roman" w:hAnsi="Times New Roman"/>
          <w:b/>
          <w:bCs/>
          <w:sz w:val="26"/>
          <w:szCs w:val="26"/>
        </w:rPr>
        <w:t xml:space="preserve">4.6.1 Parameter Sensitivity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local sensitivity analysis was performed to quantify the influence of each parameter on the natural frequency. The sensitivity coefficient is defined as:</w:t>
      </w:r>
    </w:p>
    <w:p>
      <w:pPr>
        <w:spacing w:before="240" w:after="240"/>
        <w:jc w:val="center"/>
      </w:pPr>
      <w:r>
        <w:rPr>
          <w:rFonts w:ascii="Cambria Math" w:cs="Cambria Math" w:eastAsia="Cambria Math" w:hAnsi="Cambria Math"/>
          <w:sz w:val="24"/>
          <w:szCs w:val="24"/>
        </w:rPr>
        <w:t xml:space="preserve">S_i = (\partial f)/(\partial p_i) × (p_i)/(f)                     (Eq. 16)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where $p_i$ is the $i$-th parameter.</w:t>
      </w:r>
    </w:p>
    <w:p>
      <w:pPr>
        <w:spacing w:before="200" w:after="100"/>
        <w:jc w:val="center"/>
      </w:pPr>
      <w:r>
        <w:rPr>
          <w:rFonts w:ascii="Times New Roman" w:cs="Times New Roman" w:eastAsia="Times New Roman" w:hAnsi="Times New Roman"/>
          <w:b/>
          <w:bCs/>
          <w:sz w:val="22"/>
          <w:szCs w:val="22"/>
        </w:rPr>
        <w:t xml:space="preserve">Normalized Sensitivity Coefficients (at baseline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Sensitivity to Mode 1</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Sensitivity to Mode 2</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-2.00</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+1.50</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Concrete Strength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+0.50</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-0.80</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-0.80</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Length exhibits the highest sensitivity (-2.00), consistent with the theoretical $f \propto L^{-2}$ relationship (Clough &amp; Penzien, 2003), while corrosion sensitivity (-0.80) confirms its detectability in SHM applications.</w:t>
      </w:r>
    </w:p>
    <w:p>
      <w:pPr>
        <w:pStyle w:val="Heading3"/>
        <w:spacing w:before="360" w:after="240" w:line="360" w:lineRule="auto"/>
      </w:pPr>
      <w:r>
        <w:rPr>
          <w:rFonts w:ascii="Times New Roman" w:cs="Times New Roman" w:eastAsia="Times New Roman" w:hAnsi="Times New Roman"/>
          <w:b/>
          <w:bCs/>
          <w:sz w:val="26"/>
          <w:szCs w:val="26"/>
        </w:rPr>
        <w:t xml:space="preserve">4.6.2 Uncertainty Quantification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Monte Carlo simulations (1,000 runs) with plus or minus 5% uncertainty in material properties yielded mean frequency of 98.7 Hz with standard deviation of 2.4 Hz (2.4% coefficient of variation) and 95% confidence interval of 94.0 to 103.4 Hz. This relatively low uncertainty suggests the FEM model produces stable predictions even with moderate material property uncertainties.</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4.7 Computational Performance</w:t>
      </w:r>
    </w:p>
    <w:p>
      <w:pPr>
        <w:spacing w:before="200" w:after="100"/>
        <w:jc w:val="center"/>
      </w:pPr>
      <w:r>
        <w:rPr>
          <w:rFonts w:ascii="Times New Roman" w:cs="Times New Roman" w:eastAsia="Times New Roman" w:hAnsi="Times New Roman"/>
          <w:b/>
          <w:bCs/>
          <w:sz w:val="22"/>
          <w:szCs w:val="22"/>
        </w:rPr>
        <w:t xml:space="preserve">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Operation</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Time per Simulation</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Memory Usage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Matrix Assembly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 ms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2.1 MB</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Eigenvalue Solution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 ms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3.5 MB</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Total Simulation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 ms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5.6 MB</w:t>
            </w:r>
          </w:p>
        </w:tc>
      </w:tr>
    </w:tbl>
    <w:p>
      <w:pPr>
        <w:spacing w:after="200"/>
      </w:pPr>
    </w:p>
    <w:p>
      <w:pPr>
        <w:spacing w:before="200" w:after="100"/>
        <w:jc w:val="center"/>
      </w:pPr>
      <w:r>
        <w:rPr>
          <w:rFonts w:ascii="Times New Roman" w:cs="Times New Roman" w:eastAsia="Times New Roman" w:hAnsi="Times New Roman"/>
          <w:b/>
          <w:bCs/>
          <w:sz w:val="22"/>
          <w:szCs w:val="22"/>
        </w:rPr>
        <w:t xml:space="preserve">Comparison with ML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Method</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Time for 100 Predictions</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Time for 1000 Predictions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 Simulation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 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 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ML Model</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0.01 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0.05 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Traditional Analysis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Hours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Days (estimated)</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high computational efficiency of both FEM and ML enables rapid parametric studies and real-time damage assessment.</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4.8 Machine Learning Results</w:t>
      </w:r>
    </w:p>
    <w:p>
      <w:pPr>
        <w:pStyle w:val="Heading3"/>
        <w:spacing w:before="360" w:after="240" w:line="360" w:lineRule="auto"/>
      </w:pPr>
      <w:r>
        <w:rPr>
          <w:rFonts w:ascii="Times New Roman" w:cs="Times New Roman" w:eastAsia="Times New Roman" w:hAnsi="Times New Roman"/>
          <w:b/>
          <w:bCs/>
          <w:sz w:val="26"/>
          <w:szCs w:val="26"/>
        </w:rPr>
        <w:t xml:space="preserve">4.8.1 Overview</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Following generation of the comprehensive dataset through finite element analysis, machine learning models were developed to predict the natural frequencies of RC beams based on their geometric and damage parameters. This section presents the results and comparative analysis of five different regression algorithms implemented for this structural health monitoring application.</w:t>
      </w:r>
    </w:p>
    <w:p>
      <w:pPr>
        <w:pStyle w:val="Heading3"/>
        <w:spacing w:before="360" w:after="240" w:line="360" w:lineRule="auto"/>
      </w:pPr>
      <w:r>
        <w:rPr>
          <w:rFonts w:ascii="Times New Roman" w:cs="Times New Roman" w:eastAsia="Times New Roman" w:hAnsi="Times New Roman"/>
          <w:b/>
          <w:bCs/>
          <w:sz w:val="26"/>
          <w:szCs w:val="26"/>
        </w:rPr>
        <w:t xml:space="preserve">4.8.2 Model Performance Comparison</w:t>
      </w:r>
    </w:p>
    <w:p>
      <w:pPr>
        <w:pStyle w:val="Heading4"/>
        <w:spacing w:before="360" w:after="240" w:line="360" w:lineRule="auto"/>
      </w:pPr>
      <w:r>
        <w:rPr>
          <w:rFonts w:ascii="Times New Roman" w:cs="Times New Roman" w:eastAsia="Times New Roman" w:hAnsi="Times New Roman"/>
          <w:b/>
          <w:bCs/>
          <w:sz w:val="24"/>
          <w:szCs w:val="24"/>
        </w:rPr>
        <w:t xml:space="preserve">4.8.2.1 Quantitative Metrics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Table 4.8 presents comprehensive performance metrics for all five models across training and testing datasets:</w:t>
      </w:r>
    </w:p>
    <w:p>
      <w:pPr>
        <w:spacing w:after="240" w:line="360" w:lineRule="auto"/>
        <w:jc w:val="both"/>
      </w:pPr>
      <w:r>
        <w:rPr>
          <w:rFonts w:ascii="Times New Roman" w:cs="Times New Roman" w:eastAsia="Times New Roman" w:hAnsi="Times New Roman"/>
          <w:b/>
          <w:bCs/>
          <w:sz w:val="24"/>
          <w:szCs w:val="24"/>
        </w:rPr>
        <w:t xml:space="preserve">Table 4.8: Model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Model</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Train MAE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Train RMSE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Train R2</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Test MAE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Test RMSE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Test R2</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CV R2 Mean</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CV R2 Std</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Linear Regression</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15.93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20.98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0.834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17.05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22.28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0.828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0.833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0.006</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 Forest</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2.22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0.995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4.66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7.99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0.978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0.978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0.003</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XGBoost</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0.999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7.38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0.004</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**1.74**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**0.997**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**5.61**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**0.002**</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SVR</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2.97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5.74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3.80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7.51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0.002</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demonstrates superior performance with the lowest test error and highest R-squared score.</w:t>
      </w:r>
    </w:p>
    <w:p>
      <w:pPr>
        <w:spacing w:before="200" w:after="100"/>
        <w:jc w:val="center"/>
      </w:pPr>
      <w:r>
        <w:rPr>
          <w:rFonts w:ascii="Times New Roman" w:cs="Times New Roman" w:eastAsia="Times New Roman" w:hAnsi="Times New Roman"/>
          <w:b/>
          <w:bCs/>
          <w:sz w:val="22"/>
          <w:szCs w:val="22"/>
        </w:rPr>
        <w:t xml:space="preserve">Comparison with Literature Benchmarks:</w:t>
      </w:r>
    </w:p>
    <w:p>
      <w:pPr>
        <w:spacing w:after="240" w:line="360" w:lineRule="auto"/>
        <w:jc w:val="both"/>
      </w:pPr>
      <w:r>
        <w:rPr>
          <w:rFonts w:ascii="Times New Roman" w:cs="Times New Roman" w:eastAsia="Times New Roman" w:hAnsi="Times New Roman"/>
          <w:b/>
          <w:bCs/>
          <w:sz w:val="24"/>
          <w:szCs w:val="24"/>
        </w:rPr>
        <w:t xml:space="preserve">Table 4.9: Comparison with Literature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Study</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Best Model</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Best R2</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This Study</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Das (2023) - Steel/Al beams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SVM-Puk</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98.78%</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98.9%</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Das (2023) - Steel/Al beams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 Forest</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98.88%</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RF: 97.8%</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Saha &amp; Yang (2023) - Cantilever</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Neural Network</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about 97%</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98.9%</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**This Study - Fixed RC beams**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**98.9%**</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demonstrate that CatBoost achieves accuracy comparable to or exceeding literature benchmarks, despite the different structural material (RC vs. steel/aluminum) and boundary conditions (fixed-fixed vs. various).</w:t>
      </w:r>
    </w:p>
    <w:p>
      <w:pPr>
        <w:spacing w:before="200" w:after="100"/>
        <w:jc w:val="center"/>
      </w:pPr>
      <w:r>
        <w:rPr>
          <w:rFonts w:ascii="Times New Roman" w:cs="Times New Roman" w:eastAsia="Times New Roman" w:hAnsi="Times New Roman"/>
          <w:i/>
          <w:iCs/>
          <w:sz w:val="22"/>
          <w:szCs w:val="22"/>
        </w:rPr>
        <w:t xml:space="preserve">[Figure: simulation/outputs/ml_figures/model_comparison.png]</w:t>
      </w:r>
    </w:p>
    <w:p>
      <w:pPr>
        <w:spacing w:after="200"/>
        <w:jc w:val="center"/>
      </w:pPr>
      <w:r>
        <w:rPr>
          <w:rFonts w:ascii="Times New Roman" w:cs="Times New Roman" w:eastAsia="Times New Roman" w:hAnsi="Times New Roman"/>
          <w:sz w:val="22"/>
          <w:szCs w:val="22"/>
        </w:rPr>
        <w:t xml:space="preserve">Model Comparison</w:t>
      </w:r>
    </w:p>
    <w:p>
      <w:pPr>
        <w:spacing w:before="200" w:after="100"/>
        <w:jc w:val="center"/>
      </w:pPr>
      <w:r>
        <w:rPr>
          <w:rFonts w:ascii="Times New Roman" w:cs="Times New Roman" w:eastAsia="Times New Roman" w:hAnsi="Times New Roman"/>
          <w:b/>
          <w:bCs/>
          <w:sz w:val="22"/>
          <w:szCs w:val="22"/>
        </w:rPr>
        <w:t xml:space="preserve">Figure 4.12: Comparative visualization of model performance metrics. CatBoost achieves the best balance between training accuracy and generalization capability.</w:t>
      </w:r>
    </w:p>
    <w:p>
      <w:pPr>
        <w:spacing w:before="200" w:after="100"/>
        <w:jc w:val="center"/>
      </w:pPr>
      <w:r>
        <w:rPr>
          <w:rFonts w:ascii="Times New Roman" w:cs="Times New Roman" w:eastAsia="Times New Roman" w:hAnsi="Times New Roman"/>
          <w:b/>
          <w:bCs/>
          <w:sz w:val="22"/>
          <w:szCs w:val="22"/>
        </w:rPr>
        <w:t xml:space="preserve">Performance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CatBoost Superior Performance: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Lowest test MAE (3.00 Hz) and RMSE (5.61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Highest test R-squared (0.989), explaining 98.9% of variance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Best cross-validation stability (std = 0.002)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Minimal overfitting (train R-squared = 0.997 vs. test R-squared = 0.989)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XGBoost Strong Alternative: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Competitive test performance (R-squared = 0.981)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Near-perfect training fit (R-squared = 0.999)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Slight tendency toward overfitting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Excellent computational efficiency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Random Forest Robust Performance: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High test accuracy (R-squared = 0.978)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Significant overfitting (train R-squared = 0.995 vs. test R-squared = 0.978)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Ensemble approach provides good stability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Interpretable feature importance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SVR Balanced Approach: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Consistent performance (R-squared = 0.981)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No significant overfitting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Computationally intensive for large datasets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Excellent cross-validation scores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Linear Regression Baseline: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Substantial prediction errors (MAE = 17.05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R-squared = 0.828 indicates linear relationships insufficient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Serves as performance floor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Fast training and inference</w:t>
      </w:r>
    </w:p>
    <w:p>
      <w:pPr>
        <w:pStyle w:val="Heading4"/>
        <w:spacing w:before="360" w:after="240" w:line="360" w:lineRule="auto"/>
      </w:pPr>
      <w:r>
        <w:rPr>
          <w:rFonts w:ascii="Times New Roman" w:cs="Times New Roman" w:eastAsia="Times New Roman" w:hAnsi="Times New Roman"/>
          <w:b/>
          <w:bCs/>
          <w:sz w:val="24"/>
          <w:szCs w:val="24"/>
        </w:rPr>
        <w:t xml:space="preserve">4.8.2.2 Prediction Accuracy Visualization</w:t>
      </w:r>
    </w:p>
    <w:p>
      <w:pPr>
        <w:spacing w:before="200" w:after="100"/>
        <w:jc w:val="center"/>
      </w:pPr>
      <w:r>
        <w:rPr>
          <w:rFonts w:ascii="Times New Roman" w:cs="Times New Roman" w:eastAsia="Times New Roman" w:hAnsi="Times New Roman"/>
          <w:i/>
          <w:iCs/>
          <w:sz w:val="22"/>
          <w:szCs w:val="22"/>
        </w:rPr>
        <w:t xml:space="preserve">[Figure: simulation/outputs/ml_figures/prediction_vs_actual.png]</w:t>
      </w:r>
    </w:p>
    <w:p>
      <w:pPr>
        <w:spacing w:after="200"/>
        <w:jc w:val="center"/>
      </w:pPr>
      <w:r>
        <w:rPr>
          <w:rFonts w:ascii="Times New Roman" w:cs="Times New Roman" w:eastAsia="Times New Roman" w:hAnsi="Times New Roman"/>
          <w:sz w:val="22"/>
          <w:szCs w:val="22"/>
        </w:rPr>
        <w:t xml:space="preserve">Prediction vs Actual</w:t>
      </w:r>
    </w:p>
    <w:p>
      <w:pPr>
        <w:spacing w:before="200" w:after="100"/>
        <w:jc w:val="center"/>
      </w:pPr>
      <w:r>
        <w:rPr>
          <w:rFonts w:ascii="Times New Roman" w:cs="Times New Roman" w:eastAsia="Times New Roman" w:hAnsi="Times New Roman"/>
          <w:b/>
          <w:bCs/>
          <w:sz w:val="22"/>
          <w:szCs w:val="22"/>
        </w:rPr>
        <w:t xml:space="preserve">Figure 4.13: Scatter plots comparing predicted vs. actual frequencies for all models. Perfect predictions would align along the diagonal line (y = x). CatBoost shows the tightest clustering around the ideal prediction line.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prediction accuracy analysis demonstrates: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CatBoost:</w:t>
      </w:r>
      <w:r>
        <w:rPr>
          <w:rFonts w:ascii="Times New Roman" w:cs="Times New Roman" w:eastAsia="Times New Roman" w:hAnsi="Times New Roman"/>
          <w:b w:val="false"/>
          <w:bCs w:val="false"/>
          <w:i w:val="false"/>
          <w:iCs w:val="false"/>
          <w:sz w:val="24"/>
          <w:szCs w:val="24"/>
        </w:rPr>
        <w:t xml:space="preserve"> Minimal scatter, predictions closely follow the diagonal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XGBoost &amp; SVR:</w:t>
      </w:r>
      <w:r>
        <w:rPr>
          <w:rFonts w:ascii="Times New Roman" w:cs="Times New Roman" w:eastAsia="Times New Roman" w:hAnsi="Times New Roman"/>
          <w:b w:val="false"/>
          <w:bCs w:val="false"/>
          <w:i w:val="false"/>
          <w:iCs w:val="false"/>
          <w:sz w:val="24"/>
          <w:szCs w:val="24"/>
        </w:rPr>
        <w:t xml:space="preserve"> Slightly more dispersion at higher frequency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b w:val="false"/>
          <w:bCs w:val="false"/>
          <w:i w:val="false"/>
          <w:iCs w:val="false"/>
          <w:sz w:val="24"/>
          <w:szCs w:val="24"/>
        </w:rPr>
        <w:t xml:space="preserve"> Good overall fit with some outliers at extremes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Linear Regression:</w:t>
      </w:r>
      <w:r>
        <w:rPr>
          <w:rFonts w:ascii="Times New Roman" w:cs="Times New Roman" w:eastAsia="Times New Roman" w:hAnsi="Times New Roman"/>
          <w:b w:val="false"/>
          <w:bCs w:val="false"/>
          <w:i w:val="false"/>
          <w:iCs w:val="false"/>
          <w:sz w:val="24"/>
          <w:szCs w:val="24"/>
        </w:rPr>
        <w:t xml:space="preserve"> Systematic deviation from diagonal, particularly for damaged specimens</w:t>
      </w:r>
    </w:p>
    <w:p>
      <w:pPr>
        <w:pStyle w:val="Heading4"/>
        <w:spacing w:before="360" w:after="240" w:line="360" w:lineRule="auto"/>
      </w:pPr>
      <w:r>
        <w:rPr>
          <w:rFonts w:ascii="Times New Roman" w:cs="Times New Roman" w:eastAsia="Times New Roman" w:hAnsi="Times New Roman"/>
          <w:b/>
          <w:bCs/>
          <w:sz w:val="24"/>
          <w:szCs w:val="24"/>
        </w:rPr>
        <w:t xml:space="preserve">4.8.2.3 Residual Analysis</w:t>
      </w:r>
    </w:p>
    <w:p>
      <w:pPr>
        <w:spacing w:before="200" w:after="100"/>
        <w:jc w:val="center"/>
      </w:pPr>
      <w:r>
        <w:rPr>
          <w:rFonts w:ascii="Times New Roman" w:cs="Times New Roman" w:eastAsia="Times New Roman" w:hAnsi="Times New Roman"/>
          <w:i/>
          <w:iCs/>
          <w:sz w:val="22"/>
          <w:szCs w:val="22"/>
        </w:rPr>
        <w:t xml:space="preserve">[Figure: simulation/outputs/ml_figures/residual_plots.png]</w:t>
      </w:r>
    </w:p>
    <w:p>
      <w:pPr>
        <w:spacing w:after="200"/>
        <w:jc w:val="center"/>
      </w:pPr>
      <w:r>
        <w:rPr>
          <w:rFonts w:ascii="Times New Roman" w:cs="Times New Roman" w:eastAsia="Times New Roman" w:hAnsi="Times New Roman"/>
          <w:sz w:val="22"/>
          <w:szCs w:val="22"/>
        </w:rPr>
        <w:t xml:space="preserve">Residual Plots</w:t>
      </w:r>
    </w:p>
    <w:p>
      <w:pPr>
        <w:spacing w:before="200" w:after="100"/>
        <w:jc w:val="center"/>
      </w:pPr>
      <w:r>
        <w:rPr>
          <w:rFonts w:ascii="Times New Roman" w:cs="Times New Roman" w:eastAsia="Times New Roman" w:hAnsi="Times New Roman"/>
          <w:b/>
          <w:bCs/>
          <w:sz w:val="22"/>
          <w:szCs w:val="22"/>
        </w:rPr>
        <w:t xml:space="preserve">Figure 4.14: Residual plots (predicted - actual) for each model. Ideal models show randomly distributed residuals centered at zero with no systematic patterns.</w:t>
      </w:r>
    </w:p>
    <w:p>
      <w:pPr>
        <w:spacing w:before="200" w:after="100"/>
        <w:jc w:val="center"/>
      </w:pPr>
      <w:r>
        <w:rPr>
          <w:rFonts w:ascii="Times New Roman" w:cs="Times New Roman" w:eastAsia="Times New Roman" w:hAnsi="Times New Roman"/>
          <w:b/>
          <w:bCs/>
          <w:sz w:val="22"/>
          <w:szCs w:val="22"/>
        </w:rPr>
        <w:t xml:space="preserve">Residual Characteristics: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CatBoost:</w:t>
      </w:r>
      <w:r>
        <w:rPr>
          <w:rFonts w:ascii="Times New Roman" w:cs="Times New Roman" w:eastAsia="Times New Roman" w:hAnsi="Times New Roman"/>
          <w:b w:val="false"/>
          <w:bCs w:val="false"/>
          <w:i w:val="false"/>
          <w:iCs w:val="false"/>
          <w:sz w:val="24"/>
          <w:szCs w:val="24"/>
        </w:rPr>
        <w:t xml:space="preserve"> Residuals tightly clustered around zero, no heteroscedasticity observed, random distribution confirms model adequacy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b w:val="false"/>
          <w:bCs w:val="false"/>
          <w:i w:val="false"/>
          <w:iCs w:val="false"/>
          <w:sz w:val="24"/>
          <w:szCs w:val="24"/>
        </w:rPr>
        <w:t xml:space="preserve"> Slight increase in residual magnitude for higher frequencies, overall random pattern maintained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b w:val="false"/>
          <w:bCs w:val="false"/>
          <w:i w:val="false"/>
          <w:iCs w:val="false"/>
          <w:sz w:val="24"/>
          <w:szCs w:val="24"/>
        </w:rPr>
        <w:t xml:space="preserve"> Larger residual spread than gradient boosting models, random distribution without systematic bias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SVR:</w:t>
      </w:r>
      <w:r>
        <w:rPr>
          <w:rFonts w:ascii="Times New Roman" w:cs="Times New Roman" w:eastAsia="Times New Roman" w:hAnsi="Times New Roman"/>
          <w:b w:val="false"/>
          <w:bCs w:val="false"/>
          <w:i w:val="false"/>
          <w:iCs w:val="false"/>
          <w:sz w:val="24"/>
          <w:szCs w:val="24"/>
        </w:rPr>
        <w:t xml:space="preserve"> Consistent residual variance across frequency range, no obvious patterns or trends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Linear Regression:</w:t>
      </w:r>
      <w:r>
        <w:rPr>
          <w:rFonts w:ascii="Times New Roman" w:cs="Times New Roman" w:eastAsia="Times New Roman" w:hAnsi="Times New Roman"/>
          <w:b w:val="false"/>
          <w:bCs w:val="false"/>
          <w:i w:val="false"/>
          <w:iCs w:val="false"/>
          <w:sz w:val="24"/>
          <w:szCs w:val="24"/>
        </w:rPr>
        <w:t xml:space="preserve"> Clear systematic patterns in residuals, heteroscedasticity evident, underestimation of high frequencies</w:t>
      </w:r>
    </w:p>
    <w:p>
      <w:pPr>
        <w:pStyle w:val="Heading3"/>
        <w:spacing w:before="360" w:after="240" w:line="360" w:lineRule="auto"/>
      </w:pPr>
      <w:r>
        <w:rPr>
          <w:rFonts w:ascii="Times New Roman" w:cs="Times New Roman" w:eastAsia="Times New Roman" w:hAnsi="Times New Roman"/>
          <w:b/>
          <w:bCs/>
          <w:sz w:val="26"/>
          <w:szCs w:val="26"/>
        </w:rPr>
        <w:t xml:space="preserve">4.8.3 Feature Importance Analysis</w:t>
      </w:r>
    </w:p>
    <w:p>
      <w:pPr>
        <w:spacing w:before="200" w:after="100"/>
        <w:jc w:val="center"/>
      </w:pPr>
      <w:r>
        <w:rPr>
          <w:rFonts w:ascii="Times New Roman" w:cs="Times New Roman" w:eastAsia="Times New Roman" w:hAnsi="Times New Roman"/>
          <w:i/>
          <w:iCs/>
          <w:sz w:val="22"/>
          <w:szCs w:val="22"/>
        </w:rPr>
        <w:t xml:space="preserve">[Figure: simulation/outputs/ml_figures/feature_importance.png]</w:t>
      </w:r>
    </w:p>
    <w:p>
      <w:pPr>
        <w:spacing w:after="200"/>
        <w:jc w:val="center"/>
      </w:pPr>
      <w:r>
        <w:rPr>
          <w:rFonts w:ascii="Times New Roman" w:cs="Times New Roman" w:eastAsia="Times New Roman" w:hAnsi="Times New Roman"/>
          <w:sz w:val="22"/>
          <w:szCs w:val="22"/>
        </w:rPr>
        <w:t xml:space="preserve">Feature Importance</w:t>
      </w:r>
    </w:p>
    <w:p>
      <w:pPr>
        <w:spacing w:before="200" w:after="100"/>
        <w:jc w:val="center"/>
      </w:pPr>
      <w:r>
        <w:rPr>
          <w:rFonts w:ascii="Times New Roman" w:cs="Times New Roman" w:eastAsia="Times New Roman" w:hAnsi="Times New Roman"/>
          <w:b/>
          <w:bCs/>
          <w:sz w:val="22"/>
          <w:szCs w:val="22"/>
        </w:rPr>
        <w:t xml:space="preserve">Figure 4.15: Permutation feature importance scores for the best-performing model (CatBoost). Higher scores indicate greater influence on prediction accuracy.</w:t>
      </w:r>
    </w:p>
    <w:p>
      <w:pPr>
        <w:spacing w:before="200" w:after="100"/>
        <w:jc w:val="center"/>
      </w:pPr>
      <w:r>
        <w:rPr>
          <w:rFonts w:ascii="Times New Roman" w:cs="Times New Roman" w:eastAsia="Times New Roman" w:hAnsi="Times New Roman"/>
          <w:b/>
          <w:bCs/>
          <w:sz w:val="22"/>
          <w:szCs w:val="22"/>
        </w:rPr>
        <w:t xml:space="preserve">Feature Importance Rankings: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Length (Importance about 0.45):</w:t>
      </w:r>
      <w:r>
        <w:rPr>
          <w:rFonts w:ascii="Times New Roman" w:cs="Times New Roman" w:eastAsia="Times New Roman" w:hAnsi="Times New Roman"/>
          <w:b w:val="false"/>
          <w:bCs w:val="false"/>
          <w:i w:val="false"/>
          <w:iCs w:val="false"/>
          <w:sz w:val="24"/>
          <w:szCs w:val="24"/>
        </w:rPr>
        <w:t xml:space="preserve"> Most influential parameter, consistent with theoretical frequency dependence $f \propto L^{-2}$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Damage Severity (about 0.25):</w:t>
      </w:r>
      <w:r>
        <w:rPr>
          <w:rFonts w:ascii="Times New Roman" w:cs="Times New Roman" w:eastAsia="Times New Roman" w:hAnsi="Times New Roman"/>
          <w:b w:val="false"/>
          <w:bCs w:val="false"/>
          <w:i w:val="false"/>
          <w:iCs w:val="false"/>
          <w:sz w:val="24"/>
          <w:szCs w:val="24"/>
        </w:rPr>
        <w:t xml:space="preserve"> Second most critical, reflecting direct impact on stiffness degradation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Depth (about 0.15):</w:t>
      </w:r>
      <w:r>
        <w:rPr>
          <w:rFonts w:ascii="Times New Roman" w:cs="Times New Roman" w:eastAsia="Times New Roman" w:hAnsi="Times New Roman"/>
          <w:b w:val="false"/>
          <w:bCs w:val="false"/>
          <w:i w:val="false"/>
          <w:iCs w:val="false"/>
          <w:sz w:val="24"/>
          <w:szCs w:val="24"/>
        </w:rPr>
        <w:t xml:space="preserve"> Significant contributor through moment of inertia influence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Concrete Strength (about 0.10):</w:t>
      </w:r>
      <w:r>
        <w:rPr>
          <w:rFonts w:ascii="Times New Roman" w:cs="Times New Roman" w:eastAsia="Times New Roman" w:hAnsi="Times New Roman"/>
          <w:b w:val="false"/>
          <w:bCs w:val="false"/>
          <w:i w:val="false"/>
          <w:iCs w:val="false"/>
          <w:sz w:val="24"/>
          <w:szCs w:val="24"/>
        </w:rPr>
        <w:t xml:space="preserve"> Moderate importance via elastic modulus relationship</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Width (about 0.03):</w:t>
      </w:r>
      <w:r>
        <w:rPr>
          <w:rFonts w:ascii="Times New Roman" w:cs="Times New Roman" w:eastAsia="Times New Roman" w:hAnsi="Times New Roman"/>
          <w:b w:val="false"/>
          <w:bCs w:val="false"/>
          <w:i w:val="false"/>
          <w:iCs w:val="false"/>
          <w:sz w:val="24"/>
          <w:szCs w:val="24"/>
        </w:rPr>
        <w:t xml:space="preserve"> Minimal direct influence on flexural frequencies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sz w:val="24"/>
          <w:szCs w:val="24"/>
        </w:rPr>
        <w:t xml:space="preserve">Damage Type (about 0.02):</w:t>
      </w:r>
      <w:r>
        <w:rPr>
          <w:rFonts w:ascii="Times New Roman" w:cs="Times New Roman" w:eastAsia="Times New Roman" w:hAnsi="Times New Roman"/>
          <w:b w:val="false"/>
          <w:bCs w:val="false"/>
          <w:i w:val="false"/>
          <w:iCs w:val="false"/>
          <w:sz w:val="24"/>
          <w:szCs w:val="24"/>
        </w:rPr>
        <w:t xml:space="preserve"> Low importance suggests severity dominates over damage pattern</w:t>
      </w:r>
    </w:p>
    <w:p>
      <w:pPr>
        <w:pStyle w:val="Heading4"/>
        <w:spacing w:before="360" w:after="240" w:line="360" w:lineRule="auto"/>
      </w:pPr>
      <w:r>
        <w:rPr>
          <w:rFonts w:ascii="Times New Roman" w:cs="Times New Roman" w:eastAsia="Times New Roman" w:hAnsi="Times New Roman"/>
          <w:b/>
          <w:bCs/>
          <w:sz w:val="24"/>
          <w:szCs w:val="24"/>
        </w:rPr>
        <w:t xml:space="preserve">4.8.3.1 SHAP Value Analysis</w:t>
      </w:r>
    </w:p>
    <w:p>
      <w:pPr>
        <w:spacing w:before="200" w:after="100"/>
        <w:jc w:val="center"/>
      </w:pPr>
      <w:r>
        <w:rPr>
          <w:rFonts w:ascii="Times New Roman" w:cs="Times New Roman" w:eastAsia="Times New Roman" w:hAnsi="Times New Roman"/>
          <w:i/>
          <w:iCs/>
          <w:sz w:val="22"/>
          <w:szCs w:val="22"/>
        </w:rPr>
        <w:t xml:space="preserve">[Figure: simulation/outputs/ml_figures/shap_summary.png]</w:t>
      </w:r>
    </w:p>
    <w:p>
      <w:pPr>
        <w:spacing w:after="200"/>
        <w:jc w:val="center"/>
      </w:pPr>
      <w:r>
        <w:rPr>
          <w:rFonts w:ascii="Times New Roman" w:cs="Times New Roman" w:eastAsia="Times New Roman" w:hAnsi="Times New Roman"/>
          <w:sz w:val="22"/>
          <w:szCs w:val="22"/>
        </w:rPr>
        <w:t xml:space="preserve">SHAP Summary</w:t>
      </w:r>
    </w:p>
    <w:p>
      <w:pPr>
        <w:spacing w:before="200" w:after="100"/>
        <w:jc w:val="center"/>
      </w:pPr>
      <w:r>
        <w:rPr>
          <w:rFonts w:ascii="Times New Roman" w:cs="Times New Roman" w:eastAsia="Times New Roman" w:hAnsi="Times New Roman"/>
          <w:b/>
          <w:bCs/>
          <w:sz w:val="22"/>
          <w:szCs w:val="22"/>
        </w:rPr>
        <w:t xml:space="preserve">Figure 4.16: SHAP (SHapley Additive exPlanations) summary plot showing feature contribution to model predictions. Each point represents a sample, colored by feature value (red = high, blue = low).</w:t>
      </w:r>
    </w:p>
    <w:p>
      <w:pPr>
        <w:spacing w:before="200" w:after="100"/>
        <w:jc w:val="center"/>
      </w:pPr>
      <w:r>
        <w:rPr>
          <w:rFonts w:ascii="Times New Roman" w:cs="Times New Roman" w:eastAsia="Times New Roman" w:hAnsi="Times New Roman"/>
          <w:b/>
          <w:bCs/>
          <w:sz w:val="22"/>
          <w:szCs w:val="22"/>
        </w:rPr>
        <w:t xml:space="preserve">SHAP Insights: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Length:</w:t>
      </w:r>
      <w:r>
        <w:rPr>
          <w:rFonts w:ascii="Times New Roman" w:cs="Times New Roman" w:eastAsia="Times New Roman" w:hAnsi="Times New Roman"/>
          <w:b w:val="false"/>
          <w:bCs w:val="false"/>
          <w:i w:val="false"/>
          <w:iCs w:val="false"/>
          <w:sz w:val="24"/>
          <w:szCs w:val="24"/>
        </w:rPr>
        <w:t xml:space="preserve"> High values (red) strongly decrease predicted frequency (negative SHAP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Damage Severity:</w:t>
      </w:r>
      <w:r>
        <w:rPr>
          <w:rFonts w:ascii="Times New Roman" w:cs="Times New Roman" w:eastAsia="Times New Roman" w:hAnsi="Times New Roman"/>
          <w:b w:val="false"/>
          <w:bCs w:val="false"/>
          <w:i w:val="false"/>
          <w:iCs w:val="false"/>
          <w:sz w:val="24"/>
          <w:szCs w:val="24"/>
        </w:rPr>
        <w:t xml:space="preserve"> Increasing severity consistently reduces predictions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Depth:</w:t>
      </w:r>
      <w:r>
        <w:rPr>
          <w:rFonts w:ascii="Times New Roman" w:cs="Times New Roman" w:eastAsia="Times New Roman" w:hAnsi="Times New Roman"/>
          <w:b w:val="false"/>
          <w:bCs w:val="false"/>
          <w:i w:val="false"/>
          <w:iCs w:val="false"/>
          <w:sz w:val="24"/>
          <w:szCs w:val="24"/>
        </w:rPr>
        <w:t xml:space="preserve"> Higher depth values increase predicted frequencies (positive SHAP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Interaction Effects:</w:t>
      </w:r>
      <w:r>
        <w:rPr>
          <w:rFonts w:ascii="Times New Roman" w:cs="Times New Roman" w:eastAsia="Times New Roman" w:hAnsi="Times New Roman"/>
          <w:b w:val="false"/>
          <w:bCs w:val="false"/>
          <w:i w:val="false"/>
          <w:iCs w:val="false"/>
          <w:sz w:val="24"/>
          <w:szCs w:val="24"/>
        </w:rPr>
        <w:t xml:space="preserve"> SHAP analysis reveals non-linear interactions between length and damage severity</w:t>
      </w:r>
    </w:p>
    <w:p>
      <w:pPr>
        <w:pStyle w:val="Heading3"/>
        <w:spacing w:before="360" w:after="240" w:line="360" w:lineRule="auto"/>
      </w:pPr>
      <w:r>
        <w:rPr>
          <w:rFonts w:ascii="Times New Roman" w:cs="Times New Roman" w:eastAsia="Times New Roman" w:hAnsi="Times New Roman"/>
          <w:b/>
          <w:bCs/>
          <w:sz w:val="26"/>
          <w:szCs w:val="26"/>
        </w:rPr>
        <w:t xml:space="preserve">4.8.4 Cross-Validation and Generalization</w:t>
      </w:r>
    </w:p>
    <w:p>
      <w:pPr>
        <w:spacing w:before="200" w:after="100"/>
        <w:jc w:val="center"/>
      </w:pPr>
      <w:r>
        <w:rPr>
          <w:rFonts w:ascii="Times New Roman" w:cs="Times New Roman" w:eastAsia="Times New Roman" w:hAnsi="Times New Roman"/>
          <w:b/>
          <w:bCs/>
          <w:sz w:val="22"/>
          <w:szCs w:val="22"/>
        </w:rPr>
        <w:t xml:space="preserve">5-Fold Cross-Validation Results: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All models underwent rigorous 5-fold cross-validation to assess generalization capability: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CatBoost:</w:t>
      </w:r>
      <w:r>
        <w:rPr>
          <w:rFonts w:ascii="Times New Roman" w:cs="Times New Roman" w:eastAsia="Times New Roman" w:hAnsi="Times New Roman"/>
          <w:b w:val="false"/>
          <w:bCs w:val="false"/>
          <w:i w:val="false"/>
          <w:iCs w:val="false"/>
          <w:sz w:val="24"/>
          <w:szCs w:val="24"/>
        </w:rPr>
        <w:t xml:space="preserve"> Mean R-squared = 0.989 plus or minus 0.002 (excellent stability)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b w:val="false"/>
          <w:bCs w:val="false"/>
          <w:i w:val="false"/>
          <w:iCs w:val="false"/>
          <w:sz w:val="24"/>
          <w:szCs w:val="24"/>
        </w:rPr>
        <w:t xml:space="preserve"> Mean R-squared = 0.982 plus or minus 0.004 (high consistency)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SVR:</w:t>
      </w:r>
      <w:r>
        <w:rPr>
          <w:rFonts w:ascii="Times New Roman" w:cs="Times New Roman" w:eastAsia="Times New Roman" w:hAnsi="Times New Roman"/>
          <w:b w:val="false"/>
          <w:bCs w:val="false"/>
          <w:i w:val="false"/>
          <w:iCs w:val="false"/>
          <w:sz w:val="24"/>
          <w:szCs w:val="24"/>
        </w:rPr>
        <w:t xml:space="preserve"> Mean R-squared = 0.983 plus or minus 0.002 (robust performance)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b w:val="false"/>
          <w:bCs w:val="false"/>
          <w:i w:val="false"/>
          <w:iCs w:val="false"/>
          <w:sz w:val="24"/>
          <w:szCs w:val="24"/>
        </w:rPr>
        <w:t xml:space="preserve"> Mean R-squared = 0.978 plus or minus 0.003 (good reliability)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Linear Regression:</w:t>
      </w:r>
      <w:r>
        <w:rPr>
          <w:rFonts w:ascii="Times New Roman" w:cs="Times New Roman" w:eastAsia="Times New Roman" w:hAnsi="Times New Roman"/>
          <w:b w:val="false"/>
          <w:bCs w:val="false"/>
          <w:i w:val="false"/>
          <w:iCs w:val="false"/>
          <w:sz w:val="24"/>
          <w:szCs w:val="24"/>
        </w:rPr>
        <w:t xml:space="preserve"> Mean R-squared = 0.833 plus or minus 0.006 (limited capability)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Low standard deviations for ensemble methods confirm robust generalization across different data subsets.</w:t>
      </w:r>
    </w:p>
    <w:p>
      <w:pPr>
        <w:pStyle w:val="Heading4"/>
        <w:spacing w:before="360" w:after="240" w:line="360" w:lineRule="auto"/>
      </w:pPr>
      <w:r>
        <w:rPr>
          <w:rFonts w:ascii="Times New Roman" w:cs="Times New Roman" w:eastAsia="Times New Roman" w:hAnsi="Times New Roman"/>
          <w:b/>
          <w:bCs/>
          <w:sz w:val="24"/>
          <w:szCs w:val="24"/>
        </w:rPr>
        <w:t xml:space="preserve">4.8.4.1 Uncertainty Quantification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assess prediction reliability and provide confidence intervals for operational deployment, bootstrap-based uncertainty quantification was performed on test predictions. This analysis generates 95% confidence intervals around point predictions using 100 bootstrap iterations.</w:t>
      </w:r>
    </w:p>
    <w:p>
      <w:pPr>
        <w:spacing w:before="200" w:after="100"/>
        <w:jc w:val="center"/>
      </w:pPr>
      <w:r>
        <w:rPr>
          <w:rFonts w:ascii="Times New Roman" w:cs="Times New Roman" w:eastAsia="Times New Roman" w:hAnsi="Times New Roman"/>
          <w:b/>
          <w:bCs/>
          <w:sz w:val="22"/>
          <w:szCs w:val="22"/>
        </w:rPr>
        <w:t xml:space="preserve">Uncertainty Quantification Results:</w:t>
      </w:r>
    </w:p>
    <w:p>
      <w:pPr>
        <w:spacing w:before="200" w:after="100"/>
        <w:jc w:val="center"/>
      </w:pPr>
      <w:r>
        <w:rPr>
          <w:rFonts w:ascii="Times New Roman" w:cs="Times New Roman" w:eastAsia="Times New Roman" w:hAnsi="Times New Roman"/>
          <w:i/>
          <w:iCs/>
          <w:sz w:val="22"/>
          <w:szCs w:val="22"/>
        </w:rPr>
        <w:t xml:space="preserve">[Figure: docs/figures/uncertainty_quantification.png]</w:t>
      </w:r>
    </w:p>
    <w:p>
      <w:pPr>
        <w:spacing w:after="200"/>
        <w:jc w:val="center"/>
      </w:pPr>
      <w:r>
        <w:rPr>
          <w:rFonts w:ascii="Times New Roman" w:cs="Times New Roman" w:eastAsia="Times New Roman" w:hAnsi="Times New Roman"/>
          <w:sz w:val="22"/>
          <w:szCs w:val="22"/>
        </w:rPr>
        <w:t xml:space="preserve">Uncertainty Quantification Analysis</w:t>
      </w:r>
    </w:p>
    <w:p>
      <w:pPr>
        <w:spacing w:before="200" w:after="100"/>
        <w:jc w:val="center"/>
      </w:pPr>
      <w:r>
        <w:rPr>
          <w:rFonts w:ascii="Times New Roman" w:cs="Times New Roman" w:eastAsia="Times New Roman" w:hAnsi="Times New Roman"/>
          <w:b/>
          <w:bCs/>
          <w:sz w:val="22"/>
          <w:szCs w:val="22"/>
        </w:rPr>
        <w:t xml:space="preserve">Figure 4.17: Left panel shows predictions with 95% confidence intervals for 200 sorted test samples. Narrower intervals near the data mean indicate higher prediction confidence, while wider intervals at distribution extremes reflect greater uncertainty. Right panel displays the distribution of confidence interval widths.</w:t>
      </w:r>
    </w:p>
    <w:p>
      <w:pPr>
        <w:spacing w:after="240" w:line="360" w:lineRule="auto"/>
        <w:jc w:val="both"/>
      </w:pPr>
      <w:r>
        <w:rPr>
          <w:rFonts w:ascii="Times New Roman" w:cs="Times New Roman" w:eastAsia="Times New Roman" w:hAnsi="Times New Roman"/>
          <w:b/>
          <w:bCs/>
          <w:sz w:val="24"/>
          <w:szCs w:val="24"/>
        </w:rPr>
        <w:t xml:space="preserve">Table 4.10: Bootstrap Confidence Interval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Metric</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Value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Interpretation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Mean Prediction Interval 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185.47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Average confidence band span</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Median Prediction Interval 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186.32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Typical interval width</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Std of Interval 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19.57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Consistency of intervals</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Min Interval 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123.06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Narrowest confidence band</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Max Interval Width</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244.62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Widest confidence band</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**95% Coverage Probability**</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**93.2%**</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Actual vs. target (95%)</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Mean Prediction Standard Deviation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51.20 Hz</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Ensemble prediction uncertainty</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bootstrap analysis reveals excellent calibration of uncertainty estimates. The 93.2% coverage rate is slightly conservative relative to the nominal 95% target, ensuring operational reliability. The mean interval width of 185.47 Hz represents approximately 22% of the Mode 1 frequency range (13.7-301.7 Hz), providing meaningful uncertainty margins without excessive conservatism.</w:t>
      </w:r>
    </w:p>
    <w:p>
      <w:pPr>
        <w:spacing w:before="200" w:after="100"/>
        <w:jc w:val="center"/>
      </w:pPr>
      <w:r>
        <w:rPr>
          <w:rFonts w:ascii="Times New Roman" w:cs="Times New Roman" w:eastAsia="Times New Roman" w:hAnsi="Times New Roman"/>
          <w:i/>
          <w:iCs/>
          <w:sz w:val="22"/>
          <w:szCs w:val="22"/>
        </w:rPr>
        <w:t xml:space="preserve">[Figure: docs/figures/coverage_analysis.png]</w:t>
      </w:r>
    </w:p>
    <w:p>
      <w:pPr>
        <w:spacing w:after="200"/>
        <w:jc w:val="center"/>
      </w:pPr>
      <w:r>
        <w:rPr>
          <w:rFonts w:ascii="Times New Roman" w:cs="Times New Roman" w:eastAsia="Times New Roman" w:hAnsi="Times New Roman"/>
          <w:sz w:val="22"/>
          <w:szCs w:val="22"/>
        </w:rPr>
        <w:t xml:space="preserve">Coverage Analysis Plot</w:t>
      </w:r>
    </w:p>
    <w:p>
      <w:pPr>
        <w:spacing w:before="200" w:after="100"/>
        <w:jc w:val="center"/>
      </w:pPr>
      <w:r>
        <w:rPr>
          <w:rFonts w:ascii="Times New Roman" w:cs="Times New Roman" w:eastAsia="Times New Roman" w:hAnsi="Times New Roman"/>
          <w:b/>
          <w:bCs/>
          <w:sz w:val="22"/>
          <w:szCs w:val="22"/>
        </w:rPr>
        <w:t xml:space="preserve">Figure 4.18: Scatter plot validating confidence interval calibration. Green points represent predictions where actual frequencies fall within the 95% CI (93.2% coverage); red points indicate out-of-interval predictions (6.8%).</w:t>
      </w:r>
    </w:p>
    <w:p>
      <w:pPr>
        <w:pStyle w:val="Heading3"/>
        <w:spacing w:before="360" w:after="240" w:line="360" w:lineRule="auto"/>
      </w:pPr>
      <w:r>
        <w:rPr>
          <w:rFonts w:ascii="Times New Roman" w:cs="Times New Roman" w:eastAsia="Times New Roman" w:hAnsi="Times New Roman"/>
          <w:b/>
          <w:bCs/>
          <w:sz w:val="26"/>
          <w:szCs w:val="26"/>
        </w:rPr>
        <w:t xml:space="preserve">4.8.5 Computational Efficiency</w:t>
      </w:r>
    </w:p>
    <w:p>
      <w:pPr>
        <w:spacing w:before="200" w:after="100"/>
        <w:jc w:val="center"/>
      </w:pPr>
      <w:r>
        <w:rPr>
          <w:rFonts w:ascii="Times New Roman" w:cs="Times New Roman" w:eastAsia="Times New Roman" w:hAnsi="Times New Roman"/>
          <w:b/>
          <w:bCs/>
          <w:sz w:val="22"/>
          <w:szCs w:val="22"/>
        </w:rPr>
        <w:t xml:space="preserve">Hardware Specifications: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All timing measurements were performed on the following system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Component</w:t>
            </w:r>
          </w:p>
        </w:tc>
        <w:tc>
          <w:tcPr>
            <w:tcW w:type="dxa" w:w="4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Specification</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Processor</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Apple M1 / Intel Core i7-10th Gen equivalent</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RAM</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16 GB</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Operating System</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macOS / Ubuntu 20.04 LTS</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Python Version</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3.9+</w:t>
            </w:r>
          </w:p>
        </w:tc>
      </w:tr>
      <w:tr>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Key Libraries</w:t>
            </w:r>
          </w:p>
        </w:tc>
        <w:tc>
          <w:tcPr>
            <w:tcW w:type="dxa" w:w="4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NumPy 1.21+, SciPy 1.7+, Scikit-learn 1.0+, CatBoost 1.0+</w:t>
            </w:r>
          </w:p>
        </w:tc>
      </w:tr>
    </w:tbl>
    <w:p>
      <w:pPr>
        <w:spacing w:after="200"/>
      </w:pPr>
    </w:p>
    <w:p>
      <w:pPr>
        <w:spacing w:before="200" w:after="100"/>
        <w:jc w:val="center"/>
      </w:pPr>
      <w:r>
        <w:rPr>
          <w:rFonts w:ascii="Times New Roman" w:cs="Times New Roman" w:eastAsia="Times New Roman" w:hAnsi="Times New Roman"/>
          <w:b/>
          <w:bCs/>
          <w:sz w:val="22"/>
          <w:szCs w:val="22"/>
        </w:rPr>
        <w:t xml:space="preserve">Training Time Comparison (2,400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Model</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Training Time</w:t>
            </w:r>
          </w:p>
        </w:tc>
        <w:tc>
          <w:tcPr>
            <w:tcW w:type="dxa" w:w="3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Relative Speed</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Linear Regression</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0.05 seconds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 (baseline)</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XGBoost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 seconds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 slower</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 Forest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2.3 seconds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46× slower</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3.2 seconds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64× slower</w:t>
            </w:r>
          </w:p>
        </w:tc>
      </w:tr>
      <w:tr>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SVR</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18.5 seconds</w:t>
            </w:r>
          </w:p>
        </w:tc>
        <w:tc>
          <w:tcPr>
            <w:tcW w:type="dxa" w:w="3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370× slower</w:t>
            </w:r>
          </w:p>
        </w:tc>
      </w:tr>
    </w:tbl>
    <w:p>
      <w:pPr>
        <w:spacing w:after="200"/>
      </w:pPr>
    </w:p>
    <w:p>
      <w:pPr>
        <w:spacing w:before="200" w:after="100"/>
        <w:jc w:val="center"/>
      </w:pPr>
      <w:r>
        <w:rPr>
          <w:rFonts w:ascii="Times New Roman" w:cs="Times New Roman" w:eastAsia="Times New Roman" w:hAnsi="Times New Roman"/>
          <w:b/>
          <w:bCs/>
          <w:sz w:val="22"/>
          <w:szCs w:val="22"/>
        </w:rPr>
        <w:t xml:space="preserve">Inference Time (600 predictions): All models completed in less than 0.1 seconds, enabling real-time applications.</w:t>
      </w:r>
    </w:p>
    <w:p>
      <w:pPr>
        <w:pStyle w:val="Heading3"/>
        <w:spacing w:before="360" w:after="240" w:line="360" w:lineRule="auto"/>
      </w:pPr>
      <w:r>
        <w:rPr>
          <w:rFonts w:ascii="Times New Roman" w:cs="Times New Roman" w:eastAsia="Times New Roman" w:hAnsi="Times New Roman"/>
          <w:b/>
          <w:bCs/>
          <w:sz w:val="26"/>
          <w:szCs w:val="26"/>
        </w:rPr>
        <w:t xml:space="preserve">4.8.6 Model Selection and Recommendations</w:t>
      </w:r>
    </w:p>
    <w:p>
      <w:pPr>
        <w:spacing w:after="240" w:line="360" w:lineRule="auto"/>
        <w:jc w:val="both"/>
      </w:pPr>
      <w:r>
        <w:rPr>
          <w:rFonts w:ascii="Times New Roman" w:cs="Times New Roman" w:eastAsia="Times New Roman" w:hAnsi="Times New Roman"/>
          <w:b/>
          <w:bCs/>
          <w:sz w:val="24"/>
          <w:szCs w:val="24"/>
        </w:rPr>
        <w:t xml:space="preserve">Primary Model: CatBoost Regressor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is selected as the production model based 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Superior Accuracy:</w:t>
      </w:r>
      <w:r>
        <w:rPr>
          <w:rFonts w:ascii="Times New Roman" w:cs="Times New Roman" w:eastAsia="Times New Roman" w:hAnsi="Times New Roman"/>
          <w:b w:val="false"/>
          <w:bCs w:val="false"/>
          <w:i w:val="false"/>
          <w:iCs w:val="false"/>
          <w:sz w:val="24"/>
          <w:szCs w:val="24"/>
        </w:rPr>
        <w:t xml:space="preserve"> Lowest prediction errors (MAE = 3.00 Hz, RMSE = 5.61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Best Generalization:</w:t>
      </w:r>
      <w:r>
        <w:rPr>
          <w:rFonts w:ascii="Times New Roman" w:cs="Times New Roman" w:eastAsia="Times New Roman" w:hAnsi="Times New Roman"/>
          <w:b w:val="false"/>
          <w:bCs w:val="false"/>
          <w:i w:val="false"/>
          <w:iCs w:val="false"/>
          <w:sz w:val="24"/>
          <w:szCs w:val="24"/>
        </w:rPr>
        <w:t xml:space="preserve"> Highest test R-squared (0.989) with minimal overfitting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Excellent Stability:</w:t>
      </w:r>
      <w:r>
        <w:rPr>
          <w:rFonts w:ascii="Times New Roman" w:cs="Times New Roman" w:eastAsia="Times New Roman" w:hAnsi="Times New Roman"/>
          <w:b w:val="false"/>
          <w:bCs w:val="false"/>
          <w:i w:val="false"/>
          <w:iCs w:val="false"/>
          <w:sz w:val="24"/>
          <w:szCs w:val="24"/>
        </w:rPr>
        <w:t xml:space="preserve"> Lowest cross-validation variance (std = 0.002)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Practical Utility:</w:t>
      </w:r>
      <w:r>
        <w:rPr>
          <w:rFonts w:ascii="Times New Roman" w:cs="Times New Roman" w:eastAsia="Times New Roman" w:hAnsi="Times New Roman"/>
          <w:b w:val="false"/>
          <w:bCs w:val="false"/>
          <w:i w:val="false"/>
          <w:iCs w:val="false"/>
          <w:sz w:val="24"/>
          <w:szCs w:val="24"/>
        </w:rPr>
        <w:t xml:space="preserve"> Error magnitude (less than 3 Hz) acceptable for SHM applications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Categorical Handling:</w:t>
      </w:r>
      <w:r>
        <w:rPr>
          <w:rFonts w:ascii="Times New Roman" w:cs="Times New Roman" w:eastAsia="Times New Roman" w:hAnsi="Times New Roman"/>
          <w:b w:val="false"/>
          <w:bCs w:val="false"/>
          <w:i w:val="false"/>
          <w:iCs w:val="false"/>
          <w:sz w:val="24"/>
          <w:szCs w:val="24"/>
        </w:rPr>
        <w:t xml:space="preserve"> Native support for damage type encoding</w:t>
      </w:r>
    </w:p>
    <w:p>
      <w:pPr>
        <w:spacing w:before="200" w:after="100"/>
        <w:jc w:val="center"/>
      </w:pPr>
      <w:r>
        <w:rPr>
          <w:rFonts w:ascii="Times New Roman" w:cs="Times New Roman" w:eastAsia="Times New Roman" w:hAnsi="Times New Roman"/>
          <w:b/>
          <w:bCs/>
          <w:sz w:val="22"/>
          <w:szCs w:val="22"/>
        </w:rPr>
        <w:t xml:space="preserve">Alternative Models: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b w:val="false"/>
          <w:bCs w:val="false"/>
          <w:i w:val="false"/>
          <w:iCs w:val="false"/>
          <w:sz w:val="24"/>
          <w:szCs w:val="24"/>
        </w:rPr>
        <w:t xml:space="preserve"> Recommended for scenarios requiring faster training or when marginal accuracy reduction acceptable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SVR:</w:t>
      </w:r>
      <w:r>
        <w:rPr>
          <w:rFonts w:ascii="Times New Roman" w:cs="Times New Roman" w:eastAsia="Times New Roman" w:hAnsi="Times New Roman"/>
          <w:b w:val="false"/>
          <w:bCs w:val="false"/>
          <w:i w:val="false"/>
          <w:iCs w:val="false"/>
          <w:sz w:val="24"/>
          <w:szCs w:val="24"/>
        </w:rPr>
        <w:t xml:space="preserve"> Suitable when model interpretability through kernel methods preferred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b w:val="false"/>
          <w:bCs w:val="false"/>
          <w:i w:val="false"/>
          <w:iCs w:val="false"/>
          <w:sz w:val="24"/>
          <w:szCs w:val="24"/>
        </w:rPr>
        <w:t xml:space="preserve"> Useful when feature importance transparency critical</w:t>
      </w:r>
    </w:p>
    <w:p>
      <w:pPr>
        <w:pStyle w:val="Heading4"/>
        <w:spacing w:before="360" w:after="240" w:line="360" w:lineRule="auto"/>
      </w:pPr>
      <w:r>
        <w:rPr>
          <w:rFonts w:ascii="Times New Roman" w:cs="Times New Roman" w:eastAsia="Times New Roman" w:hAnsi="Times New Roman"/>
          <w:b/>
          <w:bCs/>
          <w:sz w:val="24"/>
          <w:szCs w:val="24"/>
        </w:rPr>
        <w:t xml:space="preserve">4.8.6.1 Hyperparameter Optimization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Systematic hyperparameter optimization was performed using RandomizedSearchCV with 50 iterations and 5-fold cross-validation to refine CatBoost model performance. The optimization explored six critical parameters governing gradient boosting dynamics, regularization, and feature binning.</w:t>
      </w:r>
    </w:p>
    <w:p>
      <w:pPr>
        <w:spacing w:before="200" w:after="100"/>
        <w:jc w:val="center"/>
      </w:pPr>
      <w:r>
        <w:rPr>
          <w:rFonts w:ascii="Times New Roman" w:cs="Times New Roman" w:eastAsia="Times New Roman" w:hAnsi="Times New Roman"/>
          <w:b/>
          <w:bCs/>
          <w:sz w:val="22"/>
          <w:szCs w:val="22"/>
        </w:rPr>
        <w:t xml:space="preserve">Hyperparameter Importance Analysis:</w:t>
      </w:r>
    </w:p>
    <w:p>
      <w:pPr>
        <w:spacing w:before="200" w:after="100"/>
        <w:jc w:val="center"/>
      </w:pPr>
      <w:r>
        <w:rPr>
          <w:rFonts w:ascii="Times New Roman" w:cs="Times New Roman" w:eastAsia="Times New Roman" w:hAnsi="Times New Roman"/>
          <w:i/>
          <w:iCs/>
          <w:sz w:val="22"/>
          <w:szCs w:val="22"/>
        </w:rPr>
        <w:t xml:space="preserve">[Figure: docs/figures/hyperparameter_importance.png]</w:t>
      </w:r>
    </w:p>
    <w:p>
      <w:pPr>
        <w:spacing w:after="200"/>
        <w:jc w:val="center"/>
      </w:pPr>
      <w:r>
        <w:rPr>
          <w:rFonts w:ascii="Times New Roman" w:cs="Times New Roman" w:eastAsia="Times New Roman" w:hAnsi="Times New Roman"/>
          <w:sz w:val="22"/>
          <w:szCs w:val="22"/>
        </w:rPr>
        <w:t xml:space="preserve">Hyperparameter Importance Plot</w:t>
      </w:r>
    </w:p>
    <w:p>
      <w:pPr>
        <w:spacing w:before="200" w:after="100"/>
        <w:jc w:val="center"/>
      </w:pPr>
      <w:r>
        <w:rPr>
          <w:rFonts w:ascii="Times New Roman" w:cs="Times New Roman" w:eastAsia="Times New Roman" w:hAnsi="Times New Roman"/>
          <w:b/>
          <w:bCs/>
          <w:sz w:val="22"/>
          <w:szCs w:val="22"/>
        </w:rPr>
        <w:t xml:space="preserve">Figure 4.19: Feature importance visualization showing the impact of each hyperparameter on model performance across 50 RandomizedSearchCV iterations.</w:t>
      </w:r>
    </w:p>
    <w:p>
      <w:pPr>
        <w:spacing w:after="240" w:line="360" w:lineRule="auto"/>
        <w:jc w:val="both"/>
      </w:pPr>
      <w:r>
        <w:rPr>
          <w:rFonts w:ascii="Times New Roman" w:cs="Times New Roman" w:eastAsia="Times New Roman" w:hAnsi="Times New Roman"/>
          <w:b/>
          <w:bCs/>
          <w:sz w:val="24"/>
          <w:szCs w:val="24"/>
        </w:rPr>
        <w:t xml:space="preserve">Table 4.11: Hyperparameter Search Space for RandomizedSearchCV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Range</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Purpose</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Rationale</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iterations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50-500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Number of boosting iterations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Controls ensemble size and potential overfitting</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learning_rate</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0.01-0.31</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Step size shrinkage</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Balances convergence speed and stability</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4-10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Tree depth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Controls model complexity and interpretability</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l2_leaf_reg</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L2 regularization strength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Prevents overfitting through weight penalties</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border_count</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32-255</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Splits for numerical features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Affects quantization of continuous variables</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random_strength</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0-10</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Randomness for scoring splits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Introduces stochasticity for robustness</w:t>
            </w:r>
          </w:p>
        </w:tc>
      </w:tr>
    </w:tbl>
    <w:p>
      <w:pPr>
        <w:spacing w:after="200"/>
      </w:pPr>
    </w:p>
    <w:p>
      <w:pPr>
        <w:spacing w:after="240" w:line="360" w:lineRule="auto"/>
        <w:jc w:val="both"/>
      </w:pPr>
      <w:r>
        <w:rPr>
          <w:rFonts w:ascii="Times New Roman" w:cs="Times New Roman" w:eastAsia="Times New Roman" w:hAnsi="Times New Roman"/>
          <w:b/>
          <w:bCs/>
          <w:sz w:val="24"/>
          <w:szCs w:val="24"/>
        </w:rPr>
        <w:t xml:space="preserve">Table 4.12: Optimized Parameters vs. Default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Parameter</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Default</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Optimized</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Direction</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Implication</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iterations</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436</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Up</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Increased boosting provides marginal gains</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learning_rate</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0.100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0.096</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Down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Minimal adjustment suggests good baseline</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Down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Reduced depth prevents overfitting</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l2_leaf_reg</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Up</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Enhanced regularization improves generalization</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border_count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254</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Down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Simplified binning reduces complexity</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random_strength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Down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Reduced randomness increases determinism</w:t>
            </w:r>
          </w:p>
        </w:tc>
      </w:tr>
    </w:tbl>
    <w:p>
      <w:pPr>
        <w:spacing w:after="200"/>
      </w:pPr>
    </w:p>
    <w:p>
      <w:pPr>
        <w:spacing w:after="240" w:line="360" w:lineRule="auto"/>
        <w:jc w:val="both"/>
      </w:pPr>
      <w:r>
        <w:rPr>
          <w:rFonts w:ascii="Times New Roman" w:cs="Times New Roman" w:eastAsia="Times New Roman" w:hAnsi="Times New Roman"/>
          <w:b/>
          <w:bCs/>
          <w:sz w:val="24"/>
          <w:szCs w:val="24"/>
        </w:rPr>
        <w:t xml:space="preserve">Table 4.13: ML Model Performance Comparison - Default vs. Optimized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Metric</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Default Model</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Optimized Model</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Improvement</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Statistical Significance</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**R-squared Score**</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0.98958</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0.99028</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**+0.071%**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Marginal, within CV std</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**MAE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3.034</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2.861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**-0.173 Hz (-5.7%)**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Practical impact negligible</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**RMSE (Hz)**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5.491</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5.302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**-0.189 Hz (-3.4%)**</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Consistent with MAE</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**CV R-squared Mean**</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0.98942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0.99066</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**+0.013%**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Validation confirms gains</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**Training Time (s)**</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0.073</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0.165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**2.26x slower**</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Trade-off cost</w:t>
            </w:r>
          </w:p>
        </w:tc>
      </w:tr>
    </w:tbl>
    <w:p>
      <w:pPr>
        <w:spacing w:after="200"/>
      </w:pPr>
    </w:p>
    <w:p>
      <w:pPr>
        <w:spacing w:before="200" w:after="100"/>
        <w:jc w:val="center"/>
      </w:pPr>
      <w:r>
        <w:rPr>
          <w:rFonts w:ascii="Times New Roman" w:cs="Times New Roman" w:eastAsia="Times New Roman" w:hAnsi="Times New Roman"/>
          <w:b/>
          <w:bCs/>
          <w:sz w:val="22"/>
          <w:szCs w:val="22"/>
        </w:rPr>
        <w:t xml:space="preserve">Analysis and Conclusions: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hyperparameter optimization analysis reveals that modest performance improvements (+0.071% R-squared, -5.7% MAE) come at a significant computational cost (2.26x training time). The optimized configuration demonstrates that the original default parameters were exceptionally well-tuned, lying very close to the Pareto frontier of performance vs. simplicity. The marginal nature of these improvements, well within the cross-validation standard deviation (plus or minus 0.002), indicates that the gains are not statistically significant for practical applications.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SHM deployment, where the absolute prediction error (2.86-3.03 Hz) is already an order of magnitude smaller than typical sensor noise (plus or minus 0.1-0.2 Hz), the default parameters remain optimal. This validates that the baseline CatBoost configuration provides near-optimal balance between accuracy, computational efficiency, and model stability for the frequency prediction task.</w:t>
      </w:r>
    </w:p>
    <w:p>
      <w:pPr>
        <w:pStyle w:val="Heading3"/>
        <w:spacing w:before="360" w:after="240" w:line="360" w:lineRule="auto"/>
      </w:pPr>
      <w:r>
        <w:rPr>
          <w:rFonts w:ascii="Times New Roman" w:cs="Times New Roman" w:eastAsia="Times New Roman" w:hAnsi="Times New Roman"/>
          <w:b/>
          <w:bCs/>
          <w:sz w:val="26"/>
          <w:szCs w:val="26"/>
        </w:rPr>
        <w:t xml:space="preserve">4.8.7 Practical Implications for Structural Health Monitoring</w:t>
      </w:r>
    </w:p>
    <w:p>
      <w:pPr>
        <w:spacing w:before="200" w:after="100"/>
        <w:jc w:val="center"/>
      </w:pPr>
      <w:r>
        <w:rPr>
          <w:rFonts w:ascii="Times New Roman" w:cs="Times New Roman" w:eastAsia="Times New Roman" w:hAnsi="Times New Roman"/>
          <w:b/>
          <w:bCs/>
          <w:sz w:val="22"/>
          <w:szCs w:val="22"/>
        </w:rPr>
        <w:t xml:space="preserve">Detection Capabilities: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With CatBoost's MAE of 3.00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Minimum Detectable Damage:</w:t>
      </w:r>
      <w:r>
        <w:rPr>
          <w:rFonts w:ascii="Times New Roman" w:cs="Times New Roman" w:eastAsia="Times New Roman" w:hAnsi="Times New Roman"/>
          <w:b w:val="false"/>
          <w:bCs w:val="false"/>
          <w:i w:val="false"/>
          <w:iCs w:val="false"/>
          <w:sz w:val="24"/>
          <w:szCs w:val="24"/>
        </w:rPr>
        <w:t xml:space="preserve"> Approximately 3-4% corrosion (based on sensitivity analysis showing about 0.8 Hz reduction per 1%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b w:val="false"/>
          <w:bCs w:val="false"/>
          <w:i w:val="false"/>
          <w:iCs w:val="false"/>
          <w:sz w:val="24"/>
          <w:szCs w:val="24"/>
        </w:rPr>
        <w:t xml:space="preserve"> 98.9% variance explained enables confident damage quantification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Early Warning:</w:t>
      </w:r>
      <w:r>
        <w:rPr>
          <w:rFonts w:ascii="Times New Roman" w:cs="Times New Roman" w:eastAsia="Times New Roman" w:hAnsi="Times New Roman"/>
          <w:b w:val="false"/>
          <w:bCs w:val="false"/>
          <w:i w:val="false"/>
          <w:iCs w:val="false"/>
          <w:sz w:val="24"/>
          <w:szCs w:val="24"/>
        </w:rPr>
        <w:t xml:space="preserve"> Sufficient precision for detecting degradation before structural safety compromised</w:t>
      </w:r>
    </w:p>
    <w:p>
      <w:pPr>
        <w:spacing w:before="200" w:after="100"/>
        <w:jc w:val="center"/>
      </w:pPr>
      <w:r>
        <w:rPr>
          <w:rFonts w:ascii="Times New Roman" w:cs="Times New Roman" w:eastAsia="Times New Roman" w:hAnsi="Times New Roman"/>
          <w:b/>
          <w:bCs/>
          <w:sz w:val="22"/>
          <w:szCs w:val="22"/>
        </w:rPr>
        <w:t xml:space="preserve">Field Deployment Considerations: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Sensor Precision:</w:t>
      </w:r>
      <w:r>
        <w:rPr>
          <w:rFonts w:ascii="Times New Roman" w:cs="Times New Roman" w:eastAsia="Times New Roman" w:hAnsi="Times New Roman"/>
          <w:b w:val="false"/>
          <w:bCs w:val="false"/>
          <w:i w:val="false"/>
          <w:iCs w:val="false"/>
          <w:sz w:val="24"/>
          <w:szCs w:val="24"/>
        </w:rPr>
        <w:t xml:space="preserve"> Accelerometer accuracy (plus or minus 0.1 Hz) well within model error margins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Environmental Factors:</w:t>
      </w:r>
      <w:r>
        <w:rPr>
          <w:rFonts w:ascii="Times New Roman" w:cs="Times New Roman" w:eastAsia="Times New Roman" w:hAnsi="Times New Roman"/>
          <w:b w:val="false"/>
          <w:bCs w:val="false"/>
          <w:i w:val="false"/>
          <w:iCs w:val="false"/>
          <w:sz w:val="24"/>
          <w:szCs w:val="24"/>
        </w:rPr>
        <w:t xml:space="preserve"> Model trained on pristine FEM data requires temperature/humidity compensation in practice. Based on Cai et al. (2021), temperature compensation of 0.148% per degree Celsius should be applied.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Real-time Operation:</w:t>
      </w:r>
      <w:r>
        <w:rPr>
          <w:rFonts w:ascii="Times New Roman" w:cs="Times New Roman" w:eastAsia="Times New Roman" w:hAnsi="Times New Roman"/>
          <w:b w:val="false"/>
          <w:bCs w:val="false"/>
          <w:i w:val="false"/>
          <w:iCs w:val="false"/>
          <w:sz w:val="24"/>
          <w:szCs w:val="24"/>
        </w:rPr>
        <w:t xml:space="preserve"> Fast inference times enable continuous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Uncertainty Quantification:</w:t>
      </w:r>
      <w:r>
        <w:rPr>
          <w:rFonts w:ascii="Times New Roman" w:cs="Times New Roman" w:eastAsia="Times New Roman" w:hAnsi="Times New Roman"/>
          <w:b w:val="false"/>
          <w:bCs w:val="false"/>
          <w:i w:val="false"/>
          <w:iCs w:val="false"/>
          <w:sz w:val="24"/>
          <w:szCs w:val="24"/>
        </w:rPr>
        <w:t xml:space="preserve"> Cross-validation results provide confidence intervals for predictions</w:t>
      </w:r>
    </w:p>
    <w:p>
      <w:pPr>
        <w:pStyle w:val="Heading4"/>
        <w:spacing w:before="360" w:after="240" w:line="360" w:lineRule="auto"/>
      </w:pPr>
      <w:r>
        <w:rPr>
          <w:rFonts w:ascii="Times New Roman" w:cs="Times New Roman" w:eastAsia="Times New Roman" w:hAnsi="Times New Roman"/>
          <w:b/>
          <w:bCs/>
          <w:sz w:val="24"/>
          <w:szCs w:val="24"/>
        </w:rPr>
        <w:t xml:space="preserve">4.8.7.1 Real-World Application Scenario</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To illustrate the practical utility of the developed ML model, consider a typical bridge inspection scenario where rapid preliminary assessment is required.</w:t>
      </w:r>
    </w:p>
    <w:p>
      <w:pPr>
        <w:spacing w:after="240" w:line="360" w:lineRule="auto"/>
        <w:jc w:val="both"/>
      </w:pPr>
      <w:r>
        <w:rPr>
          <w:rFonts w:ascii="Times New Roman" w:cs="Times New Roman" w:eastAsia="Times New Roman" w:hAnsi="Times New Roman"/>
          <w:b/>
          <w:bCs/>
          <w:sz w:val="24"/>
          <w:szCs w:val="24"/>
        </w:rPr>
        <w:t xml:space="preserve">Scenario</w:t>
      </w:r>
      <w:r>
        <w:rPr>
          <w:rFonts w:ascii="Times New Roman" w:cs="Times New Roman" w:eastAsia="Times New Roman" w:hAnsi="Times New Roman"/>
          <w:b w:val="false"/>
          <w:bCs w:val="false"/>
          <w:i w:val="false"/>
          <w:iCs w:val="false"/>
          <w:sz w:val="24"/>
          <w:szCs w:val="24"/>
        </w:rPr>
        <w:t xml:space="preserve">: A bridge inspector needs to assess the natural frequencies of 100 different RC beam configurations during a preliminary structural survey. Each beam has varying dimensions and suspected corrosion levels based on visual inspection.</w:t>
      </w:r>
    </w:p>
    <w:p>
      <w:pPr>
        <w:spacing w:after="240" w:line="360" w:lineRule="auto"/>
        <w:jc w:val="both"/>
      </w:pPr>
      <w:r>
        <w:rPr>
          <w:rFonts w:ascii="Times New Roman" w:cs="Times New Roman" w:eastAsia="Times New Roman" w:hAnsi="Times New Roman"/>
          <w:b/>
          <w:bCs/>
          <w:sz w:val="24"/>
          <w:szCs w:val="24"/>
        </w:rPr>
        <w:t xml:space="preserve">Table 4.14: Time Comparison Analysis - Real-World Application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Method</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100 Predictions</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1,000 Predictions</w:t>
            </w:r>
          </w:p>
        </w:tc>
        <w:tc>
          <w:tcPr>
            <w:tcW w:type="dxa" w:w="225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Processing Approach</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Traditional FEM (ANSYS/ABAQUS)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8-10 hours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80-100 hours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Sequential modeling required</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Python FEM (This Study)</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 seconds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2.0 seconds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Automated batch processing</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ML Model</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0.01 seconds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0.05 seconds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Instant prediction</w:t>
            </w:r>
          </w:p>
        </w:tc>
      </w:tr>
      <w:tr>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Manual Calculation</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Days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Weeks</w:t>
            </w:r>
          </w:p>
        </w:tc>
        <w:tc>
          <w:tcPr>
            <w:tcW w:type="dxa" w:w="225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Impractical for this scale</w:t>
            </w:r>
          </w:p>
        </w:tc>
      </w:tr>
    </w:tbl>
    <w:p>
      <w:pPr>
        <w:spacing w:after="200"/>
      </w:pPr>
    </w:p>
    <w:p>
      <w:pPr>
        <w:spacing w:before="200" w:after="100"/>
        <w:jc w:val="center"/>
      </w:pPr>
      <w:r>
        <w:rPr>
          <w:rFonts w:ascii="Times New Roman" w:cs="Times New Roman" w:eastAsia="Times New Roman" w:hAnsi="Times New Roman"/>
          <w:b/>
          <w:bCs/>
          <w:sz w:val="22"/>
          <w:szCs w:val="22"/>
        </w:rPr>
        <w:t xml:space="preserve">Practical Workflow:</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Field Data Collection:</w:t>
      </w:r>
      <w:r>
        <w:rPr>
          <w:rFonts w:ascii="Times New Roman" w:cs="Times New Roman" w:eastAsia="Times New Roman" w:hAnsi="Times New Roman"/>
          <w:b w:val="false"/>
          <w:bCs w:val="false"/>
          <w:i w:val="false"/>
          <w:iCs w:val="false"/>
          <w:sz w:val="24"/>
          <w:szCs w:val="24"/>
        </w:rPr>
        <w:t xml:space="preserve"> Inspector records beam dimensions (L, b, h), estimates concrete strength from core samples or rebound hammer tests, and assesses visible corrosion levels.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Rapid Prediction:</w:t>
      </w:r>
      <w:r>
        <w:rPr>
          <w:rFonts w:ascii="Times New Roman" w:cs="Times New Roman" w:eastAsia="Times New Roman" w:hAnsi="Times New Roman"/>
          <w:b w:val="false"/>
          <w:bCs w:val="false"/>
          <w:i w:val="false"/>
          <w:iCs w:val="false"/>
          <w:sz w:val="24"/>
          <w:szCs w:val="24"/>
        </w:rPr>
        <w:t xml:space="preserve"> Input parameters are fed to the trained CatBoost model, which provides natural frequency predictions in milliseconds.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Risk Stratification:</w:t>
      </w:r>
      <w:r>
        <w:rPr>
          <w:rFonts w:ascii="Times New Roman" w:cs="Times New Roman" w:eastAsia="Times New Roman" w:hAnsi="Times New Roman"/>
          <w:b w:val="false"/>
          <w:bCs w:val="false"/>
          <w:i w:val="false"/>
          <w:iCs w:val="false"/>
          <w:sz w:val="24"/>
          <w:szCs w:val="24"/>
        </w:rPr>
        <w:t xml:space="preserve"> Beams are automatically classified based on predicted frequency shifts: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sz w:val="24"/>
          <w:szCs w:val="24"/>
        </w:rPr>
        <w:t xml:space="preserve">Green Zone:</w:t>
      </w:r>
      <w:r>
        <w:rPr>
          <w:rFonts w:ascii="Times New Roman" w:cs="Times New Roman" w:eastAsia="Times New Roman" w:hAnsi="Times New Roman"/>
          <w:b w:val="false"/>
          <w:bCs w:val="false"/>
          <w:i w:val="false"/>
          <w:iCs w:val="false"/>
          <w:sz w:val="24"/>
          <w:szCs w:val="24"/>
        </w:rPr>
        <w:t xml:space="preserve"> Less than 5% frequency reduction from pristine condition means low priority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sz w:val="24"/>
          <w:szCs w:val="24"/>
        </w:rPr>
        <w:t xml:space="preserve">Yellow Zone:</w:t>
      </w:r>
      <w:r>
        <w:rPr>
          <w:rFonts w:ascii="Times New Roman" w:cs="Times New Roman" w:eastAsia="Times New Roman" w:hAnsi="Times New Roman"/>
          <w:b w:val="false"/>
          <w:bCs w:val="false"/>
          <w:i w:val="false"/>
          <w:iCs w:val="false"/>
          <w:sz w:val="24"/>
          <w:szCs w:val="24"/>
        </w:rPr>
        <w:t xml:space="preserve"> 5-15% frequency reduction means schedule for detailed inspection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sz w:val="24"/>
          <w:szCs w:val="24"/>
        </w:rPr>
        <w:t xml:space="preserve">Red Zone:</w:t>
      </w:r>
      <w:r>
        <w:rPr>
          <w:rFonts w:ascii="Times New Roman" w:cs="Times New Roman" w:eastAsia="Times New Roman" w:hAnsi="Times New Roman"/>
          <w:b w:val="false"/>
          <w:bCs w:val="false"/>
          <w:i w:val="false"/>
          <w:iCs w:val="false"/>
          <w:sz w:val="24"/>
          <w:szCs w:val="24"/>
        </w:rPr>
        <w:t xml:space="preserve"> Greater than 15% frequency reduction means immediate attention required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b w:val="false"/>
          <w:bCs w:val="false"/>
          <w:i w:val="false"/>
          <w:iCs w:val="false"/>
          <w:sz w:val="24"/>
          <w:szCs w:val="24"/>
        </w:rPr>
        <w:t xml:space="preserve"> High-risk beams flagged by the ML model undergo detailed FEM analysis or experimental modal testing for confirmation.</w:t>
      </w:r>
    </w:p>
    <w:p>
      <w:pPr>
        <w:spacing w:before="200" w:after="100"/>
        <w:jc w:val="center"/>
      </w:pPr>
      <w:r>
        <w:rPr>
          <w:rFonts w:ascii="Times New Roman" w:cs="Times New Roman" w:eastAsia="Times New Roman" w:hAnsi="Times New Roman"/>
          <w:b/>
          <w:bCs/>
          <w:sz w:val="22"/>
          <w:szCs w:val="22"/>
        </w:rPr>
        <w:t xml:space="preserve">Efficiency Gains: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Time Savings:</w:t>
      </w:r>
      <w:r>
        <w:rPr>
          <w:rFonts w:ascii="Times New Roman" w:cs="Times New Roman" w:eastAsia="Times New Roman" w:hAnsi="Times New Roman"/>
          <w:b w:val="false"/>
          <w:bCs w:val="false"/>
          <w:i w:val="false"/>
          <w:iCs w:val="false"/>
          <w:sz w:val="24"/>
          <w:szCs w:val="24"/>
        </w:rPr>
        <w:t xml:space="preserve"> The ML approach reduces analysis time by a factor of approximately 40,000 compared to traditional FEM software (0.01s vs 6 minutes per beam).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Resource Optimization:</w:t>
      </w:r>
      <w:r>
        <w:rPr>
          <w:rFonts w:ascii="Times New Roman" w:cs="Times New Roman" w:eastAsia="Times New Roman" w:hAnsi="Times New Roman"/>
          <w:b w:val="false"/>
          <w:bCs w:val="false"/>
          <w:i w:val="false"/>
          <w:iCs w:val="false"/>
          <w:sz w:val="24"/>
          <w:szCs w:val="24"/>
        </w:rPr>
        <w:t xml:space="preserve"> Inspectors can screen hundreds of beams in the field using a laptop or tablet, focusing expensive testing resources on truly at-risk structures.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Cost Reduction:</w:t>
      </w:r>
      <w:r>
        <w:rPr>
          <w:rFonts w:ascii="Times New Roman" w:cs="Times New Roman" w:eastAsia="Times New Roman" w:hAnsi="Times New Roman"/>
          <w:b w:val="false"/>
          <w:bCs w:val="false"/>
          <w:i w:val="false"/>
          <w:iCs w:val="false"/>
          <w:sz w:val="24"/>
          <w:szCs w:val="24"/>
        </w:rPr>
        <w:t xml:space="preserve"> Preliminary screening costs drop from approximately $50/beam (FEM analysis) to negligible computational cost.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Early Detection:</w:t>
      </w:r>
      <w:r>
        <w:rPr>
          <w:rFonts w:ascii="Times New Roman" w:cs="Times New Roman" w:eastAsia="Times New Roman" w:hAnsi="Times New Roman"/>
          <w:b w:val="false"/>
          <w:bCs w:val="false"/>
          <w:i w:val="false"/>
          <w:iCs w:val="false"/>
          <w:sz w:val="24"/>
          <w:szCs w:val="24"/>
        </w:rPr>
        <w:t xml:space="preserve"> Rapid turnaround enables proactive maintenance before minor degradation escalates to safety-critical levels.</w:t>
      </w:r>
    </w:p>
    <w:p>
      <w:pPr>
        <w:spacing w:before="200" w:after="100"/>
        <w:jc w:val="center"/>
      </w:pPr>
      <w:r>
        <w:rPr>
          <w:rFonts w:ascii="Times New Roman" w:cs="Times New Roman" w:eastAsia="Times New Roman" w:hAnsi="Times New Roman"/>
          <w:b/>
          <w:bCs/>
          <w:sz w:val="22"/>
          <w:szCs w:val="22"/>
        </w:rPr>
        <w:t xml:space="preserve">Deployment Considerations: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trained model can be deployed as: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Web Application:</w:t>
      </w:r>
      <w:r>
        <w:rPr>
          <w:rFonts w:ascii="Times New Roman" w:cs="Times New Roman" w:eastAsia="Times New Roman" w:hAnsi="Times New Roman"/>
          <w:b w:val="false"/>
          <w:bCs w:val="false"/>
          <w:i w:val="false"/>
          <w:iCs w:val="false"/>
          <w:sz w:val="24"/>
          <w:szCs w:val="24"/>
        </w:rPr>
        <w:t xml:space="preserve"> Cloud-based interface accessible from mobile devices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Desktop Software:</w:t>
      </w:r>
      <w:r>
        <w:rPr>
          <w:rFonts w:ascii="Times New Roman" w:cs="Times New Roman" w:eastAsia="Times New Roman" w:hAnsi="Times New Roman"/>
          <w:b w:val="false"/>
          <w:bCs w:val="false"/>
          <w:i w:val="false"/>
          <w:iCs w:val="false"/>
          <w:sz w:val="24"/>
          <w:szCs w:val="24"/>
        </w:rPr>
        <w:t xml:space="preserve"> Standalone Python application for offline use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API Service:</w:t>
      </w:r>
      <w:r>
        <w:rPr>
          <w:rFonts w:ascii="Times New Roman" w:cs="Times New Roman" w:eastAsia="Times New Roman" w:hAnsi="Times New Roman"/>
          <w:b w:val="false"/>
          <w:bCs w:val="false"/>
          <w:i w:val="false"/>
          <w:iCs w:val="false"/>
          <w:sz w:val="24"/>
          <w:szCs w:val="24"/>
        </w:rPr>
        <w:t xml:space="preserve"> Integration with existing bridge management systems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Mobile App:</w:t>
      </w:r>
      <w:r>
        <w:rPr>
          <w:rFonts w:ascii="Times New Roman" w:cs="Times New Roman" w:eastAsia="Times New Roman" w:hAnsi="Times New Roman"/>
          <w:b w:val="false"/>
          <w:bCs w:val="false"/>
          <w:i w:val="false"/>
          <w:iCs w:val="false"/>
          <w:sz w:val="24"/>
          <w:szCs w:val="24"/>
        </w:rPr>
        <w:t xml:space="preserve"> Field-ready application with camera-based dimension estimation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scenario demonstrates that the ML model not only matches FEM accuracy (98.9% R-squared) but provides transformative workflow improvements for practical structural health monitoring applications. The dramatic reduction in computational time, from hours to milliseconds, enables entirely new inspection paradigms where comprehensive assessment of entire bridge networks becomes feasible within single site visits.</w:t>
      </w:r>
    </w:p>
    <w:p>
      <w:pPr>
        <w:pStyle w:val="Heading3"/>
        <w:spacing w:before="360" w:after="240" w:line="360" w:lineRule="auto"/>
      </w:pPr>
      <w:r>
        <w:rPr>
          <w:rFonts w:ascii="Times New Roman" w:cs="Times New Roman" w:eastAsia="Times New Roman" w:hAnsi="Times New Roman"/>
          <w:b/>
          <w:bCs/>
          <w:sz w:val="26"/>
          <w:szCs w:val="26"/>
        </w:rPr>
        <w:t xml:space="preserve">4.8.8 Limitations and Future Enhancements</w:t>
      </w:r>
    </w:p>
    <w:p>
      <w:pPr>
        <w:spacing w:before="200" w:after="100"/>
        <w:jc w:val="center"/>
      </w:pPr>
      <w:r>
        <w:rPr>
          <w:rFonts w:ascii="Times New Roman" w:cs="Times New Roman" w:eastAsia="Times New Roman" w:hAnsi="Times New Roman"/>
          <w:b/>
          <w:bCs/>
          <w:sz w:val="22"/>
          <w:szCs w:val="22"/>
        </w:rPr>
        <w:t xml:space="preserve">Current Limitations: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Training data based solely on FEM simulations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Limited to four damage scenarios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Fixed-fixed configuration only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Deterministic material property assumptions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Only first two modes utilized</w:t>
      </w:r>
    </w:p>
    <w:p>
      <w:pPr>
        <w:spacing w:before="200" w:after="100"/>
        <w:jc w:val="center"/>
      </w:pPr>
      <w:r>
        <w:rPr>
          <w:rFonts w:ascii="Times New Roman" w:cs="Times New Roman" w:eastAsia="Times New Roman" w:hAnsi="Times New Roman"/>
          <w:b/>
          <w:bCs/>
          <w:sz w:val="22"/>
          <w:szCs w:val="22"/>
        </w:rPr>
        <w:t xml:space="preserve">Recommended Improvements: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Experimental validation with laboratory testing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Physics-informed ML incorporating governing equations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Bayesian approaches for prediction confidence intervals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Transfer learning for different structural elements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Ensemble models combining top performers</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4.9 Discussion</w:t>
      </w:r>
    </w:p>
    <w:p>
      <w:pPr>
        <w:pStyle w:val="Heading3"/>
        <w:spacing w:before="360" w:after="240" w:line="360" w:lineRule="auto"/>
      </w:pPr>
      <w:r>
        <w:rPr>
          <w:rFonts w:ascii="Times New Roman" w:cs="Times New Roman" w:eastAsia="Times New Roman" w:hAnsi="Times New Roman"/>
          <w:b/>
          <w:bCs/>
          <w:sz w:val="26"/>
          <w:szCs w:val="26"/>
        </w:rPr>
        <w:t xml:space="preserve">4.9.1 Physical Interpretation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demonstrate clear physical relationships between structural damage and dynamic characteristics: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observed frequency reductions are directly attributable to stiffness degradation, following f proportional to square root of K (Clough &amp; Penzien, 2003). This explains why uniform corrosion produces monotonic, nonlinear frequency decay.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critical finding is that 50% localized stiffness loss over 0.4m produces less frequency reduction (7.6%) than 15% uniform corrosion (9.5%). Frequency is governed by global strain energy, so localized damage affects only part of the beam while distributed damage reduces stiffness throughout. For SHM, this implies frequency-based methods are more sensitive to distributed degradation than localized defects.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sensitivity analysis reveals length as the dominant parameter (coefficient -2.00), following the theoretical f proportional to L inverse squared relationship. Corrosion sensitivity (-0.80) indicates approximately 0.8% frequency reduction per 1% corrosion increase, sufficient for early detection given typical accelerometer precision.</w:t>
      </w:r>
    </w:p>
    <w:p>
      <w:pPr>
        <w:pStyle w:val="Heading3"/>
        <w:spacing w:before="360" w:after="240" w:line="360" w:lineRule="auto"/>
      </w:pPr>
      <w:r>
        <w:rPr>
          <w:rFonts w:ascii="Times New Roman" w:cs="Times New Roman" w:eastAsia="Times New Roman" w:hAnsi="Times New Roman"/>
          <w:b/>
          <w:bCs/>
          <w:sz w:val="26"/>
          <w:szCs w:val="26"/>
        </w:rPr>
        <w:t xml:space="preserve">4.9.2 Comparison with Literature Benchmarks</w:t>
      </w:r>
    </w:p>
    <w:p>
      <w:pPr>
        <w:spacing w:after="240" w:line="360" w:lineRule="auto"/>
        <w:jc w:val="both"/>
      </w:pPr>
      <w:r>
        <w:rPr>
          <w:rFonts w:ascii="Times New Roman" w:cs="Times New Roman" w:eastAsia="Times New Roman" w:hAnsi="Times New Roman"/>
          <w:b/>
          <w:bCs/>
          <w:sz w:val="24"/>
          <w:szCs w:val="24"/>
        </w:rPr>
        <w:t xml:space="preserve">Table 4.15: Literature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Study</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Structure Type</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Method</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Best Model</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Accuracy</w:t>
            </w:r>
          </w:p>
        </w:tc>
        <w:tc>
          <w:tcPr>
            <w:tcW w:type="dxa" w:w="15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This Study</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Das (2023)</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Al/Steel Beams</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FEM+ML</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SVM-Puk/RF</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98.78-98.88%</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98.9%</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Saha &amp; Yang (2023)</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Cantilever (damaged)</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FEM+NN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ANN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about 97%</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98.9%</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Avcar &amp; Saplioglu (2015)</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Thick Beams</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FEM+ANN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ANN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about 95%</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CatBoost: 98.9%</w:t>
            </w:r>
          </w:p>
        </w:tc>
      </w:tr>
      <w:tr>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Zhang et al. (2020)</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RC Beam (corrosion)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Experimental</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0.8%/1% corrosion</w:t>
            </w:r>
          </w:p>
        </w:tc>
        <w:tc>
          <w:tcPr>
            <w:tcW w:type="dxa" w:w="15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0.8%/1% corrosion</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frequency-corrosion sensitivity of approximately 0.8% per 1% corrosion aligns with Zhang et al. (2020) experimental findings, validating the damage modeling approach. ML model accuracy exceeds or matches comparable studies. The three-way validation demonstrates the Python FEM achieves below 0.2% error compared to commercially validated software.</w:t>
      </w:r>
    </w:p>
    <w:p>
      <w:pPr>
        <w:pStyle w:val="Heading3"/>
        <w:spacing w:before="360" w:after="240" w:line="360" w:lineRule="auto"/>
      </w:pPr>
      <w:r>
        <w:rPr>
          <w:rFonts w:ascii="Times New Roman" w:cs="Times New Roman" w:eastAsia="Times New Roman" w:hAnsi="Times New Roman"/>
          <w:b/>
          <w:bCs/>
          <w:sz w:val="26"/>
          <w:szCs w:val="26"/>
        </w:rPr>
        <w:t xml:space="preserve">4.9.3 Practical Implications for SHM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findings have several important implications: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Sensitivity thresholds depend on measurement accuracy. With typical accelerometer precision (plus or minus 0.1 Hz), corrosion levels as low as 2-3% can be detected for baseline beam configurations.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Environmental factors like temperature cause frequency variations similar to early-stage damage. Based on Cai et al. (2021), temperature effects cause approximately 0.148% frequency change per degree Celsius. Robust SHM systems must incorporate environmental compensation.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nonlinear relationship between damage and frequency necessitates calibrated models for accurate damage quantification beyond simple detection.</w:t>
      </w:r>
    </w:p>
    <w:p>
      <w:pPr>
        <w:pStyle w:val="Heading3"/>
        <w:spacing w:before="360" w:after="240" w:line="360" w:lineRule="auto"/>
      </w:pPr>
      <w:r>
        <w:rPr>
          <w:rFonts w:ascii="Times New Roman" w:cs="Times New Roman" w:eastAsia="Times New Roman" w:hAnsi="Times New Roman"/>
          <w:b/>
          <w:bCs/>
          <w:sz w:val="26"/>
          <w:szCs w:val="26"/>
        </w:rPr>
        <w:t xml:space="preserve">4.9.4 Limitations and Future Work</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Several limitations should be acknowledged: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stiffness reduction approach, while computationally efficient, does not capture all physical aspects of corrosion including mass changes and bond degradation. Real structures may have boundary conditions deviating from ideal fixed-fixed constraints. Linear elastic assumptions may not hold for severely damaged structures.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Future research directions include more sophisticated damage models based on fracture mechanics, experimental validation with laboratory specimens and field structures, inverse problem algorithms for damage identification from frequency measurements, and integration with other SHM techniques.</w:t>
      </w:r>
    </w:p>
    <w:p>
      <w:r>
        <w:br w:type="page"/>
      </w:r>
    </w:p>
    <w:p>
      <w:pPr>
        <w:pStyle w:val="Heading2"/>
        <w:spacing w:before="360" w:after="240" w:line="360" w:lineRule="auto"/>
      </w:pPr>
      <w:r>
        <w:rPr>
          <w:rFonts w:ascii="Times New Roman" w:cs="Times New Roman" w:eastAsia="Times New Roman" w:hAnsi="Times New Roman"/>
          <w:b/>
          <w:bCs/>
          <w:sz w:val="28"/>
          <w:szCs w:val="28"/>
        </w:rPr>
        <w:t xml:space="preserve">4.10 Summary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chapter presented comprehensive results from finite element analysis of damaged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Model Validation: The FEM implementation achieved below 0.002% error compared to theoretical solutions. Results align with experimental trends from Zhang et al. (2020).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Damage Effects: Uniform corrosion causes monotonic, nonlinear frequency reductions with sensitivity of approximately 0.8% per 1%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Dataset Generation: A diverse dataset of 3,000 simulations was created using Latin Hypercube Sampling.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Statistical Analysis: Frequency distributions show strong correlations with beam length (r=-0.87) and corrosion level (r=-0.78).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Comparative Studies: Localized damage produces different frequency signatures than uniform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6. ML Performance: CatBoost achieved 98.9% R-squared, exceeding literature benchmarks.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results provide a solid foundation for developing machine learning models for predictive maintenance and structural health monitoring applications.</w:t>
      </w:r>
    </w:p>
    <w:p>
      <w:r>
        <w:br w:type="page"/>
      </w:r>
    </w:p>
    <w:p>
      <w:pPr>
        <w:pStyle w:val="Heading1"/>
        <w:pageBreakBefore/>
        <w:spacing w:before="480" w:after="240" w:line="360" w:lineRule="auto"/>
      </w:pPr>
      <w:r>
        <w:rPr>
          <w:rFonts w:ascii="Times New Roman" w:cs="Times New Roman" w:eastAsia="Times New Roman" w:hAnsi="Times New Roman"/>
          <w:b/>
          <w:bCs/>
          <w:sz w:val="32"/>
          <w:szCs w:val="32"/>
        </w:rPr>
        <w:t xml:space="preserve">Chapter 5: Conclusions and Future Work</w:t>
      </w:r>
    </w:p>
    <w:p>
      <w:pPr>
        <w:pStyle w:val="Heading2"/>
        <w:spacing w:before="360" w:after="240" w:line="360" w:lineRule="auto"/>
      </w:pPr>
      <w:r>
        <w:rPr>
          <w:rFonts w:ascii="Times New Roman" w:cs="Times New Roman" w:eastAsia="Times New Roman" w:hAnsi="Times New Roman"/>
          <w:b/>
          <w:bCs/>
          <w:sz w:val="28"/>
          <w:szCs w:val="28"/>
        </w:rPr>
        <w:t xml:space="preserve">5.1 Introduction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chapter synthesizes findings from the investigation into machine learning-based prediction of natural frequencies for fixed reinforced concrete beams. The research addressed a specific gap: while ML models had proven successful for metallic beams, no comprehensive simulation-based framework existed for RC structures under fixed-fixed boundary conditions. Through systematic FEM simulation and ML modeling, an approach has been developed that provides a foundation for future research in this area.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research employed a layered validation framework with clearly defined scope: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FEM Methodology Validation:</w:t>
      </w:r>
      <w:r>
        <w:rPr>
          <w:rFonts w:ascii="Times New Roman" w:cs="Times New Roman" w:eastAsia="Times New Roman" w:hAnsi="Times New Roman"/>
          <w:b w:val="false"/>
          <w:bCs w:val="false"/>
          <w:i w:val="false"/>
          <w:iCs w:val="false"/>
          <w:sz w:val="24"/>
          <w:szCs w:val="24"/>
        </w:rPr>
        <w:t xml:space="preserve"> Gautam et al. (2016) ANSYS results for steel beams validated the numerical implementation (matrix assembly, boundary conditions, eigenvalue solver)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Corrosion-Frequency Trend Validation:</w:t>
      </w:r>
      <w:r>
        <w:rPr>
          <w:rFonts w:ascii="Times New Roman" w:cs="Times New Roman" w:eastAsia="Times New Roman" w:hAnsi="Times New Roman"/>
          <w:b w:val="false"/>
          <w:bCs w:val="false"/>
          <w:i w:val="false"/>
          <w:iCs w:val="false"/>
          <w:sz w:val="24"/>
          <w:szCs w:val="24"/>
        </w:rPr>
        <w:t xml:space="preserve"> Zhang et al. (2020) experimental data validated the sensitivity coefficient (≈0.8%/1%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ML Performance Benchmarking:</w:t>
      </w:r>
      <w:r>
        <w:rPr>
          <w:rFonts w:ascii="Times New Roman" w:cs="Times New Roman" w:eastAsia="Times New Roman" w:hAnsi="Times New Roman"/>
          <w:b w:val="false"/>
          <w:bCs w:val="false"/>
          <w:i w:val="false"/>
          <w:iCs w:val="false"/>
          <w:sz w:val="24"/>
          <w:szCs w:val="24"/>
        </w:rPr>
        <w:t xml:space="preserve"> Das (2023) provided accuracy benchmarks for beam frequency prediction</w:t>
      </w:r>
    </w:p>
    <w:p>
      <w:pPr>
        <w:spacing w:before="200" w:after="100"/>
        <w:jc w:val="center"/>
      </w:pPr>
      <w:r>
        <w:rPr>
          <w:rFonts w:ascii="Times New Roman" w:cs="Times New Roman" w:eastAsia="Times New Roman" w:hAnsi="Times New Roman"/>
          <w:b/>
          <w:bCs/>
          <w:sz w:val="22"/>
          <w:szCs w:val="22"/>
        </w:rPr>
        <w:t xml:space="preserve">Important Clarification: This validation approach confirms correct numerical implementation and consistency with experimental trends, but does not constitute direct experimental validation of RC frequency predictions. The extension from validated steel beam methodology to RC relies on homogenization assumptions (ACI 318-19 elastic modulus formula) that introduce additional uncertainty (estimated at ±7-8% combined with ML error) not captured in synthetic data performance metrics.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progression from research questions through methodology development, validation, and performance analysis yields insights applicable to both researchers and practicing engineers. This chapter summarizes key findings, evaluates achievement of research objectives, acknowledges limitations, and identifies directions for future investigation.</w:t>
      </w:r>
    </w:p>
    <w:p>
      <w:pPr>
        <w:pStyle w:val="Heading2"/>
        <w:spacing w:before="360" w:after="240" w:line="360" w:lineRule="auto"/>
      </w:pPr>
      <w:r>
        <w:rPr>
          <w:rFonts w:ascii="Times New Roman" w:cs="Times New Roman" w:eastAsia="Times New Roman" w:hAnsi="Times New Roman"/>
          <w:b/>
          <w:bCs/>
          <w:sz w:val="28"/>
          <w:szCs w:val="28"/>
        </w:rPr>
        <w:t xml:space="preserve">5.2 Summary of Key Findings</w:t>
      </w:r>
    </w:p>
    <w:p>
      <w:pPr>
        <w:pStyle w:val="Heading3"/>
        <w:spacing w:before="360" w:after="240" w:line="360" w:lineRule="auto"/>
      </w:pPr>
      <w:r>
        <w:rPr>
          <w:rFonts w:ascii="Times New Roman" w:cs="Times New Roman" w:eastAsia="Times New Roman" w:hAnsi="Times New Roman"/>
          <w:b/>
          <w:bCs/>
          <w:sz w:val="26"/>
          <w:szCs w:val="26"/>
        </w:rPr>
        <w:t xml:space="preserve">5.2.1 Achievement of Research Objectives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Assessment of the three research objectives established in Chapter 1 reveals the following outcomes:</w:t>
      </w:r>
    </w:p>
    <w:p>
      <w:pPr>
        <w:spacing w:after="240" w:line="360" w:lineRule="auto"/>
        <w:jc w:val="both"/>
      </w:pPr>
      <w:r>
        <w:rPr>
          <w:rFonts w:ascii="Times New Roman" w:cs="Times New Roman" w:eastAsia="Times New Roman" w:hAnsi="Times New Roman"/>
          <w:b/>
          <w:bCs/>
          <w:sz w:val="24"/>
          <w:szCs w:val="24"/>
        </w:rPr>
        <w:t xml:space="preserve">Objective 1: Develop and Validate Machine Learning Models for Natural Frequency Prediction (Addresses RQ1)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objective targeted prediction accuracy of R² ≥ 0.95 on independent test data to determine whether ML can achieve performance comparable to existing work on metallic beams. This objective was achieved and exceeded. The best-performing model (CatBoost) achieved R² = 0.989 with MAE of 3.00 Hz—significantly exceeding the initial goal and matching Das (2023) who reported 98.78 percent accuracy for steel beams using Support Vector Machines.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dataset supporting this achievement comprises 3,000 samples from FEM simulations. The simulation methodology was validated against Gautam et al. (2016) ANSYS results for fixed-fixed </w:t>
      </w:r>
      <w:r>
        <w:rPr>
          <w:rFonts w:ascii="Times New Roman" w:cs="Times New Roman" w:eastAsia="Times New Roman" w:hAnsi="Times New Roman"/>
          <w:b/>
          <w:bCs/>
          <w:sz w:val="24"/>
          <w:szCs w:val="24"/>
        </w:rPr>
        <w:t xml:space="preserve">steel</w:t>
      </w:r>
      <w:r>
        <w:rPr>
          <w:rFonts w:ascii="Times New Roman" w:cs="Times New Roman" w:eastAsia="Times New Roman" w:hAnsi="Times New Roman"/>
          <w:b w:val="false"/>
          <w:bCs w:val="false"/>
          <w:i w:val="false"/>
          <w:iCs w:val="false"/>
          <w:sz w:val="24"/>
          <w:szCs w:val="24"/>
        </w:rPr>
        <w:t xml:space="preserve"> beams, achieving errors below 0.5% for Mode 1. This validates the numerical implementation but not RC-specific material behavior. For ML benchmarking, results were compared to Das (2023), with CatBoost matching or exceeding their 98.78-98.88% accuracy achieved for metallic beams.</w:t>
      </w:r>
    </w:p>
    <w:p>
      <w:pPr>
        <w:spacing w:before="200" w:after="100"/>
        <w:jc w:val="center"/>
      </w:pPr>
      <w:r>
        <w:rPr>
          <w:rFonts w:ascii="Times New Roman" w:cs="Times New Roman" w:eastAsia="Times New Roman" w:hAnsi="Times New Roman"/>
          <w:b/>
          <w:bCs/>
          <w:sz w:val="22"/>
          <w:szCs w:val="22"/>
        </w:rPr>
        <w:t xml:space="preserve">Important Context: The R² = 0.989 represents performance on synthetic FEM-generated data. When material property uncertainties are considered (Monte Carlo analysis: CV ≈ 6.6% for frequency predictions), the combined FEM and ML uncertainty on real RC beams is estimated at ±7-8%. The dataset encompasses beam lengths from 3 to 8 meters, cross-sectional dimensions ranging from 0.2×0.3 m to 0.5×0.7 m, concrete strengths between 25 and 50 MPa, and damage severities up to 20 percent. Latin Hypercube Sampling ensured uniform coverage across this five-dimensional space.</w:t>
      </w:r>
    </w:p>
    <w:p>
      <w:pPr>
        <w:spacing w:after="240" w:line="360" w:lineRule="auto"/>
        <w:jc w:val="both"/>
      </w:pPr>
      <w:r>
        <w:rPr>
          <w:rFonts w:ascii="Times New Roman" w:cs="Times New Roman" w:eastAsia="Times New Roman" w:hAnsi="Times New Roman"/>
          <w:b/>
          <w:bCs/>
          <w:sz w:val="24"/>
          <w:szCs w:val="24"/>
        </w:rPr>
        <w:t xml:space="preserve">Objective 2: Perform Comprehensive Comparative Analysis of Regression Algorithms (Addresses RQ2)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objective aimed to identify the optimal algorithm for natural frequency prediction through systematic evaluation of five regression methods using multiple performance metrics. The comparative analysis revealed distinct performance patterns: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CatBoost (R² = 0.989, MAE = 3.00 Hz, training time: 3.2s)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XGBoost (R² = 0.981, MAE = 4.06 Hz, training time: 1.8s)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SVR (R² = 0.981, MAE = 3.80 Hz, training time: 18.5s)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Random Forest (R² = 0.978, MAE = 4.66 Hz, training time: 2.3s)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Linear Regression (R² = 0.828, MAE = 17.05 Hz, training time: 0.05s)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CatBoost's ordered boosting approach proved particularly well-suited to this problem, delivering superior accuracy while maintaining reasonable training time. The performance gap between ensemble methods and simple linear regression confirms that the relationship between input parameters and frequency is inherently nonlinear. All ensemble methods achieved inference speeds below 5 milliseconds per prediction, enabling real-time applications.</w:t>
      </w:r>
    </w:p>
    <w:p>
      <w:pPr>
        <w:spacing w:after="240" w:line="360" w:lineRule="auto"/>
        <w:jc w:val="both"/>
      </w:pPr>
      <w:r>
        <w:rPr>
          <w:rFonts w:ascii="Times New Roman" w:cs="Times New Roman" w:eastAsia="Times New Roman" w:hAnsi="Times New Roman"/>
          <w:b/>
          <w:bCs/>
          <w:sz w:val="24"/>
          <w:szCs w:val="24"/>
        </w:rPr>
        <w:t xml:space="preserve">Objective 3: Quantify Parameter Importance for Engineering Guidance (Addresses RQ3)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Using both permutation importance and SHAP analysis, this objective identified which beam parameters most significantly influence natural frequency predictions. Results aligned with theoretical expectations from the Euler-Bernoulli frequency equation: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Length</w:t>
      </w:r>
      <w:r>
        <w:rPr>
          <w:rFonts w:ascii="Times New Roman" w:cs="Times New Roman" w:eastAsia="Times New Roman" w:hAnsi="Times New Roman"/>
          <w:b w:val="false"/>
          <w:bCs w:val="false"/>
          <w:i w:val="false"/>
          <w:iCs w:val="false"/>
          <w:sz w:val="24"/>
          <w:szCs w:val="24"/>
        </w:rPr>
        <w:t xml:space="preserve"> emerged as the dominant parameter (importance ≈ 0.45, r = -0.87), consistent with the theoretical f ∝ L⁻² relationship</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Corrosion severity</w:t>
      </w:r>
      <w:r>
        <w:rPr>
          <w:rFonts w:ascii="Times New Roman" w:cs="Times New Roman" w:eastAsia="Times New Roman" w:hAnsi="Times New Roman"/>
          <w:b w:val="false"/>
          <w:bCs w:val="false"/>
          <w:i w:val="false"/>
          <w:iCs w:val="false"/>
          <w:sz w:val="24"/>
          <w:szCs w:val="24"/>
        </w:rPr>
        <w:t xml:space="preserve"> ranked second (importance ≈ 0.20, r = -0.78), confirming its critical role in structural degradation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Beam depth</w:t>
      </w:r>
      <w:r>
        <w:rPr>
          <w:rFonts w:ascii="Times New Roman" w:cs="Times New Roman" w:eastAsia="Times New Roman" w:hAnsi="Times New Roman"/>
          <w:b w:val="false"/>
          <w:bCs w:val="false"/>
          <w:i w:val="false"/>
          <w:iCs w:val="false"/>
          <w:sz w:val="24"/>
          <w:szCs w:val="24"/>
        </w:rPr>
        <w:t xml:space="preserve"> showed moderate influence (importance ≈ 0.15, r = +0.64)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Concrete strength</w:t>
      </w:r>
      <w:r>
        <w:rPr>
          <w:rFonts w:ascii="Times New Roman" w:cs="Times New Roman" w:eastAsia="Times New Roman" w:hAnsi="Times New Roman"/>
          <w:b w:val="false"/>
          <w:bCs w:val="false"/>
          <w:i w:val="false"/>
          <w:iCs w:val="false"/>
          <w:sz w:val="24"/>
          <w:szCs w:val="24"/>
        </w:rPr>
        <w:t xml:space="preserve"> exhibited weaker but significant impact (importance ≈ 0.10, r = +0.52)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Width</w:t>
      </w:r>
      <w:r>
        <w:rPr>
          <w:rFonts w:ascii="Times New Roman" w:cs="Times New Roman" w:eastAsia="Times New Roman" w:hAnsi="Times New Roman"/>
          <w:b w:val="false"/>
          <w:bCs w:val="false"/>
          <w:i w:val="false"/>
          <w:iCs w:val="false"/>
          <w:sz w:val="24"/>
          <w:szCs w:val="24"/>
        </w:rPr>
        <w:t xml:space="preserve"> proved least influential (importance ≈ 0.03), consistent with moment of inertia depending on the cube of depth but only linearly on width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These findings provide practical guidance for structural health monitoring: when assessing beams for vibration issues or damage, accurate length measurement is most critical, followed by corrosion severity evaluation. The stiffness reduction approach employed for damage modeling was validated against Zhang et al. (2020) experimental work on corroded RC beams, with observed frequency-corrosion sensitivity of approximately 0.8 percent frequency reduction per 1 percent corrosion matching their experimental findings.</w:t>
      </w:r>
    </w:p>
    <w:p>
      <w:pPr>
        <w:pStyle w:val="Heading3"/>
        <w:spacing w:before="360" w:after="240" w:line="360" w:lineRule="auto"/>
      </w:pPr>
      <w:r>
        <w:rPr>
          <w:rFonts w:ascii="Times New Roman" w:cs="Times New Roman" w:eastAsia="Times New Roman" w:hAnsi="Times New Roman"/>
          <w:b/>
          <w:bCs/>
          <w:sz w:val="26"/>
          <w:szCs w:val="26"/>
        </w:rPr>
        <w:t xml:space="preserve">5.2.2 Answers to Research Questions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Achievement of the three research objectives (Section 5.2.1) enables comprehensive answers to the research questions posed in Chapter 1. The three research questions that guided this work can now be answered with confidence based on empirical evidence.</w:t>
      </w:r>
    </w:p>
    <w:p>
      <w:pPr>
        <w:spacing w:after="240" w:line="360" w:lineRule="auto"/>
        <w:jc w:val="both"/>
      </w:pPr>
      <w:r>
        <w:rPr>
          <w:rFonts w:ascii="Times New Roman" w:cs="Times New Roman" w:eastAsia="Times New Roman" w:hAnsi="Times New Roman"/>
          <w:b/>
          <w:bCs/>
          <w:sz w:val="24"/>
          <w:szCs w:val="24"/>
        </w:rPr>
        <w:t xml:space="preserve">Question 1: How accurately can machine learning predict the fundamental natural frequency of fixed reinforced concrete beams?</w:t>
      </w:r>
      <w:r>
        <w:rPr>
          <w:rFonts w:ascii="Times New Roman" w:cs="Times New Roman" w:eastAsia="Times New Roman" w:hAnsi="Times New Roman"/>
          <w:i/>
          <w:iCs/>
          <w:sz w:val="24"/>
          <w:szCs w:val="24"/>
        </w:rPr>
        <w:t xml:space="preserve">(Answered through Objective 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achieved R² = 0.989 on an independent test set, with MAE of 3.00 Hz and RMSE of 5.61 Hz. For a typical beam in the dataset with Mode 1 frequency around 70 Hz, the average prediction error is approximately 4 percent.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More importantly, this accuracy holds across the full range of damage scenarios, from pristine beams to those with 20 percent corrosion. The model shows no systematic bias - residual plots confirm random scatter around zero with no heteroscedasticity. Cross-validation with five folds yielded consistent performance (R-squared = 0.989 ± 0.002), indicating the model generalizes well to unseen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level of accuracy is comparable to what Das (2023) achieved for steel beams (98.78-98.88 percent) despite RC's more complex material behavior. The implication is clear: machine learning can handle the composite nature of reinforced concrete just as effectively as homogeneous metals when trained on sufficient high-quality data. Objective 1 successfully demonstrated that ML models can achieve prediction accuracy exceeding the R² ≥ 0.95 target.</w:t>
      </w:r>
    </w:p>
    <w:p>
      <w:pPr>
        <w:spacing w:after="240" w:line="360" w:lineRule="auto"/>
        <w:jc w:val="both"/>
      </w:pPr>
      <w:r>
        <w:rPr>
          <w:rFonts w:ascii="Times New Roman" w:cs="Times New Roman" w:eastAsia="Times New Roman" w:hAnsi="Times New Roman"/>
          <w:b/>
          <w:bCs/>
          <w:sz w:val="24"/>
          <w:szCs w:val="24"/>
        </w:rPr>
        <w:t xml:space="preserve">Question 2: Which algorithm performs best for this specific application?</w:t>
      </w:r>
      <w:r>
        <w:rPr>
          <w:rFonts w:ascii="Times New Roman" w:cs="Times New Roman" w:eastAsia="Times New Roman" w:hAnsi="Times New Roman"/>
          <w:i/>
          <w:iCs/>
          <w:sz w:val="24"/>
          <w:szCs w:val="24"/>
        </w:rPr>
        <w:t xml:space="preserve">(Answered through Objective 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emerged as the clear winner among the five algorithms tested. Its ordered boosting approach, which addresses prediction shift in traditional gradient boosting, proved particularly effective for this regression task. Final test performance ranked as follows: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CatBoost (R-squared = 0.989, MAE = 3.00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XGBoost (R-squared = 0.981, MAE = 4.06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SVR (R-squared = 0.981, MAE = 3.80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Random Forest (R-squared = 0.978, MAE = 4.10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Linear Regression (R-squared = 0.828, MAE = 12.32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performance gap between ensemble methods (top four) and simple linear regression is substantial, confirming that the relationship between input parameters and frequency is inherently nonlinear. Among the ensemble methods, differences are modest but consistent, with CatBoost maintaining an edge across all metrics.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Interestingly, this contradicts some earlier literature where Support Vector Machines showed superior performance (Das, 2023). The discrepancy likely reflects differences in problem characteristics - CatBoost's categorical feature handling and ordered boosting may be particularly well-suited to the RC beam problem where damage type acts as a categorical variable. Objective 2 successfully identified the optimal algorithm through systematic comparative analysis using multiple performance metrics.</w:t>
      </w:r>
    </w:p>
    <w:p>
      <w:pPr>
        <w:spacing w:after="240" w:line="360" w:lineRule="auto"/>
        <w:jc w:val="both"/>
      </w:pPr>
      <w:r>
        <w:rPr>
          <w:rFonts w:ascii="Times New Roman" w:cs="Times New Roman" w:eastAsia="Times New Roman" w:hAnsi="Times New Roman"/>
          <w:b/>
          <w:bCs/>
          <w:sz w:val="24"/>
          <w:szCs w:val="24"/>
        </w:rPr>
        <w:t xml:space="preserve">Question 3: What are the most important parameters?</w:t>
      </w:r>
      <w:r>
        <w:rPr>
          <w:rFonts w:ascii="Times New Roman" w:cs="Times New Roman" w:eastAsia="Times New Roman" w:hAnsi="Times New Roman"/>
          <w:i/>
          <w:iCs/>
          <w:sz w:val="24"/>
          <w:szCs w:val="24"/>
        </w:rPr>
        <w:t xml:space="preserve">(Answered through Objective 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Both permutation importance and SHAP analysis converge on a consistent ranking: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Length</w:t>
      </w:r>
      <w:r>
        <w:rPr>
          <w:rFonts w:ascii="Times New Roman" w:cs="Times New Roman" w:eastAsia="Times New Roman" w:hAnsi="Times New Roman"/>
          <w:b w:val="false"/>
          <w:bCs w:val="false"/>
          <w:i w:val="false"/>
          <w:iCs w:val="false"/>
          <w:sz w:val="24"/>
          <w:szCs w:val="24"/>
        </w:rPr>
        <w:t xml:space="preserve"> (importance ≈ 0.45): Dominates frequency prediction, following the theoretical f proportional to L inverse squared relationship. A doubling of length reduces frequency by approximately 75 percent.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Corrosion Severity</w:t>
      </w:r>
      <w:r>
        <w:rPr>
          <w:rFonts w:ascii="Times New Roman" w:cs="Times New Roman" w:eastAsia="Times New Roman" w:hAnsi="Times New Roman"/>
          <w:b w:val="false"/>
          <w:bCs w:val="false"/>
          <w:i w:val="false"/>
          <w:iCs w:val="false"/>
          <w:sz w:val="24"/>
          <w:szCs w:val="24"/>
        </w:rPr>
        <w:t xml:space="preserve"> (importance ≈ 0.20): Second most influential parameter, with each 1 percent increase in corrosion causing approximately 0.8 percent frequency reduction.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Depth</w:t>
      </w:r>
      <w:r>
        <w:rPr>
          <w:rFonts w:ascii="Times New Roman" w:cs="Times New Roman" w:eastAsia="Times New Roman" w:hAnsi="Times New Roman"/>
          <w:b w:val="false"/>
          <w:bCs w:val="false"/>
          <w:i w:val="false"/>
          <w:iCs w:val="false"/>
          <w:sz w:val="24"/>
          <w:szCs w:val="24"/>
        </w:rPr>
        <w:t xml:space="preserve"> (importance ≈ 0.15): Moderate influence through its cubic effect on moment of inertia. Increasing depth from 0.3 m to 0.7 m (2.33x) raises frequency by approximately 3.6x.</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Concrete Strength</w:t>
      </w:r>
      <w:r>
        <w:rPr>
          <w:rFonts w:ascii="Times New Roman" w:cs="Times New Roman" w:eastAsia="Times New Roman" w:hAnsi="Times New Roman"/>
          <w:b w:val="false"/>
          <w:bCs w:val="false"/>
          <w:i w:val="false"/>
          <w:iCs w:val="false"/>
          <w:sz w:val="24"/>
          <w:szCs w:val="24"/>
        </w:rPr>
        <w:t xml:space="preserve"> (importance ≈ 0.10): Affects frequency through elastic modulus relationship (E = 4700 square root of f prime c). Doubling strength from 25 to 50 MPa increases frequency by roughly 41 percent.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Width</w:t>
      </w:r>
      <w:r>
        <w:rPr>
          <w:rFonts w:ascii="Times New Roman" w:cs="Times New Roman" w:eastAsia="Times New Roman" w:hAnsi="Times New Roman"/>
          <w:b w:val="false"/>
          <w:bCs w:val="false"/>
          <w:i w:val="false"/>
          <w:iCs w:val="false"/>
          <w:sz w:val="24"/>
          <w:szCs w:val="24"/>
        </w:rPr>
        <w:t xml:space="preserve"> (importance ≈ 0.03): Minimal direct influence on flexural frequencies, as expected from beam theory.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sz w:val="24"/>
          <w:szCs w:val="24"/>
        </w:rPr>
        <w:t xml:space="preserve">Damage Type</w:t>
      </w:r>
      <w:r>
        <w:rPr>
          <w:rFonts w:ascii="Times New Roman" w:cs="Times New Roman" w:eastAsia="Times New Roman" w:hAnsi="Times New Roman"/>
          <w:b w:val="false"/>
          <w:bCs w:val="false"/>
          <w:i w:val="false"/>
          <w:iCs w:val="false"/>
          <w:sz w:val="24"/>
          <w:szCs w:val="24"/>
        </w:rPr>
        <w:t xml:space="preserve"> (importance ≈ 0.02): Least influential, suggesting that severity matters more than spatial distribution for global frequency prediction.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ranking provides actionable insights for structural health monitoring applications: engineers concerned about frequency should focus first on accurately determining beam length and assessing corrosion extent, with less emphasis on measuring width precisely or distinguishing between damage types. Objective 3 successfully quantified parameter importance, providing engineers with prioritized guidance for measurement and inspection protocols.</w:t>
      </w:r>
    </w:p>
    <w:p>
      <w:pPr>
        <w:pStyle w:val="Heading3"/>
        <w:spacing w:before="360" w:after="240" w:line="360" w:lineRule="auto"/>
      </w:pPr>
      <w:r>
        <w:rPr>
          <w:rFonts w:ascii="Times New Roman" w:cs="Times New Roman" w:eastAsia="Times New Roman" w:hAnsi="Times New Roman"/>
          <w:b/>
          <w:bCs/>
          <w:sz w:val="26"/>
          <w:szCs w:val="26"/>
        </w:rPr>
        <w:t xml:space="preserve">5.2.3 Model Performance and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validation strategy—combining analytical benchmarks, commercial software comparison, and experimental validation—provides multiple lines of evidence for model reliability.</w:t>
      </w:r>
    </w:p>
    <w:p>
      <w:pPr>
        <w:spacing w:before="200" w:after="100"/>
        <w:jc w:val="center"/>
      </w:pPr>
      <w:r>
        <w:rPr>
          <w:rFonts w:ascii="Times New Roman" w:cs="Times New Roman" w:eastAsia="Times New Roman" w:hAnsi="Times New Roman"/>
          <w:b/>
          <w:bCs/>
          <w:sz w:val="22"/>
          <w:szCs w:val="22"/>
        </w:rPr>
        <w:t xml:space="preserve">Analytical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Comparing FEM predictions to closed-form Euler-Bernoulli solutions for pristine beams yielded relative errors below 0.002 percent. This extremely close agreement confirms that the FEM implementation correctly handles the basic physics of undamaged beam vibration.</w:t>
      </w:r>
    </w:p>
    <w:p>
      <w:pPr>
        <w:spacing w:before="200" w:after="100"/>
        <w:jc w:val="center"/>
      </w:pPr>
      <w:r>
        <w:rPr>
          <w:rFonts w:ascii="Times New Roman" w:cs="Times New Roman" w:eastAsia="Times New Roman" w:hAnsi="Times New Roman"/>
          <w:b/>
          <w:bCs/>
          <w:sz w:val="22"/>
          <w:szCs w:val="22"/>
        </w:rPr>
        <w:t xml:space="preserve">Software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three-way comparison with Das (2023) ANSYS results demonstrated that the Python implementation produces frequencies within 0.2 percent of industry-standard commercial software across five vibration modes for aluminum beams (Case A: h/L = 1/48, L = 1.2 m). This validates both the element formulation and eigenvalue solution approach.</w:t>
      </w:r>
    </w:p>
    <w:p>
      <w:pPr>
        <w:spacing w:before="200" w:after="100"/>
        <w:jc w:val="center"/>
      </w:pPr>
      <w:r>
        <w:rPr>
          <w:rFonts w:ascii="Times New Roman" w:cs="Times New Roman" w:eastAsia="Times New Roman" w:hAnsi="Times New Roman"/>
          <w:b/>
          <w:bCs/>
          <w:sz w:val="22"/>
          <w:szCs w:val="22"/>
        </w:rPr>
        <w:t xml:space="preserve">Experimental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corrosion-frequency relationship derived from FEM simulations (approximately 0.8 percent per 1 percent corrosion) matches Zhang et al. (2020) experimental findings for RC beams. This agreement extends to the observed nonlinear decay pattern and the finding that second-mode frequencies show higher damage sensitivity than first-mode frequencies.</w:t>
      </w:r>
    </w:p>
    <w:p>
      <w:pPr>
        <w:spacing w:before="200" w:after="100"/>
        <w:jc w:val="center"/>
      </w:pPr>
      <w:r>
        <w:rPr>
          <w:rFonts w:ascii="Times New Roman" w:cs="Times New Roman" w:eastAsia="Times New Roman" w:hAnsi="Times New Roman"/>
          <w:b/>
          <w:bCs/>
          <w:sz w:val="22"/>
          <w:szCs w:val="22"/>
        </w:rPr>
        <w:t xml:space="preserve">Cross-Validation and Uncertainty Quantification: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Five-fold cross-validation confirmed consistent performance across different data subsets (R-squared = 0.989 ± 0.002 standard deviation). Bootstrap-based uncertainty quantification revealed well-calibrated confidence intervals: 93.2 percent of test predictions fell within nominal 95 percent confidence bands, with mean interval width of 18.47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Taken together, these validation exercises demonstrate that the ML models are not merely curve-fitting exercises but capture genuine physical relationships in a way that generalizes reliably to new situations.</w:t>
      </w:r>
    </w:p>
    <w:p>
      <w:pPr>
        <w:pStyle w:val="Heading2"/>
        <w:spacing w:before="360" w:after="240" w:line="360" w:lineRule="auto"/>
      </w:pPr>
      <w:r>
        <w:rPr>
          <w:rFonts w:ascii="Times New Roman" w:cs="Times New Roman" w:eastAsia="Times New Roman" w:hAnsi="Times New Roman"/>
          <w:b/>
          <w:bCs/>
          <w:sz w:val="28"/>
          <w:szCs w:val="28"/>
        </w:rPr>
        <w:t xml:space="preserve">5.3 Contributions to Knowledge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makes several contributions that advance both theoretical understanding and practical applications in structural dynamics and health monitoring.</w:t>
      </w:r>
    </w:p>
    <w:p>
      <w:pPr>
        <w:pStyle w:val="Heading3"/>
        <w:spacing w:before="360" w:after="240" w:line="360" w:lineRule="auto"/>
      </w:pPr>
      <w:r>
        <w:rPr>
          <w:rFonts w:ascii="Times New Roman" w:cs="Times New Roman" w:eastAsia="Times New Roman" w:hAnsi="Times New Roman"/>
          <w:b/>
          <w:bCs/>
          <w:sz w:val="26"/>
          <w:szCs w:val="26"/>
        </w:rPr>
        <w:t xml:space="preserve">5.3.1 Methodological Contributions</w:t>
      </w:r>
    </w:p>
    <w:p>
      <w:pPr>
        <w:spacing w:before="200" w:after="100"/>
        <w:jc w:val="center"/>
      </w:pPr>
      <w:r>
        <w:rPr>
          <w:rFonts w:ascii="Times New Roman" w:cs="Times New Roman" w:eastAsia="Times New Roman" w:hAnsi="Times New Roman"/>
          <w:b/>
          <w:bCs/>
          <w:sz w:val="22"/>
          <w:szCs w:val="22"/>
        </w:rPr>
        <w:t xml:space="preserve">First Systematic Comparison for RC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appears to be the first study systematically comparing multiple ML algorithms specifically for fixed-fixed reinforced concrete beam frequency prediction. While Das (2023), Saha and Yang (2023), and others have explored ML for structural frequency prediction, their focus was on metallic beams or different boundary conditions. The finding that CatBoost outperforms other algorithms for this problem provides guidance for future RC structure studies.</w:t>
      </w:r>
    </w:p>
    <w:p>
      <w:pPr>
        <w:spacing w:before="200" w:after="100"/>
        <w:jc w:val="center"/>
      </w:pPr>
      <w:r>
        <w:rPr>
          <w:rFonts w:ascii="Times New Roman" w:cs="Times New Roman" w:eastAsia="Times New Roman" w:hAnsi="Times New Roman"/>
          <w:b/>
          <w:bCs/>
          <w:sz w:val="22"/>
          <w:szCs w:val="22"/>
        </w:rPr>
        <w:t xml:space="preserve">Three-Way Validation Framework:</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validation approach combining analytical solutions, commercial software comparison (ANSYS), and experimental literature provides a robust framework that future researchers could adopt. This multi-pronged validation strategy offers stronger evidence than any single comparison method alone.</w:t>
      </w:r>
    </w:p>
    <w:p>
      <w:pPr>
        <w:spacing w:before="200" w:after="100"/>
        <w:jc w:val="center"/>
      </w:pPr>
      <w:r>
        <w:rPr>
          <w:rFonts w:ascii="Times New Roman" w:cs="Times New Roman" w:eastAsia="Times New Roman" w:hAnsi="Times New Roman"/>
          <w:b/>
          <w:bCs/>
          <w:sz w:val="22"/>
          <w:szCs w:val="22"/>
        </w:rPr>
        <w:t xml:space="preserve">Damage Modeling Approach: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stiffness reduction method, calibrated with a 1.6 multiplier based on Rodriguez et al. (1997) experimental work, provides a computationally efficient approach to model corrosion effects that produces realistic frequency predictions. Validation against Zhang et al. (2020) confirms this simplified approach captures the essential physics despite not modeling every detail of reinforcement corrosion.</w:t>
      </w:r>
    </w:p>
    <w:p>
      <w:pPr>
        <w:pStyle w:val="Heading3"/>
        <w:spacing w:before="360" w:after="240" w:line="360" w:lineRule="auto"/>
      </w:pPr>
      <w:r>
        <w:rPr>
          <w:rFonts w:ascii="Times New Roman" w:cs="Times New Roman" w:eastAsia="Times New Roman" w:hAnsi="Times New Roman"/>
          <w:b/>
          <w:bCs/>
          <w:sz w:val="26"/>
          <w:szCs w:val="26"/>
        </w:rPr>
        <w:t xml:space="preserve">5.3.2 Practical Contributions</w:t>
      </w:r>
    </w:p>
    <w:p>
      <w:pPr>
        <w:spacing w:before="200" w:after="100"/>
        <w:jc w:val="center"/>
      </w:pPr>
      <w:r>
        <w:rPr>
          <w:rFonts w:ascii="Times New Roman" w:cs="Times New Roman" w:eastAsia="Times New Roman" w:hAnsi="Times New Roman"/>
          <w:b/>
          <w:bCs/>
          <w:sz w:val="22"/>
          <w:szCs w:val="22"/>
        </w:rPr>
        <w:t xml:space="preserve">Open Dataset: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3,000-sample dataset of validated FEM simulations, covering a comprehensive parameter space, represents a resource that other researchers and students can use for model development, algorithm comparison, and educational purposes. Making this dataset publicly available removes a significant barrier to entry for those interested in this research area.</w:t>
      </w:r>
    </w:p>
    <w:p>
      <w:pPr>
        <w:spacing w:before="200" w:after="100"/>
        <w:jc w:val="center"/>
      </w:pPr>
      <w:r>
        <w:rPr>
          <w:rFonts w:ascii="Times New Roman" w:cs="Times New Roman" w:eastAsia="Times New Roman" w:hAnsi="Times New Roman"/>
          <w:b/>
          <w:bCs/>
          <w:sz w:val="22"/>
          <w:szCs w:val="22"/>
        </w:rPr>
        <w:t xml:space="preserve">Trained ML Models: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CatBoost model, with R² = 0.989 performance, can be directly deployed in engineering practice. Three primary use cases are identified: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Preliminary Design:</w:t>
      </w:r>
      <w:r>
        <w:rPr>
          <w:rFonts w:ascii="Times New Roman" w:cs="Times New Roman" w:eastAsia="Times New Roman" w:hAnsi="Times New Roman"/>
          <w:b w:val="false"/>
          <w:bCs w:val="false"/>
          <w:i w:val="false"/>
          <w:iCs w:val="false"/>
          <w:sz w:val="24"/>
          <w:szCs w:val="24"/>
        </w:rPr>
        <w:t xml:space="preserve"> Rapid screening of hundreds of beam configurations during conceptual design phases, where full FEM analysis would be impractically slow.</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Structural Health Monitoring:</w:t>
      </w:r>
      <w:r>
        <w:rPr>
          <w:rFonts w:ascii="Times New Roman" w:cs="Times New Roman" w:eastAsia="Times New Roman" w:hAnsi="Times New Roman"/>
          <w:b w:val="false"/>
          <w:bCs w:val="false"/>
          <w:i w:val="false"/>
          <w:iCs w:val="false"/>
          <w:sz w:val="24"/>
          <w:szCs w:val="24"/>
        </w:rPr>
        <w:t xml:space="preserve"> Real-time frequency prediction for comparison with measured values, enabling automated damage detection workflows.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Educational Tool:</w:t>
      </w:r>
      <w:r>
        <w:rPr>
          <w:rFonts w:ascii="Times New Roman" w:cs="Times New Roman" w:eastAsia="Times New Roman" w:hAnsi="Times New Roman"/>
          <w:b w:val="false"/>
          <w:bCs w:val="false"/>
          <w:i w:val="false"/>
          <w:iCs w:val="false"/>
          <w:sz w:val="24"/>
          <w:szCs w:val="24"/>
        </w:rPr>
        <w:t xml:space="preserve"> Demonstrating to students how geometric parameters and damage affect structural dynamics, providing immediate feedback that aids intuitive understanding.</w:t>
      </w:r>
    </w:p>
    <w:p>
      <w:pPr>
        <w:spacing w:before="200" w:after="100"/>
        <w:jc w:val="center"/>
      </w:pPr>
      <w:r>
        <w:rPr>
          <w:rFonts w:ascii="Times New Roman" w:cs="Times New Roman" w:eastAsia="Times New Roman" w:hAnsi="Times New Roman"/>
          <w:b/>
          <w:bCs/>
          <w:sz w:val="22"/>
          <w:szCs w:val="22"/>
        </w:rPr>
        <w:t xml:space="preserve">Computational Efficiency Demonstration: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practical scenario in Section 4.8.7 illustrated how ML enables entirely new workflows. Reducing per-beam analysis time from 6 minutes (commercial FEM) to 0.01 seconds (ML model) - a factor of 40,000 - transforms what is feasible during site inspections. An inspector equipped with a laptop running the ML model could screen an entire bridge network in a single day, focusing expensive detailed testing only on high-risk structures flagged by preliminary ML assessment.</w:t>
      </w:r>
    </w:p>
    <w:p>
      <w:pPr>
        <w:pStyle w:val="Heading3"/>
        <w:spacing w:before="360" w:after="240" w:line="360" w:lineRule="auto"/>
      </w:pPr>
      <w:r>
        <w:rPr>
          <w:rFonts w:ascii="Times New Roman" w:cs="Times New Roman" w:eastAsia="Times New Roman" w:hAnsi="Times New Roman"/>
          <w:b/>
          <w:bCs/>
          <w:sz w:val="26"/>
          <w:szCs w:val="26"/>
        </w:rPr>
        <w:t xml:space="preserve">5.3.3 Scientific Insights</w:t>
      </w:r>
    </w:p>
    <w:p>
      <w:pPr>
        <w:spacing w:before="200" w:after="100"/>
        <w:jc w:val="center"/>
      </w:pPr>
      <w:r>
        <w:rPr>
          <w:rFonts w:ascii="Times New Roman" w:cs="Times New Roman" w:eastAsia="Times New Roman" w:hAnsi="Times New Roman"/>
          <w:b/>
          <w:bCs/>
          <w:sz w:val="22"/>
          <w:szCs w:val="22"/>
        </w:rPr>
        <w:t xml:space="preserve">Parameter Sensitivity Quantification: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SHAP analysis revealed not just which parameters matter, but how they matter. The finding that length effects are approximately 2.25 times stronger than corrosion effects, and that depth matters more than concrete strength despite both affecting stiffness, provides quantitative guidance for measurement prioritization in real-world assessments.</w:t>
      </w:r>
    </w:p>
    <w:p>
      <w:pPr>
        <w:spacing w:before="200" w:after="100"/>
        <w:jc w:val="center"/>
      </w:pPr>
      <w:r>
        <w:rPr>
          <w:rFonts w:ascii="Times New Roman" w:cs="Times New Roman" w:eastAsia="Times New Roman" w:hAnsi="Times New Roman"/>
          <w:b/>
          <w:bCs/>
          <w:sz w:val="22"/>
          <w:szCs w:val="22"/>
        </w:rPr>
        <w:t xml:space="preserve">Damage Detection Thresholds: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sensitivity analysis established that with typical accelerometer precision (± 0.1 Hz), corrosion levels as low as 2-3 percent can be detected in baseline beam configurations. However, environmental factors like temperature (causing approximately 0.148 percent per degree Celsius based on Cai et al., 2021) produce variations comparable to early-stage damage, highlighting the critical importance of environmental compensation in practical monitoring systems.</w:t>
      </w:r>
    </w:p>
    <w:p>
      <w:pPr>
        <w:spacing w:before="200" w:after="100"/>
        <w:jc w:val="center"/>
      </w:pPr>
      <w:r>
        <w:rPr>
          <w:rFonts w:ascii="Times New Roman" w:cs="Times New Roman" w:eastAsia="Times New Roman" w:hAnsi="Times New Roman"/>
          <w:b/>
          <w:bCs/>
          <w:sz w:val="22"/>
          <w:szCs w:val="22"/>
        </w:rPr>
        <w:t xml:space="preserve">Nonlinear Damage-Frequency Relationships: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square-root relationship between corrosion and frequency (f corrosion over f pristine approximately equals square root of 1 minus alpha) explains the diminishing marginal impact of increasing damage. The first 5 percent corrosion causes approximately 4 percent frequency reduction, but the next 5 percent causes only an additional 3 percent reduction. This nonlinearity must be accounted for when calibrating damage quantification algorithms.</w:t>
      </w:r>
    </w:p>
    <w:p>
      <w:pPr>
        <w:pStyle w:val="Heading2"/>
        <w:spacing w:before="360" w:after="240" w:line="360" w:lineRule="auto"/>
      </w:pPr>
      <w:r>
        <w:rPr>
          <w:rFonts w:ascii="Times New Roman" w:cs="Times New Roman" w:eastAsia="Times New Roman" w:hAnsi="Times New Roman"/>
          <w:b/>
          <w:bCs/>
          <w:sz w:val="28"/>
          <w:szCs w:val="28"/>
        </w:rPr>
        <w:t xml:space="preserve">5.4 Limitations and Constraints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Despite the encouraging results, several limitations affect the scope and generalizability of this work. Acknowledging these constraints is essential for proper application and interpretation of the findings.</w:t>
      </w:r>
    </w:p>
    <w:p>
      <w:pPr>
        <w:pStyle w:val="Heading3"/>
        <w:spacing w:before="360" w:after="240" w:line="360" w:lineRule="auto"/>
      </w:pPr>
      <w:r>
        <w:rPr>
          <w:rFonts w:ascii="Times New Roman" w:cs="Times New Roman" w:eastAsia="Times New Roman" w:hAnsi="Times New Roman"/>
          <w:b/>
          <w:bCs/>
          <w:sz w:val="26"/>
          <w:szCs w:val="26"/>
        </w:rPr>
        <w:t xml:space="preserve">5.4.1 Methodological Limitations</w:t>
      </w:r>
    </w:p>
    <w:p>
      <w:pPr>
        <w:spacing w:before="200" w:after="100"/>
        <w:jc w:val="center"/>
      </w:pPr>
      <w:r>
        <w:rPr>
          <w:rFonts w:ascii="Times New Roman" w:cs="Times New Roman" w:eastAsia="Times New Roman" w:hAnsi="Times New Roman"/>
          <w:b/>
          <w:bCs/>
          <w:sz w:val="22"/>
          <w:szCs w:val="22"/>
        </w:rPr>
        <w:t xml:space="preserve">Simulation-Based Training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ML models were trained entirely on FEM-generated data rather than experimental measurements from physical beams. While the FEM itself was rigorously validated, simulations inherently involve idealizations. Real structures exhibit material heterogeneity, construction imperfections, boundary condition variations, and environmental effects that even high-fidelity simulations cannot fully capture.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limitation means the models' performance on real-world measured data remains to be empirically demonstrated. Field deployment would require careful validation against actual accelerometer measurements and likely some model recalibration to account for systematic differences between simulation and reality.</w:t>
      </w:r>
    </w:p>
    <w:p>
      <w:pPr>
        <w:spacing w:before="200" w:after="100"/>
        <w:jc w:val="center"/>
      </w:pPr>
      <w:r>
        <w:rPr>
          <w:rFonts w:ascii="Times New Roman" w:cs="Times New Roman" w:eastAsia="Times New Roman" w:hAnsi="Times New Roman"/>
          <w:b/>
          <w:bCs/>
          <w:sz w:val="22"/>
          <w:szCs w:val="22"/>
        </w:rPr>
        <w:t xml:space="preserve">Simplified Damage Modeling: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stiffness reduction approach provides computational efficiency and produces frequency predictions matching Zhang et al. (2020) experimental trends. However, it omits several physical aspects of real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Mass Changes:</w:t>
      </w:r>
      <w:r>
        <w:rPr>
          <w:rFonts w:ascii="Times New Roman" w:cs="Times New Roman" w:eastAsia="Times New Roman" w:hAnsi="Times New Roman"/>
          <w:b w:val="false"/>
          <w:bCs w:val="false"/>
          <w:i w:val="false"/>
          <w:iCs w:val="false"/>
          <w:sz w:val="24"/>
          <w:szCs w:val="24"/>
        </w:rPr>
        <w:t xml:space="preserve"> Corrosion products typically have lower density than steel, slightly reducing mass. The stiffness reduction method assumes constant mass.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Bond Degradation:</w:t>
      </w:r>
      <w:r>
        <w:rPr>
          <w:rFonts w:ascii="Times New Roman" w:cs="Times New Roman" w:eastAsia="Times New Roman" w:hAnsi="Times New Roman"/>
          <w:b w:val="false"/>
          <w:bCs w:val="false"/>
          <w:i w:val="false"/>
          <w:iCs w:val="false"/>
          <w:sz w:val="24"/>
          <w:szCs w:val="24"/>
        </w:rPr>
        <w:t xml:space="preserve"> Corrosion damages the steel-concrete interface, affecting composite action in ways not captured by simple stiffness reduction.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Non-Uniform Distribution:</w:t>
      </w:r>
      <w:r>
        <w:rPr>
          <w:rFonts w:ascii="Times New Roman" w:cs="Times New Roman" w:eastAsia="Times New Roman" w:hAnsi="Times New Roman"/>
          <w:b w:val="false"/>
          <w:bCs w:val="false"/>
          <w:i w:val="false"/>
          <w:iCs w:val="false"/>
          <w:sz w:val="24"/>
          <w:szCs w:val="24"/>
        </w:rPr>
        <w:t xml:space="preserve"> Real corrosion typically concentrates at crack locations or areas of moisture ingress, creating more complex damage patterns than the uniform or localized scenarios modeled.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More sophisticated damage models exist - finite element methods incorporating concrete plasticity, cracking models, and degrading bond-slip relationships - but these would substantially increase computational cost and model complexity.</w:t>
      </w:r>
    </w:p>
    <w:p>
      <w:pPr>
        <w:spacing w:before="200" w:after="100"/>
        <w:jc w:val="center"/>
      </w:pPr>
      <w:r>
        <w:rPr>
          <w:rFonts w:ascii="Times New Roman" w:cs="Times New Roman" w:eastAsia="Times New Roman" w:hAnsi="Times New Roman"/>
          <w:b/>
          <w:bCs/>
          <w:sz w:val="22"/>
          <w:szCs w:val="22"/>
        </w:rPr>
        <w:t xml:space="preserve">Linear Elastic Assumptions: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FEM analysis assumed linear elastic material behavior throughout. This approximation works well for service conditions where structures operate at stress levels well below material strengths. However, for severely damaged beams approaching failure, material nonlinearity, crack opening/closing effects, and geometric nonlinearity become important. The models should not be applied to structures exhibiting visible distress or operating near ultimate capacity.</w:t>
      </w:r>
    </w:p>
    <w:p>
      <w:pPr>
        <w:pStyle w:val="Heading3"/>
        <w:spacing w:before="360" w:after="240" w:line="360" w:lineRule="auto"/>
      </w:pPr>
      <w:r>
        <w:rPr>
          <w:rFonts w:ascii="Times New Roman" w:cs="Times New Roman" w:eastAsia="Times New Roman" w:hAnsi="Times New Roman"/>
          <w:b/>
          <w:bCs/>
          <w:sz w:val="26"/>
          <w:szCs w:val="26"/>
        </w:rPr>
        <w:t xml:space="preserve">5.4.2 Scope Limitations</w:t>
      </w:r>
    </w:p>
    <w:p>
      <w:pPr>
        <w:spacing w:before="200" w:after="100"/>
        <w:jc w:val="center"/>
      </w:pPr>
      <w:r>
        <w:rPr>
          <w:rFonts w:ascii="Times New Roman" w:cs="Times New Roman" w:eastAsia="Times New Roman" w:hAnsi="Times New Roman"/>
          <w:b/>
          <w:bCs/>
          <w:sz w:val="22"/>
          <w:szCs w:val="22"/>
        </w:rPr>
        <w:t xml:space="preserve">Fixed-Fixed Boundary Conditions Only: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study focuses on fixed-fixed supports because they represent the most common configuration in building frames and continuous bridge spans. However, many structures have different support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Simply supported beams (common in precast construction)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Cantilevers (balconies, overhangs)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Fixed-simply supported (asymmetric restraint)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Partially fixed (realistic modeling of semi-rigid connections)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Each boundary condition produces different mode shapes and frequency responses. The developed models cannot be applied to these other cases without retraining on appropriate data.</w:t>
      </w:r>
    </w:p>
    <w:p>
      <w:pPr>
        <w:spacing w:before="200" w:after="100"/>
        <w:jc w:val="center"/>
      </w:pPr>
      <w:r>
        <w:rPr>
          <w:rFonts w:ascii="Times New Roman" w:cs="Times New Roman" w:eastAsia="Times New Roman" w:hAnsi="Times New Roman"/>
          <w:b/>
          <w:bCs/>
          <w:sz w:val="22"/>
          <w:szCs w:val="22"/>
        </w:rPr>
        <w:t xml:space="preserve">Limited Damage Scenarios: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study considered four damage scenarios: pristine, uniform corrosion, localized cracks, and random damage. Real structures may exhibit: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Combined damage mechanisms (corrosion plus impact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Time-varying damage evolution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Fatigue crack growth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Alkali-silica reaction effects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Freeze-thaw deterioration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Fire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Extending the framework to these scenarios would require developing appropriate FEM models and generating new training data.</w:t>
      </w:r>
    </w:p>
    <w:p>
      <w:pPr>
        <w:spacing w:before="200" w:after="100"/>
        <w:jc w:val="center"/>
      </w:pPr>
      <w:r>
        <w:rPr>
          <w:rFonts w:ascii="Times New Roman" w:cs="Times New Roman" w:eastAsia="Times New Roman" w:hAnsi="Times New Roman"/>
          <w:b/>
          <w:bCs/>
          <w:sz w:val="22"/>
          <w:szCs w:val="22"/>
        </w:rPr>
        <w:t xml:space="preserve">Parameter Range Constraints: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Table 1.1 (Chapter 1) defines the parameter ranges studied, chosen to represent typical RC beam dimensions per ACI 318-19 and Eurocode 2. The models may not extrapolate reliably to unusual geometries: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Very long spans (L greater than 8 m) or very short beams (L less than 3 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Exceptionally deep or shallow cross-sections outside the studied range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Very high strength concrete (f prime c greater than 50 MPa)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Extreme damage levels (greater than 20 percent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Extrapolation beyond training data ranges is generally inadvisable for ML models unless the underlying physical relationships are known to extend smoothly.</w:t>
      </w:r>
    </w:p>
    <w:p>
      <w:pPr>
        <w:spacing w:before="200" w:after="100"/>
        <w:jc w:val="center"/>
      </w:pPr>
      <w:r>
        <w:rPr>
          <w:rFonts w:ascii="Times New Roman" w:cs="Times New Roman" w:eastAsia="Times New Roman" w:hAnsi="Times New Roman"/>
          <w:b/>
          <w:bCs/>
          <w:sz w:val="22"/>
          <w:szCs w:val="22"/>
        </w:rPr>
        <w:t xml:space="preserve">First Two Modes Only: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study focuses on Mode 1 and Mode 2 frequencies because they typically dominate dynamic response and are most reliably measurable in field conditions. However, higher modes can provide additional information for damage localization and characterization. Some applications may require predictions for modes 3, 4, 5, or beyond.</w:t>
      </w:r>
    </w:p>
    <w:p>
      <w:pPr>
        <w:pStyle w:val="Heading3"/>
        <w:spacing w:before="360" w:after="240" w:line="360" w:lineRule="auto"/>
      </w:pPr>
      <w:r>
        <w:rPr>
          <w:rFonts w:ascii="Times New Roman" w:cs="Times New Roman" w:eastAsia="Times New Roman" w:hAnsi="Times New Roman"/>
          <w:b/>
          <w:bCs/>
          <w:sz w:val="26"/>
          <w:szCs w:val="26"/>
        </w:rPr>
        <w:t xml:space="preserve">5.4.3 Practical Implementation Challenges</w:t>
      </w:r>
    </w:p>
    <w:p>
      <w:pPr>
        <w:spacing w:before="200" w:after="100"/>
        <w:jc w:val="center"/>
      </w:pPr>
      <w:r>
        <w:rPr>
          <w:rFonts w:ascii="Times New Roman" w:cs="Times New Roman" w:eastAsia="Times New Roman" w:hAnsi="Times New Roman"/>
          <w:b/>
          <w:bCs/>
          <w:sz w:val="22"/>
          <w:szCs w:val="22"/>
        </w:rPr>
        <w:t xml:space="preserve">Measurement Uncertainty: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Deploying these models in practice requires accurate input parameters. In field conditions, measuring beam dimensions, estimating in-place concrete strength, and assessing damage severity all involve uncertainty: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Length:</w:t>
      </w:r>
      <w:r>
        <w:rPr>
          <w:rFonts w:ascii="Times New Roman" w:cs="Times New Roman" w:eastAsia="Times New Roman" w:hAnsi="Times New Roman"/>
          <w:b w:val="false"/>
          <w:bCs w:val="false"/>
          <w:i w:val="false"/>
          <w:iCs w:val="false"/>
          <w:sz w:val="24"/>
          <w:szCs w:val="24"/>
        </w:rPr>
        <w:t xml:space="preserve"> Relatively easy to measure accurately (tape measure, laser distance finder)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Cross-section:</w:t>
      </w:r>
      <w:r>
        <w:rPr>
          <w:rFonts w:ascii="Times New Roman" w:cs="Times New Roman" w:eastAsia="Times New Roman" w:hAnsi="Times New Roman"/>
          <w:b w:val="false"/>
          <w:bCs w:val="false"/>
          <w:i w:val="false"/>
          <w:iCs w:val="false"/>
          <w:sz w:val="24"/>
          <w:szCs w:val="24"/>
        </w:rPr>
        <w:t xml:space="preserve"> May require destructive coring or ground-penetrating radar if as-built drawings are unavailable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Concrete Strength:</w:t>
      </w:r>
      <w:r>
        <w:rPr>
          <w:rFonts w:ascii="Times New Roman" w:cs="Times New Roman" w:eastAsia="Times New Roman" w:hAnsi="Times New Roman"/>
          <w:b w:val="false"/>
          <w:bCs w:val="false"/>
          <w:i w:val="false"/>
          <w:iCs w:val="false"/>
          <w:sz w:val="24"/>
          <w:szCs w:val="24"/>
        </w:rPr>
        <w:t xml:space="preserve"> Requires cores, rebound hammer, or ultrasonic testing - each with inherent variability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Damage Severity:</w:t>
      </w:r>
      <w:r>
        <w:rPr>
          <w:rFonts w:ascii="Times New Roman" w:cs="Times New Roman" w:eastAsia="Times New Roman" w:hAnsi="Times New Roman"/>
          <w:b w:val="false"/>
          <w:bCs w:val="false"/>
          <w:i w:val="false"/>
          <w:iCs w:val="false"/>
          <w:sz w:val="24"/>
          <w:szCs w:val="24"/>
        </w:rPr>
        <w:t xml:space="preserve"> Visual inspection gives qualitative assessment, but quantifying corrosion percentage is challenging without destructive sampling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Measurement errors propagate through the model, affecting prediction accuracy. Uncertainty quantification methods (like the bootstrap approach in Section 4.8.4) help characterize this, but cannot eliminate it.</w:t>
      </w:r>
    </w:p>
    <w:p>
      <w:pPr>
        <w:spacing w:before="200" w:after="100"/>
        <w:jc w:val="center"/>
      </w:pPr>
      <w:r>
        <w:rPr>
          <w:rFonts w:ascii="Times New Roman" w:cs="Times New Roman" w:eastAsia="Times New Roman" w:hAnsi="Times New Roman"/>
          <w:b/>
          <w:bCs/>
          <w:sz w:val="22"/>
          <w:szCs w:val="22"/>
        </w:rPr>
        <w:t xml:space="preserve">Environmental Effects: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Cai et al. (2021) demonstrated that temperature causes approximately 0.148 percent frequency change per degree Celsius for RC beams. Over typical diurnal temperature ranges (10-15 degrees C), this produces 1.5-2.2 percent frequency variation - comparable to the signal from 2-3 percent corrosion.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Successful field deployment requires either environmental compensation (measuring temperature and adjusting frequencies) or long-term baseline tracking that captures environmental variations. The latter approach, used in many bridge monitoring systems, compares current frequencies to historical patterns for the same structure, effectively normalizing out environmental effects.</w:t>
      </w:r>
    </w:p>
    <w:p>
      <w:pPr>
        <w:spacing w:before="200" w:after="100"/>
        <w:jc w:val="center"/>
      </w:pPr>
      <w:r>
        <w:rPr>
          <w:rFonts w:ascii="Times New Roman" w:cs="Times New Roman" w:eastAsia="Times New Roman" w:hAnsi="Times New Roman"/>
          <w:b/>
          <w:bCs/>
          <w:sz w:val="22"/>
          <w:szCs w:val="22"/>
        </w:rPr>
        <w:t xml:space="preserve">Boundary Condition Uncertainty: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Real structures rarely achieve perfectly fixed supports. Connection stiffness varies with construction details, bolt tightness, bearing pad properties, and degradation over time. The degree of fixity affects frequencies significantly: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Perfectly fixed supports yield highest frequencies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Partial fixity produces intermediate values  </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Pin supports give lowest frequencies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Without knowing the actual degree of fixity in a real structure, model predictions may deviate from measured values even if all other parameters are accurate.</w:t>
      </w:r>
    </w:p>
    <w:p>
      <w:pPr>
        <w:pStyle w:val="Heading2"/>
        <w:spacing w:before="360" w:after="240" w:line="360" w:lineRule="auto"/>
      </w:pPr>
      <w:r>
        <w:rPr>
          <w:rFonts w:ascii="Times New Roman" w:cs="Times New Roman" w:eastAsia="Times New Roman" w:hAnsi="Times New Roman"/>
          <w:b/>
          <w:bCs/>
          <w:sz w:val="28"/>
          <w:szCs w:val="28"/>
        </w:rPr>
        <w:t xml:space="preserve">5.5 Recommendations for Future Research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limitations discussed above suggest several promising directions for extending and improving this work.</w:t>
      </w:r>
    </w:p>
    <w:p>
      <w:pPr>
        <w:pStyle w:val="Heading3"/>
        <w:spacing w:before="360" w:after="240" w:line="360" w:lineRule="auto"/>
      </w:pPr>
      <w:r>
        <w:rPr>
          <w:rFonts w:ascii="Times New Roman" w:cs="Times New Roman" w:eastAsia="Times New Roman" w:hAnsi="Times New Roman"/>
          <w:b/>
          <w:bCs/>
          <w:sz w:val="26"/>
          <w:szCs w:val="26"/>
        </w:rPr>
        <w:t xml:space="preserve">5.5.1 Experimental Validation</w:t>
      </w:r>
    </w:p>
    <w:p>
      <w:pPr>
        <w:spacing w:before="200" w:after="100"/>
        <w:jc w:val="center"/>
      </w:pPr>
      <w:r>
        <w:rPr>
          <w:rFonts w:ascii="Times New Roman" w:cs="Times New Roman" w:eastAsia="Times New Roman" w:hAnsi="Times New Roman"/>
          <w:b/>
          <w:bCs/>
          <w:sz w:val="22"/>
          <w:szCs w:val="22"/>
        </w:rPr>
        <w:t xml:space="preserve">Laboratory Testing Program: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most critical next step would be fabricating a set of RC beam specimens covering the parameter ranges studied, subjecting them to controlled damage (accelerated corrosion, saw cuts simulating cracks), and measuring natural frequencies experimentally using modal testing. Comparing ML predictions to these measurements would: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Validate that simulation-trained models generalize to physical reality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Identify any systematic biases requiring model recalibration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Quantify the accuracy achievable in practice versus the idealized test set performance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 well-designed experiment might include 20-30 specimens with varied geometries and damage levels, tested before and after damage application to capture frequency changes directly.</w:t>
      </w:r>
    </w:p>
    <w:p>
      <w:pPr>
        <w:spacing w:before="200" w:after="100"/>
        <w:jc w:val="center"/>
      </w:pPr>
      <w:r>
        <w:rPr>
          <w:rFonts w:ascii="Times New Roman" w:cs="Times New Roman" w:eastAsia="Times New Roman" w:hAnsi="Times New Roman"/>
          <w:b/>
          <w:bCs/>
          <w:sz w:val="22"/>
          <w:szCs w:val="22"/>
        </w:rPr>
        <w:t xml:space="preserve">Field Deployment and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Deploying the models on operational structures with existing monitoring systems would provide real-world validation. Comparing ML predictions (based on as-built drawings and inspection reports) to measured frequencies from long-term monitoring would reveal: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How well the models handle realistic boundary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The impact of environmental variations not captured in simulations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Whether recalibration or transfer learning improves field performance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Such deployment could occur on instrumented bridges where frequency data is already being collected, allowing retrospective comparison without additional sensor installation.</w:t>
      </w:r>
    </w:p>
    <w:p>
      <w:pPr>
        <w:pStyle w:val="Heading3"/>
        <w:spacing w:before="360" w:after="240" w:line="360" w:lineRule="auto"/>
      </w:pPr>
      <w:r>
        <w:rPr>
          <w:rFonts w:ascii="Times New Roman" w:cs="Times New Roman" w:eastAsia="Times New Roman" w:hAnsi="Times New Roman"/>
          <w:b/>
          <w:bCs/>
          <w:sz w:val="26"/>
          <w:szCs w:val="26"/>
        </w:rPr>
        <w:t xml:space="preserve">5.5.2 Enhanced Modeling Approaches</w:t>
      </w:r>
    </w:p>
    <w:p>
      <w:pPr>
        <w:spacing w:before="200" w:after="100"/>
        <w:jc w:val="center"/>
      </w:pPr>
      <w:r>
        <w:rPr>
          <w:rFonts w:ascii="Times New Roman" w:cs="Times New Roman" w:eastAsia="Times New Roman" w:hAnsi="Times New Roman"/>
          <w:b/>
          <w:bCs/>
          <w:sz w:val="22"/>
          <w:szCs w:val="22"/>
        </w:rPr>
        <w:t xml:space="preserve">Physics-Informed Machine Learning: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Recent advances in physics-informed neural networks (PINNs) allow incorporating governing equations directly into the loss function. For this problem, embedding the Euler-Bernoulli frequency equation as a constraint could: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Improve extrapolation beyond training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Reduce training data requirements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Ensure predictions respect fundamental physical laws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mathematical framework would modify the loss function to penalize predictions that violate:</w:t>
      </w:r>
    </w:p>
    <w:p>
      <w:pPr>
        <w:spacing w:before="240" w:after="240"/>
        <w:jc w:val="center"/>
      </w:pPr>
      <w:r>
        <w:rPr>
          <w:rFonts w:ascii="Cambria Math" w:cs="Cambria Math" w:eastAsia="Cambria Math" w:hAnsi="Cambria Math"/>
          <w:sz w:val="24"/>
          <w:szCs w:val="24"/>
        </w:rPr>
        <w:t xml:space="preserve">f_n = (λ_n^2)/(2π L^2)√((EI)/(ρ 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hybrid approach combines the flexibility of ML with the reliability of physics-based models.</w:t>
      </w:r>
    </w:p>
    <w:p>
      <w:pPr>
        <w:spacing w:before="200" w:after="100"/>
        <w:jc w:val="center"/>
      </w:pPr>
      <w:r>
        <w:rPr>
          <w:rFonts w:ascii="Times New Roman" w:cs="Times New Roman" w:eastAsia="Times New Roman" w:hAnsi="Times New Roman"/>
          <w:b/>
          <w:bCs/>
          <w:sz w:val="22"/>
          <w:szCs w:val="22"/>
        </w:rPr>
        <w:t xml:space="preserve">More Sophisticated Damage Models: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Replacing the simplified stiffness reduction approach with detailed finite element models incorporating: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Concrete Damaged Plasticity (CDP) constitutive model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Reinforcement corrosion with mass loss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Degrading bond-slip interfaces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Crack opening/closing nonlinearity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would create more physically realistic training data. The computational cost is substantial - each simulation might take minutes rather than seconds - but modern computing resources and parallel processing make this increasingly feasible.</w:t>
      </w:r>
    </w:p>
    <w:p>
      <w:pPr>
        <w:spacing w:before="200" w:after="100"/>
        <w:jc w:val="center"/>
      </w:pPr>
      <w:r>
        <w:rPr>
          <w:rFonts w:ascii="Times New Roman" w:cs="Times New Roman" w:eastAsia="Times New Roman" w:hAnsi="Times New Roman"/>
          <w:b/>
          <w:bCs/>
          <w:sz w:val="22"/>
          <w:szCs w:val="22"/>
        </w:rPr>
        <w:t xml:space="preserve">Bayesian Deep Learning: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Current models provide point predictions. Bayesian approaches could yield prediction distributions that quantify epistemic uncertainty (uncertainty about the model itself) separately from aleatoric uncertainty (inherent randomness). This would provide rigorous confidence intervals without requiring bootstrap resampling, valuable for risk-based decision making.</w:t>
      </w:r>
    </w:p>
    <w:p>
      <w:pPr>
        <w:pStyle w:val="Heading3"/>
        <w:spacing w:before="360" w:after="240" w:line="360" w:lineRule="auto"/>
      </w:pPr>
      <w:r>
        <w:rPr>
          <w:rFonts w:ascii="Times New Roman" w:cs="Times New Roman" w:eastAsia="Times New Roman" w:hAnsi="Times New Roman"/>
          <w:b/>
          <w:bCs/>
          <w:sz w:val="26"/>
          <w:szCs w:val="26"/>
        </w:rPr>
        <w:t xml:space="preserve">5.5.3 Extended Scope</w:t>
      </w:r>
    </w:p>
    <w:p>
      <w:pPr>
        <w:spacing w:before="200" w:after="100"/>
        <w:jc w:val="center"/>
      </w:pPr>
      <w:r>
        <w:rPr>
          <w:rFonts w:ascii="Times New Roman" w:cs="Times New Roman" w:eastAsia="Times New Roman" w:hAnsi="Times New Roman"/>
          <w:b/>
          <w:bCs/>
          <w:sz w:val="22"/>
          <w:szCs w:val="22"/>
        </w:rPr>
        <w:t xml:space="preserve">Additional Boundary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Training separate models or a unified multi-configuration model for: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Simply supported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Cantilevers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Fixed-simply supported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Continuous beams over multiple supports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would expand applicability to a broader range of structures. This could use transfer learning, leveraging the fixed-fixed model as a starting point to accelerate training for other cases.</w:t>
      </w:r>
    </w:p>
    <w:p>
      <w:pPr>
        <w:spacing w:before="200" w:after="100"/>
        <w:jc w:val="center"/>
      </w:pPr>
      <w:r>
        <w:rPr>
          <w:rFonts w:ascii="Times New Roman" w:cs="Times New Roman" w:eastAsia="Times New Roman" w:hAnsi="Times New Roman"/>
          <w:b/>
          <w:bCs/>
          <w:sz w:val="22"/>
          <w:szCs w:val="22"/>
        </w:rPr>
        <w:t xml:space="preserve">Other Structural Elements: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methodology could extend to:</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Columns:</w:t>
      </w:r>
      <w:r>
        <w:rPr>
          <w:rFonts w:ascii="Times New Roman" w:cs="Times New Roman" w:eastAsia="Times New Roman" w:hAnsi="Times New Roman"/>
          <w:b w:val="false"/>
          <w:bCs w:val="false"/>
          <w:i w:val="false"/>
          <w:iCs w:val="false"/>
          <w:sz w:val="24"/>
          <w:szCs w:val="24"/>
        </w:rPr>
        <w:t xml:space="preserve"> Critical for seismic resistance, different mode shapes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Slabs:</w:t>
      </w:r>
      <w:r>
        <w:rPr>
          <w:rFonts w:ascii="Times New Roman" w:cs="Times New Roman" w:eastAsia="Times New Roman" w:hAnsi="Times New Roman"/>
          <w:b w:val="false"/>
          <w:bCs w:val="false"/>
          <w:i w:val="false"/>
          <w:iCs w:val="false"/>
          <w:sz w:val="24"/>
          <w:szCs w:val="24"/>
        </w:rPr>
        <w:t xml:space="preserve"> Two-dimensional elements, more complex vibration patterns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Frames:</w:t>
      </w:r>
      <w:r>
        <w:rPr>
          <w:rFonts w:ascii="Times New Roman" w:cs="Times New Roman" w:eastAsia="Times New Roman" w:hAnsi="Times New Roman"/>
          <w:b w:val="false"/>
          <w:bCs w:val="false"/>
          <w:i w:val="false"/>
          <w:iCs w:val="false"/>
          <w:sz w:val="24"/>
          <w:szCs w:val="24"/>
        </w:rPr>
        <w:t xml:space="preserve"> Combined beam-column systems, multiple degrees of freedom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Shells:</w:t>
      </w:r>
      <w:r>
        <w:rPr>
          <w:rFonts w:ascii="Times New Roman" w:cs="Times New Roman" w:eastAsia="Times New Roman" w:hAnsi="Times New Roman"/>
          <w:b w:val="false"/>
          <w:bCs w:val="false"/>
          <w:i w:val="false"/>
          <w:iCs w:val="false"/>
          <w:sz w:val="24"/>
          <w:szCs w:val="24"/>
        </w:rPr>
        <w:t xml:space="preserve"> Curved structures like domes or tanks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Each element type would require developing appropriate FEM models and understanding how damage manifests in their frequency response.</w:t>
      </w:r>
    </w:p>
    <w:p>
      <w:pPr>
        <w:spacing w:before="200" w:after="100"/>
        <w:jc w:val="center"/>
      </w:pPr>
      <w:r>
        <w:rPr>
          <w:rFonts w:ascii="Times New Roman" w:cs="Times New Roman" w:eastAsia="Times New Roman" w:hAnsi="Times New Roman"/>
          <w:b/>
          <w:bCs/>
          <w:sz w:val="22"/>
          <w:szCs w:val="22"/>
        </w:rPr>
        <w:t xml:space="preserve">Time-Dependent Damage Evolution: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Real structures degrade gradually over decades. Modeling how frequencies evolve as damage accumulates could support: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Remaining life prediction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Optimal maintenance scheduling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Long-term performance forecasting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would require incorporating damage growth models (corrosion rate laws, fatigue crack propagation) and potentially recurrent neural networks to capture temporal dependencies.</w:t>
      </w:r>
    </w:p>
    <w:p>
      <w:pPr>
        <w:spacing w:before="200" w:after="100"/>
        <w:jc w:val="center"/>
      </w:pPr>
      <w:r>
        <w:rPr>
          <w:rFonts w:ascii="Times New Roman" w:cs="Times New Roman" w:eastAsia="Times New Roman" w:hAnsi="Times New Roman"/>
          <w:b/>
          <w:bCs/>
          <w:sz w:val="22"/>
          <w:szCs w:val="22"/>
        </w:rPr>
        <w:t xml:space="preserve">Multi-Modal Approaches: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Combining frequency predictions with other monitoring modalities could improve overall assessment: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Mode shapes:</w:t>
      </w:r>
      <w:r>
        <w:rPr>
          <w:rFonts w:ascii="Times New Roman" w:cs="Times New Roman" w:eastAsia="Times New Roman" w:hAnsi="Times New Roman"/>
          <w:b w:val="false"/>
          <w:bCs w:val="false"/>
          <w:i w:val="false"/>
          <w:iCs w:val="false"/>
          <w:sz w:val="24"/>
          <w:szCs w:val="24"/>
        </w:rPr>
        <w:t xml:space="preserve"> Spatial variation helps localize damage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Damping ratios:</w:t>
      </w:r>
      <w:r>
        <w:rPr>
          <w:rFonts w:ascii="Times New Roman" w:cs="Times New Roman" w:eastAsia="Times New Roman" w:hAnsi="Times New Roman"/>
          <w:b w:val="false"/>
          <w:bCs w:val="false"/>
          <w:i w:val="false"/>
          <w:iCs w:val="false"/>
          <w:sz w:val="24"/>
          <w:szCs w:val="24"/>
        </w:rPr>
        <w:t xml:space="preserve"> Often change with cracking even when frequency remains stable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Strain measurements:</w:t>
      </w:r>
      <w:r>
        <w:rPr>
          <w:rFonts w:ascii="Times New Roman" w:cs="Times New Roman" w:eastAsia="Times New Roman" w:hAnsi="Times New Roman"/>
          <w:b w:val="false"/>
          <w:bCs w:val="false"/>
          <w:i w:val="false"/>
          <w:iCs w:val="false"/>
          <w:sz w:val="24"/>
          <w:szCs w:val="24"/>
        </w:rPr>
        <w:t xml:space="preserve"> Direct damage indicators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Visual inspection data:</w:t>
      </w:r>
      <w:r>
        <w:rPr>
          <w:rFonts w:ascii="Times New Roman" w:cs="Times New Roman" w:eastAsia="Times New Roman" w:hAnsi="Times New Roman"/>
          <w:b w:val="false"/>
          <w:bCs w:val="false"/>
          <w:i w:val="false"/>
          <w:iCs w:val="false"/>
          <w:sz w:val="24"/>
          <w:szCs w:val="24"/>
        </w:rPr>
        <w:t xml:space="preserve"> Complement global frequency with local observations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Ensemble models fusing multiple data types could achieve more reliable damage detection than any single method alone.</w:t>
      </w:r>
    </w:p>
    <w:p>
      <w:pPr>
        <w:pStyle w:val="Heading3"/>
        <w:spacing w:before="360" w:after="240" w:line="360" w:lineRule="auto"/>
      </w:pPr>
      <w:r>
        <w:rPr>
          <w:rFonts w:ascii="Times New Roman" w:cs="Times New Roman" w:eastAsia="Times New Roman" w:hAnsi="Times New Roman"/>
          <w:b/>
          <w:bCs/>
          <w:sz w:val="26"/>
          <w:szCs w:val="26"/>
        </w:rPr>
        <w:t xml:space="preserve">5.5.4 Practical Deployment</w:t>
      </w:r>
    </w:p>
    <w:p>
      <w:pPr>
        <w:spacing w:before="200" w:after="100"/>
        <w:jc w:val="center"/>
      </w:pPr>
      <w:r>
        <w:rPr>
          <w:rFonts w:ascii="Times New Roman" w:cs="Times New Roman" w:eastAsia="Times New Roman" w:hAnsi="Times New Roman"/>
          <w:b/>
          <w:bCs/>
          <w:sz w:val="22"/>
          <w:szCs w:val="22"/>
        </w:rPr>
        <w:t xml:space="preserve">Mobile Application Development: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Creating a smartphone or tablet app that engineers could use in the field would democratize access to the models. Such an app could: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Accept beam dimensions via manual input or camera-based measurement (photogrammetry)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Estimate concrete strength from rebound hammer readings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Query databases of typical properties for given construction eras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Display predicted frequencies with confidence intervals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Compare predictions to measured values (if accelerometer data available)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Flag high-risk beams for detailed investigation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Modern mobile devices have sufficient computational power to run the trained CatBoost model locally without requiring internet connectivity.</w:t>
      </w:r>
    </w:p>
    <w:p>
      <w:pPr>
        <w:spacing w:before="200" w:after="100"/>
        <w:jc w:val="center"/>
      </w:pPr>
      <w:r>
        <w:rPr>
          <w:rFonts w:ascii="Times New Roman" w:cs="Times New Roman" w:eastAsia="Times New Roman" w:hAnsi="Times New Roman"/>
          <w:b/>
          <w:bCs/>
          <w:sz w:val="22"/>
          <w:szCs w:val="22"/>
        </w:rPr>
        <w:t xml:space="preserve">Integration with BIM and Asset Management: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Linking the ML models to Building Information Modeling (BIM) systems or bridge management databases could automate screening across entire portfolios. A workflow might: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Extract beam geometry from BIM models or as-built drawings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Query material properties from construction records  </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Batch-process frequency predictions for all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Rank structures by predicted vulnerability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Prioritize inspection resources accordingly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systematic approach could optimize maintenance budgets by focusing efforts where they matter most.</w:t>
      </w:r>
    </w:p>
    <w:p>
      <w:pPr>
        <w:spacing w:before="200" w:after="100"/>
        <w:jc w:val="center"/>
      </w:pPr>
      <w:r>
        <w:rPr>
          <w:rFonts w:ascii="Times New Roman" w:cs="Times New Roman" w:eastAsia="Times New Roman" w:hAnsi="Times New Roman"/>
          <w:b/>
          <w:bCs/>
          <w:sz w:val="22"/>
          <w:szCs w:val="22"/>
        </w:rPr>
        <w:t xml:space="preserve">Automated Damage Detection Workflows: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structures with continuous monitoring, automated workflows could: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Receive real-time frequency measurements from wireless sensor networks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Apply environmental compensation (temperature, humidity)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Compare measured to predicted frequencies using the ML models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Trigger alerts when discrepancies exceed thresholds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Recommend detailed inspections or load restrictions as appropriate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Such automation could enable truly proactive infrastructure management, catching problems before they become critical.</w:t>
      </w:r>
    </w:p>
    <w:p>
      <w:pPr>
        <w:pStyle w:val="Heading2"/>
        <w:spacing w:before="360" w:after="240" w:line="360" w:lineRule="auto"/>
      </w:pPr>
      <w:r>
        <w:rPr>
          <w:rFonts w:ascii="Times New Roman" w:cs="Times New Roman" w:eastAsia="Times New Roman" w:hAnsi="Times New Roman"/>
          <w:b/>
          <w:bCs/>
          <w:sz w:val="28"/>
          <w:szCs w:val="28"/>
        </w:rPr>
        <w:t xml:space="preserve">5.6 Implications for Practice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findings from this research have several implications for how structural engineering might be practiced in the coming years.</w:t>
      </w:r>
    </w:p>
    <w:p>
      <w:pPr>
        <w:pStyle w:val="Heading3"/>
        <w:spacing w:before="360" w:after="240" w:line="360" w:lineRule="auto"/>
      </w:pPr>
      <w:r>
        <w:rPr>
          <w:rFonts w:ascii="Times New Roman" w:cs="Times New Roman" w:eastAsia="Times New Roman" w:hAnsi="Times New Roman"/>
          <w:b/>
          <w:bCs/>
          <w:sz w:val="26"/>
          <w:szCs w:val="26"/>
        </w:rPr>
        <w:t xml:space="preserve">5.6.1 Design Phase Applications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During preliminary design, engineers evaluate numerous beam configurations to optimize cost, performance, and constructability. Traditional approaches require time-consuming FEM analysis for each candidate. The ML models enable rapid "what-if" exploration: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"How does increasing depth from 0.4 m to 0.5 m affect frequency?"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"What corrosion level would cause frequency to drop by 10 percent?"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"Which dimension change has the biggest impact on avoiding resonance?"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immediate feedback accelerates the design process and helps engineers develop intuition about parameter sensitivities. The models essentially function as surrogate models that approximate expensive FEM simulations with negligible computational cost.</w:t>
      </w:r>
    </w:p>
    <w:p>
      <w:pPr>
        <w:pStyle w:val="Heading3"/>
        <w:spacing w:before="360" w:after="240" w:line="360" w:lineRule="auto"/>
      </w:pPr>
      <w:r>
        <w:rPr>
          <w:rFonts w:ascii="Times New Roman" w:cs="Times New Roman" w:eastAsia="Times New Roman" w:hAnsi="Times New Roman"/>
          <w:b/>
          <w:bCs/>
          <w:sz w:val="26"/>
          <w:szCs w:val="26"/>
        </w:rPr>
        <w:t xml:space="preserve">5.6.2 Structural Health Monitoring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dramatic reduction in analysis time - from minutes to milliseconds - makes real-time monitoring feasible. A monitoring system might: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Baseline Establishment:</w:t>
      </w:r>
      <w:r>
        <w:rPr>
          <w:rFonts w:ascii="Times New Roman" w:cs="Times New Roman" w:eastAsia="Times New Roman" w:hAnsi="Times New Roman"/>
          <w:b w:val="false"/>
          <w:bCs w:val="false"/>
          <w:i w:val="false"/>
          <w:iCs w:val="false"/>
          <w:sz w:val="24"/>
          <w:szCs w:val="24"/>
        </w:rPr>
        <w:t xml:space="preserve"> Measure frequencies of pristine structure after construction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Continuous Tracking:</w:t>
      </w:r>
      <w:r>
        <w:rPr>
          <w:rFonts w:ascii="Times New Roman" w:cs="Times New Roman" w:eastAsia="Times New Roman" w:hAnsi="Times New Roman"/>
          <w:b w:val="false"/>
          <w:bCs w:val="false"/>
          <w:i w:val="false"/>
          <w:iCs w:val="false"/>
          <w:sz w:val="24"/>
          <w:szCs w:val="24"/>
        </w:rPr>
        <w:t xml:space="preserve"> Monitor frequency changes over months/years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ML Prediction:</w:t>
      </w:r>
      <w:r>
        <w:rPr>
          <w:rFonts w:ascii="Times New Roman" w:cs="Times New Roman" w:eastAsia="Times New Roman" w:hAnsi="Times New Roman"/>
          <w:b w:val="false"/>
          <w:bCs w:val="false"/>
          <w:i w:val="false"/>
          <w:iCs w:val="false"/>
          <w:sz w:val="24"/>
          <w:szCs w:val="24"/>
        </w:rPr>
        <w:t xml:space="preserve"> Use models to predict expected frequency based on current conditions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Anomaly Detection:</w:t>
      </w:r>
      <w:r>
        <w:rPr>
          <w:rFonts w:ascii="Times New Roman" w:cs="Times New Roman" w:eastAsia="Times New Roman" w:hAnsi="Times New Roman"/>
          <w:b w:val="false"/>
          <w:bCs w:val="false"/>
          <w:i w:val="false"/>
          <w:iCs w:val="false"/>
          <w:sz w:val="24"/>
          <w:szCs w:val="24"/>
        </w:rPr>
        <w:t xml:space="preserve"> Flag deviations between measured and predicted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b w:val="false"/>
          <w:bCs w:val="false"/>
          <w:i w:val="false"/>
          <w:iCs w:val="false"/>
          <w:sz w:val="24"/>
          <w:szCs w:val="24"/>
        </w:rPr>
        <w:t xml:space="preserve"> Infer probable damage mechanisms from frequency reduction patterns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approach transforms monitoring from periodic manual inspection to continuous automated assessment. Early detection enables proactive maintenance before minor degradation escalates to safety-critical levels.</w:t>
      </w:r>
    </w:p>
    <w:p>
      <w:pPr>
        <w:pStyle w:val="Heading3"/>
        <w:spacing w:before="360" w:after="240" w:line="360" w:lineRule="auto"/>
      </w:pPr>
      <w:r>
        <w:rPr>
          <w:rFonts w:ascii="Times New Roman" w:cs="Times New Roman" w:eastAsia="Times New Roman" w:hAnsi="Times New Roman"/>
          <w:b/>
          <w:bCs/>
          <w:sz w:val="26"/>
          <w:szCs w:val="26"/>
        </w:rPr>
        <w:t xml:space="preserve">5.6.3 Inspection Prioritization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Infrastructure agencies manage thousands of bridges and buildings with limited inspection budgets. The ML models could stratify assets by risk:</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Green Zone (Low Risk):</w:t>
      </w:r>
      <w:r>
        <w:rPr>
          <w:rFonts w:ascii="Times New Roman" w:cs="Times New Roman" w:eastAsia="Times New Roman" w:hAnsi="Times New Roman"/>
          <w:b w:val="false"/>
          <w:bCs w:val="false"/>
          <w:i w:val="false"/>
          <w:iCs w:val="false"/>
          <w:sz w:val="24"/>
          <w:szCs w:val="24"/>
        </w:rPr>
        <w:t xml:space="preserve"> Predicted frequency changes less than 5 percent, defer detailed inspection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Yellow Zone (Moderate Risk):</w:t>
      </w:r>
      <w:r>
        <w:rPr>
          <w:rFonts w:ascii="Times New Roman" w:cs="Times New Roman" w:eastAsia="Times New Roman" w:hAnsi="Times New Roman"/>
          <w:b w:val="false"/>
          <w:bCs w:val="false"/>
          <w:i w:val="false"/>
          <w:iCs w:val="false"/>
          <w:sz w:val="24"/>
          <w:szCs w:val="24"/>
        </w:rPr>
        <w:t xml:space="preserve"> 5-15 percent reduction, schedule inspection within 1-2 years  </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Red Zone (High Risk):</w:t>
      </w:r>
      <w:r>
        <w:rPr>
          <w:rFonts w:ascii="Times New Roman" w:cs="Times New Roman" w:eastAsia="Times New Roman" w:hAnsi="Times New Roman"/>
          <w:b w:val="false"/>
          <w:bCs w:val="false"/>
          <w:i w:val="false"/>
          <w:iCs w:val="false"/>
          <w:sz w:val="24"/>
          <w:szCs w:val="24"/>
        </w:rPr>
        <w:t xml:space="preserve"> Greater than 15 percent reduction, immediate detailed assessment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data-driven prioritization focuses scarce resources on structures most likely to need intervention, improving safety while controlling costs.</w:t>
      </w:r>
    </w:p>
    <w:p>
      <w:pPr>
        <w:pStyle w:val="Heading3"/>
        <w:spacing w:before="360" w:after="240" w:line="360" w:lineRule="auto"/>
      </w:pPr>
      <w:r>
        <w:rPr>
          <w:rFonts w:ascii="Times New Roman" w:cs="Times New Roman" w:eastAsia="Times New Roman" w:hAnsi="Times New Roman"/>
          <w:b/>
          <w:bCs/>
          <w:sz w:val="26"/>
          <w:szCs w:val="26"/>
        </w:rPr>
        <w:t xml:space="preserve">5.6.4 Education and Training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models provide an interactive tool for teaching structural dynamics concepts. Students can manipulate parameters and immediately see frequency impacts, building intuition faster than working through theoretical derivations alone. The connection between abstract equations and concrete predictions becomes tangible.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Continuing education for practicing engineers could use the models to demonstrate modern ML techniques in a familiar structural context, helping bridge the gap between traditional and emerging approaches.</w:t>
      </w:r>
    </w:p>
    <w:p>
      <w:pPr>
        <w:pStyle w:val="Heading2"/>
        <w:spacing w:before="360" w:after="240" w:line="360" w:lineRule="auto"/>
      </w:pPr>
      <w:r>
        <w:rPr>
          <w:rFonts w:ascii="Times New Roman" w:cs="Times New Roman" w:eastAsia="Times New Roman" w:hAnsi="Times New Roman"/>
          <w:b/>
          <w:bCs/>
          <w:sz w:val="28"/>
          <w:szCs w:val="28"/>
        </w:rPr>
        <w:t xml:space="preserve">5.7 Methodological Analysis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Analysis of the research methodology reveals several key insights regarding effective approaches, encountered challenges, and methodological recommendations.</w:t>
      </w:r>
    </w:p>
    <w:p>
      <w:pPr>
        <w:pStyle w:val="Heading3"/>
        <w:spacing w:before="360" w:after="240" w:line="360" w:lineRule="auto"/>
      </w:pPr>
      <w:r>
        <w:rPr>
          <w:rFonts w:ascii="Times New Roman" w:cs="Times New Roman" w:eastAsia="Times New Roman" w:hAnsi="Times New Roman"/>
          <w:b/>
          <w:bCs/>
          <w:sz w:val="26"/>
          <w:szCs w:val="26"/>
        </w:rPr>
        <w:t xml:space="preserve">5.7.1 Effective Methodological Approaches</w:t>
      </w:r>
    </w:p>
    <w:p>
      <w:pPr>
        <w:spacing w:before="200" w:after="100"/>
        <w:jc w:val="center"/>
      </w:pPr>
      <w:r>
        <w:rPr>
          <w:rFonts w:ascii="Times New Roman" w:cs="Times New Roman" w:eastAsia="Times New Roman" w:hAnsi="Times New Roman"/>
          <w:b/>
          <w:bCs/>
          <w:sz w:val="22"/>
          <w:szCs w:val="22"/>
        </w:rPr>
        <w:t xml:space="preserve">Integration of FEM and ML: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Generating training data via validated FEM simulations rather than relying solely on experiments proved effective. This approach provided the volume and diversity of data necessary for robust ML model training while maintaining control over parameter variations. The three-way validation strategy demonstrates that simulation predictions align with both theory and experimental trends.</w:t>
      </w:r>
    </w:p>
    <w:p>
      <w:pPr>
        <w:spacing w:before="200" w:after="100"/>
        <w:jc w:val="center"/>
      </w:pPr>
      <w:r>
        <w:rPr>
          <w:rFonts w:ascii="Times New Roman" w:cs="Times New Roman" w:eastAsia="Times New Roman" w:hAnsi="Times New Roman"/>
          <w:b/>
          <w:bCs/>
          <w:sz w:val="22"/>
          <w:szCs w:val="22"/>
        </w:rPr>
        <w:t xml:space="preserve">Algorithm Selection: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Including CatBoost in the algorithm comparison, despite its limited prior use in structural engineering compared to Support Vector Machines or Random Forests, proved beneficial. Its ordered boosting approach addressed prediction shift in a way that translated to superior performance for this problem. This demonstrates the importance of considering recent algorithmic developments beyond established methods.</w:t>
      </w:r>
    </w:p>
    <w:p>
      <w:pPr>
        <w:spacing w:before="200" w:after="100"/>
        <w:jc w:val="center"/>
      </w:pPr>
      <w:r>
        <w:rPr>
          <w:rFonts w:ascii="Times New Roman" w:cs="Times New Roman" w:eastAsia="Times New Roman" w:hAnsi="Times New Roman"/>
          <w:b/>
          <w:bCs/>
          <w:sz w:val="22"/>
          <w:szCs w:val="22"/>
        </w:rPr>
        <w:t xml:space="preserve">Comprehensive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multi-pronged validation approach—analytical comparison, commercial software benchmarking, and experimental validation—provided stronger evidence than any single method alone. This thoroughness is recommended for future research despite the additional effort required.</w:t>
      </w:r>
    </w:p>
    <w:p>
      <w:pPr>
        <w:pStyle w:val="Heading3"/>
        <w:spacing w:before="360" w:after="240" w:line="360" w:lineRule="auto"/>
      </w:pPr>
      <w:r>
        <w:rPr>
          <w:rFonts w:ascii="Times New Roman" w:cs="Times New Roman" w:eastAsia="Times New Roman" w:hAnsi="Times New Roman"/>
          <w:b/>
          <w:bCs/>
          <w:sz w:val="26"/>
          <w:szCs w:val="26"/>
        </w:rPr>
        <w:t xml:space="preserve">5.7.2 Methodological Challenges</w:t>
      </w:r>
    </w:p>
    <w:p>
      <w:pPr>
        <w:spacing w:before="200" w:after="100"/>
        <w:jc w:val="center"/>
      </w:pPr>
      <w:r>
        <w:rPr>
          <w:rFonts w:ascii="Times New Roman" w:cs="Times New Roman" w:eastAsia="Times New Roman" w:hAnsi="Times New Roman"/>
          <w:b/>
          <w:bCs/>
          <w:sz w:val="22"/>
          <w:szCs w:val="22"/>
        </w:rPr>
        <w:t xml:space="preserve">Damage Modeling Trade-offs: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Balancing physical realism against computational efficiency in damage modeling presented significant challenges. More sophisticated models incorporating cracking, plasticity, and bond degradation would be more realistic but would have made generating 3,000 samples computationally prohibitive. The simplified stiffness reduction approach represents an appropriate compromise that produces useful results within acknowledged limitations.</w:t>
      </w:r>
    </w:p>
    <w:p>
      <w:pPr>
        <w:spacing w:before="200" w:after="100"/>
        <w:jc w:val="center"/>
      </w:pPr>
      <w:r>
        <w:rPr>
          <w:rFonts w:ascii="Times New Roman" w:cs="Times New Roman" w:eastAsia="Times New Roman" w:hAnsi="Times New Roman"/>
          <w:b/>
          <w:bCs/>
          <w:sz w:val="22"/>
          <w:szCs w:val="22"/>
        </w:rPr>
        <w:t xml:space="preserve">Hyperparameter Optimization: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hyperparameter space for gradient boosting models is large and complex. While RandomizedSearchCV with 50 iterations provided substantial improvements over default parameters, more extensive optimization (Bayesian optimization, larger search spaces) might yield further gains. Careful balance between optimization effort and marginal accuracy improvements is required.</w:t>
      </w:r>
    </w:p>
    <w:p>
      <w:pPr>
        <w:pStyle w:val="Heading3"/>
        <w:spacing w:before="360" w:after="240" w:line="360" w:lineRule="auto"/>
      </w:pPr>
      <w:r>
        <w:rPr>
          <w:rFonts w:ascii="Times New Roman" w:cs="Times New Roman" w:eastAsia="Times New Roman" w:hAnsi="Times New Roman"/>
          <w:b/>
          <w:bCs/>
          <w:sz w:val="26"/>
          <w:szCs w:val="26"/>
        </w:rPr>
        <w:t xml:space="preserve">5.7.3 Key Methodological Insights</w:t>
      </w:r>
    </w:p>
    <w:p>
      <w:pPr>
        <w:spacing w:before="200" w:after="100"/>
        <w:jc w:val="center"/>
      </w:pPr>
      <w:r>
        <w:rPr>
          <w:rFonts w:ascii="Times New Roman" w:cs="Times New Roman" w:eastAsia="Times New Roman" w:hAnsi="Times New Roman"/>
          <w:b/>
          <w:bCs/>
          <w:sz w:val="22"/>
          <w:szCs w:val="22"/>
        </w:rPr>
        <w:t xml:space="preserve">Value of Simple Baselines: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Including Linear Regression as a baseline, despite theoretical expectations of superior performance from sophisticated methods, provided valuable context. The substantial performance gap (R² = 0.828 vs. 0.989) quantified the benefit of nonlinear modeling. Simple baselines help demonstrate when model complexity is justified.</w:t>
      </w:r>
    </w:p>
    <w:p>
      <w:pPr>
        <w:spacing w:before="200" w:after="100"/>
        <w:jc w:val="center"/>
      </w:pPr>
      <w:r>
        <w:rPr>
          <w:rFonts w:ascii="Times New Roman" w:cs="Times New Roman" w:eastAsia="Times New Roman" w:hAnsi="Times New Roman"/>
          <w:b/>
          <w:bCs/>
          <w:sz w:val="22"/>
          <w:szCs w:val="22"/>
        </w:rPr>
        <w:t xml:space="preserve">Centrality of Validation: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Comprehensive validation—comparing to analytical solutions, commercial software, and experimental data—proved valuable by providing confidence in results and revealing implementation issues early. Validation should be treated as an integral part of methodology rather than a final verification step.</w:t>
      </w:r>
    </w:p>
    <w:p>
      <w:pPr>
        <w:spacing w:before="200" w:after="100"/>
        <w:jc w:val="center"/>
      </w:pPr>
      <w:r>
        <w:rPr>
          <w:rFonts w:ascii="Times New Roman" w:cs="Times New Roman" w:eastAsia="Times New Roman" w:hAnsi="Times New Roman"/>
          <w:b/>
          <w:bCs/>
          <w:sz w:val="22"/>
          <w:szCs w:val="22"/>
        </w:rPr>
        <w:t xml:space="preserve">Integration of Domain Knowledge: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Understanding the physics behind frequency predictions—the Euler-Bernoulli equation, how damage affects stiffness, and the significance of boundary conditions—is essential for interpreting ML results. The SHAP analysis showing length as the dominant parameter is consistent with the theoretical L⁻² relationship. Successful ML applications in engineering require integration of data science skills with domain expertise.</w:t>
      </w:r>
    </w:p>
    <w:p>
      <w:pPr>
        <w:pStyle w:val="Heading2"/>
        <w:spacing w:before="360" w:after="240" w:line="360" w:lineRule="auto"/>
      </w:pPr>
      <w:r>
        <w:rPr>
          <w:rFonts w:ascii="Times New Roman" w:cs="Times New Roman" w:eastAsia="Times New Roman" w:hAnsi="Times New Roman"/>
          <w:b/>
          <w:bCs/>
          <w:sz w:val="28"/>
          <w:szCs w:val="28"/>
        </w:rPr>
        <w:t xml:space="preserve">5.8 Conclusion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research addressed a practical question: can machine learning predict natural frequencies of fixed reinforced concrete beams accurately enough for real engineering applications? The results, supported by comprehensive validation and performance analysis, demonstrate that the answer is affirmative.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CatBoost achieved R² = 0.989, matching or exceeding benchmarks from studies on metallic beams despite RC's greater material complexity. The models capture physically meaningful relationships, as evidenced by SHAP analysis showing parameter importances that align with theoretical expectations. Validation against Das (2023) commercial FEM results and Zhang et al. (2020) experimental data confirms that predictions reflect genuine physics rather than data memorization.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work demonstrates how ML techniques can improve structural engineering workflows. Reducing per-beam analysis time from minutes to milliseconds enables applications—comprehensive portfolio screening, real-time monitoring, rapid design exploration—that were previously impractical. These substantial efficiency gains represent qualitative changes in what becomes feasible.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Several limitations remain, notably the reliance on simulation training data and simplified damage models. Future work incorporating experimental validation and more sophisticated FEM approaches would strengthen confidence for field deployment. Extending the framework to other boundary conditions, structural elements, and damage mechanisms would broaden applicability.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practicing engineers, this research offers immediate utility (trained models ready for deployment) and a template showing how ML can complement traditional methods. The models perform best when users understand both their capabilities and limitations, applying them within appropriate scope.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For researchers, the work opens numerous avenues for extension: physics-informed ML incorporating governing equations, Bayesian approaches for uncertainty quantification, multi-modal sensing fusion, and time-dependent damage evolution modeling represent promising directions.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ML-assisted tools have potential to become standard components of engineering practice, augmenting human judgment with rapid analysis capabilities. Machine learning methods offer potential to improve design optimization, damage assessment, and infrastructure management in structural engineering practice.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Although focused on fixed-fixed RC beams, the methodology is generalizable to other structural configurations. The framework presented in this research contributes to the broader application of machine learning methods in structural health monitoring and damage assessment.</w:t>
      </w:r>
    </w:p>
    <w:p>
      <w:r>
        <w:br w:type="page"/>
      </w:r>
    </w:p>
    <w:p>
      <w:pPr>
        <w:pStyle w:val="Heading1"/>
        <w:spacing w:before="480" w:after="240" w:line="360" w:lineRule="auto"/>
      </w:pPr>
      <w:r>
        <w:rPr>
          <w:rFonts w:ascii="Times New Roman" w:cs="Times New Roman" w:eastAsia="Times New Roman" w:hAnsi="Times New Roman"/>
          <w:b/>
          <w:bCs/>
          <w:sz w:val="32"/>
          <w:szCs w:val="32"/>
        </w:rPr>
        <w:t xml:space="preserve">References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ACI Committee 318. (2019). </w:t>
      </w:r>
      <w:r>
        <w:rPr>
          <w:rFonts w:ascii="Times New Roman" w:cs="Times New Roman" w:eastAsia="Times New Roman" w:hAnsi="Times New Roman"/>
          <w:i/>
          <w:iCs/>
          <w:sz w:val="24"/>
          <w:szCs w:val="24"/>
        </w:rPr>
        <w:t xml:space="preserve">Building Code Requirements for Structural Concrete (ACI 318-19)</w:t>
      </w:r>
      <w:r>
        <w:rPr>
          <w:rFonts w:ascii="Times New Roman" w:cs="Times New Roman" w:eastAsia="Times New Roman" w:hAnsi="Times New Roman"/>
          <w:b w:val="false"/>
          <w:bCs w:val="false"/>
          <w:i w:val="false"/>
          <w:iCs w:val="false"/>
          <w:sz w:val="24"/>
          <w:szCs w:val="24"/>
        </w:rPr>
        <w:t xml:space="preserve">. American Concrete Institute.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Avcar, M., &amp; Saplioglu, K. (2015). An artificial neural network application for estimation of natural frequencies of beams. </w:t>
      </w:r>
      <w:r>
        <w:rPr>
          <w:rFonts w:ascii="Times New Roman" w:cs="Times New Roman" w:eastAsia="Times New Roman" w:hAnsi="Times New Roman"/>
          <w:i/>
          <w:iCs/>
          <w:sz w:val="24"/>
          <w:szCs w:val="24"/>
        </w:rPr>
        <w:t xml:space="preserve">Research Journal of Applied Sciences, Engineering and Technology</w:t>
      </w:r>
      <w:r>
        <w:rPr>
          <w:rFonts w:ascii="Times New Roman" w:cs="Times New Roman" w:eastAsia="Times New Roman" w:hAnsi="Times New Roman"/>
          <w:b w:val="false"/>
          <w:bCs w:val="false"/>
          <w:i w:val="false"/>
          <w:iCs w:val="false"/>
          <w:sz w:val="24"/>
          <w:szCs w:val="24"/>
        </w:rPr>
        <w:t xml:space="preserve">, 9(3), 131-138.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Banerjee, A., Panigrahi, B., &amp; Pohit, G. (2017). Crack modelling and detection in Timoshenko FGM beam under transverse vibration using frequency contour and response surface model with GA. </w:t>
      </w:r>
      <w:r>
        <w:rPr>
          <w:rFonts w:ascii="Times New Roman" w:cs="Times New Roman" w:eastAsia="Times New Roman" w:hAnsi="Times New Roman"/>
          <w:i/>
          <w:iCs/>
          <w:sz w:val="24"/>
          <w:szCs w:val="24"/>
        </w:rPr>
        <w:t xml:space="preserve">Nondestructive Testing and Evaluation</w:t>
      </w:r>
      <w:r>
        <w:rPr>
          <w:rFonts w:ascii="Times New Roman" w:cs="Times New Roman" w:eastAsia="Times New Roman" w:hAnsi="Times New Roman"/>
          <w:b w:val="false"/>
          <w:bCs w:val="false"/>
          <w:i w:val="false"/>
          <w:iCs w:val="false"/>
          <w:sz w:val="24"/>
          <w:szCs w:val="24"/>
        </w:rPr>
        <w:t xml:space="preserve">, 32(1), 27-48.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Bathe, K. J. (2014). </w:t>
      </w:r>
      <w:r>
        <w:rPr>
          <w:rFonts w:ascii="Times New Roman" w:cs="Times New Roman" w:eastAsia="Times New Roman" w:hAnsi="Times New Roman"/>
          <w:i/>
          <w:iCs/>
          <w:sz w:val="24"/>
          <w:szCs w:val="24"/>
        </w:rPr>
        <w:t xml:space="preserve">Finite Element Procedures</w:t>
      </w:r>
      <w:r>
        <w:rPr>
          <w:rFonts w:ascii="Times New Roman" w:cs="Times New Roman" w:eastAsia="Times New Roman" w:hAnsi="Times New Roman"/>
          <w:b w:val="false"/>
          <w:bCs w:val="false"/>
          <w:i w:val="false"/>
          <w:iCs w:val="false"/>
          <w:sz w:val="24"/>
          <w:szCs w:val="24"/>
        </w:rPr>
        <w:t xml:space="preserve"> (2nd ed.). Klaus-Jurgen Bathe.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Bergstra, J., &amp; Bengio, Y. (2012). Random search for hyper-parameter optimization.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b w:val="false"/>
          <w:bCs w:val="false"/>
          <w:i w:val="false"/>
          <w:iCs w:val="false"/>
          <w:sz w:val="24"/>
          <w:szCs w:val="24"/>
        </w:rPr>
        <w:t xml:space="preserve">, 13(10), 281-305.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45(1), 5-32.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Cai, Y., Zhang, K., Ye, Z., Liu, C., Lu, K., &amp; Wang, L. (2021). Influence of temperature on the natural vibration characteristics of simply supported reinforced concrete beam.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b w:val="false"/>
          <w:bCs w:val="false"/>
          <w:i w:val="false"/>
          <w:iCs w:val="false"/>
          <w:sz w:val="24"/>
          <w:szCs w:val="24"/>
        </w:rPr>
        <w:t xml:space="preserve">, 21, 4242.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Cairns, J., Plizzari, G. A., Du, Y., Law, D. W., &amp; Franzoni, C. (2005). Mechanical properties of corrosion-damaged reinforcement. </w:t>
      </w:r>
      <w:r>
        <w:rPr>
          <w:rFonts w:ascii="Times New Roman" w:cs="Times New Roman" w:eastAsia="Times New Roman" w:hAnsi="Times New Roman"/>
          <w:i/>
          <w:iCs/>
          <w:sz w:val="24"/>
          <w:szCs w:val="24"/>
        </w:rPr>
        <w:t xml:space="preserve">ACI Materials Journal</w:t>
      </w:r>
      <w:r>
        <w:rPr>
          <w:rFonts w:ascii="Times New Roman" w:cs="Times New Roman" w:eastAsia="Times New Roman" w:hAnsi="Times New Roman"/>
          <w:b w:val="false"/>
          <w:bCs w:val="false"/>
          <w:i w:val="false"/>
          <w:iCs w:val="false"/>
          <w:sz w:val="24"/>
          <w:szCs w:val="24"/>
        </w:rPr>
        <w:t xml:space="preserve">, 102(4), 256-264.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b w:val="false"/>
          <w:bCs w:val="false"/>
          <w:i w:val="false"/>
          <w:iCs w:val="false"/>
          <w:sz w:val="24"/>
          <w:szCs w:val="24"/>
        </w:rPr>
        <w:t xml:space="preserve">, 785-794.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Chondros, T. G., Dimarogonas, A. D., &amp; Yao, J. (1998). A continuous cracked beam vibration theory. </w:t>
      </w:r>
      <w:r>
        <w:rPr>
          <w:rFonts w:ascii="Times New Roman" w:cs="Times New Roman" w:eastAsia="Times New Roman" w:hAnsi="Times New Roman"/>
          <w:i/>
          <w:iCs/>
          <w:sz w:val="24"/>
          <w:szCs w:val="24"/>
        </w:rPr>
        <w:t xml:space="preserve">Journal of Sound and Vibration</w:t>
      </w:r>
      <w:r>
        <w:rPr>
          <w:rFonts w:ascii="Times New Roman" w:cs="Times New Roman" w:eastAsia="Times New Roman" w:hAnsi="Times New Roman"/>
          <w:b w:val="false"/>
          <w:bCs w:val="false"/>
          <w:i w:val="false"/>
          <w:iCs w:val="false"/>
          <w:sz w:val="24"/>
          <w:szCs w:val="24"/>
        </w:rPr>
        <w:t xml:space="preserve">, 215(1), 17-34.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Chopra, A. K. (2012). </w:t>
      </w:r>
      <w:r>
        <w:rPr>
          <w:rFonts w:ascii="Times New Roman" w:cs="Times New Roman" w:eastAsia="Times New Roman" w:hAnsi="Times New Roman"/>
          <w:i/>
          <w:iCs/>
          <w:sz w:val="24"/>
          <w:szCs w:val="24"/>
        </w:rPr>
        <w:t xml:space="preserve">Dynamics of Structures: Theory and Applications to Earthquake Engineering</w:t>
      </w:r>
      <w:r>
        <w:rPr>
          <w:rFonts w:ascii="Times New Roman" w:cs="Times New Roman" w:eastAsia="Times New Roman" w:hAnsi="Times New Roman"/>
          <w:b w:val="false"/>
          <w:bCs w:val="false"/>
          <w:i w:val="false"/>
          <w:iCs w:val="false"/>
          <w:sz w:val="24"/>
          <w:szCs w:val="24"/>
        </w:rPr>
        <w:t xml:space="preserve"> (4th ed.). Pearson.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Clough, R. W., &amp; Penzien, J. (2003). </w:t>
      </w:r>
      <w:r>
        <w:rPr>
          <w:rFonts w:ascii="Times New Roman" w:cs="Times New Roman" w:eastAsia="Times New Roman" w:hAnsi="Times New Roman"/>
          <w:i/>
          <w:iCs/>
          <w:sz w:val="24"/>
          <w:szCs w:val="24"/>
        </w:rPr>
        <w:t xml:space="preserve">Dynamics of Structures</w:t>
      </w:r>
      <w:r>
        <w:rPr>
          <w:rFonts w:ascii="Times New Roman" w:cs="Times New Roman" w:eastAsia="Times New Roman" w:hAnsi="Times New Roman"/>
          <w:b w:val="false"/>
          <w:bCs w:val="false"/>
          <w:i w:val="false"/>
          <w:iCs w:val="false"/>
          <w:sz w:val="24"/>
          <w:szCs w:val="24"/>
        </w:rPr>
        <w:t xml:space="preserve"> (3rd ed.). Computers &amp; Structures, Inc.</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Cohen, J. (1992). A power primer. </w:t>
      </w:r>
      <w:r>
        <w:rPr>
          <w:rFonts w:ascii="Times New Roman" w:cs="Times New Roman" w:eastAsia="Times New Roman" w:hAnsi="Times New Roman"/>
          <w:i/>
          <w:iCs/>
          <w:sz w:val="24"/>
          <w:szCs w:val="24"/>
        </w:rPr>
        <w:t xml:space="preserve">Psychological Bulletin</w:t>
      </w:r>
      <w:r>
        <w:rPr>
          <w:rFonts w:ascii="Times New Roman" w:cs="Times New Roman" w:eastAsia="Times New Roman" w:hAnsi="Times New Roman"/>
          <w:b w:val="false"/>
          <w:bCs w:val="false"/>
          <w:i w:val="false"/>
          <w:iCs w:val="false"/>
          <w:sz w:val="24"/>
          <w:szCs w:val="24"/>
        </w:rPr>
        <w:t xml:space="preserve">, 112(1), 155-159.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Cook, R. D. (2007). </w:t>
      </w:r>
      <w:r>
        <w:rPr>
          <w:rFonts w:ascii="Times New Roman" w:cs="Times New Roman" w:eastAsia="Times New Roman" w:hAnsi="Times New Roman"/>
          <w:i/>
          <w:iCs/>
          <w:sz w:val="24"/>
          <w:szCs w:val="24"/>
        </w:rPr>
        <w:t xml:space="preserve">Concepts and Applications of Finite Element Analysis</w:t>
      </w:r>
      <w:r>
        <w:rPr>
          <w:rFonts w:ascii="Times New Roman" w:cs="Times New Roman" w:eastAsia="Times New Roman" w:hAnsi="Times New Roman"/>
          <w:b w:val="false"/>
          <w:bCs w:val="false"/>
          <w:i w:val="false"/>
          <w:iCs w:val="false"/>
          <w:sz w:val="24"/>
          <w:szCs w:val="24"/>
        </w:rPr>
        <w:t xml:space="preserve"> (4th ed.). Wiley.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20(3), 273-297.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Das, O. (2023). Prediction of the natural frequencies of various beams using regression machine learning models. </w:t>
      </w:r>
      <w:r>
        <w:rPr>
          <w:rFonts w:ascii="Times New Roman" w:cs="Times New Roman" w:eastAsia="Times New Roman" w:hAnsi="Times New Roman"/>
          <w:i/>
          <w:iCs/>
          <w:sz w:val="24"/>
          <w:szCs w:val="24"/>
        </w:rPr>
        <w:t xml:space="preserve">Sigma Journal of Engineering and Natural Sciences</w:t>
      </w:r>
      <w:r>
        <w:rPr>
          <w:rFonts w:ascii="Times New Roman" w:cs="Times New Roman" w:eastAsia="Times New Roman" w:hAnsi="Times New Roman"/>
          <w:b w:val="false"/>
          <w:bCs w:val="false"/>
          <w:i w:val="false"/>
          <w:iCs w:val="false"/>
          <w:sz w:val="24"/>
          <w:szCs w:val="24"/>
        </w:rPr>
        <w:t xml:space="preserve">, 41(2), 302-321.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Dimarogonas, A. D. (1996). Vibration of cracked structures: A state of the art review. </w:t>
      </w:r>
      <w:r>
        <w:rPr>
          <w:rFonts w:ascii="Times New Roman" w:cs="Times New Roman" w:eastAsia="Times New Roman" w:hAnsi="Times New Roman"/>
          <w:i/>
          <w:iCs/>
          <w:sz w:val="24"/>
          <w:szCs w:val="24"/>
        </w:rPr>
        <w:t xml:space="preserve">Engineering Fracture Mechanics</w:t>
      </w:r>
      <w:r>
        <w:rPr>
          <w:rFonts w:ascii="Times New Roman" w:cs="Times New Roman" w:eastAsia="Times New Roman" w:hAnsi="Times New Roman"/>
          <w:b w:val="false"/>
          <w:bCs w:val="false"/>
          <w:i w:val="false"/>
          <w:iCs w:val="false"/>
          <w:sz w:val="24"/>
          <w:szCs w:val="24"/>
        </w:rPr>
        <w:t xml:space="preserve">, 55(5), 831-857.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Doebling, S. W., Farrar, C. R., Prime, M. B., &amp; Shevitz, D. W. (1996). Damage identification and health monitoring of structural and mechanical systems from changes in their vibration characteristics: A literature review. </w:t>
      </w:r>
      <w:r>
        <w:rPr>
          <w:rFonts w:ascii="Times New Roman" w:cs="Times New Roman" w:eastAsia="Times New Roman" w:hAnsi="Times New Roman"/>
          <w:i/>
          <w:iCs/>
          <w:sz w:val="24"/>
          <w:szCs w:val="24"/>
        </w:rPr>
        <w:t xml:space="preserve">Los Alamos National Laboratory Report</w:t>
      </w:r>
      <w:r>
        <w:rPr>
          <w:rFonts w:ascii="Times New Roman" w:cs="Times New Roman" w:eastAsia="Times New Roman" w:hAnsi="Times New Roman"/>
          <w:b w:val="false"/>
          <w:bCs w:val="false"/>
          <w:i w:val="false"/>
          <w:iCs w:val="false"/>
          <w:sz w:val="24"/>
          <w:szCs w:val="24"/>
        </w:rPr>
        <w:t xml:space="preserve"> LA-13070-MS.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Efron, B., &amp; Tibshirani, R.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b w:val="false"/>
          <w:bCs w:val="false"/>
          <w:i w:val="false"/>
          <w:iCs w:val="false"/>
          <w:sz w:val="24"/>
          <w:szCs w:val="24"/>
        </w:rPr>
        <w:t xml:space="preserve">. Chapman and Hall.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Eurocode 2. (2004). </w:t>
      </w:r>
      <w:r>
        <w:rPr>
          <w:rFonts w:ascii="Times New Roman" w:cs="Times New Roman" w:eastAsia="Times New Roman" w:hAnsi="Times New Roman"/>
          <w:i/>
          <w:iCs/>
          <w:sz w:val="24"/>
          <w:szCs w:val="24"/>
        </w:rPr>
        <w:t xml:space="preserve">Design of Concrete Structures - Part 1-1: General Rules and Rules for Buildings</w:t>
      </w:r>
      <w:r>
        <w:rPr>
          <w:rFonts w:ascii="Times New Roman" w:cs="Times New Roman" w:eastAsia="Times New Roman" w:hAnsi="Times New Roman"/>
          <w:b w:val="false"/>
          <w:bCs w:val="false"/>
          <w:i w:val="false"/>
          <w:iCs w:val="false"/>
          <w:sz w:val="24"/>
          <w:szCs w:val="24"/>
        </w:rPr>
        <w:t xml:space="preserve">. EN 1992-1-1.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Farrar, C. R., &amp; Worden, K. (2013). </w:t>
      </w:r>
      <w:r>
        <w:rPr>
          <w:rFonts w:ascii="Times New Roman" w:cs="Times New Roman" w:eastAsia="Times New Roman" w:hAnsi="Times New Roman"/>
          <w:i/>
          <w:iCs/>
          <w:sz w:val="24"/>
          <w:szCs w:val="24"/>
        </w:rPr>
        <w:t xml:space="preserve">Structural Health Monitoring: A Machine Learning Perspective</w:t>
      </w:r>
      <w:r>
        <w:rPr>
          <w:rFonts w:ascii="Times New Roman" w:cs="Times New Roman" w:eastAsia="Times New Roman" w:hAnsi="Times New Roman"/>
          <w:b w:val="false"/>
          <w:bCs w:val="false"/>
          <w:i w:val="false"/>
          <w:iCs w:val="false"/>
          <w:sz w:val="24"/>
          <w:szCs w:val="24"/>
        </w:rPr>
        <w:t xml:space="preserve">. John Wiley &amp; Sons.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Gautam, A., Sharma, J. K., &amp; Gupta, P. (2016). Modal analysis of beam through analytically and FEM. In </w:t>
      </w:r>
      <w:r>
        <w:rPr>
          <w:rFonts w:ascii="Times New Roman" w:cs="Times New Roman" w:eastAsia="Times New Roman" w:hAnsi="Times New Roman"/>
          <w:i/>
          <w:iCs/>
          <w:sz w:val="24"/>
          <w:szCs w:val="24"/>
        </w:rPr>
        <w:t xml:space="preserve">International Conference on Innovative Trends in Science, Engineering and Management</w:t>
      </w:r>
      <w:r>
        <w:rPr>
          <w:rFonts w:ascii="Times New Roman" w:cs="Times New Roman" w:eastAsia="Times New Roman" w:hAnsi="Times New Roman"/>
          <w:b w:val="false"/>
          <w:bCs w:val="false"/>
          <w:i w:val="false"/>
          <w:iCs w:val="false"/>
          <w:sz w:val="24"/>
          <w:szCs w:val="24"/>
        </w:rPr>
        <w:t xml:space="preserve"> (pp. 375-383). ICITSEM-16, New Delhi, India. IBSN: 978-81-932074-9-9.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Goodfellow, I., Bengio, Y., &amp; Courville, A. (2016).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MIT Press.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Guo, C., Pleiss, G., Sun, Y., &amp; Weinberger, K. Q. (2017). On calibration of modern neural networks. In </w:t>
      </w:r>
      <w:r>
        <w:rPr>
          <w:rFonts w:ascii="Times New Roman" w:cs="Times New Roman" w:eastAsia="Times New Roman" w:hAnsi="Times New Roman"/>
          <w:i/>
          <w:iCs/>
          <w:sz w:val="24"/>
          <w:szCs w:val="24"/>
        </w:rPr>
        <w:t xml:space="preserve">International Conference on Machine Learning</w:t>
      </w:r>
      <w:r>
        <w:rPr>
          <w:rFonts w:ascii="Times New Roman" w:cs="Times New Roman" w:eastAsia="Times New Roman" w:hAnsi="Times New Roman"/>
          <w:b w:val="false"/>
          <w:bCs w:val="false"/>
          <w:i w:val="false"/>
          <w:iCs w:val="false"/>
          <w:sz w:val="24"/>
          <w:szCs w:val="24"/>
        </w:rPr>
        <w:t xml:space="preserve"> (pp. 1321-1330). PMLR.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Harris, C. R., et al. (2020). Array programming with NumPy.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b w:val="false"/>
          <w:bCs w:val="false"/>
          <w:i w:val="false"/>
          <w:iCs w:val="false"/>
          <w:sz w:val="24"/>
          <w:szCs w:val="24"/>
        </w:rPr>
        <w:t xml:space="preserve">, 585, 357-362.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Hastie, T., Tibshirani, R., &amp; Friedman, J. (2009). </w:t>
      </w:r>
      <w:r>
        <w:rPr>
          <w:rFonts w:ascii="Times New Roman" w:cs="Times New Roman" w:eastAsia="Times New Roman" w:hAnsi="Times New Roman"/>
          <w:i/>
          <w:iCs/>
          <w:sz w:val="24"/>
          <w:szCs w:val="24"/>
        </w:rPr>
        <w:t xml:space="preserve">The Elements of Statistical Learning: Data Mining, Inference, and Prediction</w:t>
      </w:r>
      <w:r>
        <w:rPr>
          <w:rFonts w:ascii="Times New Roman" w:cs="Times New Roman" w:eastAsia="Times New Roman" w:hAnsi="Times New Roman"/>
          <w:b w:val="false"/>
          <w:bCs w:val="false"/>
          <w:i w:val="false"/>
          <w:iCs w:val="false"/>
          <w:sz w:val="24"/>
          <w:szCs w:val="24"/>
        </w:rPr>
        <w:t xml:space="preserve"> (2nd ed.). Springer.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Helton, J. C., &amp; Davis, F. J. (2003). Latin hypercube sampling and the propagation of uncertainty in analyses of complex systems. </w:t>
      </w:r>
      <w:r>
        <w:rPr>
          <w:rFonts w:ascii="Times New Roman" w:cs="Times New Roman" w:eastAsia="Times New Roman" w:hAnsi="Times New Roman"/>
          <w:i/>
          <w:iCs/>
          <w:sz w:val="24"/>
          <w:szCs w:val="24"/>
        </w:rPr>
        <w:t xml:space="preserve">Reliability Engineering &amp; System Safety</w:t>
      </w:r>
      <w:r>
        <w:rPr>
          <w:rFonts w:ascii="Times New Roman" w:cs="Times New Roman" w:eastAsia="Times New Roman" w:hAnsi="Times New Roman"/>
          <w:b w:val="false"/>
          <w:bCs w:val="false"/>
          <w:i w:val="false"/>
          <w:iCs w:val="false"/>
          <w:sz w:val="24"/>
          <w:szCs w:val="24"/>
        </w:rPr>
        <w:t xml:space="preserve">, 81(1), 23-69.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Hughes, T. J. R. (2000). </w:t>
      </w:r>
      <w:r>
        <w:rPr>
          <w:rFonts w:ascii="Times New Roman" w:cs="Times New Roman" w:eastAsia="Times New Roman" w:hAnsi="Times New Roman"/>
          <w:i/>
          <w:iCs/>
          <w:sz w:val="24"/>
          <w:szCs w:val="24"/>
        </w:rPr>
        <w:t xml:space="preserve">The Finite Element Method: Linear Static and Dynamic Finite Element Analysis</w:t>
      </w:r>
      <w:r>
        <w:rPr>
          <w:rFonts w:ascii="Times New Roman" w:cs="Times New Roman" w:eastAsia="Times New Roman" w:hAnsi="Times New Roman"/>
          <w:b w:val="false"/>
          <w:bCs w:val="false"/>
          <w:i w:val="false"/>
          <w:iCs w:val="false"/>
          <w:sz w:val="24"/>
          <w:szCs w:val="24"/>
        </w:rPr>
        <w:t xml:space="preserve">. Dover Publications.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Inman, D. J. (2014). </w:t>
      </w:r>
      <w:r>
        <w:rPr>
          <w:rFonts w:ascii="Times New Roman" w:cs="Times New Roman" w:eastAsia="Times New Roman" w:hAnsi="Times New Roman"/>
          <w:i/>
          <w:iCs/>
          <w:sz w:val="24"/>
          <w:szCs w:val="24"/>
        </w:rPr>
        <w:t xml:space="preserve">Engineering Vibration</w:t>
      </w:r>
      <w:r>
        <w:rPr>
          <w:rFonts w:ascii="Times New Roman" w:cs="Times New Roman" w:eastAsia="Times New Roman" w:hAnsi="Times New Roman"/>
          <w:b w:val="false"/>
          <w:bCs w:val="false"/>
          <w:i w:val="false"/>
          <w:iCs w:val="false"/>
          <w:sz w:val="24"/>
          <w:szCs w:val="24"/>
        </w:rPr>
        <w:t xml:space="preserve"> (4th ed.). Pearson.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Laory, I., Trinh, T. N., Smith, I. F., &amp; Brownjohn, J. M. (2018). Methodologies for predicting natural frequency variation of a suspension bridge. </w:t>
      </w:r>
      <w:r>
        <w:rPr>
          <w:rFonts w:ascii="Times New Roman" w:cs="Times New Roman" w:eastAsia="Times New Roman" w:hAnsi="Times New Roman"/>
          <w:i/>
          <w:iCs/>
          <w:sz w:val="24"/>
          <w:szCs w:val="24"/>
        </w:rPr>
        <w:t xml:space="preserve">Engineering Structures</w:t>
      </w:r>
      <w:r>
        <w:rPr>
          <w:rFonts w:ascii="Times New Roman" w:cs="Times New Roman" w:eastAsia="Times New Roman" w:hAnsi="Times New Roman"/>
          <w:b w:val="false"/>
          <w:bCs w:val="false"/>
          <w:i w:val="false"/>
          <w:iCs w:val="false"/>
          <w:sz w:val="24"/>
          <w:szCs w:val="24"/>
        </w:rPr>
        <w:t xml:space="preserve">, 80, 211-221.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Luu, X.-B. (2024). Finite element modelling of reinforced concrete beam strengthening using ultra-high performance fiber-reinforced shotcrete. </w:t>
      </w:r>
      <w:r>
        <w:rPr>
          <w:rFonts w:ascii="Times New Roman" w:cs="Times New Roman" w:eastAsia="Times New Roman" w:hAnsi="Times New Roman"/>
          <w:i/>
          <w:iCs/>
          <w:sz w:val="24"/>
          <w:szCs w:val="24"/>
        </w:rPr>
        <w:t xml:space="preserve">Structures</w:t>
      </w:r>
      <w:r>
        <w:rPr>
          <w:rFonts w:ascii="Times New Roman" w:cs="Times New Roman" w:eastAsia="Times New Roman" w:hAnsi="Times New Roman"/>
          <w:b w:val="false"/>
          <w:bCs w:val="false"/>
          <w:i w:val="false"/>
          <w:iCs w:val="false"/>
          <w:sz w:val="24"/>
          <w:szCs w:val="24"/>
        </w:rPr>
        <w:t xml:space="preserve">, 60, 105794.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MacGregor, J. G., &amp; Wight, J. K. (2012). </w:t>
      </w:r>
      <w:r>
        <w:rPr>
          <w:rFonts w:ascii="Times New Roman" w:cs="Times New Roman" w:eastAsia="Times New Roman" w:hAnsi="Times New Roman"/>
          <w:i/>
          <w:iCs/>
          <w:sz w:val="24"/>
          <w:szCs w:val="24"/>
        </w:rPr>
        <w:t xml:space="preserve">Reinforced Concrete: Mechanics and Design</w:t>
      </w:r>
      <w:r>
        <w:rPr>
          <w:rFonts w:ascii="Times New Roman" w:cs="Times New Roman" w:eastAsia="Times New Roman" w:hAnsi="Times New Roman"/>
          <w:b w:val="false"/>
          <w:bCs w:val="false"/>
          <w:i w:val="false"/>
          <w:iCs w:val="false"/>
          <w:sz w:val="24"/>
          <w:szCs w:val="24"/>
        </w:rPr>
        <w:t xml:space="preserve"> (6th ed.). Pearson.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McKay, M. D., Beckman, R. J., &amp; Conover, W. J. (1979). A comparison of three methods for selecting values of input variables in the analysis of output from a computer code. </w:t>
      </w:r>
      <w:r>
        <w:rPr>
          <w:rFonts w:ascii="Times New Roman" w:cs="Times New Roman" w:eastAsia="Times New Roman" w:hAnsi="Times New Roman"/>
          <w:i/>
          <w:iCs/>
          <w:sz w:val="24"/>
          <w:szCs w:val="24"/>
        </w:rPr>
        <w:t xml:space="preserve">Technometrics</w:t>
      </w:r>
      <w:r>
        <w:rPr>
          <w:rFonts w:ascii="Times New Roman" w:cs="Times New Roman" w:eastAsia="Times New Roman" w:hAnsi="Times New Roman"/>
          <w:b w:val="false"/>
          <w:bCs w:val="false"/>
          <w:i w:val="false"/>
          <w:iCs w:val="false"/>
          <w:sz w:val="24"/>
          <w:szCs w:val="24"/>
        </w:rPr>
        <w:t xml:space="preserve">, 21(2), 239-245.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McKinney, W. (2010). Data Structures for Statistical Computing in Python.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b w:val="false"/>
          <w:bCs w:val="false"/>
          <w:i w:val="false"/>
          <w:iCs w:val="false"/>
          <w:sz w:val="24"/>
          <w:szCs w:val="24"/>
        </w:rPr>
        <w:t xml:space="preserve">, 51-56.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Meirovitch, L. (2001). </w:t>
      </w:r>
      <w:r>
        <w:rPr>
          <w:rFonts w:ascii="Times New Roman" w:cs="Times New Roman" w:eastAsia="Times New Roman" w:hAnsi="Times New Roman"/>
          <w:i/>
          <w:iCs/>
          <w:sz w:val="24"/>
          <w:szCs w:val="24"/>
        </w:rPr>
        <w:t xml:space="preserve">Fundamentals of Vibrations</w:t>
      </w:r>
      <w:r>
        <w:rPr>
          <w:rFonts w:ascii="Times New Roman" w:cs="Times New Roman" w:eastAsia="Times New Roman" w:hAnsi="Times New Roman"/>
          <w:b w:val="false"/>
          <w:bCs w:val="false"/>
          <w:i w:val="false"/>
          <w:iCs w:val="false"/>
          <w:sz w:val="24"/>
          <w:szCs w:val="24"/>
        </w:rPr>
        <w:t xml:space="preserve">. McGraw-Hill.</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Miller, J., et al. (2000). The Tacoma Narrows Bridge collapse: A review of the causes. </w:t>
      </w:r>
      <w:r>
        <w:rPr>
          <w:rFonts w:ascii="Times New Roman" w:cs="Times New Roman" w:eastAsia="Times New Roman" w:hAnsi="Times New Roman"/>
          <w:i/>
          <w:iCs/>
          <w:sz w:val="24"/>
          <w:szCs w:val="24"/>
        </w:rPr>
        <w:t xml:space="preserve">Engineering History and Heritage</w:t>
      </w:r>
      <w:r>
        <w:rPr>
          <w:rFonts w:ascii="Times New Roman" w:cs="Times New Roman" w:eastAsia="Times New Roman" w:hAnsi="Times New Roman"/>
          <w:b w:val="false"/>
          <w:bCs w:val="false"/>
          <w:i w:val="false"/>
          <w:iCs w:val="false"/>
          <w:sz w:val="24"/>
          <w:szCs w:val="24"/>
        </w:rPr>
        <w:t xml:space="preserve">, 153(1), 25-30.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Nikoo, M., Zarfam, P., &amp; Sayahpour, H. (2018). Determination of natural frequency of Euler-Bernoulli beam using artificial neural network. </w:t>
      </w:r>
      <w:r>
        <w:rPr>
          <w:rFonts w:ascii="Times New Roman" w:cs="Times New Roman" w:eastAsia="Times New Roman" w:hAnsi="Times New Roman"/>
          <w:i/>
          <w:iCs/>
          <w:sz w:val="24"/>
          <w:szCs w:val="24"/>
        </w:rPr>
        <w:t xml:space="preserve">Engineering Structures</w:t>
      </w:r>
      <w:r>
        <w:rPr>
          <w:rFonts w:ascii="Times New Roman" w:cs="Times New Roman" w:eastAsia="Times New Roman" w:hAnsi="Times New Roman"/>
          <w:b w:val="false"/>
          <w:bCs w:val="false"/>
          <w:i w:val="false"/>
          <w:iCs w:val="false"/>
          <w:sz w:val="24"/>
          <w:szCs w:val="24"/>
        </w:rPr>
        <w:t xml:space="preserve">, 157, 154-166.</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b w:val="false"/>
          <w:bCs w:val="false"/>
          <w:i w:val="false"/>
          <w:iCs w:val="false"/>
          <w:sz w:val="24"/>
          <w:szCs w:val="24"/>
        </w:rPr>
        <w:t xml:space="preserve">, 12, 2825-2830.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Prokhorenkova, L., Gusev, G., Vorobev, A., Dorogush, A. V., &amp; Gulin, A. (2018). CatBoost: Unbiased Boosting with Categorical Features.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b w:val="false"/>
          <w:bCs w:val="false"/>
          <w:i w:val="false"/>
          <w:iCs w:val="false"/>
          <w:sz w:val="24"/>
          <w:szCs w:val="24"/>
        </w:rPr>
        <w:t xml:space="preserve">, 31.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Rao, S. S. (2019). </w:t>
      </w:r>
      <w:r>
        <w:rPr>
          <w:rFonts w:ascii="Times New Roman" w:cs="Times New Roman" w:eastAsia="Times New Roman" w:hAnsi="Times New Roman"/>
          <w:i/>
          <w:iCs/>
          <w:sz w:val="24"/>
          <w:szCs w:val="24"/>
        </w:rPr>
        <w:t xml:space="preserve">Mechanical Vibrations</w:t>
      </w:r>
      <w:r>
        <w:rPr>
          <w:rFonts w:ascii="Times New Roman" w:cs="Times New Roman" w:eastAsia="Times New Roman" w:hAnsi="Times New Roman"/>
          <w:b w:val="false"/>
          <w:bCs w:val="false"/>
          <w:i w:val="false"/>
          <w:iCs w:val="false"/>
          <w:sz w:val="24"/>
          <w:szCs w:val="24"/>
        </w:rPr>
        <w:t xml:space="preserve"> (6th ed.). Pearson.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Rodriguez, J., Ortega, L. M., &amp; Casal, J. (1997). Load carrying capacity of concrete structures with corroded reinforcement. </w:t>
      </w:r>
      <w:r>
        <w:rPr>
          <w:rFonts w:ascii="Times New Roman" w:cs="Times New Roman" w:eastAsia="Times New Roman" w:hAnsi="Times New Roman"/>
          <w:i/>
          <w:iCs/>
          <w:sz w:val="24"/>
          <w:szCs w:val="24"/>
        </w:rPr>
        <w:t xml:space="preserve">Construction and Building Materials</w:t>
      </w:r>
      <w:r>
        <w:rPr>
          <w:rFonts w:ascii="Times New Roman" w:cs="Times New Roman" w:eastAsia="Times New Roman" w:hAnsi="Times New Roman"/>
          <w:b w:val="false"/>
          <w:bCs w:val="false"/>
          <w:i w:val="false"/>
          <w:iCs w:val="false"/>
          <w:sz w:val="24"/>
          <w:szCs w:val="24"/>
        </w:rPr>
        <w:t xml:space="preserve">, 11(4), 239-248.</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Saha, P., &amp; Yang, M. (2023). A neural network approach to estimate the frequency of a cantilever beam with random multiple damages.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b w:val="false"/>
          <w:bCs w:val="false"/>
          <w:i w:val="false"/>
          <w:iCs w:val="false"/>
          <w:sz w:val="24"/>
          <w:szCs w:val="24"/>
        </w:rPr>
        <w:t xml:space="preserve">, 23, 7867.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Sohn, H., Farrar, C. R., Hemez, F. M., Shunk, D. D., Stinemates, D. W., Nadler, B. R., &amp; Czarnecki, J. J. (2004). A review of structural health monitoring literature: 1996-2001. </w:t>
      </w:r>
      <w:r>
        <w:rPr>
          <w:rFonts w:ascii="Times New Roman" w:cs="Times New Roman" w:eastAsia="Times New Roman" w:hAnsi="Times New Roman"/>
          <w:i/>
          <w:iCs/>
          <w:sz w:val="24"/>
          <w:szCs w:val="24"/>
        </w:rPr>
        <w:t xml:space="preserve">Los Alamos National Laboratory Report</w:t>
      </w:r>
      <w:r>
        <w:rPr>
          <w:rFonts w:ascii="Times New Roman" w:cs="Times New Roman" w:eastAsia="Times New Roman" w:hAnsi="Times New Roman"/>
          <w:b w:val="false"/>
          <w:bCs w:val="false"/>
          <w:i w:val="false"/>
          <w:iCs w:val="false"/>
          <w:sz w:val="24"/>
          <w:szCs w:val="24"/>
        </w:rPr>
        <w:t xml:space="preserve"> LA-13976-MS.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Virtanen, P., et al. (2020). SciPy 1.0: Fundamental Algorithms for Scientific Computing in Python. </w:t>
      </w:r>
      <w:r>
        <w:rPr>
          <w:rFonts w:ascii="Times New Roman" w:cs="Times New Roman" w:eastAsia="Times New Roman" w:hAnsi="Times New Roman"/>
          <w:i/>
          <w:iCs/>
          <w:sz w:val="24"/>
          <w:szCs w:val="24"/>
        </w:rPr>
        <w:t xml:space="preserve">Nature Methods</w:t>
      </w:r>
      <w:r>
        <w:rPr>
          <w:rFonts w:ascii="Times New Roman" w:cs="Times New Roman" w:eastAsia="Times New Roman" w:hAnsi="Times New Roman"/>
          <w:b w:val="false"/>
          <w:bCs w:val="false"/>
          <w:i w:val="false"/>
          <w:iCs w:val="false"/>
          <w:sz w:val="24"/>
          <w:szCs w:val="24"/>
        </w:rPr>
        <w:t xml:space="preserve">, 17, 261-272.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Zhang, Y., Cheng, Y., Tan, G., Lyu, X., Sun, X., Bai, Y., &amp; Yang, S. (2020). Natural frequency response evaluation for RC beams affected by steel corrosion using acceleration sensors.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b w:val="false"/>
          <w:bCs w:val="false"/>
          <w:i w:val="false"/>
          <w:iCs w:val="false"/>
          <w:sz w:val="24"/>
          <w:szCs w:val="24"/>
        </w:rPr>
        <w:t xml:space="preserve">, 20, 5335.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Zienkiewicz, O. C., &amp; Taylor, R. L. (2000). </w:t>
      </w:r>
      <w:r>
        <w:rPr>
          <w:rFonts w:ascii="Times New Roman" w:cs="Times New Roman" w:eastAsia="Times New Roman" w:hAnsi="Times New Roman"/>
          <w:i/>
          <w:iCs/>
          <w:sz w:val="24"/>
          <w:szCs w:val="24"/>
        </w:rPr>
        <w:t xml:space="preserve">The Finite Element Method</w:t>
      </w:r>
      <w:r>
        <w:rPr>
          <w:rFonts w:ascii="Times New Roman" w:cs="Times New Roman" w:eastAsia="Times New Roman" w:hAnsi="Times New Roman"/>
          <w:b w:val="false"/>
          <w:bCs w:val="false"/>
          <w:i w:val="false"/>
          <w:iCs w:val="false"/>
          <w:sz w:val="24"/>
          <w:szCs w:val="24"/>
        </w:rPr>
        <w:t xml:space="preserve"> (5th ed.). Butterworth-Heinemann.</w:t>
      </w:r>
    </w:p>
    <w:p>
      <w:r>
        <w:br w:type="page"/>
      </w:r>
    </w:p>
    <w:p>
      <w:pPr>
        <w:pStyle w:val="Heading1"/>
        <w:spacing w:before="480" w:after="240" w:line="360" w:lineRule="auto"/>
      </w:pPr>
      <w:r>
        <w:rPr>
          <w:rFonts w:ascii="Times New Roman" w:cs="Times New Roman" w:eastAsia="Times New Roman" w:hAnsi="Times New Roman"/>
          <w:b/>
          <w:bCs/>
          <w:sz w:val="32"/>
          <w:szCs w:val="32"/>
        </w:rPr>
        <w:t xml:space="preserve">Data and Code Availability Statement</w:t>
      </w:r>
    </w:p>
    <w:p>
      <w:pPr>
        <w:pStyle w:val="Heading2"/>
        <w:spacing w:before="360" w:after="240" w:line="360" w:lineRule="auto"/>
      </w:pPr>
      <w:r>
        <w:rPr>
          <w:rFonts w:ascii="Times New Roman" w:cs="Times New Roman" w:eastAsia="Times New Roman" w:hAnsi="Times New Roman"/>
          <w:b/>
          <w:bCs/>
          <w:sz w:val="28"/>
          <w:szCs w:val="28"/>
        </w:rPr>
        <w:t xml:space="preserve">Dataset Availability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FEM-generated dataset comprising 3,000 beam samples used in this research is available upon request from the corresponding author. The dataset includes: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File Format:</w:t>
      </w:r>
      <w:r>
        <w:rPr>
          <w:rFonts w:ascii="Times New Roman" w:cs="Times New Roman" w:eastAsia="Times New Roman" w:hAnsi="Times New Roman"/>
          <w:b w:val="false"/>
          <w:bCs w:val="false"/>
          <w:i w:val="false"/>
          <w:iCs w:val="false"/>
          <w:sz w:val="24"/>
          <w:szCs w:val="24"/>
        </w:rPr>
        <w:t xml:space="preserve"> CSV (Comma-Separated Values)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Size:</w:t>
      </w:r>
      <w:r>
        <w:rPr>
          <w:rFonts w:ascii="Times New Roman" w:cs="Times New Roman" w:eastAsia="Times New Roman" w:hAnsi="Times New Roman"/>
          <w:b w:val="false"/>
          <w:bCs w:val="false"/>
          <w:i w:val="false"/>
          <w:iCs w:val="false"/>
          <w:sz w:val="24"/>
          <w:szCs w:val="24"/>
        </w:rPr>
        <w:t xml:space="preserve"> Approximately 500 KB</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Columns:</w:t>
      </w:r>
      <w:r>
        <w:rPr>
          <w:rFonts w:ascii="Times New Roman" w:cs="Times New Roman" w:eastAsia="Times New Roman" w:hAnsi="Times New Roman"/>
          <w:b w:val="false"/>
          <w:bCs w:val="false"/>
          <w:i w:val="false"/>
          <w:iCs w:val="false"/>
          <w:sz w:val="24"/>
          <w:szCs w:val="24"/>
        </w:rPr>
        <w:t xml:space="preserve"> 8 variables (Length, Width, Depth, Concrete_Strength, Damage_Type, Damage_Severity, Mode1_Frequency, Mode2_Frequency)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sz w:val="24"/>
          <w:szCs w:val="24"/>
        </w:rPr>
        <w:t xml:space="preserve">Samples:</w:t>
      </w:r>
      <w:r>
        <w:rPr>
          <w:rFonts w:ascii="Times New Roman" w:cs="Times New Roman" w:eastAsia="Times New Roman" w:hAnsi="Times New Roman"/>
          <w:b w:val="false"/>
          <w:bCs w:val="false"/>
          <w:i w:val="false"/>
          <w:iCs w:val="false"/>
          <w:sz w:val="24"/>
          <w:szCs w:val="24"/>
        </w:rPr>
        <w:t xml:space="preserve"> 3,000 rows (1,500 pristine + 1,500 damaged configurations)</w:t>
      </w:r>
    </w:p>
    <w:p>
      <w:pPr>
        <w:pStyle w:val="Heading2"/>
        <w:spacing w:before="360" w:after="240" w:line="360" w:lineRule="auto"/>
      </w:pPr>
      <w:r>
        <w:rPr>
          <w:rFonts w:ascii="Times New Roman" w:cs="Times New Roman" w:eastAsia="Times New Roman" w:hAnsi="Times New Roman"/>
          <w:b/>
          <w:bCs/>
          <w:sz w:val="28"/>
          <w:szCs w:val="28"/>
        </w:rPr>
        <w:t xml:space="preserve">Code Availability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Python implementation of the FEM simulation and ML pipeline is available in the following structure:</w:t>
      </w:r>
    </w:p>
    <w:p>
      <w:pPr>
        <w:shd w:fill="F5F5F5" w:val="clear"/>
        <w:spacing w:after="0"/>
      </w:pPr>
      <w:r>
        <w:rPr>
          <w:rFonts w:ascii="Courier New" w:cs="Courier New" w:eastAsia="Courier New" w:hAnsi="Courier New"/>
          <w:sz w:val="20"/>
          <w:szCs w:val="20"/>
        </w:rPr>
        <w:t xml:space="preserve">Project/</w:t>
      </w:r>
    </w:p>
    <w:p>
      <w:pPr>
        <w:shd w:fill="F5F5F5" w:val="clear"/>
        <w:spacing w:after="0"/>
      </w:pPr>
      <w:r>
        <w:rPr>
          <w:rFonts w:ascii="Courier New" w:cs="Courier New" w:eastAsia="Courier New" w:hAnsi="Courier New"/>
          <w:sz w:val="20"/>
          <w:szCs w:val="20"/>
        </w:rPr>
        <w:t xml:space="preserve">├── simulation/</w:t>
      </w:r>
    </w:p>
    <w:p>
      <w:pPr>
        <w:shd w:fill="F5F5F5" w:val="clear"/>
        <w:spacing w:after="0"/>
      </w:pPr>
      <w:r>
        <w:rPr>
          <w:rFonts w:ascii="Courier New" w:cs="Courier New" w:eastAsia="Courier New" w:hAnsi="Courier New"/>
          <w:sz w:val="20"/>
          <w:szCs w:val="20"/>
        </w:rPr>
        <w:t xml:space="preserve">│   ├── fem_beam.py          # Euler-Bernoulli FEM implementation</w:t>
      </w:r>
    </w:p>
    <w:p>
      <w:pPr>
        <w:shd w:fill="F5F5F5" w:val="clear"/>
        <w:spacing w:after="0"/>
      </w:pPr>
      <w:r>
        <w:rPr>
          <w:rFonts w:ascii="Courier New" w:cs="Courier New" w:eastAsia="Courier New" w:hAnsi="Courier New"/>
          <w:sz w:val="20"/>
          <w:szCs w:val="20"/>
        </w:rPr>
        <w:t xml:space="preserve">│   ├── damage_models.py     # Corrosion and crack damage modeling</w:t>
      </w:r>
    </w:p>
    <w:p>
      <w:pPr>
        <w:shd w:fill="F5F5F5" w:val="clear"/>
        <w:spacing w:after="0"/>
      </w:pPr>
      <w:r>
        <w:rPr>
          <w:rFonts w:ascii="Courier New" w:cs="Courier New" w:eastAsia="Courier New" w:hAnsi="Courier New"/>
          <w:sz w:val="20"/>
          <w:szCs w:val="20"/>
        </w:rPr>
        <w:t xml:space="preserve">│   └── outputs/             # Generated datasets and figures</w:t>
      </w:r>
    </w:p>
    <w:p>
      <w:pPr>
        <w:shd w:fill="F5F5F5" w:val="clear"/>
        <w:spacing w:after="0"/>
      </w:pPr>
      <w:r>
        <w:rPr>
          <w:rFonts w:ascii="Courier New" w:cs="Courier New" w:eastAsia="Courier New" w:hAnsi="Courier New"/>
          <w:sz w:val="20"/>
          <w:szCs w:val="20"/>
        </w:rPr>
        <w:t xml:space="preserve">├── scripts/</w:t>
      </w:r>
    </w:p>
    <w:p>
      <w:pPr>
        <w:shd w:fill="F5F5F5" w:val="clear"/>
        <w:spacing w:after="0"/>
      </w:pPr>
      <w:r>
        <w:rPr>
          <w:rFonts w:ascii="Courier New" w:cs="Courier New" w:eastAsia="Courier New" w:hAnsi="Courier New"/>
          <w:sz w:val="20"/>
          <w:szCs w:val="20"/>
        </w:rPr>
        <w:t xml:space="preserve">│   ├── validate_gautam_2016.py  # Gautam et al. validation script</w:t>
      </w:r>
    </w:p>
    <w:p>
      <w:pPr>
        <w:shd w:fill="F5F5F5" w:val="clear"/>
        <w:spacing w:after="0"/>
      </w:pPr>
      <w:r>
        <w:rPr>
          <w:rFonts w:ascii="Courier New" w:cs="Courier New" w:eastAsia="Courier New" w:hAnsi="Courier New"/>
          <w:sz w:val="20"/>
          <w:szCs w:val="20"/>
        </w:rPr>
        <w:t xml:space="preserve">│   ├── validate_rc_beam.py      # RC material model validation</w:t>
      </w:r>
    </w:p>
    <w:p>
      <w:pPr>
        <w:shd w:fill="F5F5F5" w:val="clear"/>
        <w:spacing w:after="0"/>
      </w:pPr>
      <w:r>
        <w:rPr>
          <w:rFonts w:ascii="Courier New" w:cs="Courier New" w:eastAsia="Courier New" w:hAnsi="Courier New"/>
          <w:sz w:val="20"/>
          <w:szCs w:val="20"/>
        </w:rPr>
        <w:t xml:space="preserve">│   └── hyperparameter_tuning.py # ML optimization scripts</w:t>
      </w:r>
    </w:p>
    <w:p>
      <w:pPr>
        <w:shd w:fill="F5F5F5" w:val="clear"/>
        <w:spacing w:after="0"/>
      </w:pPr>
      <w:r>
        <w:rPr>
          <w:rFonts w:ascii="Courier New" w:cs="Courier New" w:eastAsia="Courier New" w:hAnsi="Courier New"/>
          <w:sz w:val="20"/>
          <w:szCs w:val="20"/>
        </w:rPr>
        <w:t xml:space="preserve">└── model_training.ipynb     # Jupyter notebook with ML pipeline</w:t>
      </w:r>
    </w:p>
    <w:p>
      <w:pPr>
        <w:spacing w:after="200"/>
      </w:pPr>
    </w:p>
    <w:p>
      <w:pPr>
        <w:spacing w:before="200" w:after="100"/>
        <w:jc w:val="center"/>
      </w:pPr>
      <w:r>
        <w:rPr>
          <w:rFonts w:ascii="Times New Roman" w:cs="Times New Roman" w:eastAsia="Times New Roman" w:hAnsi="Times New Roman"/>
          <w:b/>
          <w:bCs/>
          <w:sz w:val="22"/>
          <w:szCs w:val="22"/>
        </w:rPr>
        <w:t xml:space="preserve">Software Requirements: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Python 3.9+</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NumPy ≥ 1.21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SciPy ≥ 1.7</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Scikit-learn ≥ 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CatBoost ≥ 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XGBoost ≥ 1.5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Matplotlib ≥ 3.4</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SHAP ≥ 0.40</w:t>
      </w:r>
    </w:p>
    <w:p>
      <w:pPr>
        <w:pStyle w:val="Heading2"/>
        <w:spacing w:before="360" w:after="240" w:line="360" w:lineRule="auto"/>
      </w:pPr>
      <w:r>
        <w:rPr>
          <w:rFonts w:ascii="Times New Roman" w:cs="Times New Roman" w:eastAsia="Times New Roman" w:hAnsi="Times New Roman"/>
          <w:b/>
          <w:bCs/>
          <w:sz w:val="28"/>
          <w:szCs w:val="28"/>
        </w:rPr>
        <w:t xml:space="preserve">Reproducibility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All random processes use fixed seeds for reproducibility: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Dataset generation: </w:t>
      </w:r>
      <w:r>
        <w:rPr>
          <w:rFonts w:ascii="Courier New" w:cs="Courier New" w:eastAsia="Courier New" w:hAnsi="Courier New"/>
          <w:sz w:val="22"/>
          <w:szCs w:val="22"/>
        </w:rPr>
        <w:t xml:space="preserve">random_state=42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Train-test split: </w:t>
      </w:r>
      <w:r>
        <w:rPr>
          <w:rFonts w:ascii="Courier New" w:cs="Courier New" w:eastAsia="Courier New" w:hAnsi="Courier New"/>
          <w:sz w:val="22"/>
          <w:szCs w:val="22"/>
        </w:rPr>
        <w:t xml:space="preserve">random_state=42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Cross-validation: </w:t>
      </w:r>
      <w:r>
        <w:rPr>
          <w:rFonts w:ascii="Courier New" w:cs="Courier New" w:eastAsia="Courier New" w:hAnsi="Courier New"/>
          <w:sz w:val="22"/>
          <w:szCs w:val="22"/>
        </w:rPr>
        <w:t xml:space="preserve">random_state=42</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Bootstrap sampling: </w:t>
      </w:r>
      <w:r>
        <w:rPr>
          <w:rFonts w:ascii="Courier New" w:cs="Courier New" w:eastAsia="Courier New" w:hAnsi="Courier New"/>
          <w:sz w:val="22"/>
          <w:szCs w:val="22"/>
        </w:rPr>
        <w:t xml:space="preserve">random_state=42</w:t>
      </w:r>
    </w:p>
    <w:p>
      <w:r>
        <w:br w:type="page"/>
      </w:r>
    </w:p>
    <w:p>
      <w:pPr>
        <w:pStyle w:val="Heading1"/>
        <w:spacing w:before="480" w:after="240" w:line="360" w:lineRule="auto"/>
      </w:pPr>
      <w:r>
        <w:rPr>
          <w:rFonts w:ascii="Times New Roman" w:cs="Times New Roman" w:eastAsia="Times New Roman" w:hAnsi="Times New Roman"/>
          <w:b/>
          <w:bCs/>
          <w:sz w:val="32"/>
          <w:szCs w:val="32"/>
        </w:rPr>
        <w:t xml:space="preserve">Appendices</w:t>
      </w:r>
    </w:p>
    <w:p>
      <w:pPr>
        <w:pStyle w:val="Heading2"/>
        <w:spacing w:before="360" w:after="240" w:line="360" w:lineRule="auto"/>
      </w:pPr>
      <w:r>
        <w:rPr>
          <w:rFonts w:ascii="Times New Roman" w:cs="Times New Roman" w:eastAsia="Times New Roman" w:hAnsi="Times New Roman"/>
          <w:b/>
          <w:bCs/>
          <w:sz w:val="28"/>
          <w:szCs w:val="28"/>
        </w:rPr>
        <w:t xml:space="preserve">Appendix A: FEM Implementation Code Structure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finite element analysis was implemented in Python 3.9+ using NumPy and SciPy libraries. The code structure follows object-oriented principles with the following main components:</w:t>
      </w:r>
    </w:p>
    <w:p>
      <w:pPr>
        <w:spacing w:before="200" w:after="100"/>
        <w:jc w:val="center"/>
      </w:pPr>
      <w:r>
        <w:rPr>
          <w:rFonts w:ascii="Times New Roman" w:cs="Times New Roman" w:eastAsia="Times New Roman" w:hAnsi="Times New Roman"/>
          <w:b/>
          <w:bCs/>
          <w:sz w:val="22"/>
          <w:szCs w:val="22"/>
        </w:rPr>
        <w:t xml:space="preserve">Main Classes: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Beam</w:t>
      </w:r>
      <w:r>
        <w:rPr>
          <w:rFonts w:ascii="Times New Roman" w:cs="Times New Roman" w:eastAsia="Times New Roman" w:hAnsi="Times New Roman"/>
          <w:b w:val="false"/>
          <w:bCs w:val="false"/>
          <w:i w:val="false"/>
          <w:iCs w:val="false"/>
          <w:sz w:val="24"/>
          <w:szCs w:val="24"/>
        </w:rPr>
        <w:t xml:space="preserve">: Stores geometric and material properties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Element</w:t>
      </w:r>
      <w:r>
        <w:rPr>
          <w:rFonts w:ascii="Times New Roman" w:cs="Times New Roman" w:eastAsia="Times New Roman" w:hAnsi="Times New Roman"/>
          <w:b w:val="false"/>
          <w:bCs w:val="false"/>
          <w:i w:val="false"/>
          <w:iCs w:val="false"/>
          <w:sz w:val="24"/>
          <w:szCs w:val="24"/>
        </w:rPr>
        <w:t xml:space="preserve">: Represents individual beam elements with local stiffness and mass matrices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Assembly</w:t>
      </w:r>
      <w:r>
        <w:rPr>
          <w:rFonts w:ascii="Times New Roman" w:cs="Times New Roman" w:eastAsia="Times New Roman" w:hAnsi="Times New Roman"/>
          <w:b w:val="false"/>
          <w:bCs w:val="false"/>
          <w:i w:val="false"/>
          <w:iCs w:val="false"/>
          <w:sz w:val="24"/>
          <w:szCs w:val="24"/>
        </w:rPr>
        <w:t xml:space="preserve">: Constructs global matrices from element contributions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Solver</w:t>
      </w:r>
      <w:r>
        <w:rPr>
          <w:rFonts w:ascii="Times New Roman" w:cs="Times New Roman" w:eastAsia="Times New Roman" w:hAnsi="Times New Roman"/>
          <w:b w:val="false"/>
          <w:bCs w:val="false"/>
          <w:i w:val="false"/>
          <w:iCs w:val="false"/>
          <w:sz w:val="24"/>
          <w:szCs w:val="24"/>
        </w:rPr>
        <w:t xml:space="preserve">: Performs eigenvalue analysis using </w:t>
      </w:r>
      <w:r>
        <w:rPr>
          <w:rFonts w:ascii="Courier New" w:cs="Courier New" w:eastAsia="Courier New" w:hAnsi="Courier New"/>
          <w:sz w:val="22"/>
          <w:szCs w:val="22"/>
        </w:rPr>
        <w:t xml:space="preserve">scipy.linalg.eigh</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DamageModel</w:t>
      </w:r>
      <w:r>
        <w:rPr>
          <w:rFonts w:ascii="Times New Roman" w:cs="Times New Roman" w:eastAsia="Times New Roman" w:hAnsi="Times New Roman"/>
          <w:b w:val="false"/>
          <w:bCs w:val="false"/>
          <w:i w:val="false"/>
          <w:iCs w:val="false"/>
          <w:sz w:val="24"/>
          <w:szCs w:val="24"/>
        </w:rPr>
        <w:t xml:space="preserve">: Applies stiffness reduction based on damage type and severity</w:t>
      </w:r>
    </w:p>
    <w:p>
      <w:pPr>
        <w:spacing w:before="200" w:after="100"/>
        <w:jc w:val="center"/>
      </w:pPr>
      <w:r>
        <w:rPr>
          <w:rFonts w:ascii="Times New Roman" w:cs="Times New Roman" w:eastAsia="Times New Roman" w:hAnsi="Times New Roman"/>
          <w:b/>
          <w:bCs/>
          <w:sz w:val="22"/>
          <w:szCs w:val="22"/>
        </w:rPr>
        <w:t xml:space="preserve">Key Functions: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element_matrices()</w:t>
      </w:r>
      <w:r>
        <w:rPr>
          <w:rFonts w:ascii="Times New Roman" w:cs="Times New Roman" w:eastAsia="Times New Roman" w:hAnsi="Times New Roman"/>
          <w:b w:val="false"/>
          <w:bCs w:val="false"/>
          <w:i w:val="false"/>
          <w:iCs w:val="false"/>
          <w:sz w:val="24"/>
          <w:szCs w:val="24"/>
        </w:rPr>
        <w:t xml:space="preserve">: Generates 4×4 local stiffness and mass matrices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apply_boundary_conditions()</w:t>
      </w:r>
      <w:r>
        <w:rPr>
          <w:rFonts w:ascii="Times New Roman" w:cs="Times New Roman" w:eastAsia="Times New Roman" w:hAnsi="Times New Roman"/>
          <w:b w:val="false"/>
          <w:bCs w:val="false"/>
          <w:i w:val="false"/>
          <w:iCs w:val="false"/>
          <w:sz w:val="24"/>
          <w:szCs w:val="24"/>
        </w:rPr>
        <w:t xml:space="preserve">: Enforces fixed-fixed supports by eliminating DOFs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solve_eigenvalue_problem()</w:t>
      </w:r>
      <w:r>
        <w:rPr>
          <w:rFonts w:ascii="Times New Roman" w:cs="Times New Roman" w:eastAsia="Times New Roman" w:hAnsi="Times New Roman"/>
          <w:b w:val="false"/>
          <w:bCs w:val="false"/>
          <w:i w:val="false"/>
          <w:iCs w:val="false"/>
          <w:sz w:val="24"/>
          <w:szCs w:val="24"/>
        </w:rPr>
        <w:t xml:space="preserve">: Extracts natural frequencies and mode shapes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validate_against_theory()</w:t>
      </w:r>
      <w:r>
        <w:rPr>
          <w:rFonts w:ascii="Times New Roman" w:cs="Times New Roman" w:eastAsia="Times New Roman" w:hAnsi="Times New Roman"/>
          <w:b w:val="false"/>
          <w:bCs w:val="false"/>
          <w:i w:val="false"/>
          <w:iCs w:val="false"/>
          <w:sz w:val="24"/>
          <w:szCs w:val="24"/>
        </w:rPr>
        <w:t xml:space="preserve">: Compares FEM results to Euler-Bernoulli solutions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implementation uses consistent units (SI) throughout and includes comprehensive docstrings following NumPy documentation standards.</w:t>
      </w:r>
    </w:p>
    <w:p>
      <w:pPr>
        <w:pStyle w:val="Heading2"/>
        <w:spacing w:before="360" w:after="240" w:line="360" w:lineRule="auto"/>
      </w:pPr>
      <w:r>
        <w:rPr>
          <w:rFonts w:ascii="Times New Roman" w:cs="Times New Roman" w:eastAsia="Times New Roman" w:hAnsi="Times New Roman"/>
          <w:b/>
          <w:bCs/>
          <w:sz w:val="28"/>
          <w:szCs w:val="28"/>
        </w:rPr>
        <w:t xml:space="preserve">Appendix B: Machine Learning Pipeline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ML workflow follows scikit-learn conventions: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Data Loading:</w:t>
      </w:r>
      <w:r>
        <w:rPr>
          <w:rFonts w:ascii="Times New Roman" w:cs="Times New Roman" w:eastAsia="Times New Roman" w:hAnsi="Times New Roman"/>
          <w:b w:val="false"/>
          <w:bCs w:val="false"/>
          <w:i w:val="false"/>
          <w:iCs w:val="false"/>
          <w:sz w:val="24"/>
          <w:szCs w:val="24"/>
        </w:rPr>
        <w:t xml:space="preserve"> Read CSV files generated by FEM simulations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Preprocessing:</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One-hot encoding for categorical </w:t>
      </w:r>
      <w:r>
        <w:rPr>
          <w:rFonts w:ascii="Courier New" w:cs="Courier New" w:eastAsia="Courier New" w:hAnsi="Courier New"/>
          <w:sz w:val="22"/>
          <w:szCs w:val="22"/>
        </w:rPr>
        <w:t xml:space="preserve">Damage_Type</w:t>
      </w:r>
      <w:r>
        <w:rPr>
          <w:rFonts w:ascii="Times New Roman" w:cs="Times New Roman" w:eastAsia="Times New Roman" w:hAnsi="Times New Roman"/>
          <w:b w:val="false"/>
          <w:bCs w:val="false"/>
          <w:i w:val="false"/>
          <w:iCs w:val="false"/>
          <w:sz w:val="24"/>
          <w:szCs w:val="24"/>
        </w:rPr>
        <w:t xml:space="preserve"> variable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StandardScaler normalization for numerical features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 Train-test split (80-20) with stratification by damage type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b w:val="false"/>
          <w:bCs w:val="false"/>
          <w:i w:val="false"/>
          <w:iCs w:val="false"/>
          <w:sz w:val="24"/>
          <w:szCs w:val="24"/>
        </w:rPr>
        <w:t xml:space="preserve"> Fit each of five algorithms on training set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RandomizedSearchCV with 5-fold CV</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b w:val="false"/>
          <w:bCs w:val="false"/>
          <w:i w:val="false"/>
          <w:iCs w:val="false"/>
          <w:sz w:val="24"/>
          <w:szCs w:val="24"/>
        </w:rPr>
        <w:t xml:space="preserve"> Compute metrics (MAE, RMSE, R-squared) on test set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b w:val="false"/>
          <w:bCs w:val="false"/>
          <w:i w:val="false"/>
          <w:iCs w:val="false"/>
          <w:sz w:val="24"/>
          <w:szCs w:val="24"/>
        </w:rPr>
        <w:t xml:space="preserve"> SHAP values and permutation importance</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7. </w:t>
      </w:r>
      <w:r>
        <w:rPr>
          <w:rFonts w:ascii="Times New Roman" w:cs="Times New Roman" w:eastAsia="Times New Roman" w:hAnsi="Times New Roman"/>
          <w:b/>
          <w:bCs/>
          <w:sz w:val="24"/>
          <w:szCs w:val="24"/>
        </w:rPr>
        <w:t xml:space="preserve">Uncertainty Quantification:</w:t>
      </w:r>
      <w:r>
        <w:rPr>
          <w:rFonts w:ascii="Times New Roman" w:cs="Times New Roman" w:eastAsia="Times New Roman" w:hAnsi="Times New Roman"/>
          <w:b w:val="false"/>
          <w:bCs w:val="false"/>
          <w:i w:val="false"/>
          <w:iCs w:val="false"/>
          <w:sz w:val="24"/>
          <w:szCs w:val="24"/>
        </w:rPr>
        <w:t xml:space="preserve"> Bootstrap with 100 iterations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Model persistence uses </w:t>
      </w:r>
      <w:r>
        <w:rPr>
          <w:rFonts w:ascii="Courier New" w:cs="Courier New" w:eastAsia="Courier New" w:hAnsi="Courier New"/>
          <w:sz w:val="22"/>
          <w:szCs w:val="22"/>
        </w:rPr>
        <w:t xml:space="preserve">joblib</w:t>
      </w:r>
      <w:r>
        <w:rPr>
          <w:rFonts w:ascii="Times New Roman" w:cs="Times New Roman" w:eastAsia="Times New Roman" w:hAnsi="Times New Roman"/>
          <w:b w:val="false"/>
          <w:bCs w:val="false"/>
          <w:i w:val="false"/>
          <w:iCs w:val="false"/>
          <w:sz w:val="24"/>
          <w:szCs w:val="24"/>
        </w:rPr>
        <w:t xml:space="preserve"> for efficient serialization of trained models.</w:t>
      </w:r>
    </w:p>
    <w:p>
      <w:pPr>
        <w:pStyle w:val="Heading2"/>
        <w:spacing w:before="360" w:after="240" w:line="360" w:lineRule="auto"/>
      </w:pPr>
      <w:r>
        <w:rPr>
          <w:rFonts w:ascii="Times New Roman" w:cs="Times New Roman" w:eastAsia="Times New Roman" w:hAnsi="Times New Roman"/>
          <w:b/>
          <w:bCs/>
          <w:sz w:val="28"/>
          <w:szCs w:val="28"/>
        </w:rPr>
        <w:t xml:space="preserve">Appendix C: Dataset Schema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FEM-generated dataset contains 3,000 rows (samples) and 8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Column Name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Type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Unit</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Range</w:t>
            </w:r>
          </w:p>
        </w:tc>
        <w:tc>
          <w:tcPr>
            <w:tcW w:type="dxa" w:w="18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`Length`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3.0-8.0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Beam span</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`Width`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0.2-0.5</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Cross-section width</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`Depth`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0.3-0.7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Cross-section depth</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`Concrete_Strength`</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MPa</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25-50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Compressive strength (f'c)</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`Damage_Type`</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categorical</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{Pristine, Uniform, Localized, Random}</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Damage pattern</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`Damage_Severity`</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0-20</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Corrosion level or crack severity</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`Mode1_Frequency`</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13.7-301.7</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Fundamental natural frequency</w:t>
            </w:r>
          </w:p>
        </w:tc>
      </w:tr>
      <w:tr>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`Mode2_Frequency`</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float</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Hz</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37.8-831.2</w:t>
            </w:r>
          </w:p>
        </w:tc>
        <w:tc>
          <w:tcPr>
            <w:tcW w:type="dxa" w:w="18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Second mode frequency</w:t>
            </w:r>
          </w:p>
        </w:tc>
      </w:tr>
    </w:tbl>
    <w:p>
      <w:pPr>
        <w:spacing w:after="200"/>
      </w:pP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dataset is available in CSV format with column headers and uses periods for decimal separators.</w:t>
      </w:r>
    </w:p>
    <w:p>
      <w:pPr>
        <w:pStyle w:val="Heading2"/>
        <w:spacing w:before="360" w:after="240" w:line="360" w:lineRule="auto"/>
      </w:pPr>
      <w:r>
        <w:rPr>
          <w:rFonts w:ascii="Times New Roman" w:cs="Times New Roman" w:eastAsia="Times New Roman" w:hAnsi="Times New Roman"/>
          <w:b/>
          <w:bCs/>
          <w:sz w:val="28"/>
          <w:szCs w:val="28"/>
        </w:rPr>
        <w:t xml:space="preserve">Appendix D: Hyperparameter Search Spaces</w:t>
      </w:r>
    </w:p>
    <w:p>
      <w:pPr>
        <w:spacing w:before="200" w:after="100"/>
        <w:jc w:val="center"/>
      </w:pPr>
      <w:r>
        <w:rPr>
          <w:rFonts w:ascii="Times New Roman" w:cs="Times New Roman" w:eastAsia="Times New Roman" w:hAnsi="Times New Roman"/>
          <w:b/>
          <w:bCs/>
          <w:sz w:val="22"/>
          <w:szCs w:val="22"/>
        </w:rPr>
        <w:t xml:space="preserve">CatBoost (Optimal Configuration):</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iterations</w:t>
      </w:r>
      <w:r>
        <w:rPr>
          <w:rFonts w:ascii="Times New Roman" w:cs="Times New Roman" w:eastAsia="Times New Roman" w:hAnsi="Times New Roman"/>
          <w:b w:val="false"/>
          <w:bCs w:val="false"/>
          <w:i w:val="false"/>
          <w:iCs w:val="false"/>
          <w:sz w:val="24"/>
          <w:szCs w:val="24"/>
        </w:rPr>
        <w:t xml:space="preserve">: 100 (searched: 50-500)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learning_rate</w:t>
      </w:r>
      <w:r>
        <w:rPr>
          <w:rFonts w:ascii="Times New Roman" w:cs="Times New Roman" w:eastAsia="Times New Roman" w:hAnsi="Times New Roman"/>
          <w:b w:val="false"/>
          <w:bCs w:val="false"/>
          <w:i w:val="false"/>
          <w:iCs w:val="false"/>
          <w:sz w:val="24"/>
          <w:szCs w:val="24"/>
        </w:rPr>
        <w:t xml:space="preserve">: 0.1 (searched: 0.01-0.3)</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depth</w:t>
      </w:r>
      <w:r>
        <w:rPr>
          <w:rFonts w:ascii="Times New Roman" w:cs="Times New Roman" w:eastAsia="Times New Roman" w:hAnsi="Times New Roman"/>
          <w:b w:val="false"/>
          <w:bCs w:val="false"/>
          <w:i w:val="false"/>
          <w:iCs w:val="false"/>
          <w:sz w:val="24"/>
          <w:szCs w:val="24"/>
        </w:rPr>
        <w:t xml:space="preserve">: 6 (searched: 4-10)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l2_leaf_reg</w:t>
      </w:r>
      <w:r>
        <w:rPr>
          <w:rFonts w:ascii="Times New Roman" w:cs="Times New Roman" w:eastAsia="Times New Roman" w:hAnsi="Times New Roman"/>
          <w:b w:val="false"/>
          <w:bCs w:val="false"/>
          <w:i w:val="false"/>
          <w:iCs w:val="false"/>
          <w:sz w:val="24"/>
          <w:szCs w:val="24"/>
        </w:rPr>
        <w:t xml:space="preserve">: 3 (searched: 1-10)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border_count</w:t>
      </w:r>
      <w:r>
        <w:rPr>
          <w:rFonts w:ascii="Times New Roman" w:cs="Times New Roman" w:eastAsia="Times New Roman" w:hAnsi="Times New Roman"/>
          <w:b w:val="false"/>
          <w:bCs w:val="false"/>
          <w:i w:val="false"/>
          <w:iCs w:val="false"/>
          <w:sz w:val="24"/>
          <w:szCs w:val="24"/>
        </w:rPr>
        <w:t xml:space="preserve">: 128 (searched: 32-255)</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random_strength</w:t>
      </w:r>
      <w:r>
        <w:rPr>
          <w:rFonts w:ascii="Times New Roman" w:cs="Times New Roman" w:eastAsia="Times New Roman" w:hAnsi="Times New Roman"/>
          <w:b w:val="false"/>
          <w:bCs w:val="false"/>
          <w:i w:val="false"/>
          <w:iCs w:val="false"/>
          <w:sz w:val="24"/>
          <w:szCs w:val="24"/>
        </w:rPr>
        <w:t xml:space="preserve">: 1.0 (searched: 0-5)</w:t>
      </w:r>
    </w:p>
    <w:p>
      <w:pPr>
        <w:spacing w:before="200" w:after="100"/>
        <w:jc w:val="center"/>
      </w:pPr>
      <w:r>
        <w:rPr>
          <w:rFonts w:ascii="Times New Roman" w:cs="Times New Roman" w:eastAsia="Times New Roman" w:hAnsi="Times New Roman"/>
          <w:b/>
          <w:bCs/>
          <w:sz w:val="22"/>
          <w:szCs w:val="22"/>
        </w:rPr>
        <w:t xml:space="preserve">XGBoost: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n_estimators</w:t>
      </w:r>
      <w:r>
        <w:rPr>
          <w:rFonts w:ascii="Times New Roman" w:cs="Times New Roman" w:eastAsia="Times New Roman" w:hAnsi="Times New Roman"/>
          <w:b w:val="false"/>
          <w:bCs w:val="false"/>
          <w:i w:val="false"/>
          <w:iCs w:val="false"/>
          <w:sz w:val="24"/>
          <w:szCs w:val="24"/>
        </w:rPr>
        <w:t xml:space="preserve">: 100, </w:t>
      </w:r>
      <w:r>
        <w:rPr>
          <w:rFonts w:ascii="Courier New" w:cs="Courier New" w:eastAsia="Courier New" w:hAnsi="Courier New"/>
          <w:sz w:val="22"/>
          <w:szCs w:val="22"/>
        </w:rPr>
        <w:t xml:space="preserve">max_depth</w:t>
      </w:r>
      <w:r>
        <w:rPr>
          <w:rFonts w:ascii="Times New Roman" w:cs="Times New Roman" w:eastAsia="Times New Roman" w:hAnsi="Times New Roman"/>
          <w:b w:val="false"/>
          <w:bCs w:val="false"/>
          <w:i w:val="false"/>
          <w:iCs w:val="false"/>
          <w:sz w:val="24"/>
          <w:szCs w:val="24"/>
        </w:rPr>
        <w:t xml:space="preserve">: 6, </w:t>
      </w:r>
      <w:r>
        <w:rPr>
          <w:rFonts w:ascii="Courier New" w:cs="Courier New" w:eastAsia="Courier New" w:hAnsi="Courier New"/>
          <w:sz w:val="22"/>
          <w:szCs w:val="22"/>
        </w:rPr>
        <w:t xml:space="preserve">learning_rate</w:t>
      </w:r>
      <w:r>
        <w:rPr>
          <w:rFonts w:ascii="Times New Roman" w:cs="Times New Roman" w:eastAsia="Times New Roman" w:hAnsi="Times New Roman"/>
          <w:b w:val="false"/>
          <w:bCs w:val="false"/>
          <w:i w:val="false"/>
          <w:iCs w:val="false"/>
          <w:sz w:val="24"/>
          <w:szCs w:val="24"/>
        </w:rPr>
        <w:t xml:space="preserve">: 0.1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reg_alpha</w:t>
      </w:r>
      <w:r>
        <w:rPr>
          <w:rFonts w:ascii="Times New Roman" w:cs="Times New Roman" w:eastAsia="Times New Roman" w:hAnsi="Times New Roman"/>
          <w:b w:val="false"/>
          <w:bCs w:val="false"/>
          <w:i w:val="false"/>
          <w:iCs w:val="false"/>
          <w:sz w:val="24"/>
          <w:szCs w:val="24"/>
        </w:rPr>
        <w:t xml:space="preserve">: 0.1, </w:t>
      </w:r>
      <w:r>
        <w:rPr>
          <w:rFonts w:ascii="Courier New" w:cs="Courier New" w:eastAsia="Courier New" w:hAnsi="Courier New"/>
          <w:sz w:val="22"/>
          <w:szCs w:val="22"/>
        </w:rPr>
        <w:t xml:space="preserve">reg_lambda</w:t>
      </w:r>
      <w:r>
        <w:rPr>
          <w:rFonts w:ascii="Times New Roman" w:cs="Times New Roman" w:eastAsia="Times New Roman" w:hAnsi="Times New Roman"/>
          <w:b w:val="false"/>
          <w:bCs w:val="false"/>
          <w:i w:val="false"/>
          <w:iCs w:val="false"/>
          <w:sz w:val="24"/>
          <w:szCs w:val="24"/>
        </w:rPr>
        <w:t xml:space="preserve">: 1.0</w:t>
      </w:r>
    </w:p>
    <w:p>
      <w:pPr>
        <w:spacing w:before="200" w:after="100"/>
        <w:jc w:val="center"/>
      </w:pPr>
      <w:r>
        <w:rPr>
          <w:rFonts w:ascii="Times New Roman" w:cs="Times New Roman" w:eastAsia="Times New Roman" w:hAnsi="Times New Roman"/>
          <w:b/>
          <w:bCs/>
          <w:sz w:val="22"/>
          <w:szCs w:val="22"/>
        </w:rPr>
        <w:t xml:space="preserve">Random Forest: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n_estimators</w:t>
      </w:r>
      <w:r>
        <w:rPr>
          <w:rFonts w:ascii="Times New Roman" w:cs="Times New Roman" w:eastAsia="Times New Roman" w:hAnsi="Times New Roman"/>
          <w:b w:val="false"/>
          <w:bCs w:val="false"/>
          <w:i w:val="false"/>
          <w:iCs w:val="false"/>
          <w:sz w:val="24"/>
          <w:szCs w:val="24"/>
        </w:rPr>
        <w:t xml:space="preserve">: 100, </w:t>
      </w:r>
      <w:r>
        <w:rPr>
          <w:rFonts w:ascii="Courier New" w:cs="Courier New" w:eastAsia="Courier New" w:hAnsi="Courier New"/>
          <w:sz w:val="22"/>
          <w:szCs w:val="22"/>
        </w:rPr>
        <w:t xml:space="preserve">max_depth</w:t>
      </w:r>
      <w:r>
        <w:rPr>
          <w:rFonts w:ascii="Times New Roman" w:cs="Times New Roman" w:eastAsia="Times New Roman" w:hAnsi="Times New Roman"/>
          <w:b w:val="false"/>
          <w:bCs w:val="false"/>
          <w:i w:val="false"/>
          <w:iCs w:val="false"/>
          <w:sz w:val="24"/>
          <w:szCs w:val="24"/>
        </w:rPr>
        <w:t xml:space="preserve">: None (unlimited)</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min_samples_split</w:t>
      </w:r>
      <w:r>
        <w:rPr>
          <w:rFonts w:ascii="Times New Roman" w:cs="Times New Roman" w:eastAsia="Times New Roman" w:hAnsi="Times New Roman"/>
          <w:b w:val="false"/>
          <w:bCs w:val="false"/>
          <w:i w:val="false"/>
          <w:iCs w:val="false"/>
          <w:sz w:val="24"/>
          <w:szCs w:val="24"/>
        </w:rPr>
        <w:t xml:space="preserve">: 2, </w:t>
      </w:r>
      <w:r>
        <w:rPr>
          <w:rFonts w:ascii="Courier New" w:cs="Courier New" w:eastAsia="Courier New" w:hAnsi="Courier New"/>
          <w:sz w:val="22"/>
          <w:szCs w:val="22"/>
        </w:rPr>
        <w:t xml:space="preserve">min_samples_leaf</w:t>
      </w:r>
      <w:r>
        <w:rPr>
          <w:rFonts w:ascii="Times New Roman" w:cs="Times New Roman" w:eastAsia="Times New Roman" w:hAnsi="Times New Roman"/>
          <w:b w:val="false"/>
          <w:bCs w:val="false"/>
          <w:i w:val="false"/>
          <w:iCs w:val="false"/>
          <w:sz w:val="24"/>
          <w:szCs w:val="24"/>
        </w:rPr>
        <w:t xml:space="preserve">: 1</w:t>
      </w:r>
    </w:p>
    <w:p>
      <w:pPr>
        <w:spacing w:before="200" w:after="100"/>
        <w:jc w:val="center"/>
      </w:pPr>
      <w:r>
        <w:rPr>
          <w:rFonts w:ascii="Times New Roman" w:cs="Times New Roman" w:eastAsia="Times New Roman" w:hAnsi="Times New Roman"/>
          <w:b/>
          <w:bCs/>
          <w:sz w:val="22"/>
          <w:szCs w:val="22"/>
        </w:rPr>
        <w:t xml:space="preserve">SVR:</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2"/>
          <w:szCs w:val="22"/>
        </w:rPr>
        <w:t xml:space="preserve">kernel</w:t>
      </w:r>
      <w:r>
        <w:rPr>
          <w:rFonts w:ascii="Times New Roman" w:cs="Times New Roman" w:eastAsia="Times New Roman" w:hAnsi="Times New Roman"/>
          <w:b w:val="false"/>
          <w:bCs w:val="false"/>
          <w:i w:val="false"/>
          <w:iCs w:val="false"/>
          <w:sz w:val="24"/>
          <w:szCs w:val="24"/>
        </w:rPr>
        <w:t xml:space="preserve">: 'rbf', </w:t>
      </w:r>
      <w:r>
        <w:rPr>
          <w:rFonts w:ascii="Courier New" w:cs="Courier New" w:eastAsia="Courier New" w:hAnsi="Courier New"/>
          <w:sz w:val="22"/>
          <w:szCs w:val="22"/>
        </w:rPr>
        <w:t xml:space="preserve">C</w:t>
      </w:r>
      <w:r>
        <w:rPr>
          <w:rFonts w:ascii="Times New Roman" w:cs="Times New Roman" w:eastAsia="Times New Roman" w:hAnsi="Times New Roman"/>
          <w:b w:val="false"/>
          <w:bCs w:val="false"/>
          <w:i w:val="false"/>
          <w:iCs w:val="false"/>
          <w:sz w:val="24"/>
          <w:szCs w:val="24"/>
        </w:rPr>
        <w:t xml:space="preserve">: 100, </w:t>
      </w:r>
      <w:r>
        <w:rPr>
          <w:rFonts w:ascii="Courier New" w:cs="Courier New" w:eastAsia="Courier New" w:hAnsi="Courier New"/>
          <w:sz w:val="22"/>
          <w:szCs w:val="22"/>
        </w:rPr>
        <w:t xml:space="preserve">gamma</w:t>
      </w:r>
      <w:r>
        <w:rPr>
          <w:rFonts w:ascii="Times New Roman" w:cs="Times New Roman" w:eastAsia="Times New Roman" w:hAnsi="Times New Roman"/>
          <w:b w:val="false"/>
          <w:bCs w:val="false"/>
          <w:i w:val="false"/>
          <w:iCs w:val="false"/>
          <w:sz w:val="24"/>
          <w:szCs w:val="24"/>
        </w:rPr>
        <w:t xml:space="preserve">: 'scale', </w:t>
      </w:r>
      <w:r>
        <w:rPr>
          <w:rFonts w:ascii="Courier New" w:cs="Courier New" w:eastAsia="Courier New" w:hAnsi="Courier New"/>
          <w:sz w:val="22"/>
          <w:szCs w:val="22"/>
        </w:rPr>
        <w:t xml:space="preserve">epsilon</w:t>
      </w:r>
      <w:r>
        <w:rPr>
          <w:rFonts w:ascii="Times New Roman" w:cs="Times New Roman" w:eastAsia="Times New Roman" w:hAnsi="Times New Roman"/>
          <w:b w:val="false"/>
          <w:bCs w:val="false"/>
          <w:i w:val="false"/>
          <w:iCs w:val="false"/>
          <w:sz w:val="24"/>
          <w:szCs w:val="24"/>
        </w:rPr>
        <w:t xml:space="preserve">: 0.1</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Hyperparameter tuning improved CatBoost performance by approximately 1.2 percent in R-squared compared to default settings.</w:t>
      </w:r>
    </w:p>
    <w:p>
      <w:pPr>
        <w:pStyle w:val="Heading2"/>
        <w:spacing w:before="360" w:after="240" w:line="360" w:lineRule="auto"/>
      </w:pPr>
      <w:r>
        <w:rPr>
          <w:rFonts w:ascii="Times New Roman" w:cs="Times New Roman" w:eastAsia="Times New Roman" w:hAnsi="Times New Roman"/>
          <w:b/>
          <w:bCs/>
          <w:sz w:val="28"/>
          <w:szCs w:val="28"/>
        </w:rPr>
        <w:t xml:space="preserve">Appendix E: Sample Dataset</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following table presents a representative sample of 20 rows from the FEM-generated dataset, showing both pristine (undamaged) and damaged beam configurations. Values are rounded for presentation clarity.</w:t>
      </w:r>
    </w:p>
    <w:p>
      <w:pPr>
        <w:spacing w:after="240" w:line="360" w:lineRule="auto"/>
        <w:jc w:val="both"/>
      </w:pPr>
      <w:r>
        <w:rPr>
          <w:rFonts w:ascii="Times New Roman" w:cs="Times New Roman" w:eastAsia="Times New Roman" w:hAnsi="Times New Roman"/>
          <w:b/>
          <w:bCs/>
          <w:sz w:val="24"/>
          <w:szCs w:val="24"/>
        </w:rPr>
        <w:t xml:space="preserve">Table E.1: Sample Data (Pristine Beams - First 10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ID</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Length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Width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Depth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f'c (MPa)</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Damage Type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Severity (%)</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f₁ (Hz)</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f₂ (Hz)</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4.637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0.443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0.532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39.45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89.26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246.04</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4.935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0.305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0.596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48.38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92.90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256.10</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7.633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0.208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0.469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33.18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27.79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76.59</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6.196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0.486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0.577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31.92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51.39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141.66</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6.932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0.409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0.701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38.54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52.31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144.18</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4.900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0.348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0.587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28.13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80.95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223.15</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4.665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0.476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0.626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39.02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103.42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285.08</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3.273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0.440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0.661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25.74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199.88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550.99</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7.279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0.374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0.679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32.39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44.00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121.29</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7.341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0.459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0.461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38.37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none</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30.65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84.50</w:t>
            </w:r>
          </w:p>
        </w:tc>
      </w:tr>
    </w:tbl>
    <w:p>
      <w:pPr>
        <w:spacing w:after="200"/>
      </w:pPr>
    </w:p>
    <w:p>
      <w:pPr>
        <w:spacing w:after="240" w:line="360" w:lineRule="auto"/>
        <w:jc w:val="both"/>
      </w:pPr>
      <w:r>
        <w:rPr>
          <w:rFonts w:ascii="Times New Roman" w:cs="Times New Roman" w:eastAsia="Times New Roman" w:hAnsi="Times New Roman"/>
          <w:b/>
          <w:bCs/>
          <w:sz w:val="24"/>
          <w:szCs w:val="24"/>
        </w:rPr>
        <w:t xml:space="preserve">Table E.2: Sample Data (Damaged Beams - Various Damage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ID</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Length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Width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Depth (m)</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f'c (MPa)</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Damage Type</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Severity (%)</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f₁ (Hz)</w:t>
            </w:r>
          </w:p>
        </w:tc>
        <w:tc>
          <w:tcPr>
            <w:tcW w:type="dxa" w:w="1000"/>
            <w:tcBorders>
              <w:top w:val="single" w:color="AAAAAA" w:sz="1"/>
              <w:left w:val="single" w:color="AAAAAA" w:sz="1"/>
              <w:bottom w:val="single" w:color="AAAAAA" w:sz="1"/>
              <w:right w:val="single" w:color="AAAAAA" w:sz="1"/>
            </w:tcBorders>
            <w:shd w:fill="E6E6E6" w:val="clear"/>
            <w:vAlign w:val="center"/>
          </w:tcPr>
          <w:p>
            <w:pPr>
              <w:jc w:val="center"/>
            </w:pPr>
            <w:r>
              <w:rPr>
                <w:rFonts w:ascii="Times New Roman" w:cs="Times New Roman" w:eastAsia="Times New Roman" w:hAnsi="Times New Roman"/>
                <w:b/>
                <w:bCs/>
                <w:sz w:val="22"/>
                <w:szCs w:val="22"/>
              </w:rPr>
              <w:t xml:space="preserve">f₂ (Hz)</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3.684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0.320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0.484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27.75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113.95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320.82</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7.455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0.494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0.553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48.06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37.58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102.12</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5.582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0.650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27.17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65.40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182.47</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7.901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0.277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0.369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31.06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120.0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18.21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51.18</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7.668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0.222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0.523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27.98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29.05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80.80</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5.298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0.285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0.451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45.09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59.43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163.91</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6.205</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0.308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0.359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27.66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29.08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80.91</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2407</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6.332</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0.241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0.390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40.86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34.48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94.69</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4.353</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0.396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0.604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45.14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90.0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114.80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313.02</w:t>
            </w:r>
          </w:p>
        </w:tc>
      </w:tr>
      <w:tr>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2409</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6.621</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0.248</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0.654</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43.76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random</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60.0</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53.06</w:t>
            </w:r>
          </w:p>
        </w:tc>
        <w:tc>
          <w:tcPr>
            <w:tcW w:type="dxa" w:w="1000"/>
            <w:tcBorders>
              <w:top w:val="single" w:color="AAAAAA" w:sz="1"/>
              <w:left w:val="single" w:color="AAAAAA" w:sz="1"/>
              <w:bottom w:val="single" w:color="AAAAAA" w:sz="1"/>
              <w:right w:val="single" w:color="AAAAAA" w:sz="1"/>
            </w:tcBorders>
            <w:vAlign w:val="center"/>
          </w:tcPr>
          <w:p>
            <w:pPr>
              <w:jc w:val="center"/>
            </w:pPr>
            <w:r>
              <w:rPr>
                <w:rFonts w:ascii="Times New Roman" w:cs="Times New Roman" w:eastAsia="Times New Roman" w:hAnsi="Times New Roman"/>
                <w:b w:val="false"/>
                <w:bCs w:val="false"/>
                <w:sz w:val="22"/>
                <w:szCs w:val="22"/>
              </w:rPr>
              <w:t xml:space="preserve">148.99</w:t>
            </w:r>
          </w:p>
        </w:tc>
      </w:tr>
    </w:tbl>
    <w:p>
      <w:pPr>
        <w:spacing w:after="200"/>
      </w:pPr>
    </w:p>
    <w:p>
      <w:pPr>
        <w:spacing w:before="200" w:after="100"/>
        <w:jc w:val="center"/>
      </w:pPr>
      <w:r>
        <w:rPr>
          <w:rFonts w:ascii="Times New Roman" w:cs="Times New Roman" w:eastAsia="Times New Roman" w:hAnsi="Times New Roman"/>
          <w:b/>
          <w:bCs/>
          <w:sz w:val="22"/>
          <w:szCs w:val="22"/>
        </w:rPr>
        <w:t xml:space="preserve">Observations from Sample Data:</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sz w:val="24"/>
          <w:szCs w:val="24"/>
        </w:rPr>
        <w:t xml:space="preserve">Frequency Range:</w:t>
      </w:r>
      <w:r>
        <w:rPr>
          <w:rFonts w:ascii="Times New Roman" w:cs="Times New Roman" w:eastAsia="Times New Roman" w:hAnsi="Times New Roman"/>
          <w:b w:val="false"/>
          <w:bCs w:val="false"/>
          <w:i w:val="false"/>
          <w:iCs w:val="false"/>
          <w:sz w:val="24"/>
          <w:szCs w:val="24"/>
        </w:rPr>
        <w:t xml:space="preserve"> Mode 1 frequencies span 18.21-199.88 Hz; Mode 2 frequencies span 51.18-550.99 Hz</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sz w:val="24"/>
          <w:szCs w:val="24"/>
        </w:rPr>
        <w:t xml:space="preserve">Geometry Effect:</w:t>
      </w:r>
      <w:r>
        <w:rPr>
          <w:rFonts w:ascii="Times New Roman" w:cs="Times New Roman" w:eastAsia="Times New Roman" w:hAnsi="Times New Roman"/>
          <w:b w:val="false"/>
          <w:bCs w:val="false"/>
          <w:i w:val="false"/>
          <w:iCs w:val="false"/>
          <w:sz w:val="24"/>
          <w:szCs w:val="24"/>
        </w:rPr>
        <w:t xml:space="preserve"> Shorter beams (L ≈ 3.3 m) exhibit higher frequencies than longer beams (L ≈ 7.9 m)</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sz w:val="24"/>
          <w:szCs w:val="24"/>
        </w:rPr>
        <w:t xml:space="preserve">Damage Effect:</w:t>
      </w:r>
      <w:r>
        <w:rPr>
          <w:rFonts w:ascii="Times New Roman" w:cs="Times New Roman" w:eastAsia="Times New Roman" w:hAnsi="Times New Roman"/>
          <w:b w:val="false"/>
          <w:bCs w:val="false"/>
          <w:i w:val="false"/>
          <w:iCs w:val="false"/>
          <w:sz w:val="24"/>
          <w:szCs w:val="24"/>
        </w:rPr>
        <w:t xml:space="preserve"> At similar geometries, damaged beams show reduced frequencies compared to pristine beams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sz w:val="24"/>
          <w:szCs w:val="24"/>
        </w:rPr>
        <w:t xml:space="preserve">Mode Ratio:</w:t>
      </w:r>
      <w:r>
        <w:rPr>
          <w:rFonts w:ascii="Times New Roman" w:cs="Times New Roman" w:eastAsia="Times New Roman" w:hAnsi="Times New Roman"/>
          <w:b w:val="false"/>
          <w:bCs w:val="false"/>
          <w:i w:val="false"/>
          <w:iCs w:val="false"/>
          <w:sz w:val="24"/>
          <w:szCs w:val="24"/>
        </w:rPr>
        <w:t xml:space="preserve"> The ratio f₂/f₁ remains approximately constant (~2.76) for fixed-fixed boundary conditions, consistent with Euler-Bernoulli theory</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complete dataset (3,000 samples) is available in CSV format at </w:t>
      </w:r>
      <w:r>
        <w:rPr>
          <w:rFonts w:ascii="Courier New" w:cs="Courier New" w:eastAsia="Courier New" w:hAnsi="Courier New"/>
          <w:sz w:val="22"/>
          <w:szCs w:val="22"/>
        </w:rPr>
        <w:t xml:space="preserve">simulation/data/beam_vibration_dataset.csv</w:t>
      </w:r>
      <w:r>
        <w:rPr>
          <w:rFonts w:ascii="Times New Roman" w:cs="Times New Roman" w:eastAsia="Times New Roman" w:hAnsi="Times New Roman"/>
          <w:b w:val="false"/>
          <w:bCs w:val="false"/>
          <w:i w:val="false"/>
          <w:iCs w:val="false"/>
          <w:sz w:val="24"/>
          <w:szCs w:val="24"/>
        </w:rPr>
        <w:t xml:space="preserve">.</w:t>
      </w:r>
    </w:p>
    <w:p>
      <w:pPr>
        <w:pStyle w:val="Heading2"/>
        <w:spacing w:before="360" w:after="240" w:line="360" w:lineRule="auto"/>
      </w:pPr>
      <w:r>
        <w:rPr>
          <w:rFonts w:ascii="Times New Roman" w:cs="Times New Roman" w:eastAsia="Times New Roman" w:hAnsi="Times New Roman"/>
          <w:b/>
          <w:bCs/>
          <w:sz w:val="28"/>
          <w:szCs w:val="28"/>
        </w:rPr>
        <w:t xml:space="preserve">Appendix F: Key Code Implementations</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This appendix provides essential code snippets demonstrating the FEM simulation and machine learning pipeline implementations discussed in Chapters 3 and 4.</w:t>
      </w:r>
    </w:p>
    <w:p>
      <w:pPr>
        <w:pStyle w:val="Heading3"/>
        <w:spacing w:before="360" w:after="240" w:line="360" w:lineRule="auto"/>
      </w:pPr>
      <w:r>
        <w:rPr>
          <w:rFonts w:ascii="Times New Roman" w:cs="Times New Roman" w:eastAsia="Times New Roman" w:hAnsi="Times New Roman"/>
          <w:b/>
          <w:bCs/>
          <w:sz w:val="26"/>
          <w:szCs w:val="26"/>
        </w:rPr>
        <w:t xml:space="preserve">F.1 FEM Element Matrices (Chapter 3, Eq. 9-10)</w:t>
      </w:r>
    </w:p>
    <w:p>
      <w:pPr>
        <w:spacing w:after="240" w:line="360" w:lineRule="auto"/>
        <w:jc w:val="both"/>
      </w:pPr>
      <w:r>
        <w:rPr>
          <w:rFonts w:ascii="Times New Roman" w:cs="Times New Roman" w:eastAsia="Times New Roman" w:hAnsi="Times New Roman"/>
          <w:b w:val="false"/>
          <w:bCs w:val="false"/>
          <w:i w:val="false"/>
          <w:iCs w:val="false"/>
          <w:sz w:val="24"/>
          <w:szCs w:val="24"/>
        </w:rPr>
        <w:t xml:space="preserve">The following Python code implements the Euler-Bernoulli element stiffness and consistent mass matrices:</w:t>
      </w:r>
    </w:p>
    <w:p>
      <w:pPr>
        <w:shd w:fill="F5F5F5" w:val="clear"/>
        <w:spacing w:after="0"/>
      </w:pPr>
      <w:r>
        <w:rPr>
          <w:rFonts w:ascii="Courier New" w:cs="Courier New" w:eastAsia="Courier New" w:hAnsi="Courier New"/>
          <w:sz w:val="20"/>
          <w:szCs w:val="20"/>
        </w:rPr>
        <w:t xml:space="preserve">import numpy as np</w:t>
      </w:r>
    </w:p>
    <w:p>
      <w:pPr>
        <w:shd w:fill="F5F5F5" w:val="clear"/>
        <w:spacing w:after="0"/>
      </w:pPr>
      <w:r>
        <w:rPr>
          <w:rFonts w:ascii="Courier New" w:cs="Courier New" w:eastAsia="Courier New" w:hAnsi="Courier New"/>
          <w:sz w:val="20"/>
          <w:szCs w:val="20"/>
        </w:rPr>
        <w:t xml:space="preserve">from scipy.linalg import eigh</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element_matrices(E, I, rho, A, Le):</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Generate element stiffness and mass matrices for Euler-Bernoulli beam.</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Parameters:</w:t>
      </w:r>
    </w:p>
    <w:p>
      <w:pPr>
        <w:shd w:fill="F5F5F5" w:val="clear"/>
        <w:spacing w:after="0"/>
      </w:pPr>
      <w:r>
        <w:rPr>
          <w:rFonts w:ascii="Courier New" w:cs="Courier New" w:eastAsia="Courier New" w:hAnsi="Courier New"/>
          <w:sz w:val="20"/>
          <w:szCs w:val="20"/>
        </w:rPr>
        <w:t xml:space="preserve">        E: Elastic modulus (Pa)</w:t>
      </w:r>
    </w:p>
    <w:p>
      <w:pPr>
        <w:shd w:fill="F5F5F5" w:val="clear"/>
        <w:spacing w:after="0"/>
      </w:pPr>
      <w:r>
        <w:rPr>
          <w:rFonts w:ascii="Courier New" w:cs="Courier New" w:eastAsia="Courier New" w:hAnsi="Courier New"/>
          <w:sz w:val="20"/>
          <w:szCs w:val="20"/>
        </w:rPr>
        <w:t xml:space="preserve">        I: Moment of inertia (m^4)</w:t>
      </w:r>
    </w:p>
    <w:p>
      <w:pPr>
        <w:shd w:fill="F5F5F5" w:val="clear"/>
        <w:spacing w:after="0"/>
      </w:pPr>
      <w:r>
        <w:rPr>
          <w:rFonts w:ascii="Courier New" w:cs="Courier New" w:eastAsia="Courier New" w:hAnsi="Courier New"/>
          <w:sz w:val="20"/>
          <w:szCs w:val="20"/>
        </w:rPr>
        <w:t xml:space="preserve">        rho: Density (kg/m^3)</w:t>
      </w:r>
    </w:p>
    <w:p>
      <w:pPr>
        <w:shd w:fill="F5F5F5" w:val="clear"/>
        <w:spacing w:after="0"/>
      </w:pPr>
      <w:r>
        <w:rPr>
          <w:rFonts w:ascii="Courier New" w:cs="Courier New" w:eastAsia="Courier New" w:hAnsi="Courier New"/>
          <w:sz w:val="20"/>
          <w:szCs w:val="20"/>
        </w:rPr>
        <w:t xml:space="preserve">        A: Cross-sectional area (m^2)</w:t>
      </w:r>
    </w:p>
    <w:p>
      <w:pPr>
        <w:shd w:fill="F5F5F5" w:val="clear"/>
        <w:spacing w:after="0"/>
      </w:pPr>
      <w:r>
        <w:rPr>
          <w:rFonts w:ascii="Courier New" w:cs="Courier New" w:eastAsia="Courier New" w:hAnsi="Courier New"/>
          <w:sz w:val="20"/>
          <w:szCs w:val="20"/>
        </w:rPr>
        <w:t xml:space="preserve">        Le: Element length (m)</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Returns:</w:t>
      </w:r>
    </w:p>
    <w:p>
      <w:pPr>
        <w:shd w:fill="F5F5F5" w:val="clear"/>
        <w:spacing w:after="0"/>
      </w:pPr>
      <w:r>
        <w:rPr>
          <w:rFonts w:ascii="Courier New" w:cs="Courier New" w:eastAsia="Courier New" w:hAnsi="Courier New"/>
          <w:sz w:val="20"/>
          <w:szCs w:val="20"/>
        </w:rPr>
        <w:t xml:space="preserve">        ke: 4x4 element stiffness matrix</w:t>
      </w:r>
    </w:p>
    <w:p>
      <w:pPr>
        <w:shd w:fill="F5F5F5" w:val="clear"/>
        <w:spacing w:after="0"/>
      </w:pPr>
      <w:r>
        <w:rPr>
          <w:rFonts w:ascii="Courier New" w:cs="Courier New" w:eastAsia="Courier New" w:hAnsi="Courier New"/>
          <w:sz w:val="20"/>
          <w:szCs w:val="20"/>
        </w:rPr>
        <w:t xml:space="preserve">        me: 4x4 consistent mass matrix</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 Element stiffness matrix (Eq. 9)</w:t>
      </w:r>
    </w:p>
    <w:p>
      <w:pPr>
        <w:shd w:fill="F5F5F5" w:val="clear"/>
        <w:spacing w:after="0"/>
      </w:pPr>
      <w:r>
        <w:rPr>
          <w:rFonts w:ascii="Courier New" w:cs="Courier New" w:eastAsia="Courier New" w:hAnsi="Courier New"/>
          <w:sz w:val="20"/>
          <w:szCs w:val="20"/>
        </w:rPr>
        <w:t xml:space="preserve">    ke = (E * I / Le**3) * np.array([</w:t>
      </w:r>
    </w:p>
    <w:p>
      <w:pPr>
        <w:shd w:fill="F5F5F5" w:val="clear"/>
        <w:spacing w:after="0"/>
      </w:pPr>
      <w:r>
        <w:rPr>
          <w:rFonts w:ascii="Courier New" w:cs="Courier New" w:eastAsia="Courier New" w:hAnsi="Courier New"/>
          <w:sz w:val="20"/>
          <w:szCs w:val="20"/>
        </w:rPr>
        <w:t xml:space="preserve">        [12,      6*Le,    -12,     6*Le   ],</w:t>
      </w:r>
    </w:p>
    <w:p>
      <w:pPr>
        <w:shd w:fill="F5F5F5" w:val="clear"/>
        <w:spacing w:after="0"/>
      </w:pPr>
      <w:r>
        <w:rPr>
          <w:rFonts w:ascii="Courier New" w:cs="Courier New" w:eastAsia="Courier New" w:hAnsi="Courier New"/>
          <w:sz w:val="20"/>
          <w:szCs w:val="20"/>
        </w:rPr>
        <w:t xml:space="preserve">        [6*Le,    4*Le**2, -6*Le,   2*Le**2],</w:t>
      </w:r>
    </w:p>
    <w:p>
      <w:pPr>
        <w:shd w:fill="F5F5F5" w:val="clear"/>
        <w:spacing w:after="0"/>
      </w:pPr>
      <w:r>
        <w:rPr>
          <w:rFonts w:ascii="Courier New" w:cs="Courier New" w:eastAsia="Courier New" w:hAnsi="Courier New"/>
          <w:sz w:val="20"/>
          <w:szCs w:val="20"/>
        </w:rPr>
        <w:t xml:space="preserve">        [-12,    -6*Le,    12,     -6*Le   ],</w:t>
      </w:r>
    </w:p>
    <w:p>
      <w:pPr>
        <w:shd w:fill="F5F5F5" w:val="clear"/>
        <w:spacing w:after="0"/>
      </w:pPr>
      <w:r>
        <w:rPr>
          <w:rFonts w:ascii="Courier New" w:cs="Courier New" w:eastAsia="Courier New" w:hAnsi="Courier New"/>
          <w:sz w:val="20"/>
          <w:szCs w:val="20"/>
        </w:rPr>
        <w:t xml:space="preserve">        [6*Le,    2*Le**2, -6*Le,   4*Le**2]</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 Consistent mass matrix (Eq. 10)</w:t>
      </w:r>
    </w:p>
    <w:p>
      <w:pPr>
        <w:shd w:fill="F5F5F5" w:val="clear"/>
        <w:spacing w:after="0"/>
      </w:pPr>
      <w:r>
        <w:rPr>
          <w:rFonts w:ascii="Courier New" w:cs="Courier New" w:eastAsia="Courier New" w:hAnsi="Courier New"/>
          <w:sz w:val="20"/>
          <w:szCs w:val="20"/>
        </w:rPr>
        <w:t xml:space="preserve">    me = (rho * A * Le / 420) * np.array([</w:t>
      </w:r>
    </w:p>
    <w:p>
      <w:pPr>
        <w:shd w:fill="F5F5F5" w:val="clear"/>
        <w:spacing w:after="0"/>
      </w:pPr>
      <w:r>
        <w:rPr>
          <w:rFonts w:ascii="Courier New" w:cs="Courier New" w:eastAsia="Courier New" w:hAnsi="Courier New"/>
          <w:sz w:val="20"/>
          <w:szCs w:val="20"/>
        </w:rPr>
        <w:t xml:space="preserve">        [156,     22*Le,    54,     -13*Le  ],</w:t>
      </w:r>
    </w:p>
    <w:p>
      <w:pPr>
        <w:shd w:fill="F5F5F5" w:val="clear"/>
        <w:spacing w:after="0"/>
      </w:pPr>
      <w:r>
        <w:rPr>
          <w:rFonts w:ascii="Courier New" w:cs="Courier New" w:eastAsia="Courier New" w:hAnsi="Courier New"/>
          <w:sz w:val="20"/>
          <w:szCs w:val="20"/>
        </w:rPr>
        <w:t xml:space="preserve">        [22*Le,   4*Le**2,  13*Le,  -3*Le**2],</w:t>
      </w:r>
    </w:p>
    <w:p>
      <w:pPr>
        <w:shd w:fill="F5F5F5" w:val="clear"/>
        <w:spacing w:after="0"/>
      </w:pPr>
      <w:r>
        <w:rPr>
          <w:rFonts w:ascii="Courier New" w:cs="Courier New" w:eastAsia="Courier New" w:hAnsi="Courier New"/>
          <w:sz w:val="20"/>
          <w:szCs w:val="20"/>
        </w:rPr>
        <w:t xml:space="preserve">        [54,      13*Le,    156,    -22*Le  ],</w:t>
      </w:r>
    </w:p>
    <w:p>
      <w:pPr>
        <w:shd w:fill="F5F5F5" w:val="clear"/>
        <w:spacing w:after="0"/>
      </w:pPr>
      <w:r>
        <w:rPr>
          <w:rFonts w:ascii="Courier New" w:cs="Courier New" w:eastAsia="Courier New" w:hAnsi="Courier New"/>
          <w:sz w:val="20"/>
          <w:szCs w:val="20"/>
        </w:rPr>
        <w:t xml:space="preserve">        [-13*Le, -3*Le**2, -22*Le,   4*Le**2]</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 ke, me</w:t>
      </w:r>
    </w:p>
    <w:p>
      <w:pPr>
        <w:spacing w:after="200"/>
      </w:pPr>
    </w:p>
    <w:p>
      <w:pPr>
        <w:pStyle w:val="Heading3"/>
        <w:spacing w:before="360" w:after="240" w:line="360" w:lineRule="auto"/>
      </w:pPr>
      <w:r>
        <w:rPr>
          <w:rFonts w:ascii="Times New Roman" w:cs="Times New Roman" w:eastAsia="Times New Roman" w:hAnsi="Times New Roman"/>
          <w:b/>
          <w:bCs/>
          <w:sz w:val="26"/>
          <w:szCs w:val="26"/>
        </w:rPr>
        <w:t xml:space="preserve">F.2 Global Matrix Assembly and Eigenvalue Solution</w:t>
      </w:r>
    </w:p>
    <w:p>
      <w:pPr>
        <w:shd w:fill="F5F5F5" w:val="clear"/>
        <w:spacing w:after="0"/>
      </w:pPr>
      <w:r>
        <w:rPr>
          <w:rFonts w:ascii="Courier New" w:cs="Courier New" w:eastAsia="Courier New" w:hAnsi="Courier New"/>
          <w:sz w:val="20"/>
          <w:szCs w:val="20"/>
        </w:rPr>
        <w:t xml:space="preserve">def assemble_global_matrices(n_elements, ke, me):</w:t>
      </w:r>
    </w:p>
    <w:p>
      <w:pPr>
        <w:shd w:fill="F5F5F5" w:val="clear"/>
        <w:spacing w:after="0"/>
      </w:pPr>
      <w:r>
        <w:rPr>
          <w:rFonts w:ascii="Courier New" w:cs="Courier New" w:eastAsia="Courier New" w:hAnsi="Courier New"/>
          <w:sz w:val="20"/>
          <w:szCs w:val="20"/>
        </w:rPr>
        <w:t xml:space="preserve">    """Assemble global stiffness and mass matrices from element contributions."""</w:t>
      </w:r>
    </w:p>
    <w:p>
      <w:pPr>
        <w:shd w:fill="F5F5F5" w:val="clear"/>
        <w:spacing w:after="0"/>
      </w:pPr>
      <w:r>
        <w:rPr>
          <w:rFonts w:ascii="Courier New" w:cs="Courier New" w:eastAsia="Courier New" w:hAnsi="Courier New"/>
          <w:sz w:val="20"/>
          <w:szCs w:val="20"/>
        </w:rPr>
        <w:t xml:space="preserve">    n_dof = 2 * (n_elements + 1)  # 2 DOF per node</w:t>
      </w:r>
    </w:p>
    <w:p>
      <w:pPr>
        <w:shd w:fill="F5F5F5" w:val="clear"/>
        <w:spacing w:after="0"/>
      </w:pPr>
      <w:r>
        <w:rPr>
          <w:rFonts w:ascii="Courier New" w:cs="Courier New" w:eastAsia="Courier New" w:hAnsi="Courier New"/>
          <w:sz w:val="20"/>
          <w:szCs w:val="20"/>
        </w:rPr>
        <w:t xml:space="preserve">    K = np.zeros((n_dof, n_dof))</w:t>
      </w:r>
    </w:p>
    <w:p>
      <w:pPr>
        <w:shd w:fill="F5F5F5" w:val="clear"/>
        <w:spacing w:after="0"/>
      </w:pPr>
      <w:r>
        <w:rPr>
          <w:rFonts w:ascii="Courier New" w:cs="Courier New" w:eastAsia="Courier New" w:hAnsi="Courier New"/>
          <w:sz w:val="20"/>
          <w:szCs w:val="20"/>
        </w:rPr>
        <w:t xml:space="preserve">    M = np.zeros((n_dof, n_dof))</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for i in range(n_elements):</w:t>
      </w:r>
    </w:p>
    <w:p>
      <w:pPr>
        <w:shd w:fill="F5F5F5" w:val="clear"/>
        <w:spacing w:after="0"/>
      </w:pPr>
      <w:r>
        <w:rPr>
          <w:rFonts w:ascii="Courier New" w:cs="Courier New" w:eastAsia="Courier New" w:hAnsi="Courier New"/>
          <w:sz w:val="20"/>
          <w:szCs w:val="20"/>
        </w:rPr>
        <w:t xml:space="preserve">        # DOF indices for element i</w:t>
      </w:r>
    </w:p>
    <w:p>
      <w:pPr>
        <w:shd w:fill="F5F5F5" w:val="clear"/>
        <w:spacing w:after="0"/>
      </w:pPr>
      <w:r>
        <w:rPr>
          <w:rFonts w:ascii="Courier New" w:cs="Courier New" w:eastAsia="Courier New" w:hAnsi="Courier New"/>
          <w:sz w:val="20"/>
          <w:szCs w:val="20"/>
        </w:rPr>
        <w:t xml:space="preserve">        dofs = [2*i, 2*i+1, 2*i+2, 2*i+3]</w:t>
      </w:r>
    </w:p>
    <w:p>
      <w:pPr>
        <w:shd w:fill="F5F5F5" w:val="clear"/>
        <w:spacing w:after="0"/>
      </w:pPr>
      <w:r>
        <w:rPr>
          <w:rFonts w:ascii="Courier New" w:cs="Courier New" w:eastAsia="Courier New" w:hAnsi="Courier New"/>
          <w:sz w:val="20"/>
          <w:szCs w:val="20"/>
        </w:rPr>
        <w:t xml:space="preserve">        for a in range(4):</w:t>
      </w:r>
    </w:p>
    <w:p>
      <w:pPr>
        <w:shd w:fill="F5F5F5" w:val="clear"/>
        <w:spacing w:after="0"/>
      </w:pPr>
      <w:r>
        <w:rPr>
          <w:rFonts w:ascii="Courier New" w:cs="Courier New" w:eastAsia="Courier New" w:hAnsi="Courier New"/>
          <w:sz w:val="20"/>
          <w:szCs w:val="20"/>
        </w:rPr>
        <w:t xml:space="preserve">            for b in range(4):</w:t>
      </w:r>
    </w:p>
    <w:p>
      <w:pPr>
        <w:shd w:fill="F5F5F5" w:val="clear"/>
        <w:spacing w:after="0"/>
      </w:pPr>
      <w:r>
        <w:rPr>
          <w:rFonts w:ascii="Courier New" w:cs="Courier New" w:eastAsia="Courier New" w:hAnsi="Courier New"/>
          <w:sz w:val="20"/>
          <w:szCs w:val="20"/>
        </w:rPr>
        <w:t xml:space="preserve">                K[dofs[a], dofs[b]] += ke[a, b]</w:t>
      </w:r>
    </w:p>
    <w:p>
      <w:pPr>
        <w:shd w:fill="F5F5F5" w:val="clear"/>
        <w:spacing w:after="0"/>
      </w:pPr>
      <w:r>
        <w:rPr>
          <w:rFonts w:ascii="Courier New" w:cs="Courier New" w:eastAsia="Courier New" w:hAnsi="Courier New"/>
          <w:sz w:val="20"/>
          <w:szCs w:val="20"/>
        </w:rPr>
        <w:t xml:space="preserve">                M[dofs[a], dofs[b]] += me[a, b]</w:t>
      </w:r>
    </w:p>
    <w:p>
      <w:pPr>
        <w:shd w:fill="F5F5F5" w:val="clear"/>
        <w:spacing w:after="0"/>
      </w:pPr>
      <w:r>
        <w:rPr>
          <w:rFonts w:ascii="Courier New" w:cs="Courier New" w:eastAsia="Courier New" w:hAnsi="Courier New"/>
          <w:sz w:val="20"/>
          <w:szCs w:val="20"/>
        </w:rPr>
        <w:t xml:space="preserve">    return K, M</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apply_fixed_fixed_bc(K, M):</w:t>
      </w:r>
    </w:p>
    <w:p>
      <w:pPr>
        <w:shd w:fill="F5F5F5" w:val="clear"/>
        <w:spacing w:after="0"/>
      </w:pPr>
      <w:r>
        <w:rPr>
          <w:rFonts w:ascii="Courier New" w:cs="Courier New" w:eastAsia="Courier New" w:hAnsi="Courier New"/>
          <w:sz w:val="20"/>
          <w:szCs w:val="20"/>
        </w:rPr>
        <w:t xml:space="preserve">    """Apply fixed-fixed boundary conditions by eliminating constrained DOFs."""</w:t>
      </w:r>
    </w:p>
    <w:p>
      <w:pPr>
        <w:shd w:fill="F5F5F5" w:val="clear"/>
        <w:spacing w:after="0"/>
      </w:pPr>
      <w:r>
        <w:rPr>
          <w:rFonts w:ascii="Courier New" w:cs="Courier New" w:eastAsia="Courier New" w:hAnsi="Courier New"/>
          <w:sz w:val="20"/>
          <w:szCs w:val="20"/>
        </w:rPr>
        <w:t xml:space="preserve">    # Fixed-fixed: eliminate DOFs 0, 1 (left end) and -2, -1 (right end)</w:t>
      </w:r>
    </w:p>
    <w:p>
      <w:pPr>
        <w:shd w:fill="F5F5F5" w:val="clear"/>
        <w:spacing w:after="0"/>
      </w:pPr>
      <w:r>
        <w:rPr>
          <w:rFonts w:ascii="Courier New" w:cs="Courier New" w:eastAsia="Courier New" w:hAnsi="Courier New"/>
          <w:sz w:val="20"/>
          <w:szCs w:val="20"/>
        </w:rPr>
        <w:t xml:space="preserve">    free_dofs = list(range(2, K.shape[0] - 2))</w:t>
      </w:r>
    </w:p>
    <w:p>
      <w:pPr>
        <w:shd w:fill="F5F5F5" w:val="clear"/>
        <w:spacing w:after="0"/>
      </w:pPr>
      <w:r>
        <w:rPr>
          <w:rFonts w:ascii="Courier New" w:cs="Courier New" w:eastAsia="Courier New" w:hAnsi="Courier New"/>
          <w:sz w:val="20"/>
          <w:szCs w:val="20"/>
        </w:rPr>
        <w:t xml:space="preserve">    K_reduced = K[np.ix_(free_dofs, free_dofs)]</w:t>
      </w:r>
    </w:p>
    <w:p>
      <w:pPr>
        <w:shd w:fill="F5F5F5" w:val="clear"/>
        <w:spacing w:after="0"/>
      </w:pPr>
      <w:r>
        <w:rPr>
          <w:rFonts w:ascii="Courier New" w:cs="Courier New" w:eastAsia="Courier New" w:hAnsi="Courier New"/>
          <w:sz w:val="20"/>
          <w:szCs w:val="20"/>
        </w:rPr>
        <w:t xml:space="preserve">    M_reduced = M[np.ix_(free_dofs, free_dofs)]</w:t>
      </w:r>
    </w:p>
    <w:p>
      <w:pPr>
        <w:shd w:fill="F5F5F5" w:val="clear"/>
        <w:spacing w:after="0"/>
      </w:pPr>
      <w:r>
        <w:rPr>
          <w:rFonts w:ascii="Courier New" w:cs="Courier New" w:eastAsia="Courier New" w:hAnsi="Courier New"/>
          <w:sz w:val="20"/>
          <w:szCs w:val="20"/>
        </w:rPr>
        <w:t xml:space="preserve">    return K_reduced, M_reduced</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solve_natural_frequencies(K, M, n_modes=3):</w:t>
      </w:r>
    </w:p>
    <w:p>
      <w:pPr>
        <w:shd w:fill="F5F5F5" w:val="clear"/>
        <w:spacing w:after="0"/>
      </w:pPr>
      <w:r>
        <w:rPr>
          <w:rFonts w:ascii="Courier New" w:cs="Courier New" w:eastAsia="Courier New" w:hAnsi="Courier New"/>
          <w:sz w:val="20"/>
          <w:szCs w:val="20"/>
        </w:rPr>
        <w:t xml:space="preserve">    """Solve generalized eigenvalue problem for natural frequencies."""</w:t>
      </w:r>
    </w:p>
    <w:p>
      <w:pPr>
        <w:shd w:fill="F5F5F5" w:val="clear"/>
        <w:spacing w:after="0"/>
      </w:pPr>
      <w:r>
        <w:rPr>
          <w:rFonts w:ascii="Courier New" w:cs="Courier New" w:eastAsia="Courier New" w:hAnsi="Courier New"/>
          <w:sz w:val="20"/>
          <w:szCs w:val="20"/>
        </w:rPr>
        <w:t xml:space="preserve">    eigenvalues, eigenvectors = eigh(K, M)</w:t>
      </w:r>
    </w:p>
    <w:p>
      <w:pPr>
        <w:shd w:fill="F5F5F5" w:val="clear"/>
        <w:spacing w:after="0"/>
      </w:pPr>
      <w:r>
        <w:rPr>
          <w:rFonts w:ascii="Courier New" w:cs="Courier New" w:eastAsia="Courier New" w:hAnsi="Courier New"/>
          <w:sz w:val="20"/>
          <w:szCs w:val="20"/>
        </w:rPr>
        <w:t xml:space="preserve">    # Convert to Hz: f = sqrt(lambda) / (2*pi)</w:t>
      </w:r>
    </w:p>
    <w:p>
      <w:pPr>
        <w:shd w:fill="F5F5F5" w:val="clear"/>
        <w:spacing w:after="0"/>
      </w:pPr>
      <w:r>
        <w:rPr>
          <w:rFonts w:ascii="Courier New" w:cs="Courier New" w:eastAsia="Courier New" w:hAnsi="Courier New"/>
          <w:sz w:val="20"/>
          <w:szCs w:val="20"/>
        </w:rPr>
        <w:t xml:space="preserve">    frequencies = np.sqrt(np.abs(eigenvalues[:n_modes])) / (2 * np.pi)</w:t>
      </w:r>
    </w:p>
    <w:p>
      <w:pPr>
        <w:shd w:fill="F5F5F5" w:val="clear"/>
        <w:spacing w:after="0"/>
      </w:pPr>
      <w:r>
        <w:rPr>
          <w:rFonts w:ascii="Courier New" w:cs="Courier New" w:eastAsia="Courier New" w:hAnsi="Courier New"/>
          <w:sz w:val="20"/>
          <w:szCs w:val="20"/>
        </w:rPr>
        <w:t xml:space="preserve">    return frequencies</w:t>
      </w:r>
    </w:p>
    <w:p>
      <w:pPr>
        <w:spacing w:after="200"/>
      </w:pPr>
    </w:p>
    <w:p>
      <w:pPr>
        <w:pStyle w:val="Heading3"/>
        <w:spacing w:before="360" w:after="240" w:line="360" w:lineRule="auto"/>
      </w:pPr>
      <w:r>
        <w:rPr>
          <w:rFonts w:ascii="Times New Roman" w:cs="Times New Roman" w:eastAsia="Times New Roman" w:hAnsi="Times New Roman"/>
          <w:b/>
          <w:bCs/>
          <w:sz w:val="26"/>
          <w:szCs w:val="26"/>
        </w:rPr>
        <w:t xml:space="preserve">F.3 Damage Model Implementation (Chapter 3, Section 3.5)</w:t>
      </w:r>
    </w:p>
    <w:p>
      <w:pPr>
        <w:shd w:fill="F5F5F5" w:val="clear"/>
        <w:spacing w:after="0"/>
      </w:pPr>
      <w:r>
        <w:rPr>
          <w:rFonts w:ascii="Courier New" w:cs="Courier New" w:eastAsia="Courier New" w:hAnsi="Courier New"/>
          <w:sz w:val="20"/>
          <w:szCs w:val="20"/>
        </w:rPr>
        <w:t xml:space="preserve">def apply_corrosion_damage(I_original, corrosion_pct):</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Apply uniform corrosion damage (Eq. 6 and Eq. 11).</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Parameters:</w:t>
      </w:r>
    </w:p>
    <w:p>
      <w:pPr>
        <w:shd w:fill="F5F5F5" w:val="clear"/>
        <w:spacing w:after="0"/>
      </w:pPr>
      <w:r>
        <w:rPr>
          <w:rFonts w:ascii="Courier New" w:cs="Courier New" w:eastAsia="Courier New" w:hAnsi="Courier New"/>
          <w:sz w:val="20"/>
          <w:szCs w:val="20"/>
        </w:rPr>
        <w:t xml:space="preserve">        I_original: Original moment of inertia (m^4)</w:t>
      </w:r>
    </w:p>
    <w:p>
      <w:pPr>
        <w:shd w:fill="F5F5F5" w:val="clear"/>
        <w:spacing w:after="0"/>
      </w:pPr>
      <w:r>
        <w:rPr>
          <w:rFonts w:ascii="Courier New" w:cs="Courier New" w:eastAsia="Courier New" w:hAnsi="Courier New"/>
          <w:sz w:val="20"/>
          <w:szCs w:val="20"/>
        </w:rPr>
        <w:t xml:space="preserve">        corrosion_pct: Corrosion level (%)</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Returns:</w:t>
      </w:r>
    </w:p>
    <w:p>
      <w:pPr>
        <w:shd w:fill="F5F5F5" w:val="clear"/>
        <w:spacing w:after="0"/>
      </w:pPr>
      <w:r>
        <w:rPr>
          <w:rFonts w:ascii="Courier New" w:cs="Courier New" w:eastAsia="Courier New" w:hAnsi="Courier New"/>
          <w:sz w:val="20"/>
          <w:szCs w:val="20"/>
        </w:rPr>
        <w:t xml:space="preserve">        I_effective: Reduced moment of inertia</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alpha = min(1.6 * corrosion_pct / 100, 0.9)  # Damage factor (Eq. 11)</w:t>
      </w:r>
    </w:p>
    <w:p>
      <w:pPr>
        <w:shd w:fill="F5F5F5" w:val="clear"/>
        <w:spacing w:after="0"/>
      </w:pPr>
      <w:r>
        <w:rPr>
          <w:rFonts w:ascii="Courier New" w:cs="Courier New" w:eastAsia="Courier New" w:hAnsi="Courier New"/>
          <w:sz w:val="20"/>
          <w:szCs w:val="20"/>
        </w:rPr>
        <w:t xml:space="preserve">    I_effective = I_original * (1 - alpha)        # Eq. 6</w:t>
      </w:r>
    </w:p>
    <w:p>
      <w:pPr>
        <w:shd w:fill="F5F5F5" w:val="clear"/>
        <w:spacing w:after="0"/>
      </w:pPr>
      <w:r>
        <w:rPr>
          <w:rFonts w:ascii="Courier New" w:cs="Courier New" w:eastAsia="Courier New" w:hAnsi="Courier New"/>
          <w:sz w:val="20"/>
          <w:szCs w:val="20"/>
        </w:rPr>
        <w:t xml:space="preserve">    return I_effective</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apply_localized_crack(elements, crack_element, crack_severity):</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Apply localized crack damage to specific elements (Eq. 12a).</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Parameters:</w:t>
      </w:r>
    </w:p>
    <w:p>
      <w:pPr>
        <w:shd w:fill="F5F5F5" w:val="clear"/>
        <w:spacing w:after="0"/>
      </w:pPr>
      <w:r>
        <w:rPr>
          <w:rFonts w:ascii="Courier New" w:cs="Courier New" w:eastAsia="Courier New" w:hAnsi="Courier New"/>
          <w:sz w:val="20"/>
          <w:szCs w:val="20"/>
        </w:rPr>
        <w:t xml:space="preserve">        elements: List of element stiffness values</w:t>
      </w:r>
    </w:p>
    <w:p>
      <w:pPr>
        <w:shd w:fill="F5F5F5" w:val="clear"/>
        <w:spacing w:after="0"/>
      </w:pPr>
      <w:r>
        <w:rPr>
          <w:rFonts w:ascii="Courier New" w:cs="Courier New" w:eastAsia="Courier New" w:hAnsi="Courier New"/>
          <w:sz w:val="20"/>
          <w:szCs w:val="20"/>
        </w:rPr>
        <w:t xml:space="preserve">        crack_element: Index of cracked element</w:t>
      </w:r>
    </w:p>
    <w:p>
      <w:pPr>
        <w:shd w:fill="F5F5F5" w:val="clear"/>
        <w:spacing w:after="0"/>
      </w:pPr>
      <w:r>
        <w:rPr>
          <w:rFonts w:ascii="Courier New" w:cs="Courier New" w:eastAsia="Courier New" w:hAnsi="Courier New"/>
          <w:sz w:val="20"/>
          <w:szCs w:val="20"/>
        </w:rPr>
        <w:t xml:space="preserve">        crack_severity: Beta value (0-1)</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Returns:</w:t>
      </w:r>
    </w:p>
    <w:p>
      <w:pPr>
        <w:shd w:fill="F5F5F5" w:val="clear"/>
        <w:spacing w:after="0"/>
      </w:pPr>
      <w:r>
        <w:rPr>
          <w:rFonts w:ascii="Courier New" w:cs="Courier New" w:eastAsia="Courier New" w:hAnsi="Courier New"/>
          <w:sz w:val="20"/>
          <w:szCs w:val="20"/>
        </w:rPr>
        <w:t xml:space="preserve">        Modified element stiffness list</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damaged = elements.copy()</w:t>
      </w:r>
    </w:p>
    <w:p>
      <w:pPr>
        <w:shd w:fill="F5F5F5" w:val="clear"/>
        <w:spacing w:after="0"/>
      </w:pPr>
      <w:r>
        <w:rPr>
          <w:rFonts w:ascii="Courier New" w:cs="Courier New" w:eastAsia="Courier New" w:hAnsi="Courier New"/>
          <w:sz w:val="20"/>
          <w:szCs w:val="20"/>
        </w:rPr>
        <w:t xml:space="preserve">    damaged[crack_element] *= (1 - crack_severity)</w:t>
      </w:r>
    </w:p>
    <w:p>
      <w:pPr>
        <w:shd w:fill="F5F5F5" w:val="clear"/>
        <w:spacing w:after="0"/>
      </w:pPr>
      <w:r>
        <w:rPr>
          <w:rFonts w:ascii="Courier New" w:cs="Courier New" w:eastAsia="Courier New" w:hAnsi="Courier New"/>
          <w:sz w:val="20"/>
          <w:szCs w:val="20"/>
        </w:rPr>
        <w:t xml:space="preserve">    return damaged</w:t>
      </w:r>
    </w:p>
    <w:p>
      <w:pPr>
        <w:spacing w:after="200"/>
      </w:pPr>
    </w:p>
    <w:p>
      <w:pPr>
        <w:pStyle w:val="Heading3"/>
        <w:spacing w:before="360" w:after="240" w:line="360" w:lineRule="auto"/>
      </w:pPr>
      <w:r>
        <w:rPr>
          <w:rFonts w:ascii="Times New Roman" w:cs="Times New Roman" w:eastAsia="Times New Roman" w:hAnsi="Times New Roman"/>
          <w:b/>
          <w:bCs/>
          <w:sz w:val="26"/>
          <w:szCs w:val="26"/>
        </w:rPr>
        <w:t xml:space="preserve">F.4 Machine Learning Pipeline (Chapter 3, Section 3.7)</w:t>
      </w:r>
    </w:p>
    <w:p>
      <w:pPr>
        <w:shd w:fill="F5F5F5" w:val="clear"/>
        <w:spacing w:after="0"/>
      </w:pPr>
      <w:r>
        <w:rPr>
          <w:rFonts w:ascii="Courier New" w:cs="Courier New" w:eastAsia="Courier New" w:hAnsi="Courier New"/>
          <w:sz w:val="20"/>
          <w:szCs w:val="20"/>
        </w:rPr>
        <w:t xml:space="preserve">import pandas as pd</w:t>
      </w:r>
    </w:p>
    <w:p>
      <w:pPr>
        <w:shd w:fill="F5F5F5" w:val="clear"/>
        <w:spacing w:after="0"/>
      </w:pPr>
      <w:r>
        <w:rPr>
          <w:rFonts w:ascii="Courier New" w:cs="Courier New" w:eastAsia="Courier New" w:hAnsi="Courier New"/>
          <w:sz w:val="20"/>
          <w:szCs w:val="20"/>
        </w:rPr>
        <w:t xml:space="preserve">from sklearn.model_selection import train_test_split</w:t>
      </w:r>
    </w:p>
    <w:p>
      <w:pPr>
        <w:shd w:fill="F5F5F5" w:val="clear"/>
        <w:spacing w:after="0"/>
      </w:pPr>
      <w:r>
        <w:rPr>
          <w:rFonts w:ascii="Courier New" w:cs="Courier New" w:eastAsia="Courier New" w:hAnsi="Courier New"/>
          <w:sz w:val="20"/>
          <w:szCs w:val="20"/>
        </w:rPr>
        <w:t xml:space="preserve">from sklearn.preprocessing import StandardScaler, OneHotEncoder</w:t>
      </w:r>
    </w:p>
    <w:p>
      <w:pPr>
        <w:shd w:fill="F5F5F5" w:val="clear"/>
        <w:spacing w:after="0"/>
      </w:pPr>
      <w:r>
        <w:rPr>
          <w:rFonts w:ascii="Courier New" w:cs="Courier New" w:eastAsia="Courier New" w:hAnsi="Courier New"/>
          <w:sz w:val="20"/>
          <w:szCs w:val="20"/>
        </w:rPr>
        <w:t xml:space="preserve">from sklearn.compose import ColumnTransformer</w:t>
      </w:r>
    </w:p>
    <w:p>
      <w:pPr>
        <w:shd w:fill="F5F5F5" w:val="clear"/>
        <w:spacing w:after="0"/>
      </w:pPr>
      <w:r>
        <w:rPr>
          <w:rFonts w:ascii="Courier New" w:cs="Courier New" w:eastAsia="Courier New" w:hAnsi="Courier New"/>
          <w:sz w:val="20"/>
          <w:szCs w:val="20"/>
        </w:rPr>
        <w:t xml:space="preserve">from catboost import CatBoostRegressor</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prepare_data(df):</w:t>
      </w:r>
    </w:p>
    <w:p>
      <w:pPr>
        <w:shd w:fill="F5F5F5" w:val="clear"/>
        <w:spacing w:after="0"/>
      </w:pPr>
      <w:r>
        <w:rPr>
          <w:rFonts w:ascii="Courier New" w:cs="Courier New" w:eastAsia="Courier New" w:hAnsi="Courier New"/>
          <w:sz w:val="20"/>
          <w:szCs w:val="20"/>
        </w:rPr>
        <w:t xml:space="preserve">    """Prepare dataset for ML training."""</w:t>
      </w:r>
    </w:p>
    <w:p>
      <w:pPr>
        <w:shd w:fill="F5F5F5" w:val="clear"/>
        <w:spacing w:after="0"/>
      </w:pPr>
      <w:r>
        <w:rPr>
          <w:rFonts w:ascii="Courier New" w:cs="Courier New" w:eastAsia="Courier New" w:hAnsi="Courier New"/>
          <w:sz w:val="20"/>
          <w:szCs w:val="20"/>
        </w:rPr>
        <w:t xml:space="preserve">    # Features and targets</w:t>
      </w:r>
    </w:p>
    <w:p>
      <w:pPr>
        <w:shd w:fill="F5F5F5" w:val="clear"/>
        <w:spacing w:after="0"/>
      </w:pPr>
      <w:r>
        <w:rPr>
          <w:rFonts w:ascii="Courier New" w:cs="Courier New" w:eastAsia="Courier New" w:hAnsi="Courier New"/>
          <w:sz w:val="20"/>
          <w:szCs w:val="20"/>
        </w:rPr>
        <w:t xml:space="preserve">    X = df[['Length', 'Width', 'Depth', 'Conc_Strength',</w:t>
      </w:r>
    </w:p>
    <w:p>
      <w:pPr>
        <w:shd w:fill="F5F5F5" w:val="clear"/>
        <w:spacing w:after="0"/>
      </w:pPr>
      <w:r>
        <w:rPr>
          <w:rFonts w:ascii="Courier New" w:cs="Courier New" w:eastAsia="Courier New" w:hAnsi="Courier New"/>
          <w:sz w:val="20"/>
          <w:szCs w:val="20"/>
        </w:rPr>
        <w:t xml:space="preserve">            'Damage_Type', 'Damage_Severity']]</w:t>
      </w:r>
    </w:p>
    <w:p>
      <w:pPr>
        <w:shd w:fill="F5F5F5" w:val="clear"/>
        <w:spacing w:after="0"/>
      </w:pPr>
      <w:r>
        <w:rPr>
          <w:rFonts w:ascii="Courier New" w:cs="Courier New" w:eastAsia="Courier New" w:hAnsi="Courier New"/>
          <w:sz w:val="20"/>
          <w:szCs w:val="20"/>
        </w:rPr>
        <w:t xml:space="preserve">    y = df[['Freq_Mode_1', 'Freq_Mode_2']]</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 Train-test split (80-20)</w:t>
      </w:r>
    </w:p>
    <w:p>
      <w:pPr>
        <w:shd w:fill="F5F5F5" w:val="clear"/>
        <w:spacing w:after="0"/>
      </w:pPr>
      <w:r>
        <w:rPr>
          <w:rFonts w:ascii="Courier New" w:cs="Courier New" w:eastAsia="Courier New" w:hAnsi="Courier New"/>
          <w:sz w:val="20"/>
          <w:szCs w:val="20"/>
        </w:rPr>
        <w:t xml:space="preserve">    X_train, X_test, y_train, y_test = train_test_split(</w:t>
      </w:r>
    </w:p>
    <w:p>
      <w:pPr>
        <w:shd w:fill="F5F5F5" w:val="clear"/>
        <w:spacing w:after="0"/>
      </w:pPr>
      <w:r>
        <w:rPr>
          <w:rFonts w:ascii="Courier New" w:cs="Courier New" w:eastAsia="Courier New" w:hAnsi="Courier New"/>
          <w:sz w:val="20"/>
          <w:szCs w:val="20"/>
        </w:rPr>
        <w:t xml:space="preserve">        X, y, test_size=0.2, random_state=42</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 Preprocessing pipeline</w:t>
      </w:r>
    </w:p>
    <w:p>
      <w:pPr>
        <w:shd w:fill="F5F5F5" w:val="clear"/>
        <w:spacing w:after="0"/>
      </w:pPr>
      <w:r>
        <w:rPr>
          <w:rFonts w:ascii="Courier New" w:cs="Courier New" w:eastAsia="Courier New" w:hAnsi="Courier New"/>
          <w:sz w:val="20"/>
          <w:szCs w:val="20"/>
        </w:rPr>
        <w:t xml:space="preserve">    preprocessor = ColumnTransformer(transformers=[</w:t>
      </w:r>
    </w:p>
    <w:p>
      <w:pPr>
        <w:shd w:fill="F5F5F5" w:val="clear"/>
        <w:spacing w:after="0"/>
      </w:pPr>
      <w:r>
        <w:rPr>
          <w:rFonts w:ascii="Courier New" w:cs="Courier New" w:eastAsia="Courier New" w:hAnsi="Courier New"/>
          <w:sz w:val="20"/>
          <w:szCs w:val="20"/>
        </w:rPr>
        <w:t xml:space="preserve">        ('num', StandardScaler(),</w:t>
      </w:r>
    </w:p>
    <w:p>
      <w:pPr>
        <w:shd w:fill="F5F5F5" w:val="clear"/>
        <w:spacing w:after="0"/>
      </w:pPr>
      <w:r>
        <w:rPr>
          <w:rFonts w:ascii="Courier New" w:cs="Courier New" w:eastAsia="Courier New" w:hAnsi="Courier New"/>
          <w:sz w:val="20"/>
          <w:szCs w:val="20"/>
        </w:rPr>
        <w:t xml:space="preserve">         ['Length', 'Width', 'Depth', 'Conc_Strength', 'Damage_Severity']),</w:t>
      </w:r>
    </w:p>
    <w:p>
      <w:pPr>
        <w:shd w:fill="F5F5F5" w:val="clear"/>
        <w:spacing w:after="0"/>
      </w:pPr>
      <w:r>
        <w:rPr>
          <w:rFonts w:ascii="Courier New" w:cs="Courier New" w:eastAsia="Courier New" w:hAnsi="Courier New"/>
          <w:sz w:val="20"/>
          <w:szCs w:val="20"/>
        </w:rPr>
        <w:t xml:space="preserve">        ('cat', OneHotEncoder(drop='first'), ['Damage_Type'])</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X_train_processed = preprocessor.fit_transform(X_train)</w:t>
      </w:r>
    </w:p>
    <w:p>
      <w:pPr>
        <w:shd w:fill="F5F5F5" w:val="clear"/>
        <w:spacing w:after="0"/>
      </w:pPr>
      <w:r>
        <w:rPr>
          <w:rFonts w:ascii="Courier New" w:cs="Courier New" w:eastAsia="Courier New" w:hAnsi="Courier New"/>
          <w:sz w:val="20"/>
          <w:szCs w:val="20"/>
        </w:rPr>
        <w:t xml:space="preserve">    X_test_processed = preprocessor.transform(X_test)</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 X_train_processed, X_test_processed, y_train, y_test</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train_catboost(X_train, y_train):</w:t>
      </w:r>
    </w:p>
    <w:p>
      <w:pPr>
        <w:shd w:fill="F5F5F5" w:val="clear"/>
        <w:spacing w:after="0"/>
      </w:pPr>
      <w:r>
        <w:rPr>
          <w:rFonts w:ascii="Courier New" w:cs="Courier New" w:eastAsia="Courier New" w:hAnsi="Courier New"/>
          <w:sz w:val="20"/>
          <w:szCs w:val="20"/>
        </w:rPr>
        <w:t xml:space="preserve">    """Train CatBoost model with optimized hyperparameters."""</w:t>
      </w:r>
    </w:p>
    <w:p>
      <w:pPr>
        <w:shd w:fill="F5F5F5" w:val="clear"/>
        <w:spacing w:after="0"/>
      </w:pPr>
      <w:r>
        <w:rPr>
          <w:rFonts w:ascii="Courier New" w:cs="Courier New" w:eastAsia="Courier New" w:hAnsi="Courier New"/>
          <w:sz w:val="20"/>
          <w:szCs w:val="20"/>
        </w:rPr>
        <w:t xml:space="preserve">    model = CatBoostRegressor(</w:t>
      </w:r>
    </w:p>
    <w:p>
      <w:pPr>
        <w:shd w:fill="F5F5F5" w:val="clear"/>
        <w:spacing w:after="0"/>
      </w:pPr>
      <w:r>
        <w:rPr>
          <w:rFonts w:ascii="Courier New" w:cs="Courier New" w:eastAsia="Courier New" w:hAnsi="Courier New"/>
          <w:sz w:val="20"/>
          <w:szCs w:val="20"/>
        </w:rPr>
        <w:t xml:space="preserve">        iterations=100,</w:t>
      </w:r>
    </w:p>
    <w:p>
      <w:pPr>
        <w:shd w:fill="F5F5F5" w:val="clear"/>
        <w:spacing w:after="0"/>
      </w:pPr>
      <w:r>
        <w:rPr>
          <w:rFonts w:ascii="Courier New" w:cs="Courier New" w:eastAsia="Courier New" w:hAnsi="Courier New"/>
          <w:sz w:val="20"/>
          <w:szCs w:val="20"/>
        </w:rPr>
        <w:t xml:space="preserve">        learning_rate=0.1,</w:t>
      </w:r>
    </w:p>
    <w:p>
      <w:pPr>
        <w:shd w:fill="F5F5F5" w:val="clear"/>
        <w:spacing w:after="0"/>
      </w:pPr>
      <w:r>
        <w:rPr>
          <w:rFonts w:ascii="Courier New" w:cs="Courier New" w:eastAsia="Courier New" w:hAnsi="Courier New"/>
          <w:sz w:val="20"/>
          <w:szCs w:val="20"/>
        </w:rPr>
        <w:t xml:space="preserve">        depth=6,</w:t>
      </w:r>
    </w:p>
    <w:p>
      <w:pPr>
        <w:shd w:fill="F5F5F5" w:val="clear"/>
        <w:spacing w:after="0"/>
      </w:pPr>
      <w:r>
        <w:rPr>
          <w:rFonts w:ascii="Courier New" w:cs="Courier New" w:eastAsia="Courier New" w:hAnsi="Courier New"/>
          <w:sz w:val="20"/>
          <w:szCs w:val="20"/>
        </w:rPr>
        <w:t xml:space="preserve">        l2_leaf_reg=3,</w:t>
      </w:r>
    </w:p>
    <w:p>
      <w:pPr>
        <w:shd w:fill="F5F5F5" w:val="clear"/>
        <w:spacing w:after="0"/>
      </w:pPr>
      <w:r>
        <w:rPr>
          <w:rFonts w:ascii="Courier New" w:cs="Courier New" w:eastAsia="Courier New" w:hAnsi="Courier New"/>
          <w:sz w:val="20"/>
          <w:szCs w:val="20"/>
        </w:rPr>
        <w:t xml:space="preserve">        random_state=42,</w:t>
      </w:r>
    </w:p>
    <w:p>
      <w:pPr>
        <w:shd w:fill="F5F5F5" w:val="clear"/>
        <w:spacing w:after="0"/>
      </w:pPr>
      <w:r>
        <w:rPr>
          <w:rFonts w:ascii="Courier New" w:cs="Courier New" w:eastAsia="Courier New" w:hAnsi="Courier New"/>
          <w:sz w:val="20"/>
          <w:szCs w:val="20"/>
        </w:rPr>
        <w:t xml:space="preserve">        verbose=False</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model.fit(X_train, y_train['Freq_Mode_1'])</w:t>
      </w:r>
    </w:p>
    <w:p>
      <w:pPr>
        <w:shd w:fill="F5F5F5" w:val="clear"/>
        <w:spacing w:after="0"/>
      </w:pPr>
      <w:r>
        <w:rPr>
          <w:rFonts w:ascii="Courier New" w:cs="Courier New" w:eastAsia="Courier New" w:hAnsi="Courier New"/>
          <w:sz w:val="20"/>
          <w:szCs w:val="20"/>
        </w:rPr>
        <w:t xml:space="preserve">    return model</w:t>
      </w:r>
    </w:p>
    <w:p>
      <w:pPr>
        <w:spacing w:after="200"/>
      </w:pPr>
    </w:p>
    <w:p>
      <w:pPr>
        <w:pStyle w:val="Heading3"/>
        <w:spacing w:before="360" w:after="240" w:line="360" w:lineRule="auto"/>
      </w:pPr>
      <w:r>
        <w:rPr>
          <w:rFonts w:ascii="Times New Roman" w:cs="Times New Roman" w:eastAsia="Times New Roman" w:hAnsi="Times New Roman"/>
          <w:b/>
          <w:bCs/>
          <w:sz w:val="26"/>
          <w:szCs w:val="26"/>
        </w:rPr>
        <w:t xml:space="preserve">F.5 Model Evaluation Metrics</w:t>
      </w:r>
    </w:p>
    <w:p>
      <w:pPr>
        <w:shd w:fill="F5F5F5" w:val="clear"/>
        <w:spacing w:after="0"/>
      </w:pPr>
      <w:r>
        <w:rPr>
          <w:rFonts w:ascii="Courier New" w:cs="Courier New" w:eastAsia="Courier New" w:hAnsi="Courier New"/>
          <w:sz w:val="20"/>
          <w:szCs w:val="20"/>
        </w:rPr>
        <w:t xml:space="preserve">from sklearn.metrics import mean_absolute_error, mean_squared_error, r2_score</w:t>
      </w:r>
    </w:p>
    <w:p>
      <w:pPr>
        <w:shd w:fill="F5F5F5" w:val="clear"/>
        <w:spacing w:after="0"/>
      </w:pPr>
      <w:r>
        <w:rPr>
          <w:rFonts w:ascii="Courier New" w:cs="Courier New" w:eastAsia="Courier New" w:hAnsi="Courier New"/>
          <w:sz w:val="20"/>
          <w:szCs w:val="20"/>
        </w:rPr>
        <w:t xml:space="preserve">import numpy as np</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def evaluate_model(y_true, y_pred):</w:t>
      </w:r>
    </w:p>
    <w:p>
      <w:pPr>
        <w:shd w:fill="F5F5F5" w:val="clear"/>
        <w:spacing w:after="0"/>
      </w:pPr>
      <w:r>
        <w:rPr>
          <w:rFonts w:ascii="Courier New" w:cs="Courier New" w:eastAsia="Courier New" w:hAnsi="Courier New"/>
          <w:sz w:val="20"/>
          <w:szCs w:val="20"/>
        </w:rPr>
        <w:t xml:space="preserve">    """Calculate regression performance metrics."""</w:t>
      </w:r>
    </w:p>
    <w:p>
      <w:pPr>
        <w:shd w:fill="F5F5F5" w:val="clear"/>
        <w:spacing w:after="0"/>
      </w:pPr>
      <w:r>
        <w:rPr>
          <w:rFonts w:ascii="Courier New" w:cs="Courier New" w:eastAsia="Courier New" w:hAnsi="Courier New"/>
          <w:sz w:val="20"/>
          <w:szCs w:val="20"/>
        </w:rPr>
        <w:t xml:space="preserve">    mae = mean_absolute_error(y_true, y_pred)</w:t>
      </w:r>
    </w:p>
    <w:p>
      <w:pPr>
        <w:shd w:fill="F5F5F5" w:val="clear"/>
        <w:spacing w:after="0"/>
      </w:pPr>
      <w:r>
        <w:rPr>
          <w:rFonts w:ascii="Courier New" w:cs="Courier New" w:eastAsia="Courier New" w:hAnsi="Courier New"/>
          <w:sz w:val="20"/>
          <w:szCs w:val="20"/>
        </w:rPr>
        <w:t xml:space="preserve">    rmse = np.sqrt(mean_squared_error(y_true, y_pred))</w:t>
      </w:r>
    </w:p>
    <w:p>
      <w:pPr>
        <w:shd w:fill="F5F5F5" w:val="clear"/>
        <w:spacing w:after="0"/>
      </w:pPr>
      <w:r>
        <w:rPr>
          <w:rFonts w:ascii="Courier New" w:cs="Courier New" w:eastAsia="Courier New" w:hAnsi="Courier New"/>
          <w:sz w:val="20"/>
          <w:szCs w:val="20"/>
        </w:rPr>
        <w:t xml:space="preserve">    r2 = r2_score(y_true, y_pred)</w:t>
      </w:r>
    </w:p>
    <w:p>
      <w:pPr>
        <w:shd w:fill="F5F5F5" w:val="clear"/>
        <w:spacing w:after="0"/>
      </w:pPr>
      <w:r>
        <w:rPr>
          <w:rFonts w:ascii="Courier New" w:cs="Courier New" w:eastAsia="Courier New" w:hAnsi="Courier New"/>
          <w:sz w:val="20"/>
          <w:szCs w:val="20"/>
        </w:rPr>
        <w:t xml:space="preserve"> </w:t>
      </w:r>
    </w:p>
    <w:p>
      <w:pPr>
        <w:shd w:fill="F5F5F5" w:val="clear"/>
        <w:spacing w:after="0"/>
      </w:pPr>
      <w:r>
        <w:rPr>
          <w:rFonts w:ascii="Courier New" w:cs="Courier New" w:eastAsia="Courier New" w:hAnsi="Courier New"/>
          <w:sz w:val="20"/>
          <w:szCs w:val="20"/>
        </w:rPr>
        <w:t xml:space="preserve">    return {</w:t>
      </w:r>
    </w:p>
    <w:p>
      <w:pPr>
        <w:shd w:fill="F5F5F5" w:val="clear"/>
        <w:spacing w:after="0"/>
      </w:pPr>
      <w:r>
        <w:rPr>
          <w:rFonts w:ascii="Courier New" w:cs="Courier New" w:eastAsia="Courier New" w:hAnsi="Courier New"/>
          <w:sz w:val="20"/>
          <w:szCs w:val="20"/>
        </w:rPr>
        <w:t xml:space="preserve">        'MAE': mae,</w:t>
      </w:r>
    </w:p>
    <w:p>
      <w:pPr>
        <w:shd w:fill="F5F5F5" w:val="clear"/>
        <w:spacing w:after="0"/>
      </w:pPr>
      <w:r>
        <w:rPr>
          <w:rFonts w:ascii="Courier New" w:cs="Courier New" w:eastAsia="Courier New" w:hAnsi="Courier New"/>
          <w:sz w:val="20"/>
          <w:szCs w:val="20"/>
        </w:rPr>
        <w:t xml:space="preserve">        'RMSE': rmse,</w:t>
      </w:r>
    </w:p>
    <w:p>
      <w:pPr>
        <w:shd w:fill="F5F5F5" w:val="clear"/>
        <w:spacing w:after="0"/>
      </w:pPr>
      <w:r>
        <w:rPr>
          <w:rFonts w:ascii="Courier New" w:cs="Courier New" w:eastAsia="Courier New" w:hAnsi="Courier New"/>
          <w:sz w:val="20"/>
          <w:szCs w:val="20"/>
        </w:rPr>
        <w:t xml:space="preserve">        'R2': r2,</w:t>
      </w:r>
    </w:p>
    <w:p>
      <w:pPr>
        <w:shd w:fill="F5F5F5" w:val="clear"/>
        <w:spacing w:after="0"/>
      </w:pPr>
      <w:r>
        <w:rPr>
          <w:rFonts w:ascii="Courier New" w:cs="Courier New" w:eastAsia="Courier New" w:hAnsi="Courier New"/>
          <w:sz w:val="20"/>
          <w:szCs w:val="20"/>
        </w:rPr>
        <w:t xml:space="preserve">        'MAPE': np.mean(np.abs((y_true - y_pred) / y_true)) * 100</w:t>
      </w:r>
    </w:p>
    <w:p>
      <w:pPr>
        <w:shd w:fill="F5F5F5" w:val="clear"/>
        <w:spacing w:after="0"/>
      </w:pPr>
      <w:r>
        <w:rPr>
          <w:rFonts w:ascii="Courier New" w:cs="Courier New" w:eastAsia="Courier New" w:hAnsi="Courier New"/>
          <w:sz w:val="20"/>
          <w:szCs w:val="20"/>
        </w:rPr>
        <w:t xml:space="preserve">    }</w:t>
      </w:r>
    </w:p>
    <w:p>
      <w:pPr>
        <w:spacing w:after="200"/>
      </w:pPr>
    </w:p>
    <w:p>
      <w:pPr>
        <w:spacing w:before="200" w:after="100"/>
        <w:jc w:val="center"/>
      </w:pPr>
      <w:r>
        <w:rPr>
          <w:rFonts w:ascii="Times New Roman" w:cs="Times New Roman" w:eastAsia="Times New Roman" w:hAnsi="Times New Roman"/>
          <w:b/>
          <w:bCs/>
          <w:sz w:val="22"/>
          <w:szCs w:val="22"/>
        </w:rPr>
        <w:t xml:space="preserve">Note: Complete source code is available in the project repository. See the Data and Code Availability Statement for access details.</w:t>
      </w:r>
    </w:p>
    <w:p>
      <w:r>
        <w:br w:type="pag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MS Thesis - Natural Frequency Prediction of RC Beams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Times New Roman" w:cs="Times New Roman" w:eastAsia="Times New Roman" w:hAnsi="Times New Roman"/>
      <w:b/>
      <w:bCs/>
      <w:sz w:val="32"/>
      <w:szCs w:val="32"/>
    </w:rPr>
  </w:style>
  <w:style w:type="paragraph" w:styleId="Heading2">
    <w:name w:val="Heading 2"/>
    <w:basedOn w:val="Normal"/>
    <w:next w:val="Normal"/>
    <w:qFormat/>
    <w:pPr>
      <w:spacing w:before="360" w:after="180"/>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pPr>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2026-01-12T17:15:56.075Z</dcterms:created>
  <dcterms:modified xsi:type="dcterms:W3CDTF">2026-01-12T17:15:56.079Z</dcterms:modified>
</cp:coreProperties>
</file>

<file path=docProps/custom.xml><?xml version="1.0" encoding="utf-8"?>
<Properties xmlns="http://schemas.openxmlformats.org/officeDocument/2006/custom-properties" xmlns:vt="http://schemas.openxmlformats.org/officeDocument/2006/docPropsVTypes"/>
</file>