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AD88" w14:textId="64862173" w:rsidR="00A43F9A" w:rsidRDefault="00B56CDA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Background</w:t>
      </w:r>
    </w:p>
    <w:p w14:paraId="34C3F32E" w14:textId="01C7F8C6" w:rsidR="00097027" w:rsidRDefault="00B56CDA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assignment focuses on applying all what I have learn about Python Pandas and applying it to a new situation.  The situation is analyzing the data of an independent gaming company most recent fantasy game called 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 xml:space="preserve">.  Like many </w:t>
      </w:r>
      <w:r w:rsidR="00DD6FB0">
        <w:rPr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 w:rsidR="00DD6FB0">
        <w:rPr>
          <w:sz w:val="24"/>
          <w:szCs w:val="24"/>
        </w:rPr>
        <w:t xml:space="preserve">games </w:t>
      </w:r>
      <w:r>
        <w:rPr>
          <w:sz w:val="24"/>
          <w:szCs w:val="24"/>
        </w:rPr>
        <w:t xml:space="preserve">in its genre, the game is free to play, but players are encouraged to purchase optional items that enhance their playing experience.  </w:t>
      </w:r>
    </w:p>
    <w:p w14:paraId="08BE2F05" w14:textId="31BEA9CD" w:rsidR="00B56CDA" w:rsidRDefault="00DD6FB0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 xml:space="preserve"> game </w:t>
      </w:r>
      <w:r w:rsidR="00703D0F">
        <w:rPr>
          <w:sz w:val="24"/>
          <w:szCs w:val="24"/>
        </w:rPr>
        <w:t xml:space="preserve">analysis </w:t>
      </w:r>
      <w:r>
        <w:rPr>
          <w:sz w:val="24"/>
          <w:szCs w:val="24"/>
        </w:rPr>
        <w:t>will include several different perspectives to consider and this includes:</w:t>
      </w:r>
    </w:p>
    <w:p w14:paraId="1AD4509F" w14:textId="77777777" w:rsidR="00784653" w:rsidRDefault="00784653" w:rsidP="0049440D">
      <w:pPr>
        <w:spacing w:line="240" w:lineRule="auto"/>
        <w:contextualSpacing/>
        <w:rPr>
          <w:sz w:val="24"/>
          <w:szCs w:val="24"/>
        </w:rPr>
      </w:pPr>
    </w:p>
    <w:p w14:paraId="6B1CC35B" w14:textId="2E42D3A5" w:rsidR="00DD6FB0" w:rsidRPr="00097027" w:rsidRDefault="00DD6FB0" w:rsidP="000970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03D0F">
        <w:rPr>
          <w:sz w:val="24"/>
          <w:szCs w:val="24"/>
          <w:u w:val="single"/>
        </w:rPr>
        <w:t>Player Count</w:t>
      </w:r>
      <w:r w:rsidR="00784653" w:rsidRPr="00097027">
        <w:rPr>
          <w:sz w:val="24"/>
          <w:szCs w:val="24"/>
        </w:rPr>
        <w:t xml:space="preserve"> – T</w:t>
      </w:r>
      <w:r w:rsidR="00703D0F">
        <w:rPr>
          <w:sz w:val="24"/>
          <w:szCs w:val="24"/>
        </w:rPr>
        <w:t>he t</w:t>
      </w:r>
      <w:r w:rsidR="00784653" w:rsidRPr="00097027">
        <w:rPr>
          <w:sz w:val="24"/>
          <w:szCs w:val="24"/>
        </w:rPr>
        <w:t>otal number of players included in the dataset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334"/>
      </w:tblGrid>
      <w:tr w:rsidR="00784653" w:rsidRPr="00784653" w14:paraId="7DCABC98" w14:textId="77777777" w:rsidTr="0078465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C340C" w14:textId="77777777" w:rsidR="00784653" w:rsidRPr="00784653" w:rsidRDefault="00784653" w:rsidP="00784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59A3B" w14:textId="77777777" w:rsidR="00784653" w:rsidRPr="00784653" w:rsidRDefault="00784653" w:rsidP="00784653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84653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Players</w:t>
            </w:r>
          </w:p>
        </w:tc>
      </w:tr>
      <w:tr w:rsidR="00784653" w:rsidRPr="00784653" w14:paraId="50250080" w14:textId="77777777" w:rsidTr="007846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21A63" w14:textId="77777777" w:rsidR="00784653" w:rsidRPr="00784653" w:rsidRDefault="00784653" w:rsidP="00784653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84653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B3BE0" w14:textId="77777777" w:rsidR="00784653" w:rsidRPr="00784653" w:rsidRDefault="00784653" w:rsidP="00784653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8465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576</w:t>
            </w:r>
          </w:p>
        </w:tc>
      </w:tr>
    </w:tbl>
    <w:p w14:paraId="09D3F24E" w14:textId="4132E7EF" w:rsidR="00097027" w:rsidRDefault="00097027" w:rsidP="00097027">
      <w:pPr>
        <w:pStyle w:val="ListParagraph"/>
        <w:spacing w:line="240" w:lineRule="auto"/>
        <w:rPr>
          <w:sz w:val="24"/>
          <w:szCs w:val="24"/>
        </w:rPr>
      </w:pPr>
    </w:p>
    <w:p w14:paraId="58F8A10D" w14:textId="77777777" w:rsidR="00703D0F" w:rsidRDefault="00703D0F" w:rsidP="00097027">
      <w:pPr>
        <w:pStyle w:val="ListParagraph"/>
        <w:spacing w:line="240" w:lineRule="auto"/>
        <w:rPr>
          <w:sz w:val="24"/>
          <w:szCs w:val="24"/>
        </w:rPr>
      </w:pPr>
    </w:p>
    <w:p w14:paraId="64F1146F" w14:textId="5188D2B8" w:rsidR="00097027" w:rsidRDefault="00097027" w:rsidP="000970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03D0F">
        <w:rPr>
          <w:sz w:val="24"/>
          <w:szCs w:val="24"/>
          <w:u w:val="single"/>
        </w:rPr>
        <w:t>Purchasing Analysis (Total)</w:t>
      </w:r>
      <w:r>
        <w:rPr>
          <w:sz w:val="24"/>
          <w:szCs w:val="24"/>
        </w:rPr>
        <w:t xml:space="preserve"> – </w:t>
      </w:r>
      <w:r w:rsidR="00703D0F">
        <w:rPr>
          <w:sz w:val="24"/>
          <w:szCs w:val="24"/>
        </w:rPr>
        <w:t xml:space="preserve">The </w:t>
      </w:r>
      <w:r w:rsidR="000375AF">
        <w:rPr>
          <w:sz w:val="24"/>
          <w:szCs w:val="24"/>
        </w:rPr>
        <w:t xml:space="preserve">dataset has 780 purchase transactions of that number 183 transactions are unique </w:t>
      </w:r>
      <w:r w:rsidR="00B47013">
        <w:rPr>
          <w:sz w:val="24"/>
          <w:szCs w:val="24"/>
        </w:rPr>
        <w:t xml:space="preserve">(in other words non repetitive) </w:t>
      </w:r>
      <w:r w:rsidR="000375AF">
        <w:rPr>
          <w:sz w:val="24"/>
          <w:szCs w:val="24"/>
        </w:rPr>
        <w:t>and based on the average price it gives an overall total revenue amount.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259"/>
        <w:gridCol w:w="1387"/>
        <w:gridCol w:w="2006"/>
        <w:gridCol w:w="1433"/>
      </w:tblGrid>
      <w:tr w:rsidR="00097027" w:rsidRPr="00097027" w14:paraId="3D06F8F5" w14:textId="77777777" w:rsidTr="000970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5FC93" w14:textId="77777777" w:rsidR="00097027" w:rsidRPr="00097027" w:rsidRDefault="00097027" w:rsidP="00097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75D6F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8307D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Average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8D1A0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B308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Revenue</w:t>
            </w:r>
          </w:p>
        </w:tc>
      </w:tr>
      <w:tr w:rsidR="00097027" w:rsidRPr="00097027" w14:paraId="67E98420" w14:textId="77777777" w:rsidTr="000970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9B64B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330F6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45C6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3B93D" w14:textId="77777777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619D3" w14:textId="02FA2D3D" w:rsidR="00097027" w:rsidRPr="00097027" w:rsidRDefault="00097027" w:rsidP="00097027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97027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$2</w:t>
            </w:r>
            <w:r w:rsidR="000375A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,</w:t>
            </w:r>
            <w:r w:rsidRPr="00097027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379.77</w:t>
            </w:r>
          </w:p>
        </w:tc>
      </w:tr>
    </w:tbl>
    <w:p w14:paraId="52E39E2E" w14:textId="77777777" w:rsidR="00097027" w:rsidRDefault="00097027" w:rsidP="00097027">
      <w:pPr>
        <w:pStyle w:val="ListParagraph"/>
        <w:spacing w:line="240" w:lineRule="auto"/>
        <w:rPr>
          <w:sz w:val="24"/>
          <w:szCs w:val="24"/>
        </w:rPr>
      </w:pPr>
    </w:p>
    <w:p w14:paraId="127FA259" w14:textId="0C880E50" w:rsidR="00703D0F" w:rsidRDefault="00703D0F" w:rsidP="00703D0F">
      <w:pPr>
        <w:pStyle w:val="ListParagraph"/>
        <w:spacing w:line="240" w:lineRule="auto"/>
        <w:rPr>
          <w:sz w:val="24"/>
          <w:szCs w:val="24"/>
        </w:rPr>
      </w:pPr>
    </w:p>
    <w:p w14:paraId="5A99C56A" w14:textId="77777777" w:rsidR="000375AF" w:rsidRDefault="000375AF" w:rsidP="00703D0F">
      <w:pPr>
        <w:pStyle w:val="ListParagraph"/>
        <w:spacing w:line="240" w:lineRule="auto"/>
        <w:rPr>
          <w:sz w:val="24"/>
          <w:szCs w:val="24"/>
        </w:rPr>
      </w:pPr>
    </w:p>
    <w:p w14:paraId="054FA6BF" w14:textId="68F88E8A" w:rsidR="00097027" w:rsidRDefault="00097027" w:rsidP="000970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47874">
        <w:rPr>
          <w:sz w:val="24"/>
          <w:szCs w:val="24"/>
          <w:u w:val="single"/>
        </w:rPr>
        <w:t>Gender Demographics</w:t>
      </w:r>
      <w:r w:rsidR="00B47874">
        <w:rPr>
          <w:sz w:val="24"/>
          <w:szCs w:val="24"/>
        </w:rPr>
        <w:t xml:space="preserve"> – </w:t>
      </w:r>
      <w:r w:rsidR="000375AF">
        <w:rPr>
          <w:sz w:val="24"/>
          <w:szCs w:val="24"/>
        </w:rPr>
        <w:t xml:space="preserve">Of the </w:t>
      </w:r>
      <w:r w:rsidR="000375AF">
        <w:rPr>
          <w:sz w:val="24"/>
          <w:szCs w:val="24"/>
        </w:rPr>
        <w:t>576</w:t>
      </w:r>
      <w:r w:rsidR="000375AF">
        <w:rPr>
          <w:sz w:val="24"/>
          <w:szCs w:val="24"/>
        </w:rPr>
        <w:t xml:space="preserve"> active players, 84% are male</w:t>
      </w:r>
      <w:r w:rsidR="000375AF">
        <w:rPr>
          <w:sz w:val="24"/>
          <w:szCs w:val="24"/>
        </w:rPr>
        <w:t>,</w:t>
      </w:r>
      <w:r w:rsidR="000375AF">
        <w:rPr>
          <w:sz w:val="24"/>
          <w:szCs w:val="24"/>
        </w:rPr>
        <w:t xml:space="preserve"> 14% are female </w:t>
      </w:r>
      <w:r w:rsidR="000375AF">
        <w:rPr>
          <w:sz w:val="24"/>
          <w:szCs w:val="24"/>
        </w:rPr>
        <w:t>and 2% did not disclosed their gender type.</w:t>
      </w:r>
      <w:r w:rsidR="000375AF">
        <w:rPr>
          <w:sz w:val="24"/>
          <w:szCs w:val="24"/>
        </w:rPr>
        <w:t xml:space="preserve"> </w:t>
      </w:r>
    </w:p>
    <w:p w14:paraId="1F70CF41" w14:textId="12867A0A" w:rsidR="00097027" w:rsidRPr="00097027" w:rsidRDefault="00097027" w:rsidP="0009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Total Count </w:t>
      </w:r>
      <w:r w:rsidR="00037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7027">
        <w:rPr>
          <w:rFonts w:ascii="Courier New" w:eastAsia="Times New Roman" w:hAnsi="Courier New" w:cs="Courier New"/>
          <w:color w:val="000000"/>
          <w:sz w:val="20"/>
          <w:szCs w:val="20"/>
        </w:rPr>
        <w:t>Percentage of Players</w:t>
      </w:r>
    </w:p>
    <w:p w14:paraId="45CBBEC3" w14:textId="51D32E70" w:rsidR="00097027" w:rsidRPr="00097027" w:rsidRDefault="00097027" w:rsidP="0009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027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970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346229FD" w14:textId="451208E9" w:rsidR="00097027" w:rsidRPr="00097027" w:rsidRDefault="00097027" w:rsidP="0009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027">
        <w:rPr>
          <w:rFonts w:ascii="Courier New" w:eastAsia="Times New Roman" w:hAnsi="Courier New" w:cs="Courier New"/>
          <w:color w:val="000000"/>
          <w:sz w:val="20"/>
          <w:szCs w:val="20"/>
        </w:rPr>
        <w:t>Male                           484                 84.03</w:t>
      </w:r>
      <w:r w:rsidR="00B47874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14:paraId="34F19F02" w14:textId="5FECAFA1" w:rsidR="00097027" w:rsidRPr="00097027" w:rsidRDefault="00097027" w:rsidP="0009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027">
        <w:rPr>
          <w:rFonts w:ascii="Courier New" w:eastAsia="Times New Roman" w:hAnsi="Courier New" w:cs="Courier New"/>
          <w:color w:val="000000"/>
          <w:sz w:val="20"/>
          <w:szCs w:val="20"/>
        </w:rPr>
        <w:t>Female                          81                 14.06</w:t>
      </w:r>
      <w:r w:rsidR="00B47874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14:paraId="346DF03C" w14:textId="161A9D4A" w:rsidR="00097027" w:rsidRPr="00097027" w:rsidRDefault="00097027" w:rsidP="0009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027">
        <w:rPr>
          <w:rFonts w:ascii="Courier New" w:eastAsia="Times New Roman" w:hAnsi="Courier New" w:cs="Courier New"/>
          <w:color w:val="000000"/>
          <w:sz w:val="20"/>
          <w:szCs w:val="20"/>
        </w:rPr>
        <w:t>Other / Non-Disclosed           11                  1.91</w:t>
      </w:r>
      <w:r w:rsidR="00B47874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</w:p>
    <w:p w14:paraId="61EA8660" w14:textId="77777777" w:rsidR="00097027" w:rsidRDefault="00097027" w:rsidP="00097027">
      <w:pPr>
        <w:pStyle w:val="ListParagraph"/>
        <w:spacing w:line="240" w:lineRule="auto"/>
        <w:rPr>
          <w:sz w:val="24"/>
          <w:szCs w:val="24"/>
        </w:rPr>
      </w:pPr>
    </w:p>
    <w:p w14:paraId="6178610F" w14:textId="1610E5A5" w:rsidR="00B47874" w:rsidRDefault="00B478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46A28A" w14:textId="77777777" w:rsidR="00E474B2" w:rsidRDefault="00E474B2" w:rsidP="00E474B2">
      <w:pPr>
        <w:pStyle w:val="ListParagraph"/>
        <w:spacing w:line="240" w:lineRule="auto"/>
        <w:rPr>
          <w:sz w:val="24"/>
          <w:szCs w:val="24"/>
        </w:rPr>
      </w:pPr>
    </w:p>
    <w:p w14:paraId="0D5A0D76" w14:textId="50EBC58D" w:rsidR="00097027" w:rsidRDefault="00097027" w:rsidP="000970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20F9F">
        <w:rPr>
          <w:sz w:val="24"/>
          <w:szCs w:val="24"/>
          <w:u w:val="single"/>
        </w:rPr>
        <w:t>Purchasing Analysis (Gender)</w:t>
      </w:r>
      <w:r w:rsidR="000375AF">
        <w:rPr>
          <w:sz w:val="24"/>
          <w:szCs w:val="24"/>
        </w:rPr>
        <w:t xml:space="preserve"> – </w:t>
      </w:r>
      <w:r w:rsidR="00D201F4">
        <w:rPr>
          <w:sz w:val="24"/>
          <w:szCs w:val="24"/>
        </w:rPr>
        <w:t>Of the 780 purchase transactions the</w:t>
      </w:r>
      <w:r w:rsidR="000375AF">
        <w:rPr>
          <w:sz w:val="24"/>
          <w:szCs w:val="24"/>
        </w:rPr>
        <w:t xml:space="preserve"> </w:t>
      </w:r>
      <w:r w:rsidR="00CE043F">
        <w:rPr>
          <w:sz w:val="24"/>
          <w:szCs w:val="24"/>
        </w:rPr>
        <w:t xml:space="preserve">breakdown by Gender </w:t>
      </w:r>
      <w:r w:rsidR="00D201F4">
        <w:rPr>
          <w:sz w:val="24"/>
          <w:szCs w:val="24"/>
        </w:rPr>
        <w:t xml:space="preserve">is shown below.  </w:t>
      </w:r>
      <w:r w:rsidR="00B35CF9">
        <w:rPr>
          <w:sz w:val="24"/>
          <w:szCs w:val="24"/>
        </w:rPr>
        <w:t>Noticeably,</w:t>
      </w:r>
      <w:r w:rsidR="00D201F4">
        <w:rPr>
          <w:sz w:val="24"/>
          <w:szCs w:val="24"/>
        </w:rPr>
        <w:t xml:space="preserve"> the males generate a higher purchase value due to number of </w:t>
      </w:r>
      <w:r w:rsidR="00B35CF9">
        <w:rPr>
          <w:sz w:val="24"/>
          <w:szCs w:val="24"/>
        </w:rPr>
        <w:t>participations</w:t>
      </w:r>
      <w:r w:rsidR="00D201F4">
        <w:rPr>
          <w:sz w:val="24"/>
          <w:szCs w:val="24"/>
        </w:rPr>
        <w:t>.</w:t>
      </w:r>
    </w:p>
    <w:p w14:paraId="36FE373F" w14:textId="7E3EC90F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                       Purchase Count </w:t>
      </w:r>
      <w:r>
        <w:rPr>
          <w:color w:val="000000"/>
        </w:rPr>
        <w:t xml:space="preserve">        </w:t>
      </w:r>
      <w:r>
        <w:rPr>
          <w:color w:val="000000"/>
        </w:rPr>
        <w:t xml:space="preserve">Average Purchase Price  </w:t>
      </w:r>
    </w:p>
    <w:p w14:paraId="519A2F79" w14:textId="77777777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Gender                                                         </w:t>
      </w:r>
    </w:p>
    <w:p w14:paraId="231C08A7" w14:textId="77777777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Female                            113                  $3.20   </w:t>
      </w:r>
    </w:p>
    <w:p w14:paraId="0584C464" w14:textId="77777777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Male                              652                  $3.02   </w:t>
      </w:r>
    </w:p>
    <w:p w14:paraId="516EDC03" w14:textId="77777777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Other / Non-Disclosed              15                  $3.35   </w:t>
      </w:r>
    </w:p>
    <w:p w14:paraId="24FB34F6" w14:textId="77777777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</w:p>
    <w:p w14:paraId="542B7AFC" w14:textId="45A2A2D2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                 </w:t>
      </w:r>
      <w:r w:rsidR="00CE043F">
        <w:rPr>
          <w:color w:val="000000"/>
        </w:rPr>
        <w:t xml:space="preserve">    </w:t>
      </w:r>
      <w:r>
        <w:rPr>
          <w:color w:val="000000"/>
        </w:rPr>
        <w:t xml:space="preserve">Total Purchase Value </w:t>
      </w:r>
      <w:r w:rsidR="00CE043F">
        <w:rPr>
          <w:color w:val="000000"/>
        </w:rPr>
        <w:t xml:space="preserve">  </w:t>
      </w:r>
      <w:proofErr w:type="spellStart"/>
      <w:r>
        <w:rPr>
          <w:color w:val="000000"/>
        </w:rPr>
        <w:t>Aveg</w:t>
      </w:r>
      <w:proofErr w:type="spellEnd"/>
      <w:r w:rsidR="00CE043F">
        <w:rPr>
          <w:color w:val="000000"/>
        </w:rPr>
        <w:t xml:space="preserve"> </w:t>
      </w:r>
      <w:r>
        <w:rPr>
          <w:color w:val="000000"/>
        </w:rPr>
        <w:t>Total Purchase per Pe</w:t>
      </w:r>
      <w:r>
        <w:rPr>
          <w:color w:val="000000"/>
        </w:rPr>
        <w:t>rso</w:t>
      </w:r>
      <w:r>
        <w:rPr>
          <w:color w:val="000000"/>
        </w:rPr>
        <w:t xml:space="preserve">n  </w:t>
      </w:r>
    </w:p>
    <w:p w14:paraId="231A098A" w14:textId="77777777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Gender                                                                     </w:t>
      </w:r>
    </w:p>
    <w:p w14:paraId="38ECAD81" w14:textId="56878630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Female                        </w:t>
      </w:r>
      <w:r w:rsidR="00CE043F">
        <w:rPr>
          <w:color w:val="000000"/>
        </w:rPr>
        <w:t xml:space="preserve">   </w:t>
      </w:r>
      <w:r>
        <w:rPr>
          <w:color w:val="000000"/>
        </w:rPr>
        <w:t xml:space="preserve">$361.94                          $4.47  </w:t>
      </w:r>
    </w:p>
    <w:p w14:paraId="6AC8F472" w14:textId="662C09DF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Male                            $1967.64                          $4.07  </w:t>
      </w:r>
    </w:p>
    <w:p w14:paraId="3A56974D" w14:textId="50934515" w:rsidR="00B47013" w:rsidRDefault="00B47013" w:rsidP="00B47013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Other / Non-Disclosed             $50.19                          $4.56 </w:t>
      </w:r>
    </w:p>
    <w:p w14:paraId="6D69E892" w14:textId="0006A46B" w:rsidR="00097027" w:rsidRDefault="00097027" w:rsidP="00097027">
      <w:pPr>
        <w:spacing w:line="240" w:lineRule="auto"/>
        <w:ind w:left="360"/>
        <w:rPr>
          <w:sz w:val="24"/>
          <w:szCs w:val="24"/>
        </w:rPr>
      </w:pPr>
    </w:p>
    <w:p w14:paraId="19DE4975" w14:textId="59A5BB2B" w:rsidR="00B35CF9" w:rsidRPr="00B35CF9" w:rsidRDefault="00B35CF9" w:rsidP="00B35CF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D046A">
        <w:rPr>
          <w:sz w:val="24"/>
          <w:szCs w:val="24"/>
          <w:u w:val="single"/>
        </w:rPr>
        <w:t>Age Demographics</w:t>
      </w:r>
      <w:r>
        <w:rPr>
          <w:sz w:val="24"/>
          <w:szCs w:val="24"/>
        </w:rPr>
        <w:t xml:space="preserve"> – The </w:t>
      </w:r>
      <w:r w:rsidR="001D046A">
        <w:rPr>
          <w:sz w:val="24"/>
          <w:szCs w:val="24"/>
        </w:rPr>
        <w:t>majority of players fall between the ages of 20-24. Follow by 15-19 and 25-29 years old.</w:t>
      </w:r>
    </w:p>
    <w:p w14:paraId="09CC69BC" w14:textId="36149683" w:rsidR="00B35CF9" w:rsidRPr="00B35CF9" w:rsidRDefault="00B35CF9" w:rsidP="00B35CF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B35CF9">
        <w:rPr>
          <w:rFonts w:asciiTheme="majorHAnsi" w:hAnsiTheme="majorHAnsi" w:cstheme="majorHAnsi"/>
          <w:sz w:val="24"/>
          <w:szCs w:val="24"/>
        </w:rPr>
        <w:t xml:space="preserve">Total Count </w:t>
      </w:r>
      <w:r w:rsidRPr="00B35CF9">
        <w:rPr>
          <w:rFonts w:asciiTheme="majorHAnsi" w:hAnsiTheme="majorHAnsi" w:cstheme="majorHAnsi"/>
          <w:sz w:val="24"/>
          <w:szCs w:val="24"/>
        </w:rPr>
        <w:tab/>
      </w:r>
      <w:r w:rsidRPr="00B35CF9">
        <w:rPr>
          <w:rFonts w:asciiTheme="majorHAnsi" w:hAnsiTheme="majorHAnsi" w:cstheme="majorHAnsi"/>
          <w:sz w:val="24"/>
          <w:szCs w:val="24"/>
        </w:rPr>
        <w:t>Percentage of Players</w:t>
      </w:r>
    </w:p>
    <w:p w14:paraId="020114D0" w14:textId="77777777" w:rsidR="00B35CF9" w:rsidRPr="00B35CF9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B35CF9">
        <w:rPr>
          <w:rFonts w:asciiTheme="majorHAnsi" w:hAnsiTheme="majorHAnsi" w:cstheme="majorHAnsi"/>
          <w:sz w:val="24"/>
          <w:szCs w:val="24"/>
        </w:rPr>
        <w:t xml:space="preserve">Age Bin                                   </w:t>
      </w:r>
    </w:p>
    <w:p w14:paraId="7E8815EC" w14:textId="5CA5F8FC" w:rsidR="00B35CF9" w:rsidRPr="00B35CF9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B35CF9">
        <w:rPr>
          <w:rFonts w:asciiTheme="majorHAnsi" w:hAnsiTheme="majorHAnsi" w:cstheme="majorHAnsi"/>
          <w:sz w:val="24"/>
          <w:szCs w:val="24"/>
        </w:rPr>
        <w:t xml:space="preserve">&lt;10               24                  </w:t>
      </w:r>
      <w:r w:rsidRPr="00B35CF9">
        <w:rPr>
          <w:rFonts w:asciiTheme="majorHAnsi" w:hAnsiTheme="majorHAnsi" w:cstheme="majorHAnsi"/>
          <w:sz w:val="24"/>
          <w:szCs w:val="24"/>
        </w:rPr>
        <w:t xml:space="preserve"> </w:t>
      </w:r>
      <w:r w:rsidRPr="00B35CF9">
        <w:rPr>
          <w:rFonts w:asciiTheme="majorHAnsi" w:hAnsiTheme="majorHAnsi" w:cstheme="majorHAnsi"/>
          <w:sz w:val="24"/>
          <w:szCs w:val="24"/>
        </w:rPr>
        <w:t>4.17</w:t>
      </w:r>
      <w:r w:rsidR="001D046A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45BDFEF0" w14:textId="664DC558" w:rsidR="00B35CF9" w:rsidRPr="00B35CF9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B35CF9">
        <w:rPr>
          <w:rFonts w:asciiTheme="majorHAnsi" w:hAnsiTheme="majorHAnsi" w:cstheme="majorHAnsi"/>
          <w:sz w:val="24"/>
          <w:szCs w:val="24"/>
        </w:rPr>
        <w:t xml:space="preserve">10-14           </w:t>
      </w:r>
      <w:r w:rsidRPr="00B35CF9">
        <w:rPr>
          <w:rFonts w:asciiTheme="majorHAnsi" w:hAnsiTheme="majorHAnsi" w:cstheme="majorHAnsi"/>
          <w:sz w:val="24"/>
          <w:szCs w:val="24"/>
        </w:rPr>
        <w:t xml:space="preserve"> </w:t>
      </w:r>
      <w:r w:rsidRPr="00B35CF9">
        <w:rPr>
          <w:rFonts w:asciiTheme="majorHAnsi" w:hAnsiTheme="majorHAnsi" w:cstheme="majorHAnsi"/>
          <w:sz w:val="24"/>
          <w:szCs w:val="24"/>
        </w:rPr>
        <w:t xml:space="preserve">15                  </w:t>
      </w:r>
      <w:r w:rsidRPr="00B35CF9">
        <w:rPr>
          <w:rFonts w:asciiTheme="majorHAnsi" w:hAnsiTheme="majorHAnsi" w:cstheme="majorHAnsi"/>
          <w:sz w:val="24"/>
          <w:szCs w:val="24"/>
        </w:rPr>
        <w:t xml:space="preserve"> </w:t>
      </w:r>
      <w:r w:rsidRPr="00B35CF9">
        <w:rPr>
          <w:rFonts w:asciiTheme="majorHAnsi" w:hAnsiTheme="majorHAnsi" w:cstheme="majorHAnsi"/>
          <w:sz w:val="24"/>
          <w:szCs w:val="24"/>
        </w:rPr>
        <w:t>2.60</w:t>
      </w:r>
      <w:r w:rsidR="001D046A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24EA25DD" w14:textId="5098AD17" w:rsidR="00B35CF9" w:rsidRPr="00720F9F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720F9F">
        <w:rPr>
          <w:rFonts w:asciiTheme="majorHAnsi" w:hAnsiTheme="majorHAnsi" w:cstheme="majorHAnsi"/>
          <w:sz w:val="24"/>
          <w:szCs w:val="24"/>
        </w:rPr>
        <w:t>15-19           107                18.58</w:t>
      </w:r>
      <w:r w:rsidR="001D046A" w:rsidRPr="00720F9F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45BB5F9C" w14:textId="0C352952" w:rsidR="00B35CF9" w:rsidRPr="00720F9F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720F9F">
        <w:rPr>
          <w:rFonts w:asciiTheme="majorHAnsi" w:hAnsiTheme="majorHAnsi" w:cstheme="majorHAnsi"/>
          <w:sz w:val="24"/>
          <w:szCs w:val="24"/>
        </w:rPr>
        <w:t>20-24           258                44.79</w:t>
      </w:r>
      <w:r w:rsidR="001D046A" w:rsidRPr="00720F9F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404FB2B9" w14:textId="6E7ED9B8" w:rsidR="00B35CF9" w:rsidRPr="00720F9F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720F9F">
        <w:rPr>
          <w:rFonts w:asciiTheme="majorHAnsi" w:hAnsiTheme="majorHAnsi" w:cstheme="majorHAnsi"/>
          <w:sz w:val="24"/>
          <w:szCs w:val="24"/>
        </w:rPr>
        <w:t>25-29            77                 13.37</w:t>
      </w:r>
      <w:r w:rsidR="001D046A" w:rsidRPr="00720F9F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4C882EE2" w14:textId="13736B1F" w:rsidR="00B35CF9" w:rsidRPr="00B35CF9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B35CF9">
        <w:rPr>
          <w:rFonts w:asciiTheme="majorHAnsi" w:hAnsiTheme="majorHAnsi" w:cstheme="majorHAnsi"/>
          <w:sz w:val="24"/>
          <w:szCs w:val="24"/>
        </w:rPr>
        <w:t xml:space="preserve">30-34            52                 </w:t>
      </w:r>
      <w:r w:rsidRPr="00B35CF9">
        <w:rPr>
          <w:rFonts w:asciiTheme="majorHAnsi" w:hAnsiTheme="majorHAnsi" w:cstheme="majorHAnsi"/>
          <w:sz w:val="24"/>
          <w:szCs w:val="24"/>
        </w:rPr>
        <w:t xml:space="preserve"> </w:t>
      </w:r>
      <w:r w:rsidRPr="00B35CF9">
        <w:rPr>
          <w:rFonts w:asciiTheme="majorHAnsi" w:hAnsiTheme="majorHAnsi" w:cstheme="majorHAnsi"/>
          <w:sz w:val="24"/>
          <w:szCs w:val="24"/>
        </w:rPr>
        <w:t xml:space="preserve"> 9.03</w:t>
      </w:r>
      <w:r w:rsidR="001D046A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1F7B7F7A" w14:textId="4DE140BA" w:rsidR="00B35CF9" w:rsidRPr="00B35CF9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B35CF9">
        <w:rPr>
          <w:rFonts w:asciiTheme="majorHAnsi" w:hAnsiTheme="majorHAnsi" w:cstheme="majorHAnsi"/>
          <w:sz w:val="24"/>
          <w:szCs w:val="24"/>
        </w:rPr>
        <w:t xml:space="preserve">35-39            31                 </w:t>
      </w:r>
      <w:r w:rsidRPr="00B35CF9">
        <w:rPr>
          <w:rFonts w:asciiTheme="majorHAnsi" w:hAnsiTheme="majorHAnsi" w:cstheme="majorHAnsi"/>
          <w:sz w:val="24"/>
          <w:szCs w:val="24"/>
        </w:rPr>
        <w:t xml:space="preserve"> </w:t>
      </w:r>
      <w:r w:rsidRPr="00B35CF9">
        <w:rPr>
          <w:rFonts w:asciiTheme="majorHAnsi" w:hAnsiTheme="majorHAnsi" w:cstheme="majorHAnsi"/>
          <w:sz w:val="24"/>
          <w:szCs w:val="24"/>
        </w:rPr>
        <w:t xml:space="preserve"> 5.38</w:t>
      </w:r>
      <w:r w:rsidR="001D046A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050EA1A5" w14:textId="460A524A" w:rsidR="005D1B57" w:rsidRDefault="00B35CF9" w:rsidP="00B35CF9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B35CF9">
        <w:rPr>
          <w:rFonts w:asciiTheme="majorHAnsi" w:hAnsiTheme="majorHAnsi" w:cstheme="majorHAnsi"/>
          <w:sz w:val="24"/>
          <w:szCs w:val="24"/>
        </w:rPr>
        <w:t xml:space="preserve">40+               12                  </w:t>
      </w:r>
      <w:r w:rsidRPr="00B35CF9">
        <w:rPr>
          <w:rFonts w:asciiTheme="majorHAnsi" w:hAnsiTheme="majorHAnsi" w:cstheme="majorHAnsi"/>
          <w:sz w:val="24"/>
          <w:szCs w:val="24"/>
        </w:rPr>
        <w:t xml:space="preserve">  </w:t>
      </w:r>
      <w:r w:rsidRPr="00B35CF9">
        <w:rPr>
          <w:rFonts w:asciiTheme="majorHAnsi" w:hAnsiTheme="majorHAnsi" w:cstheme="majorHAnsi"/>
          <w:sz w:val="24"/>
          <w:szCs w:val="24"/>
        </w:rPr>
        <w:t>2.08</w:t>
      </w:r>
      <w:r w:rsidR="001D046A">
        <w:rPr>
          <w:rFonts w:asciiTheme="majorHAnsi" w:hAnsiTheme="majorHAnsi" w:cstheme="majorHAnsi"/>
          <w:sz w:val="24"/>
          <w:szCs w:val="24"/>
        </w:rPr>
        <w:t xml:space="preserve"> %</w:t>
      </w:r>
    </w:p>
    <w:p w14:paraId="021A3063" w14:textId="7DEF977D" w:rsidR="001D046A" w:rsidRPr="007154D9" w:rsidRDefault="001D046A" w:rsidP="001D046A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p w14:paraId="6B9386BA" w14:textId="0C32B58A" w:rsidR="00720F9F" w:rsidRDefault="00720F9F" w:rsidP="00720F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7154D9">
        <w:rPr>
          <w:rFonts w:cstheme="minorHAnsi"/>
          <w:sz w:val="24"/>
          <w:szCs w:val="24"/>
          <w:u w:val="single"/>
        </w:rPr>
        <w:t>Purchasing Analysis (Age)</w:t>
      </w:r>
      <w:r w:rsidRPr="00720F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720F9F">
        <w:rPr>
          <w:rFonts w:cstheme="minorHAnsi"/>
          <w:sz w:val="24"/>
          <w:szCs w:val="24"/>
        </w:rPr>
        <w:t xml:space="preserve"> </w:t>
      </w:r>
      <w:r w:rsidR="00F14EE8">
        <w:rPr>
          <w:rFonts w:cstheme="minorHAnsi"/>
          <w:sz w:val="24"/>
          <w:szCs w:val="24"/>
        </w:rPr>
        <w:t xml:space="preserve">Again players between the ages of 20-24 lead in terms of revenue being generated; followed by the 15-19 and </w:t>
      </w:r>
      <w:proofErr w:type="gramStart"/>
      <w:r w:rsidR="00F14EE8">
        <w:rPr>
          <w:rFonts w:cstheme="minorHAnsi"/>
          <w:sz w:val="24"/>
          <w:szCs w:val="24"/>
        </w:rPr>
        <w:t>20-29 year</w:t>
      </w:r>
      <w:proofErr w:type="gramEnd"/>
      <w:r w:rsidR="00F14EE8">
        <w:rPr>
          <w:rFonts w:cstheme="minorHAnsi"/>
          <w:sz w:val="24"/>
          <w:szCs w:val="24"/>
        </w:rPr>
        <w:t xml:space="preserve"> </w:t>
      </w:r>
      <w:proofErr w:type="spellStart"/>
      <w:r w:rsidR="00F14EE8">
        <w:rPr>
          <w:rFonts w:cstheme="minorHAnsi"/>
          <w:sz w:val="24"/>
          <w:szCs w:val="24"/>
        </w:rPr>
        <w:t>olds</w:t>
      </w:r>
      <w:proofErr w:type="spellEnd"/>
      <w:r w:rsidR="00F14EE8">
        <w:rPr>
          <w:rFonts w:cstheme="minorHAnsi"/>
          <w:sz w:val="24"/>
          <w:szCs w:val="24"/>
        </w:rPr>
        <w:t xml:space="preserve">. </w:t>
      </w:r>
    </w:p>
    <w:p w14:paraId="488C62A8" w14:textId="4B5A8875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ab/>
        <w:t xml:space="preserve">     </w:t>
      </w:r>
      <w:r>
        <w:rPr>
          <w:color w:val="000000"/>
        </w:rPr>
        <w:t xml:space="preserve">Purchase </w:t>
      </w:r>
      <w:r>
        <w:rPr>
          <w:color w:val="000000"/>
        </w:rPr>
        <w:tab/>
      </w:r>
      <w:r>
        <w:rPr>
          <w:color w:val="000000"/>
        </w:rPr>
        <w:tab/>
        <w:t xml:space="preserve">   Average</w:t>
      </w:r>
      <w:r>
        <w:rPr>
          <w:color w:val="000000"/>
        </w:rPr>
        <w:tab/>
      </w:r>
      <w:r>
        <w:rPr>
          <w:color w:val="000000"/>
        </w:rPr>
        <w:tab/>
        <w:t xml:space="preserve">   Total</w:t>
      </w:r>
    </w:p>
    <w:p w14:paraId="4786F668" w14:textId="451770C8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Count </w:t>
      </w:r>
      <w:r>
        <w:rPr>
          <w:color w:val="000000"/>
        </w:rPr>
        <w:t xml:space="preserve">      </w:t>
      </w:r>
      <w:r>
        <w:rPr>
          <w:color w:val="000000"/>
        </w:rPr>
        <w:t xml:space="preserve">Purchase Price </w:t>
      </w:r>
      <w:r>
        <w:rPr>
          <w:color w:val="000000"/>
        </w:rPr>
        <w:t xml:space="preserve">     </w:t>
      </w:r>
      <w:r>
        <w:rPr>
          <w:color w:val="000000"/>
        </w:rPr>
        <w:t xml:space="preserve">Purchase </w:t>
      </w:r>
      <w:proofErr w:type="gramStart"/>
      <w:r>
        <w:rPr>
          <w:color w:val="000000"/>
        </w:rPr>
        <w:t>Value  \</w:t>
      </w:r>
      <w:proofErr w:type="gramEnd"/>
    </w:p>
    <w:p w14:paraId="1FA7C588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Age Bin                                                               </w:t>
      </w:r>
    </w:p>
    <w:p w14:paraId="0251AC68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&lt;10                  32                  $3.40              $108.96   </w:t>
      </w:r>
    </w:p>
    <w:p w14:paraId="124FB586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10-14                19                  $2.68               $50.95   </w:t>
      </w:r>
    </w:p>
    <w:p w14:paraId="16F3A1D0" w14:textId="77777777" w:rsidR="00720F9F" w:rsidRPr="002A5B8F" w:rsidRDefault="00720F9F" w:rsidP="00720F9F">
      <w:pPr>
        <w:pStyle w:val="HTMLPreformatted"/>
        <w:wordWrap w:val="0"/>
        <w:spacing w:line="290" w:lineRule="atLeast"/>
        <w:ind w:left="360"/>
        <w:textAlignment w:val="baseline"/>
      </w:pPr>
      <w:r w:rsidRPr="002A5B8F">
        <w:t xml:space="preserve">15-19               136                  $3.04              $412.89   </w:t>
      </w:r>
    </w:p>
    <w:p w14:paraId="1B9361A9" w14:textId="77777777" w:rsidR="00720F9F" w:rsidRPr="002A5B8F" w:rsidRDefault="00720F9F" w:rsidP="00720F9F">
      <w:pPr>
        <w:pStyle w:val="HTMLPreformatted"/>
        <w:wordWrap w:val="0"/>
        <w:spacing w:line="290" w:lineRule="atLeast"/>
        <w:ind w:left="360"/>
        <w:textAlignment w:val="baseline"/>
      </w:pPr>
      <w:r w:rsidRPr="002A5B8F">
        <w:t xml:space="preserve">20-24               365                  $3.05             $1114.06   </w:t>
      </w:r>
    </w:p>
    <w:p w14:paraId="0016539C" w14:textId="77777777" w:rsidR="00720F9F" w:rsidRPr="002A5B8F" w:rsidRDefault="00720F9F" w:rsidP="00720F9F">
      <w:pPr>
        <w:pStyle w:val="HTMLPreformatted"/>
        <w:wordWrap w:val="0"/>
        <w:spacing w:line="290" w:lineRule="atLeast"/>
        <w:ind w:left="360"/>
        <w:textAlignment w:val="baseline"/>
      </w:pPr>
      <w:r w:rsidRPr="002A5B8F">
        <w:t xml:space="preserve">25-29               101                  $2.90              $293.00   </w:t>
      </w:r>
    </w:p>
    <w:p w14:paraId="73923886" w14:textId="77777777" w:rsidR="00720F9F" w:rsidRPr="002A5B8F" w:rsidRDefault="00720F9F" w:rsidP="00720F9F">
      <w:pPr>
        <w:pStyle w:val="HTMLPreformatted"/>
        <w:wordWrap w:val="0"/>
        <w:spacing w:line="290" w:lineRule="atLeast"/>
        <w:ind w:left="360"/>
        <w:textAlignment w:val="baseline"/>
      </w:pPr>
      <w:r w:rsidRPr="002A5B8F">
        <w:t xml:space="preserve">30-34                73                  $2.93              $214.00   </w:t>
      </w:r>
    </w:p>
    <w:p w14:paraId="4B8F5701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35-39                41                  $3.60              $147.67   </w:t>
      </w:r>
    </w:p>
    <w:p w14:paraId="55099F3F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40+                  13                  $2.94               $38.24   </w:t>
      </w:r>
    </w:p>
    <w:p w14:paraId="705D4170" w14:textId="5659118B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 xml:space="preserve">Avg Total </w:t>
      </w:r>
    </w:p>
    <w:p w14:paraId="449B22CC" w14:textId="425B7F93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Purchase per Person  </w:t>
      </w:r>
    </w:p>
    <w:p w14:paraId="0E92CEA5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Age Bin                                </w:t>
      </w:r>
    </w:p>
    <w:p w14:paraId="310E3DF3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&lt;10                             $4.54  </w:t>
      </w:r>
    </w:p>
    <w:p w14:paraId="0A6B5AFD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10-14                           $3.40  </w:t>
      </w:r>
    </w:p>
    <w:p w14:paraId="538E48DE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15-19                           $3.86  </w:t>
      </w:r>
    </w:p>
    <w:p w14:paraId="148E45E4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20-24                           $4.32  </w:t>
      </w:r>
    </w:p>
    <w:p w14:paraId="311BFC1E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25-29                           $3.81  </w:t>
      </w:r>
    </w:p>
    <w:p w14:paraId="19A3DEE5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30-34                           $4.12  </w:t>
      </w:r>
    </w:p>
    <w:p w14:paraId="3EAAC26B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35-39                           $4.76  </w:t>
      </w:r>
    </w:p>
    <w:p w14:paraId="37F16ACC" w14:textId="77777777" w:rsidR="00720F9F" w:rsidRDefault="00720F9F" w:rsidP="00720F9F">
      <w:pPr>
        <w:pStyle w:val="HTMLPreformatted"/>
        <w:wordWrap w:val="0"/>
        <w:spacing w:line="290" w:lineRule="atLeast"/>
        <w:ind w:left="360"/>
        <w:textAlignment w:val="baseline"/>
        <w:rPr>
          <w:color w:val="000000"/>
        </w:rPr>
      </w:pPr>
      <w:r>
        <w:rPr>
          <w:color w:val="000000"/>
        </w:rPr>
        <w:t xml:space="preserve">40+                             $3.19  </w:t>
      </w:r>
    </w:p>
    <w:p w14:paraId="6D0BF612" w14:textId="77777777" w:rsidR="00720F9F" w:rsidRPr="00F14EE8" w:rsidRDefault="00720F9F" w:rsidP="00720F9F">
      <w:pPr>
        <w:spacing w:line="240" w:lineRule="auto"/>
        <w:rPr>
          <w:rFonts w:cstheme="minorHAnsi"/>
          <w:sz w:val="24"/>
          <w:szCs w:val="24"/>
        </w:rPr>
      </w:pPr>
    </w:p>
    <w:p w14:paraId="0E5C0902" w14:textId="6D2EA9AF" w:rsidR="001D046A" w:rsidRPr="001D046A" w:rsidRDefault="001D046A" w:rsidP="001D046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  <w:u w:val="single"/>
        </w:rPr>
        <w:t>Top Spenders</w:t>
      </w:r>
      <w:r>
        <w:rPr>
          <w:sz w:val="24"/>
          <w:szCs w:val="24"/>
        </w:rPr>
        <w:t xml:space="preserve"> – </w:t>
      </w:r>
      <w:r w:rsidR="00F14EE8">
        <w:rPr>
          <w:sz w:val="24"/>
          <w:szCs w:val="24"/>
        </w:rPr>
        <w:t>This table identifies t</w:t>
      </w:r>
      <w:r w:rsidR="007D54B5">
        <w:rPr>
          <w:sz w:val="24"/>
          <w:szCs w:val="24"/>
        </w:rPr>
        <w:t xml:space="preserve">he maximum amount of </w:t>
      </w:r>
      <w:r w:rsidR="00F14EE8">
        <w:rPr>
          <w:sz w:val="24"/>
          <w:szCs w:val="24"/>
        </w:rPr>
        <w:t>purchase</w:t>
      </w:r>
      <w:r w:rsidR="007D54B5">
        <w:rPr>
          <w:sz w:val="24"/>
          <w:szCs w:val="24"/>
        </w:rPr>
        <w:t xml:space="preserve"> transaction a player makes </w:t>
      </w:r>
      <w:r w:rsidR="00F14EE8">
        <w:rPr>
          <w:sz w:val="24"/>
          <w:szCs w:val="24"/>
        </w:rPr>
        <w:t xml:space="preserve">and what each generates in terms </w:t>
      </w:r>
      <w:r w:rsidR="007D54B5">
        <w:rPr>
          <w:sz w:val="24"/>
          <w:szCs w:val="24"/>
        </w:rPr>
        <w:t xml:space="preserve">average price </w:t>
      </w:r>
      <w:r w:rsidR="00F14EE8">
        <w:rPr>
          <w:sz w:val="24"/>
          <w:szCs w:val="24"/>
        </w:rPr>
        <w:t>value.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535"/>
        <w:gridCol w:w="2194"/>
        <w:gridCol w:w="1991"/>
      </w:tblGrid>
      <w:tr w:rsidR="001D046A" w:rsidRPr="001D046A" w14:paraId="16DF2524" w14:textId="77777777" w:rsidTr="001D046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7B217" w14:textId="77777777" w:rsidR="001D046A" w:rsidRPr="001D046A" w:rsidRDefault="001D046A" w:rsidP="001D0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80004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53CE4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DF3D0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1D046A" w:rsidRPr="001D046A" w14:paraId="69E26162" w14:textId="77777777" w:rsidTr="001D046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A0DC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7D609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B075D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64A6E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46A" w:rsidRPr="001D046A" w14:paraId="020EE59B" w14:textId="77777777" w:rsidTr="001D0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EDD85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Lisosia93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06E4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62EEC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2E243" w14:textId="2A7EB7D2" w:rsidR="001D046A" w:rsidRPr="001D046A" w:rsidRDefault="00F14EE8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</w:t>
            </w:r>
            <w:r w:rsidR="001D046A"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18.96</w:t>
            </w:r>
          </w:p>
        </w:tc>
      </w:tr>
      <w:tr w:rsidR="001D046A" w:rsidRPr="001D046A" w14:paraId="349650B6" w14:textId="77777777" w:rsidTr="001D0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B26CE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Idastidru52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C68DB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F7700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4DB86" w14:textId="5A5ECB41" w:rsidR="001D046A" w:rsidRPr="001D046A" w:rsidRDefault="00F14EE8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</w:t>
            </w:r>
            <w:r w:rsidR="001D046A"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15.45</w:t>
            </w:r>
          </w:p>
        </w:tc>
      </w:tr>
      <w:tr w:rsidR="001D046A" w:rsidRPr="001D046A" w14:paraId="07618B29" w14:textId="77777777" w:rsidTr="001D0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33654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Chamjask73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7F0AE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93DF1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34A0" w14:textId="01A85FE6" w:rsidR="001D046A" w:rsidRPr="001D046A" w:rsidRDefault="00F14EE8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</w:t>
            </w:r>
            <w:r w:rsidR="001D046A"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13.83</w:t>
            </w:r>
          </w:p>
        </w:tc>
      </w:tr>
      <w:tr w:rsidR="001D046A" w:rsidRPr="001D046A" w14:paraId="17EE5EA0" w14:textId="77777777" w:rsidTr="001D0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45DBD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Iral74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CFE31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0722B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8C9B1" w14:textId="3373A185" w:rsidR="001D046A" w:rsidRPr="001D046A" w:rsidRDefault="00F14EE8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</w:t>
            </w:r>
            <w:r w:rsidR="001D046A"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13.62</w:t>
            </w:r>
          </w:p>
        </w:tc>
      </w:tr>
      <w:tr w:rsidR="001D046A" w:rsidRPr="001D046A" w14:paraId="5F0D4A79" w14:textId="77777777" w:rsidTr="001D0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0D301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Iskadarya95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B8DA7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613A9" w14:textId="77777777" w:rsidR="001D046A" w:rsidRPr="001D046A" w:rsidRDefault="001D046A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2BFC" w14:textId="62EECC14" w:rsidR="001D046A" w:rsidRPr="001D046A" w:rsidRDefault="00F14EE8" w:rsidP="001D046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</w:t>
            </w:r>
            <w:r w:rsidR="001D046A" w:rsidRPr="001D046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13.10</w:t>
            </w:r>
          </w:p>
        </w:tc>
      </w:tr>
    </w:tbl>
    <w:p w14:paraId="234050FF" w14:textId="7E180AC1" w:rsidR="001D046A" w:rsidRDefault="001D046A" w:rsidP="001D046A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E6F622" w14:textId="77777777" w:rsidR="007D54B5" w:rsidRDefault="007D54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B61991A" w14:textId="020357BF" w:rsidR="00F14EE8" w:rsidRDefault="007D54B5" w:rsidP="007154D9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7D54B5">
        <w:rPr>
          <w:rFonts w:cstheme="minorHAnsi"/>
          <w:sz w:val="24"/>
          <w:szCs w:val="24"/>
          <w:u w:val="single"/>
        </w:rPr>
        <w:lastRenderedPageBreak/>
        <w:t>Most Popular Items</w:t>
      </w:r>
      <w:r w:rsidRPr="007D54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7D54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Here we identify the top 5 most popular items a player </w:t>
      </w:r>
      <w:proofErr w:type="gramStart"/>
      <w:r w:rsidR="004E503E">
        <w:rPr>
          <w:rFonts w:cstheme="minorHAnsi"/>
          <w:sz w:val="24"/>
          <w:szCs w:val="24"/>
        </w:rPr>
        <w:t>purchases</w:t>
      </w:r>
      <w:proofErr w:type="gramEnd"/>
      <w:r>
        <w:rPr>
          <w:rFonts w:cstheme="minorHAnsi"/>
          <w:sz w:val="24"/>
          <w:szCs w:val="24"/>
        </w:rPr>
        <w:t>. Item #178 is the most popular</w:t>
      </w:r>
      <w:r w:rsidR="004E503E">
        <w:rPr>
          <w:rFonts w:cstheme="minorHAnsi"/>
          <w:sz w:val="24"/>
          <w:szCs w:val="24"/>
        </w:rPr>
        <w:t xml:space="preserve"> with 12 transactions.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959"/>
        <w:gridCol w:w="1517"/>
        <w:gridCol w:w="1080"/>
        <w:gridCol w:w="1957"/>
      </w:tblGrid>
      <w:tr w:rsidR="007D54B5" w:rsidRPr="007D54B5" w14:paraId="1EE44F69" w14:textId="77777777" w:rsidTr="007D54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A9C99" w14:textId="77777777" w:rsidR="007D54B5" w:rsidRPr="007D54B5" w:rsidRDefault="007D54B5" w:rsidP="007D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7153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64B86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C53BC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5171C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7D54B5" w:rsidRPr="007D54B5" w14:paraId="282080C7" w14:textId="77777777" w:rsidTr="007D54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73880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F59AB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FE6C9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59BFD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E131F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54B5" w:rsidRPr="007D54B5" w14:paraId="14C05435" w14:textId="77777777" w:rsidTr="007D54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1715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72A5D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1124B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B64A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91610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50.76</w:t>
            </w:r>
          </w:p>
        </w:tc>
      </w:tr>
      <w:tr w:rsidR="007D54B5" w:rsidRPr="007D54B5" w14:paraId="2622F5CF" w14:textId="77777777" w:rsidTr="007D54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B3A6A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CC115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834E4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20F2E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D3765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41.22</w:t>
            </w:r>
          </w:p>
        </w:tc>
      </w:tr>
      <w:tr w:rsidR="007D54B5" w:rsidRPr="007D54B5" w14:paraId="392670FA" w14:textId="77777777" w:rsidTr="007D54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CD10E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CCB2C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B1C97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4C33E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FB11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31.77</w:t>
            </w:r>
          </w:p>
        </w:tc>
      </w:tr>
      <w:tr w:rsidR="007D54B5" w:rsidRPr="007D54B5" w14:paraId="72C1CB57" w14:textId="77777777" w:rsidTr="007D54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8EA55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28B9B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9325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EA7A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723B5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44.10</w:t>
            </w:r>
          </w:p>
        </w:tc>
      </w:tr>
      <w:tr w:rsidR="007D54B5" w:rsidRPr="007D54B5" w14:paraId="264E6962" w14:textId="77777777" w:rsidTr="007D54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2BAB9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21742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Pursuit, Cudgel of Necromancy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326D4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56391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96F44" w14:textId="77777777" w:rsidR="007D54B5" w:rsidRPr="007D54B5" w:rsidRDefault="007D54B5" w:rsidP="007D54B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D54B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8.16</w:t>
            </w:r>
          </w:p>
        </w:tc>
      </w:tr>
    </w:tbl>
    <w:p w14:paraId="4809D0C6" w14:textId="77777777" w:rsidR="004E503E" w:rsidRPr="007154D9" w:rsidRDefault="004E503E" w:rsidP="007154D9">
      <w:pPr>
        <w:pStyle w:val="ListParagraph"/>
        <w:spacing w:line="240" w:lineRule="auto"/>
        <w:rPr>
          <w:rFonts w:cstheme="minorHAnsi"/>
          <w:sz w:val="16"/>
          <w:szCs w:val="16"/>
        </w:rPr>
      </w:pPr>
    </w:p>
    <w:p w14:paraId="0762D6B0" w14:textId="177D96AB" w:rsidR="007D54B5" w:rsidRDefault="004E503E" w:rsidP="007154D9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E503E">
        <w:rPr>
          <w:rFonts w:cstheme="minorHAnsi"/>
          <w:sz w:val="24"/>
          <w:szCs w:val="24"/>
          <w:u w:val="single"/>
        </w:rPr>
        <w:t>Most Profitable Items</w:t>
      </w:r>
      <w:r>
        <w:rPr>
          <w:rFonts w:cstheme="minorHAnsi"/>
          <w:sz w:val="24"/>
          <w:szCs w:val="24"/>
        </w:rPr>
        <w:t xml:space="preserve"> – After sorting the previous table the top 5 most profitable items is identified.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959"/>
        <w:gridCol w:w="1517"/>
        <w:gridCol w:w="1080"/>
        <w:gridCol w:w="1957"/>
      </w:tblGrid>
      <w:tr w:rsidR="004E503E" w:rsidRPr="004E503E" w14:paraId="41CFD7C9" w14:textId="77777777" w:rsidTr="004E503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494C5" w14:textId="77777777" w:rsidR="004E503E" w:rsidRPr="004E503E" w:rsidRDefault="004E503E" w:rsidP="004E5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BFD45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00048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79730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56C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4E503E" w:rsidRPr="004E503E" w14:paraId="19CE162F" w14:textId="77777777" w:rsidTr="007154D9">
        <w:trPr>
          <w:trHeight w:val="63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6150E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2AE86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E2EDC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88224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57F36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503E" w:rsidRPr="004E503E" w14:paraId="0D3E1B0B" w14:textId="77777777" w:rsidTr="007154D9">
        <w:trPr>
          <w:trHeight w:val="6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5BB34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B8139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93E8C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16EB4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0D452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50.76</w:t>
            </w:r>
          </w:p>
        </w:tc>
      </w:tr>
      <w:tr w:rsidR="004E503E" w:rsidRPr="004E503E" w14:paraId="141E9D2C" w14:textId="77777777" w:rsidTr="004E50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032E4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D09A6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827AE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71A25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2F8C7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41.22</w:t>
            </w:r>
          </w:p>
        </w:tc>
      </w:tr>
      <w:tr w:rsidR="004E503E" w:rsidRPr="004E503E" w14:paraId="20FFCF74" w14:textId="77777777" w:rsidTr="004E50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6145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08E6C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4B6E6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98473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B0305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31.77</w:t>
            </w:r>
          </w:p>
        </w:tc>
      </w:tr>
      <w:tr w:rsidR="004E503E" w:rsidRPr="004E503E" w14:paraId="65EC5F22" w14:textId="77777777" w:rsidTr="004E50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6598E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49D8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BB239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0E483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B4B16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44.10</w:t>
            </w:r>
          </w:p>
        </w:tc>
      </w:tr>
      <w:tr w:rsidR="004E503E" w:rsidRPr="004E503E" w14:paraId="4655E575" w14:textId="77777777" w:rsidTr="004E50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A9AE1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4896D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Pursuit, Cudgel of Necromancy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8CC5A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4638C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BDD4E" w14:textId="77777777" w:rsidR="004E503E" w:rsidRPr="004E503E" w:rsidRDefault="004E503E" w:rsidP="004E503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4E503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8.16</w:t>
            </w:r>
          </w:p>
        </w:tc>
      </w:tr>
    </w:tbl>
    <w:p w14:paraId="4A7A2033" w14:textId="17E40B53" w:rsidR="004E503E" w:rsidRDefault="004E503E" w:rsidP="004E503E">
      <w:pPr>
        <w:spacing w:line="240" w:lineRule="auto"/>
        <w:rPr>
          <w:rFonts w:cstheme="minorHAnsi"/>
          <w:sz w:val="24"/>
          <w:szCs w:val="24"/>
        </w:rPr>
      </w:pPr>
    </w:p>
    <w:p w14:paraId="22931D03" w14:textId="3CF4F0A6" w:rsidR="007154D9" w:rsidRPr="00E40E10" w:rsidRDefault="007154D9" w:rsidP="007154D9">
      <w:pPr>
        <w:spacing w:line="240" w:lineRule="auto"/>
        <w:contextualSpacing/>
        <w:rPr>
          <w:rFonts w:cstheme="minorHAnsi"/>
          <w:sz w:val="24"/>
          <w:szCs w:val="24"/>
          <w:u w:val="single"/>
        </w:rPr>
      </w:pPr>
      <w:r w:rsidRPr="00E40E10">
        <w:rPr>
          <w:rFonts w:cstheme="minorHAnsi"/>
          <w:sz w:val="24"/>
          <w:szCs w:val="24"/>
          <w:u w:val="single"/>
        </w:rPr>
        <w:lastRenderedPageBreak/>
        <w:t>Conclusion:</w:t>
      </w:r>
    </w:p>
    <w:p w14:paraId="1BC0EF64" w14:textId="48CEFD23" w:rsidR="00E40E10" w:rsidRDefault="00E40E10" w:rsidP="007154D9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Of the 576 active players included in the dataset, the majority are male (84%) with a noticeable portion of female players (14%). The age demographics falls between 20-24(44%) with a close second falling in the 15-19(18%) and 25-29(13%).  </w:t>
      </w:r>
      <w:r w:rsidR="00F911E3">
        <w:rPr>
          <w:rFonts w:cstheme="minorHAnsi"/>
          <w:sz w:val="24"/>
          <w:szCs w:val="24"/>
        </w:rPr>
        <w:t xml:space="preserve">Based on the purchase analysis by age </w:t>
      </w:r>
      <w:r w:rsidR="00282DC1">
        <w:rPr>
          <w:rFonts w:cstheme="minorHAnsi"/>
          <w:sz w:val="24"/>
          <w:szCs w:val="24"/>
        </w:rPr>
        <w:t xml:space="preserve">many players will pay on average $3.05 creating a total purchase value of $1,114.06.  Which is coincides closely with the top spender’s average purchase price of $3.79. </w:t>
      </w:r>
      <w:r w:rsidR="0006777E">
        <w:rPr>
          <w:rFonts w:cstheme="minorHAnsi"/>
          <w:sz w:val="24"/>
          <w:szCs w:val="24"/>
        </w:rPr>
        <w:t xml:space="preserve">Based on these two prices we can create another </w:t>
      </w:r>
      <w:r w:rsidR="00CB18C1">
        <w:rPr>
          <w:rFonts w:cstheme="minorHAnsi"/>
          <w:sz w:val="24"/>
          <w:szCs w:val="24"/>
        </w:rPr>
        <w:t>I</w:t>
      </w:r>
      <w:bookmarkStart w:id="0" w:name="_GoBack"/>
      <w:bookmarkEnd w:id="0"/>
      <w:r w:rsidR="0006777E">
        <w:rPr>
          <w:rFonts w:cstheme="minorHAnsi"/>
          <w:sz w:val="24"/>
          <w:szCs w:val="24"/>
        </w:rPr>
        <w:t xml:space="preserve">tem that will fall between the purchase value of $3.05 and $3.79. Most popular items </w:t>
      </w:r>
      <w:r w:rsidR="00CB18C1">
        <w:rPr>
          <w:rFonts w:cstheme="minorHAnsi"/>
          <w:sz w:val="24"/>
          <w:szCs w:val="24"/>
        </w:rPr>
        <w:t>have</w:t>
      </w:r>
      <w:r w:rsidR="0006777E">
        <w:rPr>
          <w:rFonts w:cstheme="minorHAnsi"/>
          <w:sz w:val="24"/>
          <w:szCs w:val="24"/>
        </w:rPr>
        <w:t xml:space="preserve"> an Item price that fall in $4 value range. </w:t>
      </w:r>
      <w:r w:rsidR="00CB18C1">
        <w:rPr>
          <w:rFonts w:cstheme="minorHAnsi"/>
          <w:sz w:val="24"/>
          <w:szCs w:val="24"/>
        </w:rPr>
        <w:t>In addition, the new Item will have to appeal to the 20-24 males since they are the most active players.</w:t>
      </w:r>
    </w:p>
    <w:p w14:paraId="740F0768" w14:textId="77777777" w:rsidR="007154D9" w:rsidRPr="004E503E" w:rsidRDefault="007154D9" w:rsidP="007154D9">
      <w:pPr>
        <w:spacing w:line="240" w:lineRule="auto"/>
        <w:contextualSpacing/>
        <w:rPr>
          <w:rFonts w:cstheme="minorHAnsi"/>
          <w:sz w:val="24"/>
          <w:szCs w:val="24"/>
        </w:rPr>
      </w:pPr>
    </w:p>
    <w:sectPr w:rsidR="007154D9" w:rsidRPr="004E50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3B9DC" w14:textId="77777777" w:rsidR="005B3AD7" w:rsidRDefault="005B3AD7" w:rsidP="00C97899">
      <w:pPr>
        <w:spacing w:after="0" w:line="240" w:lineRule="auto"/>
      </w:pPr>
      <w:r>
        <w:separator/>
      </w:r>
    </w:p>
  </w:endnote>
  <w:endnote w:type="continuationSeparator" w:id="0">
    <w:p w14:paraId="7003F44D" w14:textId="77777777" w:rsidR="005B3AD7" w:rsidRDefault="005B3AD7" w:rsidP="00C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350F" w14:textId="77777777" w:rsidR="001C3C7E" w:rsidRDefault="001C3C7E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CBD838A" w14:textId="77777777" w:rsidR="001C3C7E" w:rsidRDefault="001C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C0CF4" w14:textId="77777777" w:rsidR="005B3AD7" w:rsidRDefault="005B3AD7" w:rsidP="00C97899">
      <w:pPr>
        <w:spacing w:after="0" w:line="240" w:lineRule="auto"/>
      </w:pPr>
      <w:r>
        <w:separator/>
      </w:r>
    </w:p>
  </w:footnote>
  <w:footnote w:type="continuationSeparator" w:id="0">
    <w:p w14:paraId="31B6FD90" w14:textId="77777777" w:rsidR="005B3AD7" w:rsidRDefault="005B3AD7" w:rsidP="00C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0CFFE" w14:textId="5F76DB75" w:rsidR="00C97899" w:rsidRPr="00C97899" w:rsidRDefault="005B3AD7">
    <w:pPr>
      <w:pStyle w:val="Header"/>
      <w:jc w:val="center"/>
      <w:rPr>
        <w:caps/>
        <w:color w:val="4472C4" w:themeColor="accent1"/>
        <w:sz w:val="24"/>
        <w:szCs w:val="24"/>
      </w:rPr>
    </w:pPr>
    <w:sdt>
      <w:sdtPr>
        <w:rPr>
          <w:sz w:val="24"/>
          <w:szCs w:val="24"/>
        </w:rPr>
        <w:alias w:val="Title"/>
        <w:tag w:val=""/>
        <w:id w:val="-1954942076"/>
        <w:placeholder>
          <w:docPart w:val="C450A8C94DC4450B8F9051D9784131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7899" w:rsidRPr="00C97899">
          <w:rPr>
            <w:sz w:val="24"/>
            <w:szCs w:val="24"/>
          </w:rPr>
          <w:t xml:space="preserve">UNIT </w:t>
        </w:r>
        <w:r w:rsidR="00B56CDA">
          <w:rPr>
            <w:sz w:val="24"/>
            <w:szCs w:val="24"/>
          </w:rPr>
          <w:t>4</w:t>
        </w:r>
        <w:r w:rsidR="00C97899" w:rsidRPr="00C97899">
          <w:rPr>
            <w:sz w:val="24"/>
            <w:szCs w:val="24"/>
          </w:rPr>
          <w:t xml:space="preserve"> | Assignment – </w:t>
        </w:r>
        <w:r w:rsidR="00B56CDA">
          <w:rPr>
            <w:sz w:val="24"/>
            <w:szCs w:val="24"/>
          </w:rPr>
          <w:t>Pandas, Pandas, Pandas</w:t>
        </w:r>
      </w:sdtContent>
    </w:sdt>
  </w:p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4B7ECCC2C204D169DE7891C30D32E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D0E40F" w14:textId="77777777" w:rsidR="00C97899" w:rsidRDefault="00C97899" w:rsidP="00C9789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Mabel Gutierrez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DFC"/>
    <w:multiLevelType w:val="hybridMultilevel"/>
    <w:tmpl w:val="D26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6232"/>
    <w:multiLevelType w:val="hybridMultilevel"/>
    <w:tmpl w:val="CEA8B814"/>
    <w:lvl w:ilvl="0" w:tplc="8438C4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9A"/>
    <w:rsid w:val="000375AF"/>
    <w:rsid w:val="00041883"/>
    <w:rsid w:val="00056A48"/>
    <w:rsid w:val="0006777E"/>
    <w:rsid w:val="000821E3"/>
    <w:rsid w:val="00096076"/>
    <w:rsid w:val="00097027"/>
    <w:rsid w:val="00097A27"/>
    <w:rsid w:val="000D19D0"/>
    <w:rsid w:val="000D7BBC"/>
    <w:rsid w:val="000E058C"/>
    <w:rsid w:val="000E3C40"/>
    <w:rsid w:val="001735D0"/>
    <w:rsid w:val="00190B81"/>
    <w:rsid w:val="001B6B3C"/>
    <w:rsid w:val="001C3C7E"/>
    <w:rsid w:val="001D046A"/>
    <w:rsid w:val="00282DC1"/>
    <w:rsid w:val="002A42ED"/>
    <w:rsid w:val="002A5B8F"/>
    <w:rsid w:val="00305E8D"/>
    <w:rsid w:val="003C4439"/>
    <w:rsid w:val="003D1022"/>
    <w:rsid w:val="0049440D"/>
    <w:rsid w:val="004E503E"/>
    <w:rsid w:val="005B03CD"/>
    <w:rsid w:val="005B3AD7"/>
    <w:rsid w:val="005D1B57"/>
    <w:rsid w:val="006A1E4F"/>
    <w:rsid w:val="00702BB6"/>
    <w:rsid w:val="00703D0F"/>
    <w:rsid w:val="007154D9"/>
    <w:rsid w:val="00720F9F"/>
    <w:rsid w:val="007564D2"/>
    <w:rsid w:val="00784653"/>
    <w:rsid w:val="007C2EC0"/>
    <w:rsid w:val="007D54B5"/>
    <w:rsid w:val="007E4075"/>
    <w:rsid w:val="00804B3A"/>
    <w:rsid w:val="00827703"/>
    <w:rsid w:val="008B5488"/>
    <w:rsid w:val="00914A28"/>
    <w:rsid w:val="00936EB5"/>
    <w:rsid w:val="009A1194"/>
    <w:rsid w:val="00A02D00"/>
    <w:rsid w:val="00A17861"/>
    <w:rsid w:val="00A43F9A"/>
    <w:rsid w:val="00A820E8"/>
    <w:rsid w:val="00B020B2"/>
    <w:rsid w:val="00B35CF9"/>
    <w:rsid w:val="00B47013"/>
    <w:rsid w:val="00B47874"/>
    <w:rsid w:val="00B56CDA"/>
    <w:rsid w:val="00BB2F0E"/>
    <w:rsid w:val="00C36883"/>
    <w:rsid w:val="00C4642A"/>
    <w:rsid w:val="00C97899"/>
    <w:rsid w:val="00CB18C1"/>
    <w:rsid w:val="00CB1BFE"/>
    <w:rsid w:val="00CE043F"/>
    <w:rsid w:val="00CF3B00"/>
    <w:rsid w:val="00CF4EBD"/>
    <w:rsid w:val="00D201F4"/>
    <w:rsid w:val="00D22EDB"/>
    <w:rsid w:val="00D37748"/>
    <w:rsid w:val="00DD6FB0"/>
    <w:rsid w:val="00E145D7"/>
    <w:rsid w:val="00E40E10"/>
    <w:rsid w:val="00E42008"/>
    <w:rsid w:val="00E473BA"/>
    <w:rsid w:val="00E474B2"/>
    <w:rsid w:val="00E80025"/>
    <w:rsid w:val="00EA379F"/>
    <w:rsid w:val="00ED5CC4"/>
    <w:rsid w:val="00EE3070"/>
    <w:rsid w:val="00F06AD9"/>
    <w:rsid w:val="00F14EE8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28B1"/>
  <w15:chartTrackingRefBased/>
  <w15:docId w15:val="{BD82A05D-7F37-487F-B095-2A9DB2A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99"/>
  </w:style>
  <w:style w:type="paragraph" w:styleId="Footer">
    <w:name w:val="footer"/>
    <w:basedOn w:val="Normal"/>
    <w:link w:val="Foot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99"/>
  </w:style>
  <w:style w:type="paragraph" w:styleId="ListParagraph">
    <w:name w:val="List Paragraph"/>
    <w:basedOn w:val="Normal"/>
    <w:uiPriority w:val="34"/>
    <w:qFormat/>
    <w:rsid w:val="00BB2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D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0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50A8C94DC4450B8F9051D97841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C279-3906-4CB7-AA41-85132859A39A}"/>
      </w:docPartPr>
      <w:docPartBody>
        <w:p w:rsidR="005A2B77" w:rsidRDefault="001D528C" w:rsidP="001D528C">
          <w:pPr>
            <w:pStyle w:val="C450A8C94DC4450B8F9051D97841318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  <w:docPart>
      <w:docPartPr>
        <w:name w:val="64B7ECCC2C204D169DE7891C30D3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E2C7-3B04-4175-A5D4-23E062D4129C}"/>
      </w:docPartPr>
      <w:docPartBody>
        <w:p w:rsidR="005A2B77" w:rsidRDefault="001D528C" w:rsidP="001D528C">
          <w:pPr>
            <w:pStyle w:val="64B7ECCC2C204D169DE7891C30D32E3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C"/>
    <w:rsid w:val="001D528C"/>
    <w:rsid w:val="004F45BA"/>
    <w:rsid w:val="005A2B77"/>
    <w:rsid w:val="006048DD"/>
    <w:rsid w:val="00783526"/>
    <w:rsid w:val="008C7007"/>
    <w:rsid w:val="00984B61"/>
    <w:rsid w:val="00BF7E8F"/>
    <w:rsid w:val="00DB4D2A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894D3E3D24B108CBEA158F361241B">
    <w:name w:val="852894D3E3D24B108CBEA158F361241B"/>
    <w:rsid w:val="001D528C"/>
  </w:style>
  <w:style w:type="paragraph" w:customStyle="1" w:styleId="C450A8C94DC4450B8F9051D978413182">
    <w:name w:val="C450A8C94DC4450B8F9051D978413182"/>
    <w:rsid w:val="001D528C"/>
  </w:style>
  <w:style w:type="paragraph" w:customStyle="1" w:styleId="64B7ECCC2C204D169DE7891C30D32E3D">
    <w:name w:val="64B7ECCC2C204D169DE7891C30D32E3D"/>
    <w:rsid w:val="001D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| Assignment – Pandas, Pandas, Pandas</vt:lpstr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| Assignment – Pandas, Pandas, Pandas</dc:title>
  <dc:subject/>
  <dc:creator>Mabel Gutierrez</dc:creator>
  <cp:keywords/>
  <dc:description/>
  <cp:lastModifiedBy>Mabel Gutierrez</cp:lastModifiedBy>
  <cp:revision>6</cp:revision>
  <dcterms:created xsi:type="dcterms:W3CDTF">2019-03-10T02:30:00Z</dcterms:created>
  <dcterms:modified xsi:type="dcterms:W3CDTF">2019-03-10T06:10:00Z</dcterms:modified>
</cp:coreProperties>
</file>