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Reporte Técnico Forestal 2</w:t>
        <w:br/>
        <w:br/>
        <w:t>Resumen de Campo:</w:t>
        <w:br/>
        <w:t>Se detectó que la zona de vida es bosque seco tropical.</w:t>
        <w:br/>
        <w:t>El área intervenida es 150 hectáreas.</w:t>
        <w:br/>
        <w:t>Individuos muestreados: 543.</w:t>
        <w:br/>
        <w:t>Presupuesto: $5,000,000.</w:t>
        <w:br/>
        <w:t>Volumen total: 45.2 m³.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