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2233d"/>
          <w:sz w:val="56"/>
          <w:szCs w:val="56"/>
        </w:rPr>
        <w:t xml:space="preserve">Manual de instalación</w:t>
      </w:r>
    </w:p>
    <w:p>
      <w:pPr>
        <w:spacing w:after="3600"/>
        <w:jc w:val="center"/>
      </w:pPr>
      <w:r>
        <w:rPr>
          <w:color w:val="666666"/>
          <w:sz w:val="26"/>
          <w:szCs w:val="26"/>
        </w:rPr>
        <w:t xml:space="preserve">App de Ventas para Kiosco — Kiosco a luka</w:t>
      </w:r>
    </w:p>
    <w:p>
      <w:r>
        <w:br w:type="page"/>
      </w:r>
    </w:p>
    <w:p>
      <w:pPr>
        <w:pStyle w:val="Heading1"/>
        <w:spacing w:after="200" w:before="480"/>
      </w:pPr>
      <w:r>
        <w:rPr>
          <w:color w:val="12233d"/>
        </w:rPr>
        <w:t xml:space="preserve">1. Qué es esta app</w:t>
      </w:r>
    </w:p>
    <w:p>
      <w:pPr>
        <w:spacing w:after="160"/>
      </w:pPr>
      <w:r>
        <w:rPr>
          <w:b w:val="false"/>
          <w:bCs w:val="false"/>
          <w:i w:val="false"/>
          <w:iCs w:val="false"/>
        </w:rPr>
        <w:t xml:space="preserve">Es una aplicación web (funciona en el navegador Chrome de un celular o tablet Android, sin necesidad de instalar nada desde una tienda de aplicaciones) para gestionar las ventas de un kiosco: alta de productos con foto, registro de ventas con impresión de comprobante, y conciliación de transferencias recibidas.</w:t>
      </w:r>
    </w:p>
    <w:p>
      <w:pPr>
        <w:spacing w:after="160"/>
      </w:pPr>
      <w:r>
        <w:rPr>
          <w:b w:val="false"/>
          <w:bCs w:val="false"/>
          <w:i w:val="false"/>
          <w:iCs w:val="false"/>
        </w:rPr>
        <w:t xml:space="preserve">Está construida enteramente con herramientas gratuitas:</w:t>
      </w:r>
    </w:p>
    <w:p>
      <w:pPr>
        <w:pStyle w:val="ListParagraph"/>
        <w:numPr>
          <w:ilvl w:val="0"/>
          <w:numId w:val="2"/>
        </w:numPr>
        <w:spacing w:after="100"/>
      </w:pPr>
      <w:r>
        <w:t xml:space="preserve">HTML, CSS y JavaScript planos (sin frameworks ni compilación).</w:t>
      </w:r>
    </w:p>
    <w:p>
      <w:pPr>
        <w:pStyle w:val="ListParagraph"/>
        <w:numPr>
          <w:ilvl w:val="0"/>
          <w:numId w:val="2"/>
        </w:numPr>
        <w:spacing w:after="100"/>
      </w:pPr>
      <w:r>
        <w:t xml:space="preserve">Google Sheets como base de datos.</w:t>
      </w:r>
    </w:p>
    <w:p>
      <w:pPr>
        <w:pStyle w:val="ListParagraph"/>
        <w:numPr>
          <w:ilvl w:val="0"/>
          <w:numId w:val="2"/>
        </w:numPr>
        <w:spacing w:after="100"/>
      </w:pPr>
      <w:r>
        <w:t xml:space="preserve">Google Apps Script como backend (recibe y guarda los datos).</w:t>
      </w:r>
    </w:p>
    <w:p>
      <w:pPr>
        <w:pStyle w:val="ListParagraph"/>
        <w:numPr>
          <w:ilvl w:val="0"/>
          <w:numId w:val="2"/>
        </w:numPr>
        <w:spacing w:after="100"/>
      </w:pPr>
      <w:r>
        <w:t xml:space="preserve">GitHub Pages para publicar la app con una URL fija y gratuita.</w:t>
      </w:r>
    </w:p>
    <w:p>
      <w:pPr>
        <w:pStyle w:val="ListParagraph"/>
        <w:numPr>
          <w:ilvl w:val="0"/>
          <w:numId w:val="2"/>
        </w:numPr>
        <w:spacing w:after="100"/>
      </w:pPr>
      <w:r>
        <w:t xml:space="preserve">Web Bluetooth API para imprimir en una impresora térmica ESC/POS conectada por Bluetooth.</w:t>
      </w:r>
    </w:p>
    <w:p>
      <w:pPr>
        <w:pBdr>
          <w:left w:val="single" w:color="1e3a5f" w:sz="18" w:space="8"/>
        </w:pBdr>
        <w:spacing w:after="200" w:before="100"/>
        <w:ind w:left="200"/>
      </w:pPr>
      <w:r>
        <w:rPr>
          <w:i/>
          <w:iCs/>
          <w:color w:val="444444"/>
        </w:rPr>
        <w:t xml:space="preserve">Nota: La impresión Bluetooth desde el navegador sólo funciona en Chrome para Android. En iPhone/iPad no es posible por una limitación de Apple (Safari no soporta Web Bluetooth).</w:t>
      </w:r>
    </w:p>
    <w:p>
      <w:pPr>
        <w:pStyle w:val="Heading1"/>
        <w:spacing w:after="200" w:before="480"/>
      </w:pPr>
      <w:r>
        <w:rPr>
          <w:color w:val="12233d"/>
        </w:rPr>
        <w:t xml:space="preserve">2. Qué se necesita antes de empezar</w:t>
      </w:r>
    </w:p>
    <w:p>
      <w:pPr>
        <w:pStyle w:val="ListParagraph"/>
        <w:numPr>
          <w:ilvl w:val="0"/>
          <w:numId w:val="2"/>
        </w:numPr>
        <w:spacing w:after="100"/>
      </w:pPr>
      <w:r>
        <w:t xml:space="preserve">Una cuenta de Google (Gmail), para crear la hoja de cálculo y el backend.</w:t>
      </w:r>
    </w:p>
    <w:p>
      <w:pPr>
        <w:pStyle w:val="ListParagraph"/>
        <w:numPr>
          <w:ilvl w:val="0"/>
          <w:numId w:val="2"/>
        </w:numPr>
        <w:spacing w:after="100"/>
      </w:pPr>
      <w:r>
        <w:t xml:space="preserve">Una cuenta gratuita de GitHub (github.com), para publicar la app.</w:t>
      </w:r>
    </w:p>
    <w:p>
      <w:pPr>
        <w:pStyle w:val="ListParagraph"/>
        <w:numPr>
          <w:ilvl w:val="0"/>
          <w:numId w:val="2"/>
        </w:numPr>
        <w:spacing w:after="100"/>
      </w:pPr>
      <w:r>
        <w:t xml:space="preserve">Un celular o tablet Android con Chrome, para usar la app en el kiosco.</w:t>
      </w:r>
    </w:p>
    <w:p>
      <w:pPr>
        <w:pStyle w:val="ListParagraph"/>
        <w:numPr>
          <w:ilvl w:val="0"/>
          <w:numId w:val="2"/>
        </w:numPr>
        <w:spacing w:after="100"/>
      </w:pPr>
      <w:r>
        <w:t xml:space="preserve">Si se va a usar la conciliación de transferencias: acceso a la hoja de cálculo externa donde se registran esas transferencias.</w:t>
      </w:r>
    </w:p>
    <w:p>
      <w:pPr>
        <w:pStyle w:val="Heading1"/>
        <w:spacing w:after="200" w:before="480"/>
      </w:pPr>
      <w:r>
        <w:rPr>
          <w:color w:val="12233d"/>
        </w:rPr>
        <w:t xml:space="preserve">3. Crear la Google Sheet y el backend (Apps Script)</w:t>
      </w:r>
    </w:p>
    <w:p>
      <w:pPr>
        <w:spacing w:after="100"/>
        <w:ind w:left="720" w:hanging="360"/>
      </w:pPr>
      <w:r>
        <w:t xml:space="preserve">1. Ingresar a sheets.google.com con una cuenta de Google y crear una hoja de cálculo nueva. Nombrarla, por ejemplo, "Kiosco - Base de datos".</w:t>
      </w:r>
    </w:p>
    <w:p>
      <w:pPr>
        <w:spacing w:after="100"/>
        <w:ind w:left="720" w:hanging="360"/>
      </w:pPr>
      <w:r>
        <w:t xml:space="preserve">2. Menú Extensiones → Apps Script. Se abre el editor de scripts.</w:t>
      </w:r>
    </w:p>
    <w:p>
      <w:pPr>
        <w:spacing w:after="100"/>
        <w:ind w:left="720" w:hanging="360"/>
      </w:pPr>
      <w:r>
        <w:t xml:space="preserve">3. Borrar el contenido de Code.gs que aparece por defecto y pegar todo el contenido del archivo apps-script/Codigo.gs.</w:t>
      </w:r>
    </w:p>
    <w:p>
      <w:pPr>
        <w:spacing w:after="100"/>
        <w:ind w:left="720" w:hanging="360"/>
      </w:pPr>
      <w:r>
        <w:t xml:space="preserve">4. Guardar el proyecto (ícono de disquete, o Ctrl+S). Se le puede poner nombre, por ejemplo "Backend Kiosco".</w:t>
      </w:r>
    </w:p>
    <w:p>
      <w:pPr>
        <w:spacing w:after="100"/>
        <w:ind w:left="720" w:hanging="360"/>
      </w:pPr>
      <w:r>
        <w:t xml:space="preserve">5. Ir a Implementar (Deploy) → Nueva implementación.</w:t>
      </w:r>
    </w:p>
    <w:p>
      <w:pPr>
        <w:pStyle w:val="ListParagraph"/>
        <w:numPr>
          <w:ilvl w:val="0"/>
          <w:numId w:val="2"/>
        </w:numPr>
        <w:spacing w:after="100"/>
      </w:pPr>
      <w:r>
        <w:t xml:space="preserve">Tipo: Aplicación web.</w:t>
      </w:r>
    </w:p>
    <w:p>
      <w:pPr>
        <w:pStyle w:val="ListParagraph"/>
        <w:numPr>
          <w:ilvl w:val="0"/>
          <w:numId w:val="2"/>
        </w:numPr>
        <w:spacing w:after="100"/>
      </w:pPr>
      <w:r>
        <w:t xml:space="preserve">Ejecutar como: Yo (la propia cuenta).</w:t>
      </w:r>
    </w:p>
    <w:p>
      <w:pPr>
        <w:pStyle w:val="ListParagraph"/>
        <w:numPr>
          <w:ilvl w:val="0"/>
          <w:numId w:val="2"/>
        </w:numPr>
        <w:spacing w:after="100"/>
      </w:pPr>
      <w:r>
        <w:t xml:space="preserve">Quién tiene acceso: Cualquier usuario (necesario para que la app pueda llamar al script; los datos siguen viviendo únicamente en la Google Sheet propia).</w:t>
      </w:r>
    </w:p>
    <w:p>
      <w:pPr>
        <w:spacing w:after="100"/>
        <w:ind w:left="720" w:hanging="360"/>
      </w:pPr>
      <w:r>
        <w:t xml:space="preserve">6. Hacer clic en Implementar. Google va a pedir autorizar permisos (acceso a la hoja y a Drive, para guardar las fotos). Aceptar.</w:t>
      </w:r>
    </w:p>
    <w:p>
      <w:pPr>
        <w:spacing w:after="100"/>
        <w:ind w:left="720" w:hanging="360"/>
      </w:pPr>
      <w:r>
        <w:t xml:space="preserve">7. Copiar la URL de la aplicación web que se genera (termina en /exec). Se va a necesitar en el paso siguiente.</w:t>
      </w:r>
    </w:p>
    <w:p>
      <w:pPr>
        <w:pBdr>
          <w:left w:val="single" w:color="1e3a5f" w:sz="18" w:space="8"/>
        </w:pBdr>
        <w:spacing w:after="200" w:before="100"/>
        <w:ind w:left="200"/>
      </w:pPr>
      <w:r>
        <w:rPr>
          <w:i/>
          <w:iCs/>
          <w:color w:val="444444"/>
        </w:rPr>
        <w:t xml:space="preserve">Nota: Cada vez que se modifique Codigo.gs hay que volver a Implementar → Administrar implementaciones → editar (lápiz) → Nueva versión → Implementar para que los cambios se apliquen. Guardar el archivo solo no alcanza.</w:t>
      </w:r>
    </w:p>
    <w:p>
      <w:pPr>
        <w:spacing w:after="160"/>
      </w:pPr>
      <w:r>
        <w:rPr>
          <w:b w:val="false"/>
          <w:bCs w:val="false"/>
          <w:i w:val="false"/>
          <w:iCs w:val="false"/>
        </w:rPr>
        <w:t xml:space="preserve">Las pestañas Productos, Ventas y DetalleVentas se crean solas en la hoja la primera vez que la app las necesita, con los encabezados correctos (incluida la columna Tipo_venta).</w:t>
      </w:r>
    </w:p>
    <w:p>
      <w:pPr>
        <w:pStyle w:val="Heading2"/>
        <w:spacing w:after="160" w:before="320"/>
      </w:pPr>
      <w:r>
        <w:rPr>
          <w:color w:val="1e3a5f"/>
        </w:rPr>
        <w:t xml:space="preserve">IDs de las hojas</w:t>
      </w:r>
    </w:p>
    <w:p>
      <w:pPr>
        <w:spacing w:after="160"/>
      </w:pPr>
      <w:r>
        <w:rPr>
          <w:b w:val="false"/>
          <w:bCs w:val="false"/>
          <w:i w:val="false"/>
          <w:iCs w:val="false"/>
        </w:rPr>
        <w:t xml:space="preserve">Los ID de Productos, Ventas y DetalleVentas son números enteros correlativos (1, 2, 3…), no códigos largos. Cada ID nuevo es el número más alto que ya existe en esa columna más 1, así que se pueden reordenar o completar filas a mano en la hoja sin que se rompa nada. El backend usa un bloqueo interno (LockService) para que dos ventas registradas casi al mismo tiempo nunca terminen con el mismo ID.</w:t>
      </w:r>
    </w:p>
    <w:p>
      <w:pPr>
        <w:pStyle w:val="Heading1"/>
        <w:spacing w:after="200" w:before="480"/>
      </w:pPr>
      <w:r>
        <w:rPr>
          <w:color w:val="12233d"/>
        </w:rPr>
        <w:t xml:space="preserve">4. Configurar la app (js/config.js)</w:t>
      </w:r>
    </w:p>
    <w:p>
      <w:pPr>
        <w:spacing w:after="160"/>
      </w:pPr>
      <w:r>
        <w:rPr>
          <w:b w:val="false"/>
          <w:bCs w:val="false"/>
          <w:i w:val="false"/>
          <w:iCs w:val="false"/>
        </w:rPr>
        <w:t xml:space="preserve">Abrir el archivo js/config.js y completar estos valores: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c>
          <w:tcPr>
            <w:tcW w:type="dxa" w:w="2600"/>
            <w:shd w:fill="1e3a5f" w:color="auto" w:val="clear"/>
            <w:tcMar>
              <w:top w:type="dxa" w:w="100"/>
              <w:left w:type="dxa" w:w="120"/>
              <w:bottom w:type="dxa" w:w="100"/>
              <w:right w:type="dxa" w:w="120"/>
            </w:tcMar>
          </w:tcPr>
          <w:p>
            <w:r>
              <w:rPr>
                <w:b/>
                <w:bCs/>
                <w:color w:val="FFFFFF"/>
                <w:sz w:val="20"/>
                <w:szCs w:val="20"/>
              </w:rPr>
              <w:t xml:space="preserve">Campo</w:t>
            </w:r>
          </w:p>
        </w:tc>
        <w:tc>
          <w:tcPr>
            <w:tcW w:type="dxa" w:w="4200"/>
            <w:shd w:fill="1e3a5f" w:color="auto" w:val="clear"/>
            <w:tcMar>
              <w:top w:type="dxa" w:w="100"/>
              <w:left w:type="dxa" w:w="120"/>
              <w:bottom w:type="dxa" w:w="100"/>
              <w:right w:type="dxa" w:w="120"/>
            </w:tcMar>
          </w:tcPr>
          <w:p>
            <w:r>
              <w:rPr>
                <w:b/>
                <w:bCs/>
                <w:color w:val="FFFFFF"/>
                <w:sz w:val="20"/>
                <w:szCs w:val="20"/>
              </w:rPr>
              <w:t xml:space="preserve">Qué es</w:t>
            </w:r>
          </w:p>
        </w:tc>
        <w:tc>
          <w:tcPr>
            <w:tcW w:type="dxa" w:w="3200"/>
            <w:shd w:fill="1e3a5f" w:color="auto" w:val="clear"/>
            <w:tcMar>
              <w:top w:type="dxa" w:w="100"/>
              <w:left w:type="dxa" w:w="120"/>
              <w:bottom w:type="dxa" w:w="100"/>
              <w:right w:type="dxa" w:w="120"/>
            </w:tcMar>
          </w:tcPr>
          <w:p>
            <w:r>
              <w:rPr>
                <w:b/>
                <w:bCs/>
                <w:color w:val="FFFFFF"/>
                <w:sz w:val="20"/>
                <w:szCs w:val="20"/>
              </w:rPr>
              <w:t xml:space="preserve">Ejemplo / recomendación</w:t>
            </w:r>
          </w:p>
        </w:tc>
      </w:tr>
      <w:tr>
        <w:tc>
          <w:tcPr>
            <w:tcW w:type="dxa" w:w="2600"/>
            <w:tcMar>
              <w:top w:type="dxa" w:w="100"/>
              <w:left w:type="dxa" w:w="120"/>
              <w:bottom w:type="dxa" w:w="100"/>
              <w:right w:type="dxa" w:w="120"/>
            </w:tcMar>
          </w:tcPr>
          <w:p>
            <w:r>
              <w:rPr>
                <w:b w:val="false"/>
                <w:bCs w:val="false"/>
                <w:color w:val="000000"/>
                <w:sz w:val="20"/>
                <w:szCs w:val="20"/>
              </w:rPr>
              <w:t xml:space="preserve">URL_APPS_SCRIPT</w:t>
            </w:r>
          </w:p>
        </w:tc>
        <w:tc>
          <w:tcPr>
            <w:tcW w:type="dxa" w:w="4200"/>
            <w:tcMar>
              <w:top w:type="dxa" w:w="100"/>
              <w:left w:type="dxa" w:w="120"/>
              <w:bottom w:type="dxa" w:w="100"/>
              <w:right w:type="dxa" w:w="120"/>
            </w:tcMar>
          </w:tcPr>
          <w:p>
            <w:r>
              <w:rPr>
                <w:b w:val="false"/>
                <w:bCs w:val="false"/>
                <w:color w:val="000000"/>
                <w:sz w:val="20"/>
                <w:szCs w:val="20"/>
              </w:rPr>
              <w:t xml:space="preserve">La URL /exec que se copió al desplegar el backend.</w:t>
            </w:r>
          </w:p>
        </w:tc>
        <w:tc>
          <w:tcPr>
            <w:tcW w:type="dxa" w:w="3200"/>
            <w:tcMar>
              <w:top w:type="dxa" w:w="100"/>
              <w:left w:type="dxa" w:w="120"/>
              <w:bottom w:type="dxa" w:w="100"/>
              <w:right w:type="dxa" w:w="120"/>
            </w:tcMar>
          </w:tcPr>
          <w:p>
            <w:r>
              <w:rPr>
                <w:b w:val="false"/>
                <w:bCs w:val="false"/>
                <w:color w:val="000000"/>
                <w:sz w:val="20"/>
                <w:szCs w:val="20"/>
              </w:rPr>
              <w:t xml:space="preserve">https://script.google.com/macros/s/AKfycb.../exec</w:t>
            </w:r>
          </w:p>
        </w:tc>
      </w:tr>
      <w:tr>
        <w:tc>
          <w:tcPr>
            <w:tcW w:type="dxa" w:w="2600"/>
            <w:tcMar>
              <w:top w:type="dxa" w:w="100"/>
              <w:left w:type="dxa" w:w="120"/>
              <w:bottom w:type="dxa" w:w="100"/>
              <w:right w:type="dxa" w:w="120"/>
            </w:tcMar>
          </w:tcPr>
          <w:p>
            <w:r>
              <w:rPr>
                <w:b w:val="false"/>
                <w:bCs w:val="false"/>
                <w:color w:val="000000"/>
                <w:sz w:val="20"/>
                <w:szCs w:val="20"/>
              </w:rPr>
              <w:t xml:space="preserve">NOMBRE_KIOSCO</w:t>
            </w:r>
          </w:p>
        </w:tc>
        <w:tc>
          <w:tcPr>
            <w:tcW w:type="dxa" w:w="4200"/>
            <w:tcMar>
              <w:top w:type="dxa" w:w="100"/>
              <w:left w:type="dxa" w:w="120"/>
              <w:bottom w:type="dxa" w:w="100"/>
              <w:right w:type="dxa" w:w="120"/>
            </w:tcMar>
          </w:tcPr>
          <w:p>
            <w:r>
              <w:rPr>
                <w:b w:val="false"/>
                <w:bCs w:val="false"/>
                <w:color w:val="000000"/>
                <w:sz w:val="20"/>
                <w:szCs w:val="20"/>
              </w:rPr>
              <w:t xml:space="preserve">Nombre que aparece impreso en el comprobante.</w:t>
            </w:r>
          </w:p>
        </w:tc>
        <w:tc>
          <w:tcPr>
            <w:tcW w:type="dxa" w:w="3200"/>
            <w:tcMar>
              <w:top w:type="dxa" w:w="100"/>
              <w:left w:type="dxa" w:w="120"/>
              <w:bottom w:type="dxa" w:w="100"/>
              <w:right w:type="dxa" w:w="120"/>
            </w:tcMar>
          </w:tcPr>
          <w:p>
            <w:r>
              <w:rPr>
                <w:b w:val="false"/>
                <w:bCs w:val="false"/>
                <w:color w:val="000000"/>
                <w:sz w:val="20"/>
                <w:szCs w:val="20"/>
              </w:rPr>
              <w:t xml:space="preserve">Kiosco a luka</w:t>
            </w:r>
          </w:p>
        </w:tc>
      </w:tr>
      <w:tr>
        <w:tc>
          <w:tcPr>
            <w:tcW w:type="dxa" w:w="2600"/>
            <w:tcMar>
              <w:top w:type="dxa" w:w="100"/>
              <w:left w:type="dxa" w:w="120"/>
              <w:bottom w:type="dxa" w:w="100"/>
              <w:right w:type="dxa" w:w="120"/>
            </w:tcMar>
          </w:tcPr>
          <w:p>
            <w:r>
              <w:rPr>
                <w:b w:val="false"/>
                <w:bCs w:val="false"/>
                <w:color w:val="000000"/>
                <w:sz w:val="20"/>
                <w:szCs w:val="20"/>
              </w:rPr>
              <w:t xml:space="preserve">MONEDA</w:t>
            </w:r>
          </w:p>
        </w:tc>
        <w:tc>
          <w:tcPr>
            <w:tcW w:type="dxa" w:w="4200"/>
            <w:tcMar>
              <w:top w:type="dxa" w:w="100"/>
              <w:left w:type="dxa" w:w="120"/>
              <w:bottom w:type="dxa" w:w="100"/>
              <w:right w:type="dxa" w:w="120"/>
            </w:tcMar>
          </w:tcPr>
          <w:p>
            <w:r>
              <w:rPr>
                <w:b w:val="false"/>
                <w:bCs w:val="false"/>
                <w:color w:val="000000"/>
                <w:sz w:val="20"/>
                <w:szCs w:val="20"/>
              </w:rPr>
              <w:t xml:space="preserve">Símbolo de moneda que se muestra en toda la app.</w:t>
            </w:r>
          </w:p>
        </w:tc>
        <w:tc>
          <w:tcPr>
            <w:tcW w:type="dxa" w:w="3200"/>
            <w:tcMar>
              <w:top w:type="dxa" w:w="100"/>
              <w:left w:type="dxa" w:w="120"/>
              <w:bottom w:type="dxa" w:w="100"/>
              <w:right w:type="dxa" w:w="120"/>
            </w:tcMar>
          </w:tcPr>
          <w:p>
            <w:r>
              <w:rPr>
                <w:b w:val="false"/>
                <w:bCs w:val="false"/>
                <w:color w:val="000000"/>
                <w:sz w:val="20"/>
                <w:szCs w:val="20"/>
              </w:rPr>
              <w:t xml:space="preserve">$</w:t>
            </w:r>
          </w:p>
        </w:tc>
      </w:tr>
      <w:tr>
        <w:tc>
          <w:tcPr>
            <w:tcW w:type="dxa" w:w="2600"/>
            <w:tcMar>
              <w:top w:type="dxa" w:w="100"/>
              <w:left w:type="dxa" w:w="120"/>
              <w:bottom w:type="dxa" w:w="100"/>
              <w:right w:type="dxa" w:w="120"/>
            </w:tcMar>
          </w:tcPr>
          <w:p>
            <w:r>
              <w:rPr>
                <w:b w:val="false"/>
                <w:bCs w:val="false"/>
                <w:color w:val="000000"/>
                <w:sz w:val="20"/>
                <w:szCs w:val="20"/>
              </w:rPr>
              <w:t xml:space="preserve">CLAVE_ADMIN</w:t>
            </w:r>
          </w:p>
        </w:tc>
        <w:tc>
          <w:tcPr>
            <w:tcW w:type="dxa" w:w="4200"/>
            <w:tcMar>
              <w:top w:type="dxa" w:w="100"/>
              <w:left w:type="dxa" w:w="120"/>
              <w:bottom w:type="dxa" w:w="100"/>
              <w:right w:type="dxa" w:w="120"/>
            </w:tcMar>
          </w:tcPr>
          <w:p>
            <w:r>
              <w:rPr>
                <w:b w:val="false"/>
                <w:bCs w:val="false"/>
                <w:color w:val="000000"/>
                <w:sz w:val="20"/>
                <w:szCs w:val="20"/>
              </w:rPr>
              <w:t xml:space="preserve">Clave compartida para entrar como Administrador.</w:t>
            </w:r>
          </w:p>
        </w:tc>
        <w:tc>
          <w:tcPr>
            <w:tcW w:type="dxa" w:w="3200"/>
            <w:tcMar>
              <w:top w:type="dxa" w:w="100"/>
              <w:left w:type="dxa" w:w="120"/>
              <w:bottom w:type="dxa" w:w="100"/>
              <w:right w:type="dxa" w:w="120"/>
            </w:tcMar>
          </w:tcPr>
          <w:p>
            <w:r>
              <w:rPr>
                <w:b w:val="false"/>
                <w:bCs w:val="false"/>
                <w:color w:val="000000"/>
                <w:sz w:val="20"/>
                <w:szCs w:val="20"/>
              </w:rPr>
              <w:t xml:space="preserve">Elegir una clave propia y avisarla solo a quien corresponda.</w:t>
            </w:r>
          </w:p>
        </w:tc>
      </w:tr>
      <w:tr>
        <w:tc>
          <w:tcPr>
            <w:tcW w:type="dxa" w:w="2600"/>
            <w:tcMar>
              <w:top w:type="dxa" w:w="100"/>
              <w:left w:type="dxa" w:w="120"/>
              <w:bottom w:type="dxa" w:w="100"/>
              <w:right w:type="dxa" w:w="120"/>
            </w:tcMar>
          </w:tcPr>
          <w:p>
            <w:r>
              <w:rPr>
                <w:b w:val="false"/>
                <w:bCs w:val="false"/>
                <w:color w:val="000000"/>
                <w:sz w:val="20"/>
                <w:szCs w:val="20"/>
              </w:rPr>
              <w:t xml:space="preserve">CLAVE_VENDEDOR</w:t>
            </w:r>
          </w:p>
        </w:tc>
        <w:tc>
          <w:tcPr>
            <w:tcW w:type="dxa" w:w="4200"/>
            <w:tcMar>
              <w:top w:type="dxa" w:w="100"/>
              <w:left w:type="dxa" w:w="120"/>
              <w:bottom w:type="dxa" w:w="100"/>
              <w:right w:type="dxa" w:w="120"/>
            </w:tcMar>
          </w:tcPr>
          <w:p>
            <w:r>
              <w:rPr>
                <w:b w:val="false"/>
                <w:bCs w:val="false"/>
                <w:color w:val="000000"/>
                <w:sz w:val="20"/>
                <w:szCs w:val="20"/>
              </w:rPr>
              <w:t xml:space="preserve">Clave compartida para entrar como Vendedor.</w:t>
            </w:r>
          </w:p>
        </w:tc>
        <w:tc>
          <w:tcPr>
            <w:tcW w:type="dxa" w:w="3200"/>
            <w:tcMar>
              <w:top w:type="dxa" w:w="100"/>
              <w:left w:type="dxa" w:w="120"/>
              <w:bottom w:type="dxa" w:w="100"/>
              <w:right w:type="dxa" w:w="120"/>
            </w:tcMar>
          </w:tcPr>
          <w:p>
            <w:r>
              <w:rPr>
                <w:b w:val="false"/>
                <w:bCs w:val="false"/>
                <w:color w:val="000000"/>
                <w:sz w:val="20"/>
                <w:szCs w:val="20"/>
              </w:rPr>
              <w:t xml:space="preserve">Distinta a la de Administrador.</w:t>
            </w:r>
          </w:p>
        </w:tc>
      </w:tr>
      <w:tr>
        <w:tc>
          <w:tcPr>
            <w:tcW w:type="dxa" w:w="2600"/>
            <w:tcMar>
              <w:top w:type="dxa" w:w="100"/>
              <w:left w:type="dxa" w:w="120"/>
              <w:bottom w:type="dxa" w:w="100"/>
              <w:right w:type="dxa" w:w="120"/>
            </w:tcMar>
          </w:tcPr>
          <w:p>
            <w:r>
              <w:rPr>
                <w:b w:val="false"/>
                <w:bCs w:val="false"/>
                <w:color w:val="000000"/>
                <w:sz w:val="20"/>
                <w:szCs w:val="20"/>
              </w:rPr>
              <w:t xml:space="preserve">TOKEN_APP</w:t>
            </w:r>
          </w:p>
        </w:tc>
        <w:tc>
          <w:tcPr>
            <w:tcW w:type="dxa" w:w="4200"/>
            <w:tcMar>
              <w:top w:type="dxa" w:w="100"/>
              <w:left w:type="dxa" w:w="120"/>
              <w:bottom w:type="dxa" w:w="100"/>
              <w:right w:type="dxa" w:w="120"/>
            </w:tcMar>
          </w:tcPr>
          <w:p>
            <w:r>
              <w:rPr>
                <w:b w:val="false"/>
                <w:bCs w:val="false"/>
                <w:color w:val="000000"/>
                <w:sz w:val="20"/>
                <w:szCs w:val="20"/>
              </w:rPr>
              <w:t xml:space="preserve">Token interno que viaja en cada pedido al backend.</w:t>
            </w:r>
          </w:p>
        </w:tc>
        <w:tc>
          <w:tcPr>
            <w:tcW w:type="dxa" w:w="3200"/>
            <w:tcMar>
              <w:top w:type="dxa" w:w="100"/>
              <w:left w:type="dxa" w:w="120"/>
              <w:bottom w:type="dxa" w:w="100"/>
              <w:right w:type="dxa" w:w="120"/>
            </w:tcMar>
          </w:tcPr>
          <w:p>
            <w:r>
              <w:rPr>
                <w:b w:val="false"/>
                <w:bCs w:val="false"/>
                <w:color w:val="000000"/>
                <w:sz w:val="20"/>
                <w:szCs w:val="20"/>
              </w:rPr>
              <w:t xml:space="preserve">Tiene que ser IDÉNTICO al TOKEN_APP de Codigo.gs.</w:t>
            </w:r>
          </w:p>
        </w:tc>
      </w:tr>
    </w:tbl>
    <w:p>
      <w:pPr>
        <w:pBdr>
          <w:left w:val="single" w:color="1e3a5f" w:sz="18" w:space="8"/>
        </w:pBdr>
        <w:spacing w:after="200" w:before="100"/>
        <w:ind w:left="200"/>
      </w:pPr>
      <w:r>
        <w:rPr>
          <w:i/>
          <w:iCs/>
          <w:color w:val="444444"/>
        </w:rPr>
        <w:t xml:space="preserve">Nota: CLAVE_ADMIN, CLAVE_VENDEDOR y TOKEN_APP tienen que ser idénticos en js/config.js y en Codigo.gs. Si se cambia uno, hay que cambiar el otro y volver a desplegar una nueva versión en Apps Script.</w:t>
      </w:r>
    </w:p>
    <w:p>
      <w:pPr>
        <w:spacing w:after="160"/>
      </w:pPr>
      <w:r>
        <w:rPr>
          <w:b w:val="false"/>
          <w:bCs w:val="false"/>
          <w:i w:val="false"/>
          <w:iCs w:val="false"/>
        </w:rPr>
        <w:t xml:space="preserve">Como esta es una app 100% del lado del cliente (sin usuarios reales con contraseña propia), estos valores quedan visibles para cualquiera que revise el código fuente de la página o el repositorio de GitHub. Es una barrera razonable contra un uso casual o accidental, no una seguridad de nivel empresarial.</w:t>
      </w:r>
    </w:p>
    <w:p>
      <w:pPr>
        <w:pStyle w:val="Heading1"/>
        <w:spacing w:after="200" w:before="480"/>
      </w:pPr>
      <w:r>
        <w:rPr>
          <w:color w:val="12233d"/>
        </w:rPr>
        <w:t xml:space="preserve">5. Publicar la app en GitHub Pages</w:t>
      </w:r>
    </w:p>
    <w:p>
      <w:pPr>
        <w:spacing w:after="100"/>
        <w:ind w:left="720" w:hanging="360"/>
      </w:pPr>
      <w:r>
        <w:t xml:space="preserve">1. Crear una cuenta gratuita en github.com (si no se tiene una).</w:t>
      </w:r>
    </w:p>
    <w:p>
      <w:pPr>
        <w:spacing w:after="100"/>
        <w:ind w:left="720" w:hanging="360"/>
      </w:pPr>
      <w:r>
        <w:t xml:space="preserve">2. Crear un repositorio nuevo (botón New): nombre por ejemplo kiosco-ventas, marcarlo como Public, sin agregar README. Crear el repositorio.</w:t>
      </w:r>
    </w:p>
    <w:p>
      <w:pPr>
        <w:spacing w:after="100"/>
        <w:ind w:left="720" w:hanging="360"/>
      </w:pPr>
      <w:r>
        <w:t xml:space="preserve">3. Ingresar al repositorio y subir los archivos: botón Add file → Upload files. Arrastrar todo el contenido de la carpeta de la app (no la carpeta en sí), respetando las subcarpetas. Confirmar con Commit changes.</w:t>
      </w:r>
    </w:p>
    <w:p>
      <w:pPr>
        <w:spacing w:after="100"/>
        <w:ind w:left="720" w:hanging="360"/>
      </w:pPr>
      <w:r>
        <w:t xml:space="preserve">4. Ir a Settings → Pages (menú izquierdo del repositorio).</w:t>
      </w:r>
    </w:p>
    <w:p>
      <w:pPr>
        <w:spacing w:after="100"/>
        <w:ind w:left="720" w:hanging="360"/>
      </w:pPr>
      <w:r>
        <w:t xml:space="preserve">5. En "Build and deployment", en Source elegir Deploy from a branch. En Branch elegir main y la carpeta / (root). Guardar.</w:t>
      </w:r>
    </w:p>
    <w:p>
      <w:pPr>
        <w:spacing w:after="100"/>
        <w:ind w:left="720" w:hanging="360"/>
      </w:pPr>
      <w:r>
        <w:t xml:space="preserve">6. Esperar uno o dos minutos: GitHub va a mostrar una URL fija, algo como https://usuario.github.io/kiosco-ventas/.</w:t>
      </w:r>
    </w:p>
    <w:p>
      <w:pPr>
        <w:spacing w:after="100"/>
        <w:ind w:left="720" w:hanging="360"/>
      </w:pPr>
      <w:r>
        <w:t xml:space="preserve">7. Abrir esa URL en Chrome desde el celular/tablet Android. Se puede guardar como marcador o usar "Agregar a pantalla de inicio" para que quede como ícono, como cualquier otra app.</w:t>
      </w:r>
    </w:p>
    <w:p>
      <w:pPr>
        <w:pBdr>
          <w:left w:val="single" w:color="1e3a5f" w:sz="18" w:space="8"/>
        </w:pBdr>
        <w:spacing w:after="200" w:before="100"/>
        <w:ind w:left="200"/>
      </w:pPr>
      <w:r>
        <w:rPr>
          <w:i/>
          <w:iCs/>
          <w:color w:val="444444"/>
        </w:rPr>
        <w:t xml:space="preserve">Nota: Cada vez que se quiera actualizar algo (por ejemplo, la URL de Apps Script en js/config.js, o cualquier otro archivo), se sube de nuevo con Add file → Upload files —GitHub pregunta si se quiere reemplazar— y se espera un minuto a que se actualice la página publicada.</w:t>
      </w:r>
    </w:p>
    <w:p>
      <w:pPr>
        <w:pStyle w:val="Heading2"/>
        <w:spacing w:after="160" w:before="320"/>
      </w:pPr>
      <w:r>
        <w:rPr>
          <w:color w:val="1e3a5f"/>
        </w:rPr>
        <w:t xml:space="preserve">Estructura de archivos entregados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e3a5f" w:color="auto" w:val="clear"/>
            <w:tcMar>
              <w:top w:type="dxa" w:w="100"/>
              <w:left w:type="dxa" w:w="120"/>
              <w:bottom w:type="dxa" w:w="100"/>
              <w:right w:type="dxa" w:w="120"/>
            </w:tcMar>
          </w:tcPr>
          <w:p>
            <w:r>
              <w:rPr>
                <w:b/>
                <w:bCs/>
                <w:color w:val="FFFFFF"/>
                <w:sz w:val="20"/>
                <w:szCs w:val="20"/>
              </w:rPr>
              <w:t xml:space="preserve">Archivo / carpeta</w:t>
            </w:r>
          </w:p>
        </w:tc>
        <w:tc>
          <w:tcPr>
            <w:tcW w:type="dxa" w:w="6800"/>
            <w:shd w:fill="1e3a5f" w:color="auto" w:val="clear"/>
            <w:tcMar>
              <w:top w:type="dxa" w:w="100"/>
              <w:left w:type="dxa" w:w="120"/>
              <w:bottom w:type="dxa" w:w="100"/>
              <w:right w:type="dxa" w:w="120"/>
            </w:tcMar>
          </w:tcPr>
          <w:p>
            <w:r>
              <w:rPr>
                <w:b/>
                <w:bCs/>
                <w:color w:val="FFFFFF"/>
                <w:sz w:val="20"/>
                <w:szCs w:val="20"/>
              </w:rPr>
              <w:t xml:space="preserve">Contenido</w:t>
            </w:r>
          </w:p>
        </w:tc>
      </w:tr>
      <w:tr>
        <w:tc>
          <w:tcPr>
            <w:tcW w:type="dxa" w:w="3200"/>
            <w:tcMar>
              <w:top w:type="dxa" w:w="100"/>
              <w:left w:type="dxa" w:w="120"/>
              <w:bottom w:type="dxa" w:w="100"/>
              <w:right w:type="dxa" w:w="120"/>
            </w:tcMar>
          </w:tcPr>
          <w:p>
            <w:r>
              <w:rPr>
                <w:b w:val="false"/>
                <w:bCs w:val="false"/>
                <w:color w:val="000000"/>
                <w:sz w:val="20"/>
                <w:szCs w:val="20"/>
              </w:rPr>
              <w:t xml:space="preserve">index.html</w:t>
            </w:r>
          </w:p>
        </w:tc>
        <w:tc>
          <w:tcPr>
            <w:tcW w:type="dxa" w:w="6800"/>
            <w:tcMar>
              <w:top w:type="dxa" w:w="100"/>
              <w:left w:type="dxa" w:w="120"/>
              <w:bottom w:type="dxa" w:w="100"/>
              <w:right w:type="dxa" w:w="120"/>
            </w:tcMar>
          </w:tcPr>
          <w:p>
            <w:r>
              <w:rPr>
                <w:b w:val="false"/>
                <w:bCs w:val="false"/>
                <w:color w:val="000000"/>
                <w:sz w:val="20"/>
                <w:szCs w:val="20"/>
              </w:rPr>
              <w:t xml:space="preserve">Pantallas de la app.</w:t>
            </w:r>
          </w:p>
        </w:tc>
      </w:tr>
      <w:tr>
        <w:tc>
          <w:tcPr>
            <w:tcW w:type="dxa" w:w="3200"/>
            <w:tcMar>
              <w:top w:type="dxa" w:w="100"/>
              <w:left w:type="dxa" w:w="120"/>
              <w:bottom w:type="dxa" w:w="100"/>
              <w:right w:type="dxa" w:w="120"/>
            </w:tcMar>
          </w:tcPr>
          <w:p>
            <w:r>
              <w:rPr>
                <w:b w:val="false"/>
                <w:bCs w:val="false"/>
                <w:color w:val="000000"/>
                <w:sz w:val="20"/>
                <w:szCs w:val="20"/>
              </w:rPr>
              <w:t xml:space="preserve">css/style.css</w:t>
            </w:r>
          </w:p>
        </w:tc>
        <w:tc>
          <w:tcPr>
            <w:tcW w:type="dxa" w:w="6800"/>
            <w:tcMar>
              <w:top w:type="dxa" w:w="100"/>
              <w:left w:type="dxa" w:w="120"/>
              <w:bottom w:type="dxa" w:w="100"/>
              <w:right w:type="dxa" w:w="120"/>
            </w:tcMar>
          </w:tcPr>
          <w:p>
            <w:r>
              <w:rPr>
                <w:b w:val="false"/>
                <w:bCs w:val="false"/>
                <w:color w:val="000000"/>
                <w:sz w:val="20"/>
                <w:szCs w:val="20"/>
              </w:rPr>
              <w:t xml:space="preserve">Estilos (mobile-first).</w:t>
            </w:r>
          </w:p>
        </w:tc>
      </w:tr>
      <w:tr>
        <w:tc>
          <w:tcPr>
            <w:tcW w:type="dxa" w:w="3200"/>
            <w:tcMar>
              <w:top w:type="dxa" w:w="100"/>
              <w:left w:type="dxa" w:w="120"/>
              <w:bottom w:type="dxa" w:w="100"/>
              <w:right w:type="dxa" w:w="120"/>
            </w:tcMar>
          </w:tcPr>
          <w:p>
            <w:r>
              <w:rPr>
                <w:b w:val="false"/>
                <w:bCs w:val="false"/>
                <w:color w:val="000000"/>
                <w:sz w:val="20"/>
                <w:szCs w:val="20"/>
              </w:rPr>
              <w:t xml:space="preserve">js/config.js</w:t>
            </w:r>
          </w:p>
        </w:tc>
        <w:tc>
          <w:tcPr>
            <w:tcW w:type="dxa" w:w="6800"/>
            <w:tcMar>
              <w:top w:type="dxa" w:w="100"/>
              <w:left w:type="dxa" w:w="120"/>
              <w:bottom w:type="dxa" w:w="100"/>
              <w:right w:type="dxa" w:w="120"/>
            </w:tcMar>
          </w:tcPr>
          <w:p>
            <w:r>
              <w:rPr>
                <w:b w:val="false"/>
                <w:bCs w:val="false"/>
                <w:color w:val="000000"/>
                <w:sz w:val="20"/>
                <w:szCs w:val="20"/>
              </w:rPr>
              <w:t xml:space="preserve">URL de Apps Script y datos del kiosco (claves, nombre, moneda).</w:t>
            </w:r>
          </w:p>
        </w:tc>
      </w:tr>
      <w:tr>
        <w:tc>
          <w:tcPr>
            <w:tcW w:type="dxa" w:w="3200"/>
            <w:tcMar>
              <w:top w:type="dxa" w:w="100"/>
              <w:left w:type="dxa" w:w="120"/>
              <w:bottom w:type="dxa" w:w="100"/>
              <w:right w:type="dxa" w:w="120"/>
            </w:tcMar>
          </w:tcPr>
          <w:p>
            <w:r>
              <w:rPr>
                <w:b w:val="false"/>
                <w:bCs w:val="false"/>
                <w:color w:val="000000"/>
                <w:sz w:val="20"/>
                <w:szCs w:val="20"/>
              </w:rPr>
              <w:t xml:space="preserve">js/db.js</w:t>
            </w:r>
          </w:p>
        </w:tc>
        <w:tc>
          <w:tcPr>
            <w:tcW w:type="dxa" w:w="6800"/>
            <w:tcMar>
              <w:top w:type="dxa" w:w="100"/>
              <w:left w:type="dxa" w:w="120"/>
              <w:bottom w:type="dxa" w:w="100"/>
              <w:right w:type="dxa" w:w="120"/>
            </w:tcMar>
          </w:tcPr>
          <w:p>
            <w:r>
              <w:rPr>
                <w:b w:val="false"/>
                <w:bCs w:val="false"/>
                <w:color w:val="000000"/>
                <w:sz w:val="20"/>
                <w:szCs w:val="20"/>
              </w:rPr>
              <w:t xml:space="preserve">Comunicación con Google Sheets vía Apps Script, caché local y cola de ventas pendientes.</w:t>
            </w:r>
          </w:p>
        </w:tc>
      </w:tr>
      <w:tr>
        <w:tc>
          <w:tcPr>
            <w:tcW w:type="dxa" w:w="3200"/>
            <w:tcMar>
              <w:top w:type="dxa" w:w="100"/>
              <w:left w:type="dxa" w:w="120"/>
              <w:bottom w:type="dxa" w:w="100"/>
              <w:right w:type="dxa" w:w="120"/>
            </w:tcMar>
          </w:tcPr>
          <w:p>
            <w:r>
              <w:rPr>
                <w:b w:val="false"/>
                <w:bCs w:val="false"/>
                <w:color w:val="000000"/>
                <w:sz w:val="20"/>
                <w:szCs w:val="20"/>
              </w:rPr>
              <w:t xml:space="preserve">js/printer.js</w:t>
            </w:r>
          </w:p>
        </w:tc>
        <w:tc>
          <w:tcPr>
            <w:tcW w:type="dxa" w:w="6800"/>
            <w:tcMar>
              <w:top w:type="dxa" w:w="100"/>
              <w:left w:type="dxa" w:w="120"/>
              <w:bottom w:type="dxa" w:w="100"/>
              <w:right w:type="dxa" w:w="120"/>
            </w:tcMar>
          </w:tcPr>
          <w:p>
            <w:r>
              <w:rPr>
                <w:b w:val="false"/>
                <w:bCs w:val="false"/>
                <w:color w:val="000000"/>
                <w:sz w:val="20"/>
                <w:szCs w:val="20"/>
              </w:rPr>
              <w:t xml:space="preserve">Impresión Bluetooth ESC/POS y alternativa por "Compartir".</w:t>
            </w:r>
          </w:p>
        </w:tc>
      </w:tr>
      <w:tr>
        <w:tc>
          <w:tcPr>
            <w:tcW w:type="dxa" w:w="3200"/>
            <w:tcMar>
              <w:top w:type="dxa" w:w="100"/>
              <w:left w:type="dxa" w:w="120"/>
              <w:bottom w:type="dxa" w:w="100"/>
              <w:right w:type="dxa" w:w="120"/>
            </w:tcMar>
          </w:tcPr>
          <w:p>
            <w:r>
              <w:rPr>
                <w:b w:val="false"/>
                <w:bCs w:val="false"/>
                <w:color w:val="000000"/>
                <w:sz w:val="20"/>
                <w:szCs w:val="20"/>
              </w:rPr>
              <w:t xml:space="preserve">js/app.js</w:t>
            </w:r>
          </w:p>
        </w:tc>
        <w:tc>
          <w:tcPr>
            <w:tcW w:type="dxa" w:w="6800"/>
            <w:tcMar>
              <w:top w:type="dxa" w:w="100"/>
              <w:left w:type="dxa" w:w="120"/>
              <w:bottom w:type="dxa" w:w="100"/>
              <w:right w:type="dxa" w:w="120"/>
            </w:tcMar>
          </w:tcPr>
          <w:p>
            <w:r>
              <w:rPr>
                <w:b w:val="false"/>
                <w:bCs w:val="false"/>
                <w:color w:val="000000"/>
                <w:sz w:val="20"/>
                <w:szCs w:val="20"/>
              </w:rPr>
              <w:t xml:space="preserve">Lógica de pantallas, carrito, roles, tabs, etc.</w:t>
            </w:r>
          </w:p>
        </w:tc>
      </w:tr>
      <w:tr>
        <w:tc>
          <w:tcPr>
            <w:tcW w:type="dxa" w:w="3200"/>
            <w:tcMar>
              <w:top w:type="dxa" w:w="100"/>
              <w:left w:type="dxa" w:w="120"/>
              <w:bottom w:type="dxa" w:w="100"/>
              <w:right w:type="dxa" w:w="120"/>
            </w:tcMar>
          </w:tcPr>
          <w:p>
            <w:r>
              <w:rPr>
                <w:b w:val="false"/>
                <w:bCs w:val="false"/>
                <w:color w:val="000000"/>
                <w:sz w:val="20"/>
                <w:szCs w:val="20"/>
              </w:rPr>
              <w:t xml:space="preserve">manifest.json, sw.js</w:t>
            </w:r>
          </w:p>
        </w:tc>
        <w:tc>
          <w:tcPr>
            <w:tcW w:type="dxa" w:w="6800"/>
            <w:tcMar>
              <w:top w:type="dxa" w:w="100"/>
              <w:left w:type="dxa" w:w="120"/>
              <w:bottom w:type="dxa" w:w="100"/>
              <w:right w:type="dxa" w:w="120"/>
            </w:tcMar>
          </w:tcPr>
          <w:p>
            <w:r>
              <w:rPr>
                <w:b w:val="false"/>
                <w:bCs w:val="false"/>
                <w:color w:val="000000"/>
                <w:sz w:val="20"/>
                <w:szCs w:val="20"/>
              </w:rPr>
              <w:t xml:space="preserve">Permiten "Agregar a pantalla de inicio" como acceso directo (PWA).</w:t>
            </w:r>
          </w:p>
        </w:tc>
      </w:tr>
      <w:tr>
        <w:tc>
          <w:tcPr>
            <w:tcW w:type="dxa" w:w="3200"/>
            <w:tcMar>
              <w:top w:type="dxa" w:w="100"/>
              <w:left w:type="dxa" w:w="120"/>
              <w:bottom w:type="dxa" w:w="100"/>
              <w:right w:type="dxa" w:w="120"/>
            </w:tcMar>
          </w:tcPr>
          <w:p>
            <w:r>
              <w:rPr>
                <w:b w:val="false"/>
                <w:bCs w:val="false"/>
                <w:color w:val="000000"/>
                <w:sz w:val="20"/>
                <w:szCs w:val="20"/>
              </w:rPr>
              <w:t xml:space="preserve">icon-192.png, icon-512.png, logo-kiosco.png</w:t>
            </w:r>
          </w:p>
        </w:tc>
        <w:tc>
          <w:tcPr>
            <w:tcW w:type="dxa" w:w="6800"/>
            <w:tcMar>
              <w:top w:type="dxa" w:w="100"/>
              <w:left w:type="dxa" w:w="120"/>
              <w:bottom w:type="dxa" w:w="100"/>
              <w:right w:type="dxa" w:w="120"/>
            </w:tcMar>
          </w:tcPr>
          <w:p>
            <w:r>
              <w:rPr>
                <w:b w:val="false"/>
                <w:bCs w:val="false"/>
                <w:color w:val="000000"/>
                <w:sz w:val="20"/>
                <w:szCs w:val="20"/>
              </w:rPr>
              <w:t xml:space="preserve">Íconos y logo de la app.</w:t>
            </w:r>
          </w:p>
        </w:tc>
      </w:tr>
      <w:tr>
        <w:tc>
          <w:tcPr>
            <w:tcW w:type="dxa" w:w="3200"/>
            <w:tcMar>
              <w:top w:type="dxa" w:w="100"/>
              <w:left w:type="dxa" w:w="120"/>
              <w:bottom w:type="dxa" w:w="100"/>
              <w:right w:type="dxa" w:w="120"/>
            </w:tcMar>
          </w:tcPr>
          <w:p>
            <w:r>
              <w:rPr>
                <w:b w:val="false"/>
                <w:bCs w:val="false"/>
                <w:color w:val="000000"/>
                <w:sz w:val="20"/>
                <w:szCs w:val="20"/>
              </w:rPr>
              <w:t xml:space="preserve">apps-script/Codigo.gs</w:t>
            </w:r>
          </w:p>
        </w:tc>
        <w:tc>
          <w:tcPr>
            <w:tcW w:type="dxa" w:w="6800"/>
            <w:tcMar>
              <w:top w:type="dxa" w:w="100"/>
              <w:left w:type="dxa" w:w="120"/>
              <w:bottom w:type="dxa" w:w="100"/>
              <w:right w:type="dxa" w:w="120"/>
            </w:tcMar>
          </w:tcPr>
          <w:p>
            <w:r>
              <w:rPr>
                <w:b w:val="false"/>
                <w:bCs w:val="false"/>
                <w:color w:val="000000"/>
                <w:sz w:val="20"/>
                <w:szCs w:val="20"/>
              </w:rPr>
              <w:t xml:space="preserve">Backend a pegar en Apps Script (Google Sheets).</w:t>
            </w:r>
          </w:p>
        </w:tc>
      </w:tr>
    </w:tbl>
    <w:p>
      <w:pPr>
        <w:pStyle w:val="Heading1"/>
        <w:spacing w:after="200" w:before="480"/>
      </w:pPr>
      <w:r>
        <w:rPr>
          <w:color w:val="12233d"/>
        </w:rPr>
        <w:t xml:space="preserve">6. Conciliación de transferencias (opcional)</w:t>
      </w:r>
    </w:p>
    <w:p>
      <w:pPr>
        <w:spacing w:after="160"/>
      </w:pPr>
      <w:r>
        <w:rPr>
          <w:b w:val="false"/>
          <w:bCs w:val="false"/>
          <w:i w:val="false"/>
          <w:iCs w:val="false"/>
        </w:rPr>
        <w:t xml:space="preserve">Si el kiosco recibe pagos por transferencia y ya lleva un registro de esos abonos en otra hoja de cálculo, la app puede buscarlos y aplicarlos a una venta.</w:t>
      </w:r>
    </w:p>
    <w:p>
      <w:pPr>
        <w:spacing w:after="100"/>
        <w:ind w:left="720" w:hanging="360"/>
      </w:pPr>
      <w:r>
        <w:t xml:space="preserve">1. En Codigo.gs, la constante ID_HOJA_TRANSFERENCIAS tiene que apuntar al ID de esa hoja externa (se ve en la URL de la hoja, entre /d/ y /edit), y PESTANA_TRANSFERENCIAS al nombre exacto de la pestaña donde están los datos.</w:t>
      </w:r>
    </w:p>
    <w:p>
      <w:pPr>
        <w:spacing w:after="100"/>
        <w:ind w:left="720" w:hanging="360"/>
      </w:pPr>
      <w:r>
        <w:t xml:space="preserve">2. Esa hoja externa tiene que tener, en este orden, las columnas: Fecha, Documento, Movimiento, RUN, Nombre completo, Abono, Estado, Fila origen, Estado Pago.</w:t>
      </w:r>
    </w:p>
    <w:p>
      <w:pPr>
        <w:spacing w:after="100"/>
        <w:ind w:left="720" w:hanging="360"/>
      </w:pPr>
      <w:r>
        <w:t xml:space="preserve">3. La cuenta de Google que despliega el Apps Script (la misma que se usa para "Ejecutar como: Yo") necesita tener acceso de edición a esa hoja externa, porque la app marca automáticamente la columna Estado Pago como "Usado" cuando una transferencia se aplica a una venta.</w:t>
      </w:r>
    </w:p>
    <w:p>
      <w:pPr>
        <w:spacing w:after="160"/>
      </w:pPr>
      <w:r>
        <w:rPr>
          <w:b w:val="false"/>
          <w:bCs w:val="false"/>
          <w:i w:val="false"/>
          <w:iCs w:val="false"/>
        </w:rPr>
        <w:t xml:space="preserve">El vendedor busca por RUN o nombre completo, sólo entre las filas cuya columna Estado Pago está vacía (todavía no usadas). El administrador ve en la pestaña Resumen cuántas transferencias quedan sin usar y la suma de sus montos.</w:t>
      </w:r>
    </w:p>
    <w:p>
      <w:pPr>
        <w:pStyle w:val="Heading1"/>
        <w:spacing w:after="200" w:before="480"/>
      </w:pPr>
      <w:r>
        <w:rPr>
          <w:color w:val="12233d"/>
        </w:rPr>
        <w:t xml:space="preserve">7. Impresora térmica Bluetooth</w:t>
      </w:r>
    </w:p>
    <w:p>
      <w:pPr>
        <w:spacing w:after="160"/>
      </w:pPr>
      <w:r>
        <w:rPr>
          <w:b w:val="false"/>
          <w:bCs w:val="false"/>
          <w:i w:val="false"/>
          <w:iCs w:val="false"/>
        </w:rPr>
        <w:t xml:space="preserve">La app soporta dos formas de imprimir el comprobante:</w:t>
      </w:r>
    </w:p>
    <w:p>
      <w:pPr>
        <w:pStyle w:val="ListParagraph"/>
        <w:numPr>
          <w:ilvl w:val="0"/>
          <w:numId w:val="2"/>
        </w:numPr>
        <w:spacing w:after="100"/>
      </w:pPr>
      <w:r>
        <w:t xml:space="preserve">Impresoras térmicas ESC/POS genéricas de 58mm compatibles con Web Bluetooth (BLE): se conectan directo desde el botón "🖨️ Impresora" y se imprime automáticamente al cerrar la venta.</w:t>
      </w:r>
    </w:p>
    <w:p>
      <w:pPr>
        <w:pStyle w:val="ListParagraph"/>
        <w:numPr>
          <w:ilvl w:val="0"/>
          <w:numId w:val="2"/>
        </w:numPr>
        <w:spacing w:after="100"/>
      </w:pPr>
      <w:r>
        <w:t xml:space="preserve">Impresoras de bolsillo con app propia (por ejemplo, las que usan "Fun Print", Cat Printer, Peripage, Phomemo, etc.): no son compatibles con Web Bluetooth. En ese caso, la app arma el comprobante como una imagen y abre el menú "Compartir" de Android para terminar de imprimir desde la app de la impresora.</w:t>
      </w:r>
    </w:p>
    <w:p>
      <w:pPr>
        <w:spacing w:after="160"/>
      </w:pPr>
      <w:r>
        <w:rPr>
          <w:b w:val="false"/>
          <w:bCs w:val="false"/>
          <w:i w:val="false"/>
          <w:iCs w:val="false"/>
        </w:rPr>
        <w:t xml:space="preserve">No hace falta configurar nada de antemano para la opción de "Compartir": funciona apenas se registra la primera venta. Para la opción Bluetooth genérica, hay que emparejar la impresora una vez desde el botón "🖨️ Impresora" (Chrome recuerda el permiso para las próximas veces, pero hay que reconectar si la impresora se apagó o si se cerró la sesión).</w:t>
      </w:r>
    </w:p>
    <w:p>
      <w:pPr>
        <w:pStyle w:val="Heading1"/>
        <w:spacing w:after="200" w:before="480"/>
      </w:pPr>
      <w:r>
        <w:rPr>
          <w:color w:val="12233d"/>
        </w:rPr>
        <w:t xml:space="preserve">8. Seguridad — qué protege esta configuración y qué no</w:t>
      </w:r>
    </w:p>
    <w:p>
      <w:pPr>
        <w:spacing w:after="160"/>
      </w:pPr>
      <w:r>
        <w:rPr>
          <w:b w:val="false"/>
          <w:bCs w:val="false"/>
          <w:i w:val="false"/>
          <w:iCs w:val="false"/>
        </w:rPr>
        <w:t xml:space="preserve">El backend valida en el servidor (no solo en la pantalla) tres cosas en cada pedido:</w:t>
      </w:r>
    </w:p>
    <w:p>
      <w:pPr>
        <w:pStyle w:val="ListParagraph"/>
        <w:numPr>
          <w:ilvl w:val="0"/>
          <w:numId w:val="2"/>
        </w:numPr>
        <w:spacing w:after="100"/>
      </w:pPr>
      <w:r>
        <w:t xml:space="preserve">TOKEN_APP: tiene que venir en cualquier pedido, para frenar a quien golpee la URL de Apps Script directamente sin pasar por la app.</w:t>
      </w:r>
    </w:p>
    <w:p>
      <w:pPr>
        <w:pStyle w:val="ListParagraph"/>
        <w:numPr>
          <w:ilvl w:val="0"/>
          <w:numId w:val="2"/>
        </w:numPr>
        <w:spacing w:after="100"/>
      </w:pPr>
      <w:r>
        <w:t xml:space="preserve">CLAVE_ADMIN: se exige antes de agregar, editar o borrar productos.</w:t>
      </w:r>
    </w:p>
    <w:p>
      <w:pPr>
        <w:pStyle w:val="ListParagraph"/>
        <w:numPr>
          <w:ilvl w:val="0"/>
          <w:numId w:val="2"/>
        </w:numPr>
        <w:spacing w:after="100"/>
      </w:pPr>
      <w:r>
        <w:t xml:space="preserve">CLAVE_VENDEDOR: se exige antes de registrar una venta, buscar transferencias o ver auditoría/ventas del día.</w:t>
      </w:r>
    </w:p>
    <w:p>
      <w:pPr>
        <w:pBdr>
          <w:left w:val="single" w:color="1e3a5f" w:sz="18" w:space="8"/>
        </w:pBdr>
        <w:spacing w:after="200" w:before="100"/>
        <w:ind w:left="200"/>
      </w:pPr>
      <w:r>
        <w:rPr>
          <w:i/>
          <w:iCs/>
          <w:color w:val="444444"/>
        </w:rPr>
        <w:t xml:space="preserve">Nota: Como es una app 100% del lado del cliente, estos valores quedan visibles para cualquiera que revise el código fuente de la página o el repositorio de GitHub. Es una barrera razonable contra un uso casual o accidental, no una seguridad de nivel empresarial. No conviene usar esta app para datos más sensibles que los que ya maneja (productos, ventas, y el RUN/nombre de quienes hacen transferencias).</w:t>
      </w:r>
    </w:p>
    <w:p>
      <w:pPr>
        <w:pStyle w:val="Heading1"/>
        <w:spacing w:after="200" w:before="480"/>
      </w:pPr>
      <w:r>
        <w:rPr>
          <w:color w:val="12233d"/>
        </w:rPr>
        <w:t xml:space="preserve">9. Solución de problemas frecuentes</w:t>
      </w:r>
    </w:p>
    <w:p>
      <w:pPr>
        <w:pStyle w:val="Heading2"/>
        <w:spacing w:after="160" w:before="320"/>
      </w:pPr>
      <w:r>
        <w:rPr>
          <w:color w:val="1e3a5f"/>
        </w:rPr>
        <w:t xml:space="preserve">"Failed to fetch" o "No autorizado" al guardar</w:t>
      </w:r>
    </w:p>
    <w:p>
      <w:pPr>
        <w:spacing w:after="160"/>
      </w:pPr>
      <w:r>
        <w:rPr>
          <w:b w:val="false"/>
          <w:bCs w:val="false"/>
          <w:i w:val="false"/>
          <w:iCs w:val="false"/>
        </w:rPr>
        <w:t xml:space="preserve">Casi siempre es porque js/config.js y Codigo.gs tienen valores distintos de TOKEN_APP, CLAVE_ADMIN o CLAVE_VENDEDOR, o porque Codigo.gs se modificó pero no se volvió a implementar como nueva versión en Apps Script. Revisar que ambos archivos tengan los mismos valores y volver a implementar.</w:t>
      </w:r>
    </w:p>
    <w:p>
      <w:pPr>
        <w:pStyle w:val="Heading2"/>
        <w:spacing w:after="160" w:before="320"/>
      </w:pPr>
      <w:r>
        <w:rPr>
          <w:color w:val="1e3a5f"/>
        </w:rPr>
        <w:t xml:space="preserve">La página instalada en la tablet no muestra los cambios nuevos</w:t>
      </w:r>
    </w:p>
    <w:p>
      <w:pPr>
        <w:spacing w:after="160"/>
      </w:pPr>
      <w:r>
        <w:rPr>
          <w:b w:val="false"/>
          <w:bCs w:val="false"/>
          <w:i w:val="false"/>
          <w:iCs w:val="false"/>
        </w:rPr>
        <w:t xml:space="preserve">El navegador guarda una copia local de la app (para que funcione sin conexión). Si después de subir cambios a GitHub la tablet sigue mostrando la versión vieja, hay que forzar una actualización una sola vez: desinstalar el ícono de la app de la pantalla de inicio y, en Chrome, ir a Configuración → Configuración de sitios → buscar el sitio → Borrar y restablecer. Después volver a abrir la URL y, si se quiere, volver a "Agregar a pantalla de inicio".</w:t>
      </w:r>
    </w:p>
    <w:p>
      <w:pPr>
        <w:pStyle w:val="Heading2"/>
        <w:spacing w:after="160" w:before="320"/>
      </w:pPr>
      <w:r>
        <w:rPr>
          <w:color w:val="1e3a5f"/>
        </w:rPr>
        <w:t xml:space="preserve">Las fotos de los productos no se ven</w:t>
      </w:r>
    </w:p>
    <w:p>
      <w:pPr>
        <w:spacing w:after="160"/>
      </w:pPr>
      <w:r>
        <w:rPr>
          <w:b w:val="false"/>
          <w:bCs w:val="false"/>
          <w:i w:val="false"/>
          <w:iCs w:val="false"/>
        </w:rPr>
        <w:t xml:space="preserve">Verificar que la carpeta de Google Drive donde se guardan ("FotosKiosco") tenga el archivo compartido como "Cualquier persona con el enlace"; el backend lo hace automáticamente al subir la foto, pero si se cambió el permiso a mano puede fallar.</w:t>
      </w:r>
    </w:p>
    <w:p>
      <w:pPr>
        <w:pStyle w:val="Heading2"/>
        <w:spacing w:after="160" w:before="320"/>
      </w:pPr>
      <w:r>
        <w:rPr>
          <w:color w:val="1e3a5f"/>
        </w:rPr>
        <w:t xml:space="preserve">"El número de filas del intervalo debe ser 1 como mínimo"</w:t>
      </w:r>
    </w:p>
    <w:p>
      <w:pPr>
        <w:spacing w:after="160"/>
      </w:pPr>
      <w:r>
        <w:rPr>
          <w:b w:val="false"/>
          <w:bCs w:val="false"/>
          <w:i w:val="false"/>
          <w:iCs w:val="false"/>
        </w:rPr>
        <w:t xml:space="preserve">Ocurría cuando una hoja (por ejemplo Ventas o DetalleVentas) tenía solo el encabezado, sin ninguna fila de datos. Ya está corregido en la versión actual de Codigo.gs: si la hoja está vacía, el próximo ID empieza directamente en 1.</w:t>
      </w:r>
    </w:p>
    <w:p>
      <w:pPr>
        <w:pStyle w:val="Heading2"/>
        <w:spacing w:after="160" w:before="320"/>
      </w:pPr>
      <w:r>
        <w:rPr>
          <w:color w:val="1e3a5f"/>
        </w:rPr>
        <w:t xml:space="preserve">Dos ventas quedaron con el mismo ID</w:t>
      </w:r>
    </w:p>
    <w:p>
      <w:pPr>
        <w:spacing w:after="160"/>
      </w:pPr>
      <w:r>
        <w:rPr>
          <w:b w:val="false"/>
          <w:bCs w:val="false"/>
          <w:i w:val="false"/>
          <w:iCs w:val="false"/>
        </w:rPr>
        <w:t xml:space="preserve">Podía pasar si dos ventas se registraban casi al mismo tiempo (dos vendedores a la vez, o una venta sincronizándose justo cuando se guardaba otra). La versión actual de Codigo.gs usa un bloqueo (LockService) que hace que las ventas se guarden de a una por vez, así que no debería volver a ocurrir. Si ya existe un ID duplicado en la hoja de una versión anterior, hay que corregirlo a mano cambiando el número de una de las dos filas.</w:t>
      </w:r>
    </w:p>
    <w:p>
      <w:pPr>
        <w:pStyle w:val="Heading2"/>
        <w:spacing w:after="160" w:before="320"/>
      </w:pPr>
      <w:r>
        <w:rPr>
          <w:color w:val="1e3a5f"/>
        </w:rPr>
        <w:t xml:space="preserve">La impresora no aparece al conectar, o es una mini impresora tipo "Fun Print"</w:t>
      </w:r>
    </w:p>
    <w:p>
      <w:pPr>
        <w:spacing w:after="160"/>
      </w:pPr>
      <w:r>
        <w:rPr>
          <w:b w:val="false"/>
          <w:bCs w:val="false"/>
          <w:i w:val="false"/>
          <w:iCs w:val="false"/>
        </w:rPr>
        <w:t xml:space="preserve">Esas impresoras usan un protocolo Bluetooth propietario que sólo su propia app sabe hablar; Web Bluetooth no puede conectarse directo. Usar la alternativa de "Compartir" descrita en la sección 7: no requiere configuración previa.</w:t>
      </w:r>
    </w:p>
    <w:p>
      <w:pPr>
        <w:pStyle w:val="Heading2"/>
        <w:spacing w:after="160" w:before="320"/>
      </w:pPr>
      <w:r>
        <w:rPr>
          <w:color w:val="1e3a5f"/>
        </w:rPr>
        <w:t xml:space="preserve">No puede usarse en iPhone/iPad</w:t>
      </w:r>
    </w:p>
    <w:p>
      <w:pPr>
        <w:spacing w:after="160"/>
      </w:pPr>
      <w:r>
        <w:rPr>
          <w:b w:val="false"/>
          <w:bCs w:val="false"/>
          <w:i w:val="false"/>
          <w:iCs w:val="false"/>
        </w:rPr>
        <w:t xml:space="preserve">La app en sí funciona en cualquier navegador, pero la impresión por Bluetooth solo funciona en Chrome para Android, porque Safari (iOS) no soporta Web Bluetooth. En iPhone se podría usar para cargar productos o consultar, pero no para imprimir comprobantes.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Manual de instalación — App de Ventas para Kiosco — 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2026-08-12T01:37:18.246Z</dcterms:created>
  <dcterms:modified xsi:type="dcterms:W3CDTF">2026-08-12T01:37:18.247Z</dcterms:modified>
</cp:coreProperties>
</file>

<file path=docProps/custom.xml><?xml version="1.0" encoding="utf-8"?>
<Properties xmlns="http://schemas.openxmlformats.org/officeDocument/2006/custom-properties" xmlns:vt="http://schemas.openxmlformats.org/officeDocument/2006/docPropsVTypes"/>
</file>