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1701D2" w14:textId="77777777" w:rsidR="00CF418E" w:rsidRDefault="00CF418E">
      <w:pPr>
        <w:pStyle w:val="1"/>
        <w:jc w:val="center"/>
        <w:rPr>
          <w:rFonts w:ascii="Times New Roman" w:hAnsi="Times New Roman"/>
        </w:rPr>
      </w:pPr>
    </w:p>
    <w:p w14:paraId="6F4271B1" w14:textId="77777777" w:rsidR="00CF418E" w:rsidRDefault="00000000">
      <w:pPr>
        <w:pStyle w:val="1"/>
        <w:jc w:val="center"/>
        <w:rPr>
          <w:rFonts w:ascii="Times New Roman" w:hAnsi="Times New Roman"/>
        </w:rPr>
      </w:pPr>
      <w:r>
        <w:rPr>
          <w:rFonts w:ascii="Times New Roman" w:hAnsi="Times New Roman" w:hint="eastAsia"/>
        </w:rPr>
        <w:t xml:space="preserve">  </w:t>
      </w:r>
      <w:r>
        <w:rPr>
          <w:rFonts w:ascii="Times New Roman" w:hAnsi="Times New Roman" w:hint="eastAsia"/>
        </w:rPr>
        <w:t>企业技术开发项目立项报告</w:t>
      </w:r>
    </w:p>
    <w:p w14:paraId="322DCE71" w14:textId="77777777" w:rsidR="00CF418E" w:rsidRDefault="00CF418E">
      <w:pPr>
        <w:spacing w:line="480" w:lineRule="auto"/>
        <w:jc w:val="center"/>
        <w:rPr>
          <w:rFonts w:ascii="Times New Roman" w:hAnsi="Times New Roman"/>
          <w:sz w:val="28"/>
          <w:szCs w:val="28"/>
        </w:rPr>
      </w:pPr>
    </w:p>
    <w:p w14:paraId="6EDE820C" w14:textId="77777777" w:rsidR="00CF418E" w:rsidRDefault="00CF418E">
      <w:pPr>
        <w:spacing w:line="480" w:lineRule="auto"/>
        <w:jc w:val="center"/>
        <w:rPr>
          <w:rFonts w:ascii="Times New Roman" w:hAnsi="Times New Roman"/>
          <w:sz w:val="28"/>
          <w:szCs w:val="28"/>
        </w:rPr>
      </w:pPr>
    </w:p>
    <w:p w14:paraId="1AF4FBA8" w14:textId="77777777" w:rsidR="00CF418E" w:rsidRDefault="00000000">
      <w:pPr>
        <w:spacing w:line="720" w:lineRule="auto"/>
        <w:rPr>
          <w:rFonts w:ascii="Times New Roman" w:hAnsi="Times New Roman"/>
          <w:sz w:val="28"/>
          <w:szCs w:val="28"/>
        </w:rPr>
      </w:pPr>
      <w:r>
        <w:rPr>
          <w:rFonts w:ascii="Times New Roman" w:hAnsi="Times New Roman" w:hint="eastAsia"/>
          <w:sz w:val="28"/>
          <w:szCs w:val="28"/>
        </w:rPr>
        <w:t>项目名称：</w:t>
      </w:r>
      <w:r>
        <w:rPr>
          <w:rFonts w:ascii="Times New Roman" w:hAnsi="Times New Roman" w:hint="eastAsia"/>
          <w:sz w:val="28"/>
          <w:szCs w:val="28"/>
          <w:u w:val="thick"/>
        </w:rPr>
        <w:t xml:space="preserve">              </w:t>
      </w:r>
      <w:r>
        <w:rPr>
          <w:rFonts w:ascii="Times New Roman" w:hAnsi="Times New Roman" w:hint="eastAsia"/>
          <w:sz w:val="28"/>
          <w:szCs w:val="28"/>
          <w:u w:val="thick"/>
        </w:rPr>
        <w:t>无磕碰与粘连的高精准铝制品的研发</w:t>
      </w:r>
      <w:r>
        <w:rPr>
          <w:rFonts w:ascii="Times New Roman" w:hAnsi="Times New Roman" w:hint="eastAsia"/>
          <w:sz w:val="28"/>
          <w:szCs w:val="28"/>
          <w:u w:val="thick"/>
        </w:rPr>
        <w:t xml:space="preserve">   </w:t>
      </w:r>
      <w:r>
        <w:rPr>
          <w:rFonts w:ascii="Times New Roman" w:hAnsi="Times New Roman"/>
          <w:sz w:val="28"/>
          <w:szCs w:val="28"/>
          <w:u w:val="thick"/>
        </w:rPr>
        <w:t xml:space="preserve">      </w:t>
      </w:r>
      <w:r>
        <w:rPr>
          <w:rFonts w:ascii="Times New Roman" w:hAnsi="Times New Roman" w:hint="eastAsia"/>
          <w:sz w:val="28"/>
          <w:szCs w:val="28"/>
          <w:u w:val="thick"/>
        </w:rPr>
        <w:t xml:space="preserve">         </w:t>
      </w:r>
    </w:p>
    <w:p w14:paraId="1909E7AF" w14:textId="77777777" w:rsidR="00CF418E" w:rsidRDefault="00000000">
      <w:pPr>
        <w:spacing w:line="720" w:lineRule="auto"/>
        <w:rPr>
          <w:rFonts w:ascii="Times New Roman" w:hAnsi="Times New Roman"/>
          <w:sz w:val="28"/>
          <w:szCs w:val="28"/>
          <w:u w:val="thick"/>
        </w:rPr>
      </w:pPr>
      <w:r>
        <w:rPr>
          <w:rFonts w:ascii="Times New Roman" w:hAnsi="Times New Roman" w:hint="eastAsia"/>
          <w:sz w:val="28"/>
          <w:szCs w:val="28"/>
        </w:rPr>
        <w:t>企业名称：</w:t>
      </w:r>
      <w:r>
        <w:rPr>
          <w:rFonts w:ascii="Times New Roman" w:hAnsi="Times New Roman" w:hint="eastAsia"/>
          <w:sz w:val="28"/>
          <w:szCs w:val="28"/>
          <w:u w:val="thick"/>
        </w:rPr>
        <w:t xml:space="preserve">            </w:t>
      </w:r>
      <w:r>
        <w:rPr>
          <w:rFonts w:ascii="Times New Roman" w:hAnsi="Times New Roman" w:hint="eastAsia"/>
          <w:sz w:val="28"/>
          <w:szCs w:val="28"/>
          <w:u w:val="thick"/>
        </w:rPr>
        <w:t>上海舜斯新材料科技有限公司</w:t>
      </w:r>
      <w:r>
        <w:rPr>
          <w:rFonts w:ascii="Times New Roman" w:hAnsi="Times New Roman" w:hint="eastAsia"/>
          <w:sz w:val="28"/>
          <w:szCs w:val="28"/>
          <w:u w:val="thick"/>
        </w:rPr>
        <w:t xml:space="preserve">             </w:t>
      </w:r>
    </w:p>
    <w:p w14:paraId="57A34B60" w14:textId="04A10719" w:rsidR="00CF418E" w:rsidRDefault="00000000">
      <w:pPr>
        <w:spacing w:line="720" w:lineRule="auto"/>
        <w:rPr>
          <w:rFonts w:ascii="Times New Roman" w:hAnsi="Times New Roman"/>
          <w:sz w:val="28"/>
          <w:szCs w:val="28"/>
        </w:rPr>
      </w:pPr>
      <w:r>
        <w:rPr>
          <w:rFonts w:ascii="Times New Roman" w:hAnsi="Times New Roman" w:hint="eastAsia"/>
          <w:sz w:val="28"/>
          <w:szCs w:val="28"/>
        </w:rPr>
        <w:t>企业法人：</w:t>
      </w:r>
      <w:r>
        <w:rPr>
          <w:rFonts w:ascii="Times New Roman" w:hAnsi="Times New Roman" w:hint="eastAsia"/>
          <w:sz w:val="28"/>
          <w:szCs w:val="28"/>
          <w:u w:val="thick"/>
        </w:rPr>
        <w:t xml:space="preserve">                    </w:t>
      </w:r>
      <w:r>
        <w:rPr>
          <w:rFonts w:ascii="Times New Roman" w:hAnsi="Times New Roman" w:hint="eastAsia"/>
          <w:sz w:val="28"/>
          <w:szCs w:val="28"/>
          <w:u w:val="thick"/>
        </w:rPr>
      </w:r>
      <w:r>
        <w:rPr>
          <w:rFonts w:ascii="Times New Roman" w:hAnsi="Times New Roman" w:hint="eastAsia"/>
          <w:sz w:val="28"/>
          <w:szCs w:val="28"/>
          <w:u w:val="thick"/>
        </w:rPr>
        <w:t xml:space="preserve">                        </w:t>
      </w:r>
    </w:p>
    <w:p w14:paraId="558057ED" w14:textId="77777777" w:rsidR="00CF418E" w:rsidRDefault="00000000">
      <w:pPr>
        <w:spacing w:line="720" w:lineRule="auto"/>
        <w:rPr>
          <w:rFonts w:ascii="Times New Roman" w:hAnsi="Times New Roman"/>
          <w:sz w:val="28"/>
          <w:szCs w:val="28"/>
          <w:u w:val="thick"/>
        </w:rPr>
      </w:pPr>
      <w:r>
        <w:rPr>
          <w:rFonts w:ascii="Times New Roman" w:hAnsi="Times New Roman" w:hint="eastAsia"/>
          <w:sz w:val="28"/>
          <w:szCs w:val="28"/>
        </w:rPr>
        <w:t>项目负责人：</w:t>
      </w:r>
      <w:r>
        <w:rPr>
          <w:rFonts w:ascii="Times New Roman" w:hAnsi="Times New Roman" w:hint="eastAsia"/>
          <w:sz w:val="28"/>
          <w:szCs w:val="28"/>
          <w:u w:val="thick"/>
        </w:rPr>
        <w:t xml:space="preserve">                  </w:t>
      </w:r>
      <w:r>
        <w:rPr>
          <w:rFonts w:ascii="Times New Roman" w:hAnsi="Times New Roman" w:hint="eastAsia"/>
          <w:sz w:val="28"/>
          <w:szCs w:val="28"/>
          <w:u w:val="thick"/>
        </w:rPr>
      </w:r>
      <w:r>
        <w:rPr>
          <w:rFonts w:ascii="Times New Roman" w:hAnsi="Times New Roman" w:hint="eastAsia"/>
          <w:sz w:val="28"/>
          <w:szCs w:val="28"/>
          <w:u w:val="thick"/>
        </w:rPr>
        <w:t xml:space="preserve">                          </w:t>
      </w:r>
    </w:p>
    <w:p w14:paraId="71C69769" w14:textId="77777777" w:rsidR="00CF418E" w:rsidRDefault="00000000">
      <w:pPr>
        <w:spacing w:line="720" w:lineRule="auto"/>
        <w:rPr>
          <w:rFonts w:ascii="Times New Roman" w:hAnsi="Times New Roman"/>
          <w:sz w:val="28"/>
          <w:szCs w:val="28"/>
        </w:rPr>
      </w:pPr>
      <w:r>
        <w:rPr>
          <w:rFonts w:ascii="Times New Roman" w:hAnsi="Times New Roman" w:hint="eastAsia"/>
          <w:sz w:val="28"/>
          <w:szCs w:val="28"/>
        </w:rPr>
        <w:t>项目起止时间：</w:t>
      </w:r>
      <w:r>
        <w:rPr>
          <w:rFonts w:ascii="Times New Roman" w:hAnsi="Times New Roman" w:hint="eastAsia"/>
          <w:sz w:val="28"/>
          <w:szCs w:val="28"/>
          <w:u w:val="thick"/>
        </w:rPr>
        <w:t xml:space="preserve">        2024</w:t>
      </w:r>
      <w:r>
        <w:rPr>
          <w:rFonts w:ascii="Times New Roman" w:hAnsi="Times New Roman" w:hint="eastAsia"/>
          <w:sz w:val="28"/>
          <w:szCs w:val="28"/>
          <w:u w:val="thick"/>
        </w:rPr>
        <w:t>年</w:t>
      </w:r>
      <w:r>
        <w:rPr>
          <w:rFonts w:ascii="Times New Roman" w:hAnsi="Times New Roman" w:hint="eastAsia"/>
          <w:sz w:val="28"/>
          <w:szCs w:val="28"/>
          <w:u w:val="thick"/>
        </w:rPr>
        <w:t>01</w:t>
      </w:r>
      <w:r>
        <w:rPr>
          <w:rFonts w:ascii="Times New Roman" w:hAnsi="Times New Roman" w:hint="eastAsia"/>
          <w:sz w:val="28"/>
          <w:szCs w:val="28"/>
          <w:u w:val="thick"/>
        </w:rPr>
        <w:t>月至</w:t>
      </w:r>
      <w:r>
        <w:rPr>
          <w:rFonts w:ascii="Times New Roman" w:hAnsi="Times New Roman" w:hint="eastAsia"/>
          <w:sz w:val="28"/>
          <w:szCs w:val="28"/>
          <w:u w:val="thick"/>
        </w:rPr>
        <w:t>2024</w:t>
      </w:r>
      <w:r>
        <w:rPr>
          <w:rFonts w:ascii="Times New Roman" w:hAnsi="Times New Roman" w:hint="eastAsia"/>
          <w:sz w:val="28"/>
          <w:szCs w:val="28"/>
          <w:u w:val="thick"/>
        </w:rPr>
        <w:t>年</w:t>
      </w:r>
      <w:r>
        <w:rPr>
          <w:rFonts w:ascii="Times New Roman" w:hAnsi="Times New Roman" w:hint="eastAsia"/>
          <w:sz w:val="28"/>
          <w:szCs w:val="28"/>
          <w:u w:val="thick"/>
        </w:rPr>
        <w:t>12</w:t>
      </w:r>
      <w:r>
        <w:rPr>
          <w:rFonts w:ascii="Times New Roman" w:hAnsi="Times New Roman" w:hint="eastAsia"/>
          <w:sz w:val="28"/>
          <w:szCs w:val="28"/>
          <w:u w:val="thick"/>
        </w:rPr>
        <w:t>月</w:t>
      </w:r>
      <w:r>
        <w:rPr>
          <w:rFonts w:ascii="Times New Roman" w:hAnsi="Times New Roman" w:hint="eastAsia"/>
          <w:sz w:val="28"/>
          <w:szCs w:val="28"/>
          <w:u w:val="thick"/>
        </w:rPr>
        <w:t xml:space="preserve">            </w:t>
      </w:r>
    </w:p>
    <w:p w14:paraId="7274529E" w14:textId="77777777" w:rsidR="00CF418E" w:rsidRDefault="00CF418E">
      <w:pPr>
        <w:spacing w:line="480" w:lineRule="auto"/>
        <w:jc w:val="center"/>
        <w:rPr>
          <w:rFonts w:ascii="Times New Roman" w:hAnsi="Times New Roman"/>
          <w:sz w:val="28"/>
          <w:szCs w:val="28"/>
        </w:rPr>
      </w:pPr>
    </w:p>
    <w:p w14:paraId="5BC5B69C" w14:textId="77777777" w:rsidR="00CF418E" w:rsidRDefault="00CF418E">
      <w:pPr>
        <w:spacing w:line="480" w:lineRule="auto"/>
        <w:jc w:val="center"/>
        <w:rPr>
          <w:rFonts w:ascii="Times New Roman" w:hAnsi="Times New Roman"/>
          <w:sz w:val="28"/>
          <w:szCs w:val="28"/>
        </w:rPr>
      </w:pPr>
    </w:p>
    <w:p w14:paraId="1A8FF320" w14:textId="77777777" w:rsidR="00CF418E" w:rsidRDefault="00CF418E">
      <w:pPr>
        <w:spacing w:line="480" w:lineRule="auto"/>
        <w:jc w:val="center"/>
        <w:rPr>
          <w:rFonts w:ascii="Times New Roman" w:hAnsi="Times New Roman"/>
          <w:sz w:val="28"/>
          <w:szCs w:val="28"/>
        </w:rPr>
      </w:pPr>
    </w:p>
    <w:p w14:paraId="5AE33EE3" w14:textId="77777777" w:rsidR="00CF418E" w:rsidRDefault="00CF418E">
      <w:pPr>
        <w:spacing w:line="480" w:lineRule="auto"/>
        <w:jc w:val="center"/>
        <w:rPr>
          <w:rFonts w:ascii="Times New Roman" w:hAnsi="Times New Roman"/>
          <w:sz w:val="28"/>
          <w:szCs w:val="28"/>
        </w:rPr>
      </w:pPr>
    </w:p>
    <w:p w14:paraId="303D1064" w14:textId="77777777" w:rsidR="00CF418E" w:rsidRDefault="00CF418E">
      <w:pPr>
        <w:spacing w:line="480" w:lineRule="auto"/>
        <w:jc w:val="center"/>
        <w:rPr>
          <w:rFonts w:ascii="Times New Roman" w:hAnsi="Times New Roman"/>
          <w:sz w:val="28"/>
          <w:szCs w:val="28"/>
        </w:rPr>
      </w:pPr>
    </w:p>
    <w:p w14:paraId="197A4FD1" w14:textId="77777777" w:rsidR="00CF418E" w:rsidRDefault="00000000">
      <w:pPr>
        <w:spacing w:line="480" w:lineRule="auto"/>
        <w:jc w:val="center"/>
        <w:rPr>
          <w:rFonts w:ascii="Times New Roman" w:hAnsi="Times New Roman"/>
          <w:sz w:val="28"/>
          <w:szCs w:val="28"/>
        </w:rPr>
      </w:pPr>
      <w:r>
        <w:rPr>
          <w:rFonts w:ascii="Times New Roman" w:hAnsi="Times New Roman" w:hint="eastAsia"/>
          <w:sz w:val="28"/>
          <w:szCs w:val="28"/>
        </w:rPr>
        <w:t>编制日期</w:t>
      </w:r>
      <w:r>
        <w:rPr>
          <w:rFonts w:ascii="Times New Roman" w:hAnsi="Times New Roman" w:hint="eastAsia"/>
          <w:sz w:val="28"/>
          <w:szCs w:val="28"/>
        </w:rPr>
        <w:t>:2024</w:t>
      </w:r>
      <w:r>
        <w:rPr>
          <w:rFonts w:ascii="Times New Roman" w:hAnsi="Times New Roman" w:hint="eastAsia"/>
          <w:sz w:val="28"/>
          <w:szCs w:val="28"/>
        </w:rPr>
        <w:t>年</w:t>
      </w:r>
      <w:r>
        <w:rPr>
          <w:rFonts w:ascii="Times New Roman" w:hAnsi="Times New Roman" w:hint="eastAsia"/>
          <w:sz w:val="28"/>
          <w:szCs w:val="28"/>
        </w:rPr>
        <w:t>01</w:t>
      </w:r>
      <w:r>
        <w:rPr>
          <w:rFonts w:ascii="Times New Roman" w:hAnsi="Times New Roman" w:hint="eastAsia"/>
          <w:sz w:val="28"/>
          <w:szCs w:val="28"/>
        </w:rPr>
        <w:t>月</w:t>
      </w:r>
      <w:r>
        <w:rPr>
          <w:rFonts w:ascii="Times New Roman" w:hAnsi="Times New Roman" w:hint="eastAsia"/>
          <w:sz w:val="28"/>
          <w:szCs w:val="28"/>
        </w:rPr>
        <w:t>04</w:t>
      </w:r>
      <w:r>
        <w:rPr>
          <w:rFonts w:ascii="Times New Roman" w:hAnsi="Times New Roman" w:hint="eastAsia"/>
          <w:sz w:val="28"/>
          <w:szCs w:val="28"/>
        </w:rPr>
        <w:t>日</w:t>
      </w:r>
    </w:p>
    <w:p w14:paraId="39423BEE" w14:textId="77777777" w:rsidR="00CF418E" w:rsidRDefault="00CF418E">
      <w:pPr>
        <w:rPr>
          <w:rFonts w:ascii="Times New Roman" w:hAnsi="Times New Roman"/>
        </w:rPr>
      </w:pPr>
    </w:p>
    <w:p w14:paraId="43788887" w14:textId="77777777" w:rsidR="00CF418E" w:rsidRDefault="00CF418E">
      <w:pPr>
        <w:spacing w:line="360" w:lineRule="auto"/>
        <w:rPr>
          <w:rStyle w:val="a7"/>
          <w:rFonts w:ascii="Times New Roman" w:hAnsi="Times New Roman"/>
          <w:sz w:val="22"/>
          <w:szCs w:val="22"/>
        </w:rPr>
      </w:pPr>
    </w:p>
    <w:p w14:paraId="09DA5EAE" w14:textId="77777777" w:rsidR="00CF418E" w:rsidRDefault="00CF418E">
      <w:pPr>
        <w:spacing w:line="360" w:lineRule="auto"/>
        <w:rPr>
          <w:rStyle w:val="a7"/>
          <w:rFonts w:ascii="Times New Roman" w:hAnsi="Times New Roman"/>
          <w:sz w:val="22"/>
          <w:szCs w:val="22"/>
        </w:rPr>
      </w:pPr>
    </w:p>
    <w:p w14:paraId="70A75C54" w14:textId="77777777" w:rsidR="00112485" w:rsidRPr="00112485" w:rsidRDefault="00112485">
      <w:pPr>
        <w:spacing w:line="360" w:lineRule="auto"/>
        <w:rPr>
          <w:rStyle w:val="a7"/>
          <w:rFonts w:ascii="Times New Roman" w:hAnsi="Times New Roman"/>
          <w:sz w:val="22"/>
          <w:szCs w:val="22"/>
        </w:rPr>
      </w:pPr>
    </w:p>
    <w:p w14:paraId="7D1B23EA" w14:textId="77777777" w:rsidR="00CF418E" w:rsidRDefault="00000000">
      <w:pPr>
        <w:spacing w:line="360" w:lineRule="auto"/>
        <w:rPr>
          <w:rStyle w:val="a7"/>
          <w:rFonts w:ascii="Times New Roman" w:hAnsi="Times New Roman"/>
          <w:sz w:val="22"/>
          <w:szCs w:val="22"/>
        </w:rPr>
      </w:pPr>
      <w:r>
        <w:rPr>
          <w:rStyle w:val="a7"/>
          <w:rFonts w:ascii="Times New Roman" w:hAnsi="Times New Roman" w:hint="eastAsia"/>
          <w:sz w:val="22"/>
          <w:szCs w:val="22"/>
        </w:rPr>
        <w:lastRenderedPageBreak/>
        <w:t>一、项目背景</w:t>
      </w:r>
    </w:p>
    <w:p w14:paraId="29FEE9D8" w14:textId="77777777" w:rsidR="00CF418E" w:rsidRDefault="00000000">
      <w:pPr>
        <w:spacing w:line="360" w:lineRule="auto"/>
        <w:rPr>
          <w:rFonts w:ascii="Times New Roman" w:hAnsi="Times New Roman"/>
          <w:sz w:val="22"/>
          <w:szCs w:val="22"/>
        </w:rPr>
      </w:pPr>
      <w:r>
        <w:rPr>
          <w:rFonts w:ascii="Times New Roman" w:hAnsi="Times New Roman" w:hint="eastAsia"/>
          <w:sz w:val="22"/>
          <w:szCs w:val="22"/>
        </w:rPr>
        <w:t>（一）国内背景</w:t>
      </w:r>
    </w:p>
    <w:p w14:paraId="79E72933" w14:textId="77777777" w:rsidR="00CF418E" w:rsidRDefault="00000000">
      <w:pPr>
        <w:spacing w:line="360" w:lineRule="auto"/>
        <w:ind w:firstLineChars="200" w:firstLine="440"/>
        <w:rPr>
          <w:rFonts w:ascii="Times New Roman" w:hAnsi="Times New Roman"/>
          <w:sz w:val="22"/>
          <w:szCs w:val="22"/>
        </w:rPr>
      </w:pPr>
      <w:r>
        <w:t>我国铝加工行业经过多年发展，已成为全球最大的铝制品生产国和消费国，但高精密铝制品的品质管控仍存在短板，特别是在转运、存放环节，传统工装缺乏针对性防护，容易出现表面磕碰、层间粘连问题，导致良品率偏低，难以满足新能源、消费电子、航空航天等领域对铝制品高精度、无损伤的品质要求。同时随着下游行业对铝制品品质要求不断提升，企业对能够降低损伤率、提升生产效率的专用管控技术需求日益迫切。</w:t>
      </w:r>
    </w:p>
    <w:p w14:paraId="46325AC8" w14:textId="77777777" w:rsidR="00CF418E" w:rsidRDefault="00000000">
      <w:pPr>
        <w:numPr>
          <w:ilvl w:val="0"/>
          <w:numId w:val="1"/>
        </w:numPr>
        <w:spacing w:line="360" w:lineRule="auto"/>
        <w:rPr>
          <w:rFonts w:ascii="Times New Roman" w:hAnsi="Times New Roman"/>
          <w:sz w:val="22"/>
          <w:szCs w:val="22"/>
        </w:rPr>
      </w:pPr>
      <w:r>
        <w:rPr>
          <w:rFonts w:ascii="Times New Roman" w:hAnsi="Times New Roman" w:hint="eastAsia"/>
          <w:sz w:val="22"/>
          <w:szCs w:val="22"/>
        </w:rPr>
        <w:t>国际背景</w:t>
      </w:r>
    </w:p>
    <w:p w14:paraId="326A8117" w14:textId="77777777" w:rsidR="00CF418E" w:rsidRDefault="00000000">
      <w:pPr>
        <w:spacing w:line="360" w:lineRule="auto"/>
        <w:ind w:firstLineChars="200" w:firstLine="440"/>
        <w:rPr>
          <w:rFonts w:ascii="Times New Roman" w:hAnsi="Times New Roman"/>
          <w:sz w:val="22"/>
          <w:szCs w:val="22"/>
        </w:rPr>
      </w:pPr>
      <w:r>
        <w:t>日本在高精密铝制品转运环节采用全柔性限位防护结构，表面磕碰损伤率较国内常规方案低90%以上</w:t>
      </w:r>
    </w:p>
    <w:p w14:paraId="43A176D7" w14:textId="77777777" w:rsidR="00CF418E" w:rsidRDefault="00000000">
      <w:pPr>
        <w:numPr>
          <w:ilvl w:val="0"/>
          <w:numId w:val="2"/>
        </w:numPr>
        <w:spacing w:line="360" w:lineRule="auto"/>
        <w:rPr>
          <w:rFonts w:ascii="Times New Roman" w:hAnsi="Times New Roman" w:cs="Segoe UI"/>
          <w:sz w:val="22"/>
          <w:szCs w:val="22"/>
        </w:rPr>
      </w:pPr>
      <w:r>
        <w:t>德国采用模块化设计理念开发铝制品存放工装，可快速适配不同规格、厚度铝制品的存储需求</w:t>
      </w:r>
    </w:p>
    <w:p w14:paraId="543F25A5" w14:textId="77777777" w:rsidR="00CF418E" w:rsidRDefault="00000000">
      <w:pPr>
        <w:numPr>
          <w:ilvl w:val="0"/>
          <w:numId w:val="2"/>
        </w:numPr>
        <w:spacing w:line="360" w:lineRule="auto"/>
        <w:rPr>
          <w:rFonts w:ascii="Times New Roman" w:hAnsi="Times New Roman" w:cs="Segoe UI"/>
          <w:sz w:val="22"/>
          <w:szCs w:val="22"/>
        </w:rPr>
      </w:pPr>
      <w:r>
        <w:t>美国在铝制品生产全流程集成状态传感技术，可实时识别磕碰、粘连风险并动态调整工序参数</w:t>
      </w:r>
    </w:p>
    <w:p w14:paraId="2193FD3C" w14:textId="77777777" w:rsidR="00CF418E" w:rsidRDefault="00000000">
      <w:pPr>
        <w:numPr>
          <w:ilvl w:val="0"/>
          <w:numId w:val="2"/>
        </w:numPr>
        <w:spacing w:line="360" w:lineRule="auto"/>
        <w:rPr>
          <w:rFonts w:ascii="Times New Roman" w:hAnsi="Times New Roman" w:cs="Segoe UI"/>
          <w:sz w:val="22"/>
          <w:szCs w:val="22"/>
        </w:rPr>
      </w:pPr>
      <w:r>
        <w:t>欧洲高端铝加工企业普遍应用专用转运存储防护工装，高精密铝制品表面良率稳定在99%以上</w:t>
      </w:r>
    </w:p>
    <w:p w14:paraId="2AF434FA" w14:textId="77777777" w:rsidR="00CF418E" w:rsidRDefault="00000000">
      <w:pPr>
        <w:numPr>
          <w:ilvl w:val="0"/>
          <w:numId w:val="1"/>
        </w:numPr>
        <w:spacing w:line="360" w:lineRule="auto"/>
        <w:rPr>
          <w:rFonts w:ascii="Times New Roman" w:hAnsi="Times New Roman"/>
          <w:sz w:val="22"/>
          <w:szCs w:val="22"/>
        </w:rPr>
      </w:pPr>
      <w:r>
        <w:rPr>
          <w:rFonts w:ascii="Times New Roman" w:hAnsi="Times New Roman" w:hint="eastAsia"/>
          <w:sz w:val="22"/>
          <w:szCs w:val="22"/>
        </w:rPr>
        <w:t>背景总结‌</w:t>
      </w:r>
    </w:p>
    <w:p w14:paraId="6D3024DA" w14:textId="77777777" w:rsidR="00CF418E" w:rsidRDefault="00000000">
      <w:pPr>
        <w:spacing w:line="360" w:lineRule="auto"/>
        <w:ind w:firstLineChars="200" w:firstLine="440"/>
        <w:rPr>
          <w:rFonts w:ascii="Times New Roman" w:hAnsi="Times New Roman"/>
          <w:sz w:val="22"/>
          <w:szCs w:val="22"/>
        </w:rPr>
      </w:pPr>
      <w:r>
        <w:t>随着我国高端制造业向高品质方向转型，高精准铝制品的市场需求持续增长，转运、存放环节的磕碰、粘连问题已成为制约国内铝制品品质提升的核心瓶颈。本项目基于公司现有技术储备，结合已授权的两项相关实用新型专利，针对铝制品生产过程中的关键品质痛点开展研发，实现高精准铝制品的无磕碰、无粘连管控，满足下游行业对高品质铝制品的迫切需求。</w:t>
      </w:r>
    </w:p>
    <w:p w14:paraId="52DF5BB7" w14:textId="77777777" w:rsidR="00CF418E" w:rsidRDefault="00000000">
      <w:pPr>
        <w:spacing w:line="360" w:lineRule="auto"/>
        <w:rPr>
          <w:rStyle w:val="a7"/>
          <w:rFonts w:ascii="Times New Roman" w:hAnsi="Times New Roman"/>
          <w:sz w:val="22"/>
          <w:szCs w:val="22"/>
        </w:rPr>
      </w:pPr>
      <w:r>
        <w:rPr>
          <w:rStyle w:val="a7"/>
          <w:rFonts w:ascii="Times New Roman" w:hAnsi="Times New Roman" w:hint="eastAsia"/>
          <w:sz w:val="22"/>
          <w:szCs w:val="22"/>
        </w:rPr>
        <w:t>二、项目目标</w:t>
      </w:r>
    </w:p>
    <w:p w14:paraId="3E39FD43" w14:textId="77777777" w:rsidR="00CF418E" w:rsidRDefault="00000000">
      <w:pPr>
        <w:spacing w:line="360" w:lineRule="auto"/>
        <w:ind w:leftChars="200" w:left="420"/>
        <w:rPr>
          <w:rFonts w:ascii="Times New Roman" w:hAnsi="Times New Roman" w:cs="Segoe UI"/>
          <w:sz w:val="22"/>
          <w:szCs w:val="22"/>
        </w:rPr>
      </w:pPr>
      <w:r>
        <w:t>本项目聚焦于无磕碰与粘连的高精准铝制品的研发，重点突破铝制品转运柔性防护、存放防粘连管控等关键技术，实现以下技术目标：</w:t>
      </w:r>
    </w:p>
    <w:p w14:paraId="62AA956E" w14:textId="77777777" w:rsidR="00CF418E" w:rsidRDefault="00000000">
      <w:pPr>
        <w:numPr>
          <w:ilvl w:val="0"/>
          <w:numId w:val="3"/>
        </w:numPr>
        <w:spacing w:line="360" w:lineRule="auto"/>
        <w:ind w:left="0" w:firstLineChars="200" w:firstLine="440"/>
        <w:rPr>
          <w:rFonts w:ascii="Times New Roman" w:hAnsi="Times New Roman" w:cs="Segoe UI"/>
          <w:sz w:val="22"/>
          <w:szCs w:val="22"/>
        </w:rPr>
      </w:pPr>
      <w:r>
        <w:t>优化铝制品转运的上下限位及缓冲结构，降低搬运过程颠簸造成的磕碰损伤，实现铝制品转运环节磕碰率下降90%以上</w:t>
      </w:r>
    </w:p>
    <w:p w14:paraId="0A4D70C2" w14:textId="77777777" w:rsidR="00CF418E" w:rsidRDefault="00000000">
      <w:pPr>
        <w:numPr>
          <w:ilvl w:val="0"/>
          <w:numId w:val="3"/>
        </w:numPr>
        <w:spacing w:line="360" w:lineRule="auto"/>
        <w:ind w:left="0" w:firstLineChars="200" w:firstLine="440"/>
        <w:rPr>
          <w:rFonts w:ascii="Times New Roman" w:hAnsi="Times New Roman" w:cs="Segoe UI"/>
          <w:sz w:val="22"/>
          <w:szCs w:val="22"/>
        </w:rPr>
      </w:pPr>
      <w:r>
        <w:t>开发自适应的铝制品层间分离机构，解决层叠存放的铝板粘连问题，实现粘连铝制品分离合格率100%</w:t>
      </w:r>
    </w:p>
    <w:p w14:paraId="6A133708" w14:textId="77777777" w:rsidR="00CF418E" w:rsidRDefault="00000000">
      <w:pPr>
        <w:numPr>
          <w:ilvl w:val="0"/>
          <w:numId w:val="3"/>
        </w:numPr>
        <w:spacing w:line="360" w:lineRule="auto"/>
        <w:ind w:left="0" w:firstLineChars="200" w:firstLine="440"/>
        <w:rPr>
          <w:rFonts w:ascii="Times New Roman" w:hAnsi="Times New Roman" w:cs="Segoe UI"/>
          <w:sz w:val="22"/>
          <w:szCs w:val="22"/>
        </w:rPr>
      </w:pPr>
      <w:r>
        <w:t>提升防护工装的通用性，可适配不同尺寸、厚度的铝制品需求，覆盖公司现有80%以上的铝制品品类</w:t>
      </w:r>
    </w:p>
    <w:p w14:paraId="3008FD6C" w14:textId="77777777" w:rsidR="00CF418E" w:rsidRDefault="00000000">
      <w:pPr>
        <w:numPr>
          <w:ilvl w:val="0"/>
          <w:numId w:val="3"/>
        </w:numPr>
        <w:spacing w:line="360" w:lineRule="auto"/>
        <w:ind w:left="0" w:firstLineChars="200" w:firstLine="440"/>
        <w:rPr>
          <w:rFonts w:ascii="Times New Roman" w:hAnsi="Times New Roman" w:cs="Segoe UI"/>
          <w:sz w:val="22"/>
          <w:szCs w:val="22"/>
        </w:rPr>
      </w:pPr>
      <w:r>
        <w:t>简化工装的操作流程，降低人工操作复杂度，提升转运、存放环节的整体工作效率30%以上</w:t>
      </w:r>
    </w:p>
    <w:p w14:paraId="628293E7" w14:textId="77777777" w:rsidR="00CF418E" w:rsidRDefault="00000000">
      <w:pPr>
        <w:spacing w:line="360" w:lineRule="auto"/>
        <w:rPr>
          <w:rStyle w:val="a7"/>
          <w:rFonts w:ascii="Times New Roman" w:hAnsi="Times New Roman"/>
          <w:sz w:val="22"/>
          <w:szCs w:val="22"/>
        </w:rPr>
      </w:pPr>
      <w:r>
        <w:rPr>
          <w:rStyle w:val="a7"/>
          <w:rFonts w:ascii="Times New Roman" w:hAnsi="Times New Roman" w:hint="eastAsia"/>
          <w:sz w:val="22"/>
          <w:szCs w:val="22"/>
        </w:rPr>
        <w:t>三、预期效益与挑战</w:t>
      </w:r>
    </w:p>
    <w:p w14:paraId="35B5C26D" w14:textId="77777777" w:rsidR="00CF418E" w:rsidRDefault="00000000">
      <w:pPr>
        <w:spacing w:line="360" w:lineRule="auto"/>
        <w:rPr>
          <w:rFonts w:ascii="Times New Roman" w:hAnsi="Times New Roman"/>
          <w:sz w:val="22"/>
          <w:szCs w:val="22"/>
        </w:rPr>
      </w:pPr>
      <w:r>
        <w:rPr>
          <w:rFonts w:ascii="Times New Roman" w:hAnsi="Times New Roman" w:hint="eastAsia"/>
          <w:sz w:val="22"/>
          <w:szCs w:val="22"/>
        </w:rPr>
        <w:t>（一）预期效益</w:t>
      </w:r>
    </w:p>
    <w:p w14:paraId="1BB2EADF" w14:textId="77777777" w:rsidR="00CF418E" w:rsidRDefault="00000000">
      <w:pPr>
        <w:numPr>
          <w:ilvl w:val="0"/>
          <w:numId w:val="4"/>
        </w:numPr>
        <w:spacing w:line="360" w:lineRule="auto"/>
        <w:ind w:left="0" w:firstLineChars="200" w:firstLine="440"/>
        <w:rPr>
          <w:rFonts w:ascii="Times New Roman" w:hAnsi="Times New Roman" w:cs="Segoe UI"/>
          <w:sz w:val="22"/>
          <w:szCs w:val="22"/>
        </w:rPr>
      </w:pPr>
      <w:r>
        <w:t>经济效益：大幅提升高精准铝制品的良品率，降低生产损耗和返工成本，扩大高端铝制品的市场份额，增强企业核心竞争力</w:t>
      </w:r>
    </w:p>
    <w:p w14:paraId="7CE49F99" w14:textId="77777777" w:rsidR="00CF418E" w:rsidRDefault="00000000">
      <w:pPr>
        <w:numPr>
          <w:ilvl w:val="0"/>
          <w:numId w:val="4"/>
        </w:numPr>
        <w:spacing w:line="360" w:lineRule="auto"/>
        <w:ind w:left="0" w:firstLineChars="200" w:firstLine="440"/>
        <w:rPr>
          <w:rFonts w:ascii="Times New Roman" w:hAnsi="Times New Roman" w:cs="Segoe UI"/>
          <w:sz w:val="22"/>
          <w:szCs w:val="22"/>
        </w:rPr>
      </w:pPr>
      <w:r>
        <w:t>社会效益：推动国内铝加工行业的品质升级，提升国产高精准铝制品的供给能力，减少对进口高端铝制品的依赖，保障下游高端制造产业链的自主可控</w:t>
      </w:r>
    </w:p>
    <w:p w14:paraId="6279DCD3" w14:textId="77777777" w:rsidR="00CF418E" w:rsidRDefault="00000000">
      <w:pPr>
        <w:numPr>
          <w:ilvl w:val="0"/>
          <w:numId w:val="4"/>
        </w:numPr>
        <w:spacing w:line="360" w:lineRule="auto"/>
        <w:ind w:left="0" w:firstLineChars="200" w:firstLine="440"/>
        <w:rPr>
          <w:rFonts w:ascii="Times New Roman" w:hAnsi="Times New Roman" w:cs="Segoe UI"/>
          <w:sz w:val="22"/>
          <w:szCs w:val="22"/>
        </w:rPr>
      </w:pPr>
      <w:r>
        <w:t>技术效益：形成具有自主知识产权的高精准铝制品品质管控技术体系，提升铝制品表面质量和一致性，填补国内相关专用防护技术的应用空白</w:t>
      </w:r>
    </w:p>
    <w:p w14:paraId="4AEBAFBB" w14:textId="77777777" w:rsidR="00CF418E" w:rsidRDefault="00000000">
      <w:pPr>
        <w:spacing w:line="360" w:lineRule="auto"/>
        <w:rPr>
          <w:rFonts w:ascii="Times New Roman" w:eastAsia="Segoe UI" w:hAnsi="Times New Roman" w:cs="Segoe UI"/>
          <w:sz w:val="22"/>
          <w:szCs w:val="22"/>
        </w:rPr>
      </w:pPr>
      <w:r>
        <w:rPr>
          <w:rFonts w:ascii="Times New Roman" w:eastAsia="Segoe UI" w:hAnsi="Times New Roman" w:cs="Segoe UI" w:hint="eastAsia"/>
          <w:sz w:val="22"/>
          <w:szCs w:val="22"/>
        </w:rPr>
        <w:lastRenderedPageBreak/>
        <w:t>（二）面临的挑战</w:t>
      </w:r>
    </w:p>
    <w:p w14:paraId="2FF6B0CE" w14:textId="77777777" w:rsidR="00CF418E" w:rsidRDefault="00000000">
      <w:pPr>
        <w:numPr>
          <w:ilvl w:val="0"/>
          <w:numId w:val="5"/>
        </w:numPr>
        <w:spacing w:line="360" w:lineRule="auto"/>
        <w:ind w:left="0" w:firstLineChars="200" w:firstLine="440"/>
        <w:rPr>
          <w:rFonts w:ascii="Times New Roman" w:hAnsi="Times New Roman" w:cs="Segoe UI"/>
          <w:sz w:val="22"/>
          <w:szCs w:val="22"/>
        </w:rPr>
      </w:pPr>
      <w:r>
        <w:t>不同规格、材质的铝制品物理特性差异较大，防护工装的参数适配需要开展多轮测试验证，技术适配难度较高</w:t>
      </w:r>
    </w:p>
    <w:p w14:paraId="5F27A9AE" w14:textId="77777777" w:rsidR="00CF418E" w:rsidRDefault="00000000">
      <w:pPr>
        <w:numPr>
          <w:ilvl w:val="0"/>
          <w:numId w:val="5"/>
        </w:numPr>
        <w:spacing w:line="360" w:lineRule="auto"/>
        <w:ind w:left="0" w:firstLineChars="200" w:firstLine="440"/>
        <w:rPr>
          <w:rFonts w:ascii="Times New Roman" w:hAnsi="Times New Roman" w:cs="Segoe UI"/>
          <w:sz w:val="22"/>
          <w:szCs w:val="22"/>
        </w:rPr>
      </w:pPr>
      <w:r>
        <w:t>防粘连机构的灵敏度、限位防护结构的压力调校需要兼顾不同类型铝制品的需求，对加工精度和装配工艺提出了更高要求</w:t>
      </w:r>
    </w:p>
    <w:p w14:paraId="509518D6" w14:textId="77777777" w:rsidR="00CF418E" w:rsidRDefault="00000000">
      <w:pPr>
        <w:numPr>
          <w:ilvl w:val="0"/>
          <w:numId w:val="5"/>
        </w:numPr>
        <w:spacing w:line="360" w:lineRule="auto"/>
        <w:ind w:left="0" w:firstLineChars="200" w:firstLine="440"/>
        <w:rPr>
          <w:rFonts w:ascii="Times New Roman" w:hAnsi="Times New Roman" w:cs="Segoe UI"/>
          <w:sz w:val="22"/>
          <w:szCs w:val="22"/>
        </w:rPr>
      </w:pPr>
      <w:r>
        <w:t>部分下游客户对新型高精准铝制品的品质稳定性认可度有待提升，市场推广周期可能长于预期</w:t>
      </w:r>
    </w:p>
    <w:p w14:paraId="4A533A81" w14:textId="77777777" w:rsidR="00CF418E" w:rsidRDefault="00000000">
      <w:pPr>
        <w:numPr>
          <w:ilvl w:val="0"/>
          <w:numId w:val="5"/>
        </w:numPr>
        <w:spacing w:line="360" w:lineRule="auto"/>
        <w:ind w:left="0" w:firstLineChars="200" w:firstLine="440"/>
        <w:rPr>
          <w:rFonts w:ascii="Times New Roman" w:hAnsi="Times New Roman" w:cs="Segoe UI"/>
          <w:sz w:val="22"/>
          <w:szCs w:val="22"/>
        </w:rPr>
      </w:pPr>
      <w:r>
        <w:t>项目预算：根据初步估算，项目总预算为58万元（具体金额待细化后公布）</w:t>
      </w:r>
    </w:p>
    <w:p w14:paraId="7B27B563" w14:textId="77777777" w:rsidR="00CF418E" w:rsidRDefault="00CF418E">
      <w:pPr>
        <w:spacing w:line="360" w:lineRule="auto"/>
        <w:jc w:val="right"/>
        <w:rPr>
          <w:rFonts w:ascii="Times New Roman" w:hAnsi="Times New Roman"/>
          <w:sz w:val="22"/>
          <w:szCs w:val="22"/>
        </w:rPr>
      </w:pPr>
    </w:p>
    <w:p w14:paraId="27DB0AD5" w14:textId="77777777" w:rsidR="00CF418E" w:rsidRDefault="00000000">
      <w:pPr>
        <w:spacing w:line="360" w:lineRule="auto"/>
        <w:jc w:val="right"/>
        <w:rPr>
          <w:rFonts w:ascii="Times New Roman" w:hAnsi="Times New Roman"/>
          <w:sz w:val="22"/>
          <w:szCs w:val="22"/>
        </w:rPr>
      </w:pPr>
      <w:r>
        <w:t>上海舜斯新材料科技有限公司</w:t>
      </w:r>
    </w:p>
    <w:p w14:paraId="350E2356" w14:textId="77777777" w:rsidR="00CF418E" w:rsidRDefault="00000000">
      <w:pPr>
        <w:spacing w:line="360" w:lineRule="auto"/>
        <w:jc w:val="right"/>
        <w:rPr>
          <w:rFonts w:ascii="Times New Roman" w:hAnsi="Times New Roman"/>
          <w:sz w:val="22"/>
          <w:szCs w:val="22"/>
        </w:rPr>
      </w:pPr>
      <w:r>
        <w:rPr>
          <w:rFonts w:ascii="Times New Roman" w:hAnsi="Times New Roman" w:hint="eastAsia"/>
          <w:sz w:val="22"/>
          <w:szCs w:val="22"/>
        </w:rPr>
        <w:t>2024</w:t>
      </w:r>
      <w:r>
        <w:rPr>
          <w:rFonts w:ascii="Times New Roman" w:hAnsi="Times New Roman" w:hint="eastAsia"/>
          <w:sz w:val="22"/>
          <w:szCs w:val="22"/>
        </w:rPr>
        <w:t>年</w:t>
      </w:r>
      <w:r>
        <w:rPr>
          <w:rFonts w:ascii="Times New Roman" w:hAnsi="Times New Roman" w:hint="eastAsia"/>
          <w:sz w:val="22"/>
          <w:szCs w:val="22"/>
        </w:rPr>
        <w:t>1</w:t>
      </w:r>
      <w:r>
        <w:rPr>
          <w:rFonts w:ascii="Times New Roman" w:hAnsi="Times New Roman" w:hint="eastAsia"/>
          <w:sz w:val="22"/>
          <w:szCs w:val="22"/>
        </w:rPr>
        <w:t>月</w:t>
      </w:r>
      <w:r>
        <w:rPr>
          <w:rFonts w:ascii="Times New Roman" w:hAnsi="Times New Roman" w:hint="eastAsia"/>
          <w:sz w:val="22"/>
          <w:szCs w:val="22"/>
        </w:rPr>
        <w:t>4</w:t>
      </w:r>
      <w:r>
        <w:rPr>
          <w:rFonts w:ascii="Times New Roman" w:hAnsi="Times New Roman" w:hint="eastAsia"/>
          <w:sz w:val="22"/>
          <w:szCs w:val="22"/>
        </w:rPr>
        <w:t>日</w:t>
      </w:r>
    </w:p>
    <w:p w14:paraId="0175CC04" w14:textId="77777777" w:rsidR="00CF418E" w:rsidRDefault="00000000">
      <w:pPr>
        <w:pStyle w:val="2"/>
        <w:jc w:val="center"/>
        <w:rPr>
          <w:rFonts w:ascii="Times New Roman" w:hAnsi="Times New Roman"/>
          <w:sz w:val="36"/>
          <w:szCs w:val="28"/>
        </w:rPr>
      </w:pPr>
      <w:r>
        <w:rPr>
          <w:rFonts w:ascii="Times New Roman" w:hAnsi="Times New Roman" w:hint="eastAsia"/>
          <w:sz w:val="22"/>
          <w:szCs w:val="22"/>
        </w:rPr>
        <w:br w:type="page"/>
      </w:r>
      <w:r>
        <w:rPr>
          <w:rFonts w:ascii="Times New Roman" w:hAnsi="Times New Roman" w:hint="eastAsia"/>
          <w:sz w:val="36"/>
          <w:szCs w:val="28"/>
        </w:rPr>
        <w:lastRenderedPageBreak/>
        <w:t>项目立项通知</w:t>
      </w:r>
    </w:p>
    <w:p w14:paraId="481C68BC" w14:textId="77777777" w:rsidR="00CF418E" w:rsidRDefault="00000000">
      <w:pPr>
        <w:spacing w:line="360" w:lineRule="auto"/>
        <w:rPr>
          <w:rFonts w:ascii="Times New Roman" w:hAnsi="Times New Roman"/>
          <w:sz w:val="22"/>
          <w:szCs w:val="28"/>
        </w:rPr>
      </w:pPr>
      <w:r>
        <w:rPr>
          <w:rFonts w:ascii="Times New Roman" w:hAnsi="Times New Roman" w:hint="eastAsia"/>
          <w:sz w:val="22"/>
          <w:szCs w:val="28"/>
        </w:rPr>
        <w:t>各部门：</w:t>
      </w:r>
    </w:p>
    <w:p w14:paraId="711B0869" w14:textId="77777777" w:rsidR="00CF418E" w:rsidRDefault="00000000">
      <w:pPr>
        <w:spacing w:line="360" w:lineRule="auto"/>
        <w:ind w:firstLineChars="200" w:firstLine="440"/>
        <w:rPr>
          <w:rFonts w:ascii="Times New Roman" w:hAnsi="Times New Roman"/>
          <w:sz w:val="22"/>
          <w:szCs w:val="28"/>
        </w:rPr>
      </w:pPr>
      <w:r>
        <w:t>当前铝制品在生产流转、存放环节易出现磕碰损伤、堆叠粘连问题，严重影响产品精度及良品率，难以满足下游客户对高精密铝制品的品质要求。为攻克上述行业痛点，提升我司铝制品核心竞争力，公司决定立项研发“无磕碰与粘连的高精准铝制品的研发”项目。本项目依托两项自研核心技术，其一可通过搬运过程中的多维度限位缓冲、减摩擦设计，有效避免铝制品转运过程中的磕碰损伤；其二可通过存放环节的可调式抵触分离结构，解决铝板堆叠存放后的粘连问题，两项技术均已具备成熟应用基础。请项目负责人及团队成员严格按照项目计划推进各项工作，确保项目按时按质完成，各相关部门需全力配合，为项目实施提供必要支持。</w:t>
      </w:r>
    </w:p>
    <w:p w14:paraId="530DD6CD" w14:textId="77777777" w:rsidR="00CF418E" w:rsidRDefault="00CF418E">
      <w:pPr>
        <w:spacing w:line="360" w:lineRule="auto"/>
        <w:ind w:firstLineChars="200" w:firstLine="440"/>
        <w:rPr>
          <w:rFonts w:ascii="Times New Roman" w:hAnsi="Times New Roman"/>
          <w:sz w:val="22"/>
          <w:szCs w:val="28"/>
        </w:rPr>
      </w:pPr>
    </w:p>
    <w:p w14:paraId="277DE75D" w14:textId="77777777" w:rsidR="00CF418E" w:rsidRDefault="00000000">
      <w:pPr>
        <w:spacing w:line="360" w:lineRule="auto"/>
        <w:rPr>
          <w:rStyle w:val="a7"/>
          <w:rFonts w:ascii="Times New Roman" w:hAnsi="Times New Roman"/>
          <w:sz w:val="22"/>
          <w:szCs w:val="28"/>
        </w:rPr>
      </w:pPr>
      <w:r>
        <w:rPr>
          <w:rStyle w:val="a7"/>
          <w:rFonts w:ascii="Times New Roman" w:hAnsi="Times New Roman" w:hint="eastAsia"/>
          <w:sz w:val="22"/>
          <w:szCs w:val="28"/>
        </w:rPr>
        <w:t>一、项目信息</w:t>
      </w:r>
    </w:p>
    <w:p w14:paraId="5EEC3B10" w14:textId="77777777" w:rsidR="00CF418E" w:rsidRDefault="00000000">
      <w:pPr>
        <w:spacing w:line="360" w:lineRule="auto"/>
        <w:rPr>
          <w:rFonts w:ascii="Times New Roman" w:hAnsi="Times New Roman"/>
          <w:sz w:val="22"/>
          <w:szCs w:val="28"/>
        </w:rPr>
      </w:pPr>
      <w:r>
        <w:t>立项编号：</w:t>
      </w:r>
    </w:p>
    <w:p w14:paraId="0FE34056" w14:textId="77777777" w:rsidR="00CF418E" w:rsidRDefault="00000000">
      <w:pPr>
        <w:spacing w:line="360" w:lineRule="auto"/>
        <w:rPr>
          <w:rFonts w:ascii="Times New Roman" w:hAnsi="Times New Roman"/>
          <w:sz w:val="22"/>
          <w:szCs w:val="28"/>
        </w:rPr>
      </w:pPr>
      <w:r>
        <w:t>发文日期：2024年1月5日</w:t>
      </w:r>
    </w:p>
    <w:p w14:paraId="7EA293FA" w14:textId="77777777" w:rsidR="00CF418E" w:rsidRDefault="00000000">
      <w:pPr>
        <w:spacing w:line="360" w:lineRule="auto"/>
        <w:rPr>
          <w:rFonts w:ascii="Times New Roman" w:hAnsi="Times New Roman"/>
          <w:sz w:val="22"/>
          <w:szCs w:val="28"/>
        </w:rPr>
      </w:pPr>
      <w:r>
        <w:t>项目名称：无磕碰与粘连的高精准铝制品的研发</w:t>
      </w:r>
    </w:p>
    <w:p w14:paraId="4A02BC50" w14:textId="77777777" w:rsidR="00CF418E" w:rsidRDefault="00000000">
      <w:pPr>
        <w:spacing w:line="360" w:lineRule="auto"/>
        <w:rPr>
          <w:rFonts w:ascii="Times New Roman" w:hAnsi="Times New Roman"/>
          <w:sz w:val="22"/>
          <w:szCs w:val="28"/>
        </w:rPr>
      </w:pPr>
      <w:r>
        <w:t>项目负责人：</w:t>
      </w:r>
    </w:p>
    <w:p w14:paraId="5D0E6906" w14:textId="77777777" w:rsidR="00CF418E" w:rsidRDefault="00000000">
      <w:pPr>
        <w:spacing w:line="360" w:lineRule="auto"/>
        <w:rPr>
          <w:rFonts w:ascii="Times New Roman" w:hAnsi="Times New Roman"/>
          <w:sz w:val="22"/>
          <w:szCs w:val="28"/>
        </w:rPr>
      </w:pPr>
      <w:r>
        <w:t>项目团队：</w:t>
      </w:r>
    </w:p>
    <w:p w14:paraId="7DAFC9ED" w14:textId="77777777" w:rsidR="00CF418E" w:rsidRDefault="00000000">
      <w:pPr>
        <w:spacing w:line="360" w:lineRule="auto"/>
        <w:rPr>
          <w:rFonts w:ascii="Times New Roman" w:hAnsi="Times New Roman"/>
          <w:sz w:val="22"/>
          <w:szCs w:val="28"/>
        </w:rPr>
      </w:pPr>
      <w:r>
        <w:t>项目周期：</w:t>
      </w:r>
    </w:p>
    <w:p w14:paraId="7C59B8C9" w14:textId="77777777" w:rsidR="00CF418E" w:rsidRDefault="00000000">
      <w:pPr>
        <w:spacing w:line="360" w:lineRule="auto"/>
        <w:rPr>
          <w:rFonts w:ascii="Times New Roman" w:hAnsi="Times New Roman"/>
          <w:color w:val="0000FF"/>
          <w:sz w:val="22"/>
          <w:szCs w:val="28"/>
        </w:rPr>
      </w:pPr>
      <w:r>
        <w:t>项目预算：初步估算项目总预算为45万元，具体金额待方案细化后公布</w:t>
      </w:r>
    </w:p>
    <w:p w14:paraId="3A15A715" w14:textId="77777777" w:rsidR="00CF418E" w:rsidRDefault="00000000">
      <w:pPr>
        <w:spacing w:line="360" w:lineRule="auto"/>
        <w:rPr>
          <w:rStyle w:val="a7"/>
          <w:rFonts w:ascii="Times New Roman" w:hAnsi="Times New Roman"/>
          <w:sz w:val="22"/>
          <w:szCs w:val="28"/>
        </w:rPr>
      </w:pPr>
      <w:r>
        <w:rPr>
          <w:rStyle w:val="a7"/>
          <w:rFonts w:ascii="Times New Roman" w:hAnsi="Times New Roman" w:hint="eastAsia"/>
          <w:sz w:val="22"/>
          <w:szCs w:val="28"/>
        </w:rPr>
        <w:t>二、工作要求</w:t>
      </w:r>
    </w:p>
    <w:p w14:paraId="066FE84F" w14:textId="77777777" w:rsidR="00CF418E" w:rsidRDefault="00000000">
      <w:pPr>
        <w:spacing w:line="360" w:lineRule="auto"/>
        <w:ind w:firstLineChars="200" w:firstLine="440"/>
        <w:rPr>
          <w:rFonts w:ascii="Times New Roman" w:hAnsi="Times New Roman"/>
          <w:sz w:val="22"/>
          <w:szCs w:val="28"/>
        </w:rPr>
      </w:pPr>
      <w:r>
        <w:rPr>
          <w:rFonts w:ascii="Times New Roman" w:hAnsi="Times New Roman"/>
          <w:sz w:val="22"/>
        </w:rPr>
        <w:t>项目团队成员需严格按照项目进度安排开展工作，确保各阶段任务按时完成。</w:t>
      </w:r>
    </w:p>
    <w:p w14:paraId="4397C810" w14:textId="77777777" w:rsidR="00CF418E" w:rsidRDefault="00000000">
      <w:pPr>
        <w:spacing w:line="360" w:lineRule="auto"/>
        <w:ind w:firstLineChars="200" w:firstLine="440"/>
        <w:rPr>
          <w:rFonts w:ascii="Times New Roman" w:hAnsi="Times New Roman"/>
          <w:sz w:val="22"/>
          <w:szCs w:val="28"/>
        </w:rPr>
      </w:pPr>
      <w:r>
        <w:rPr>
          <w:rFonts w:ascii="Times New Roman" w:hAnsi="Times New Roman"/>
          <w:sz w:val="22"/>
        </w:rPr>
        <w:t>项目负责人需定期向相关部门及领导汇报项目进展情况，及时协调解决项目中的问题。</w:t>
      </w:r>
    </w:p>
    <w:p w14:paraId="0E7AF617" w14:textId="77777777" w:rsidR="00CF418E" w:rsidRDefault="00000000">
      <w:pPr>
        <w:spacing w:line="360" w:lineRule="auto"/>
        <w:ind w:firstLineChars="200" w:firstLine="440"/>
        <w:rPr>
          <w:rFonts w:ascii="Times New Roman" w:hAnsi="Times New Roman"/>
          <w:sz w:val="22"/>
          <w:szCs w:val="28"/>
        </w:rPr>
      </w:pPr>
      <w:r>
        <w:rPr>
          <w:rFonts w:ascii="Times New Roman" w:hAnsi="Times New Roman"/>
          <w:sz w:val="22"/>
        </w:rPr>
        <w:t>相关部门需积极配合项目团队的工作，提供必要的支持和协助。</w:t>
      </w:r>
    </w:p>
    <w:p w14:paraId="19772857" w14:textId="77777777" w:rsidR="00CF418E" w:rsidRDefault="00000000">
      <w:pPr>
        <w:spacing w:line="360" w:lineRule="auto"/>
        <w:ind w:firstLineChars="200" w:firstLine="440"/>
        <w:rPr>
          <w:rFonts w:ascii="Times New Roman" w:hAnsi="Times New Roman"/>
          <w:sz w:val="22"/>
          <w:szCs w:val="28"/>
        </w:rPr>
      </w:pPr>
      <w:r>
        <w:rPr>
          <w:rFonts w:ascii="Times New Roman" w:hAnsi="Times New Roman" w:hint="eastAsia"/>
          <w:sz w:val="22"/>
          <w:szCs w:val="28"/>
        </w:rPr>
        <w:t>请项目团队成员及相关部门认真阅读以上内容，并按照要求开展工作。让我们共同努力，确保项目的顺利实施和圆满成功！</w:t>
      </w:r>
    </w:p>
    <w:p w14:paraId="2DA9B8FA" w14:textId="77777777" w:rsidR="00CF418E" w:rsidRDefault="00CF418E">
      <w:pPr>
        <w:spacing w:line="360" w:lineRule="auto"/>
        <w:rPr>
          <w:rFonts w:ascii="Times New Roman" w:hAnsi="Times New Roman"/>
          <w:sz w:val="22"/>
          <w:szCs w:val="28"/>
        </w:rPr>
      </w:pPr>
    </w:p>
    <w:p w14:paraId="29CE758E" w14:textId="77777777" w:rsidR="00CF418E" w:rsidRDefault="00000000">
      <w:pPr>
        <w:spacing w:line="360" w:lineRule="auto"/>
        <w:jc w:val="right"/>
        <w:rPr>
          <w:rFonts w:ascii="Times New Roman" w:hAnsi="Times New Roman"/>
          <w:sz w:val="22"/>
          <w:szCs w:val="28"/>
        </w:rPr>
      </w:pPr>
      <w:r>
        <w:t>上海舜斯新材料科技有限公司</w:t>
      </w:r>
    </w:p>
    <w:p w14:paraId="47CC764E" w14:textId="77777777" w:rsidR="00CF418E" w:rsidRDefault="00000000">
      <w:pPr>
        <w:spacing w:line="360" w:lineRule="auto"/>
        <w:jc w:val="right"/>
        <w:rPr>
          <w:rFonts w:ascii="Times New Roman" w:hAnsi="Times New Roman"/>
          <w:sz w:val="22"/>
          <w:szCs w:val="28"/>
        </w:rPr>
      </w:pPr>
      <w:r>
        <w:rPr>
          <w:rFonts w:ascii="Times New Roman" w:hAnsi="Times New Roman" w:hint="eastAsia"/>
          <w:sz w:val="22"/>
          <w:szCs w:val="28"/>
        </w:rPr>
        <w:t>2024</w:t>
      </w:r>
      <w:r>
        <w:rPr>
          <w:rFonts w:ascii="Times New Roman" w:hAnsi="Times New Roman" w:hint="eastAsia"/>
          <w:sz w:val="22"/>
          <w:szCs w:val="28"/>
        </w:rPr>
        <w:t>年</w:t>
      </w:r>
      <w:r>
        <w:rPr>
          <w:rFonts w:ascii="Times New Roman" w:hAnsi="Times New Roman" w:hint="eastAsia"/>
          <w:sz w:val="22"/>
          <w:szCs w:val="28"/>
        </w:rPr>
        <w:t>1</w:t>
      </w:r>
      <w:r>
        <w:rPr>
          <w:rFonts w:ascii="Times New Roman" w:hAnsi="Times New Roman" w:hint="eastAsia"/>
          <w:sz w:val="22"/>
          <w:szCs w:val="28"/>
        </w:rPr>
        <w:t>月</w:t>
      </w:r>
      <w:r>
        <w:rPr>
          <w:rFonts w:ascii="Times New Roman" w:hAnsi="Times New Roman" w:hint="eastAsia"/>
          <w:sz w:val="22"/>
          <w:szCs w:val="28"/>
        </w:rPr>
        <w:t>5</w:t>
      </w:r>
      <w:r>
        <w:rPr>
          <w:rFonts w:ascii="Times New Roman" w:hAnsi="Times New Roman" w:hint="eastAsia"/>
          <w:sz w:val="22"/>
          <w:szCs w:val="28"/>
        </w:rPr>
        <w:t>日</w:t>
      </w:r>
    </w:p>
    <w:p w14:paraId="35F14DD0" w14:textId="77777777" w:rsidR="00CF418E" w:rsidRDefault="00000000">
      <w:pPr>
        <w:pStyle w:val="2"/>
        <w:spacing w:line="360" w:lineRule="auto"/>
        <w:jc w:val="center"/>
        <w:rPr>
          <w:rFonts w:ascii="Times New Roman" w:hAnsi="Times New Roman"/>
          <w:sz w:val="36"/>
          <w:szCs w:val="28"/>
        </w:rPr>
      </w:pPr>
      <w:r>
        <w:rPr>
          <w:rFonts w:ascii="Times New Roman" w:hAnsi="Times New Roman" w:hint="eastAsia"/>
          <w:sz w:val="22"/>
          <w:szCs w:val="28"/>
        </w:rPr>
        <w:br w:type="page"/>
      </w:r>
      <w:r>
        <w:rPr>
          <w:rFonts w:ascii="Times New Roman" w:hAnsi="Times New Roman" w:hint="eastAsia"/>
          <w:sz w:val="36"/>
          <w:szCs w:val="28"/>
        </w:rPr>
        <w:lastRenderedPageBreak/>
        <w:t>项目验收报告</w:t>
      </w:r>
    </w:p>
    <w:p w14:paraId="77CDB362" w14:textId="77777777" w:rsidR="00CF418E" w:rsidRDefault="00000000">
      <w:pPr>
        <w:spacing w:line="360" w:lineRule="auto"/>
        <w:rPr>
          <w:rStyle w:val="a7"/>
          <w:rFonts w:ascii="Times New Roman" w:hAnsi="Times New Roman"/>
          <w:sz w:val="22"/>
          <w:szCs w:val="28"/>
        </w:rPr>
      </w:pPr>
      <w:r>
        <w:rPr>
          <w:rStyle w:val="a7"/>
          <w:rFonts w:ascii="Times New Roman" w:hAnsi="Times New Roman" w:hint="eastAsia"/>
          <w:sz w:val="22"/>
          <w:szCs w:val="28"/>
        </w:rPr>
        <w:t>一、项目概况</w:t>
      </w:r>
    </w:p>
    <w:p w14:paraId="30204255" w14:textId="77777777" w:rsidR="00CF418E" w:rsidRDefault="00000000">
      <w:pPr>
        <w:spacing w:line="360" w:lineRule="auto"/>
        <w:ind w:firstLineChars="200" w:firstLine="440"/>
        <w:rPr>
          <w:rFonts w:ascii="Times New Roman" w:hAnsi="Times New Roman"/>
          <w:sz w:val="22"/>
          <w:szCs w:val="28"/>
        </w:rPr>
      </w:pPr>
      <w:r>
        <w:t>“无磕碰与粘连的高精准铝制品的研发”项目由上海舜斯新材料科技有限公司于2022年1月至2022年12月开展，针对铝制品生产流转过程中搬运易磕碰、存放易粘连的行业痛点，开展专用装置与配套技术的研发工作。项目重点优化了铝制品搬运环节的防护性能与存放环节的防粘连能力，形成两项核心成果：一种铝锭搬运装置（ZL202222939332.9）、一种防粘连铝板存放装置（ZL202320901205.1），上述成果均已取得国家实用新型专利授权，为高精准铝制品的无损流转提供了稳定技术支撑。</w:t>
      </w:r>
    </w:p>
    <w:p w14:paraId="0E875E47" w14:textId="77777777" w:rsidR="00CF418E" w:rsidRDefault="00000000">
      <w:pPr>
        <w:spacing w:line="360" w:lineRule="auto"/>
        <w:rPr>
          <w:rStyle w:val="a7"/>
          <w:rFonts w:ascii="Times New Roman" w:hAnsi="Times New Roman"/>
          <w:sz w:val="22"/>
          <w:szCs w:val="28"/>
        </w:rPr>
      </w:pPr>
      <w:r>
        <w:rPr>
          <w:rStyle w:val="a7"/>
          <w:rFonts w:ascii="Times New Roman" w:hAnsi="Times New Roman" w:hint="eastAsia"/>
          <w:sz w:val="22"/>
          <w:szCs w:val="28"/>
        </w:rPr>
        <w:t>二、项目目标与完成情况</w:t>
      </w:r>
    </w:p>
    <w:p w14:paraId="1A11ADAA" w14:textId="77777777" w:rsidR="00CF418E" w:rsidRDefault="00000000">
      <w:pPr>
        <w:spacing w:line="360" w:lineRule="auto"/>
        <w:ind w:firstLineChars="200" w:firstLine="440"/>
        <w:rPr>
          <w:rFonts w:ascii="Times New Roman" w:hAnsi="Times New Roman"/>
          <w:sz w:val="22"/>
          <w:szCs w:val="28"/>
        </w:rPr>
      </w:pPr>
      <w:r>
        <w:t>本项目以降低铝制品流转过程中的磕碰损伤率、消除铝板存放粘连问题为核心目标，针对传统搬运装置无有效缓冲限位、存放装置无主动防粘连功能等问题开展技术攻关。通过优化搬运装置的限位防护与上下料结构，实现铝锭全维度搬运防护；通过设计可调节的主动防粘连结构，实现铝板存放与吊运场景的防粘连需求。项目按计划完成了装置结构设计、性能测试及生产场景试应用，相关成果已应用于公司铝锭搬运、铝板存放的日常生产流程中，初步达成项目预期目标。</w:t>
      </w:r>
    </w:p>
    <w:p w14:paraId="4C963F3E" w14:textId="77777777" w:rsidR="00CF418E" w:rsidRDefault="00000000">
      <w:pPr>
        <w:spacing w:line="360" w:lineRule="auto"/>
        <w:rPr>
          <w:rStyle w:val="a7"/>
          <w:rFonts w:ascii="Times New Roman" w:hAnsi="Times New Roman"/>
          <w:sz w:val="22"/>
          <w:szCs w:val="28"/>
        </w:rPr>
      </w:pPr>
      <w:r>
        <w:rPr>
          <w:rStyle w:val="a7"/>
          <w:rFonts w:ascii="Times New Roman" w:hAnsi="Times New Roman" w:hint="eastAsia"/>
          <w:sz w:val="22"/>
          <w:szCs w:val="28"/>
        </w:rPr>
        <w:t>三、项目核心技术点与创新点</w:t>
      </w:r>
    </w:p>
    <w:p w14:paraId="1F7ED3A4" w14:textId="77777777" w:rsidR="00CF418E" w:rsidRDefault="00000000">
      <w:pPr>
        <w:spacing w:line="360" w:lineRule="auto"/>
        <w:ind w:firstLineChars="200" w:firstLine="442"/>
        <w:rPr>
          <w:rFonts w:ascii="Times New Roman" w:hAnsi="Times New Roman"/>
          <w:b/>
          <w:bCs/>
          <w:sz w:val="22"/>
          <w:szCs w:val="28"/>
        </w:rPr>
      </w:pPr>
      <w:r>
        <w:rPr>
          <w:rFonts w:ascii="Times New Roman" w:hAnsi="Times New Roman"/>
          <w:b/>
          <w:bCs/>
          <w:sz w:val="22"/>
          <w:szCs w:val="28"/>
        </w:rPr>
        <w:t xml:space="preserve">1. </w:t>
      </w:r>
      <w:r>
        <w:rPr>
          <w:rFonts w:ascii="Times New Roman" w:hAnsi="Times New Roman"/>
          <w:b/>
          <w:bCs/>
          <w:sz w:val="22"/>
          <w:szCs w:val="28"/>
        </w:rPr>
        <w:t>核心技术点</w:t>
      </w:r>
    </w:p>
    <w:p w14:paraId="1A792355" w14:textId="77777777" w:rsidR="00CF418E" w:rsidRDefault="00000000">
      <w:pPr>
        <w:pStyle w:val="a5"/>
        <w:widowControl/>
        <w:numPr>
          <w:ilvl w:val="0"/>
          <w:numId w:val="6"/>
        </w:numPr>
        <w:spacing w:before="0" w:beforeAutospacing="0" w:after="0" w:afterAutospacing="0" w:line="360" w:lineRule="auto"/>
        <w:ind w:left="0" w:firstLineChars="200" w:firstLine="440"/>
        <w:rPr>
          <w:rFonts w:ascii="Times New Roman" w:hAnsi="Times New Roman"/>
          <w:kern w:val="2"/>
          <w:sz w:val="22"/>
          <w:szCs w:val="28"/>
        </w:rPr>
      </w:pPr>
      <w:r>
        <w:t>铝锭搬运弹性缓冲限位技术：采用压制限位栅配合底部弹性缓冲垫、顶部软质保护套结构，从上下两端对搬运过程中的铝锭实现双重缓冲限位，避免颠簸导致的磕碰损伤，同时配套防滑柱提升铝锭放置稳定性。</w:t>
      </w:r>
    </w:p>
    <w:p w14:paraId="6383B63F" w14:textId="77777777" w:rsidR="00CF418E" w:rsidRDefault="00000000">
      <w:pPr>
        <w:pStyle w:val="a5"/>
        <w:widowControl/>
        <w:numPr>
          <w:ilvl w:val="0"/>
          <w:numId w:val="6"/>
        </w:numPr>
        <w:spacing w:before="0" w:beforeAutospacing="0" w:after="0" w:afterAutospacing="0" w:line="360" w:lineRule="auto"/>
        <w:ind w:left="0" w:firstLineChars="200" w:firstLine="440"/>
        <w:rPr>
          <w:rFonts w:ascii="Times New Roman" w:hAnsi="Times New Roman"/>
          <w:kern w:val="2"/>
          <w:sz w:val="22"/>
          <w:szCs w:val="28"/>
        </w:rPr>
      </w:pPr>
      <w:r>
        <w:t>铝锭搬运便捷上下料防护技术：采用可转动开合的滚动栏板结构，栏板展开后内置滚动套可减小铝锭上下料的摩擦力，配套橡胶保护套避免上下料过程中表面刮伤，提升上下料效率的同时保障铝锭外观完整性。</w:t>
      </w:r>
    </w:p>
    <w:p w14:paraId="55F672F6" w14:textId="77777777" w:rsidR="00CF418E" w:rsidRDefault="00000000">
      <w:pPr>
        <w:pStyle w:val="a5"/>
        <w:widowControl/>
        <w:numPr>
          <w:ilvl w:val="0"/>
          <w:numId w:val="6"/>
        </w:numPr>
        <w:spacing w:before="0" w:beforeAutospacing="0" w:after="0" w:afterAutospacing="0" w:line="360" w:lineRule="auto"/>
        <w:ind w:left="0" w:firstLineChars="200" w:firstLine="440"/>
        <w:rPr>
          <w:rFonts w:ascii="Times New Roman" w:hAnsi="Times New Roman"/>
          <w:kern w:val="2"/>
          <w:sz w:val="22"/>
          <w:szCs w:val="28"/>
        </w:rPr>
      </w:pPr>
      <w:r>
        <w:t>铝板存放主动触发防粘连技术：采用弹簧驱动半圆头橡胶套抵触铝板侧端面的结构，吊运上层铝板时可对粘连的下层铝板施加抵触力使其脱落，存放铝板时可通过电磁铁磁吸控制半圆头外移，不影响铝板正常堆放。</w:t>
      </w:r>
    </w:p>
    <w:p w14:paraId="09B0D1AF" w14:textId="77777777" w:rsidR="00CF418E" w:rsidRDefault="00000000">
      <w:pPr>
        <w:pStyle w:val="a5"/>
        <w:widowControl/>
        <w:numPr>
          <w:ilvl w:val="0"/>
          <w:numId w:val="6"/>
        </w:numPr>
        <w:spacing w:before="0" w:beforeAutospacing="0" w:after="0" w:afterAutospacing="0" w:line="360" w:lineRule="auto"/>
        <w:ind w:left="0" w:firstLineChars="200" w:firstLine="440"/>
        <w:rPr>
          <w:rFonts w:ascii="Times New Roman" w:hAnsi="Times New Roman"/>
          <w:kern w:val="2"/>
          <w:sz w:val="22"/>
          <w:szCs w:val="28"/>
        </w:rPr>
      </w:pPr>
      <w:r>
        <w:t>防粘连机构自适应调节技术：采用螺杆配合滑轨的调节结构，可根据铝板的轮廓、尺寸灵活调整半圆头的抵触位置，适配不同规格铝板的防粘连需求，大幅提升装置通用性。</w:t>
      </w:r>
    </w:p>
    <w:p w14:paraId="273F0E34" w14:textId="77777777" w:rsidR="00CF418E" w:rsidRDefault="00000000">
      <w:pPr>
        <w:spacing w:line="360" w:lineRule="auto"/>
        <w:ind w:firstLineChars="200" w:firstLine="442"/>
        <w:rPr>
          <w:rFonts w:ascii="Times New Roman" w:hAnsi="Times New Roman"/>
          <w:b/>
          <w:bCs/>
          <w:sz w:val="22"/>
          <w:szCs w:val="28"/>
        </w:rPr>
      </w:pPr>
      <w:r>
        <w:rPr>
          <w:rFonts w:ascii="Times New Roman" w:hAnsi="Times New Roman"/>
          <w:b/>
          <w:bCs/>
          <w:sz w:val="22"/>
          <w:szCs w:val="28"/>
        </w:rPr>
        <w:t xml:space="preserve">2. </w:t>
      </w:r>
      <w:r>
        <w:rPr>
          <w:rFonts w:ascii="Times New Roman" w:hAnsi="Times New Roman"/>
          <w:b/>
          <w:bCs/>
          <w:sz w:val="22"/>
          <w:szCs w:val="28"/>
        </w:rPr>
        <w:t>创新点</w:t>
      </w:r>
    </w:p>
    <w:p w14:paraId="2EC674CB" w14:textId="77777777" w:rsidR="00CF418E" w:rsidRDefault="00000000">
      <w:pPr>
        <w:pStyle w:val="a5"/>
        <w:widowControl/>
        <w:numPr>
          <w:ilvl w:val="0"/>
          <w:numId w:val="7"/>
        </w:numPr>
        <w:spacing w:before="0" w:beforeAutospacing="0" w:after="0" w:afterAutospacing="0" w:line="360" w:lineRule="auto"/>
        <w:ind w:left="0" w:firstLineChars="200" w:firstLine="440"/>
        <w:rPr>
          <w:rFonts w:ascii="Times New Roman" w:hAnsi="Times New Roman"/>
          <w:kern w:val="2"/>
          <w:sz w:val="22"/>
          <w:szCs w:val="28"/>
        </w:rPr>
      </w:pPr>
      <w:r>
        <w:t>全维度缓冲式铝锭搬运防护结构：在铝锭搬运装置中同时设置顶部压制限位、底部弹性缓冲、栏板滚动防护结构，从全维度降低铝锭搬运、上下料过程中的磕碰、刮伤风险，防护效果显著优于传统搬运装置。</w:t>
      </w:r>
    </w:p>
    <w:p w14:paraId="5D8F02CB" w14:textId="77777777" w:rsidR="00CF418E" w:rsidRDefault="00000000">
      <w:pPr>
        <w:pStyle w:val="a5"/>
        <w:widowControl/>
        <w:numPr>
          <w:ilvl w:val="0"/>
          <w:numId w:val="7"/>
        </w:numPr>
        <w:spacing w:before="0" w:beforeAutospacing="0" w:after="0" w:afterAutospacing="0" w:line="360" w:lineRule="auto"/>
        <w:ind w:left="0" w:firstLineChars="200" w:firstLine="440"/>
        <w:rPr>
          <w:rFonts w:ascii="Times New Roman" w:hAnsi="Times New Roman"/>
          <w:kern w:val="2"/>
          <w:sz w:val="22"/>
          <w:szCs w:val="28"/>
        </w:rPr>
      </w:pPr>
      <w:r>
        <w:t>状态可切换式铝板主动防粘连结构：在存放装置中引入可切换工作状态的抵触防粘连机构，吊运时自动触发防粘连功能，堆放时可通过磁吸收回抵触件，兼顾防粘连效果与存放操作便捷性。</w:t>
      </w:r>
    </w:p>
    <w:p w14:paraId="4389D122" w14:textId="77777777" w:rsidR="00CF418E" w:rsidRDefault="00000000">
      <w:pPr>
        <w:pStyle w:val="a5"/>
        <w:widowControl/>
        <w:numPr>
          <w:ilvl w:val="0"/>
          <w:numId w:val="7"/>
        </w:numPr>
        <w:spacing w:before="0" w:beforeAutospacing="0" w:after="0" w:afterAutospacing="0" w:line="360" w:lineRule="auto"/>
        <w:ind w:left="0" w:firstLineChars="200" w:firstLine="440"/>
        <w:rPr>
          <w:rFonts w:ascii="Times New Roman" w:hAnsi="Times New Roman"/>
          <w:kern w:val="2"/>
          <w:sz w:val="22"/>
          <w:szCs w:val="28"/>
        </w:rPr>
      </w:pPr>
      <w:r>
        <w:t>轮廓自适应的通用化适配设计：防粘连抵触机构采用螺杆滑轨调节结构，可灵活调整抵触位置，适配不同轮廓、不同尺寸的铝板存放需求，大幅拓展了装置的适用场景。</w:t>
      </w:r>
    </w:p>
    <w:p w14:paraId="139C0CA5" w14:textId="77777777" w:rsidR="00CF418E" w:rsidRDefault="00000000">
      <w:pPr>
        <w:numPr>
          <w:ilvl w:val="0"/>
          <w:numId w:val="8"/>
        </w:numPr>
        <w:spacing w:line="360" w:lineRule="auto"/>
        <w:rPr>
          <w:rStyle w:val="a7"/>
          <w:rFonts w:ascii="Times New Roman" w:hAnsi="Times New Roman"/>
          <w:sz w:val="22"/>
          <w:szCs w:val="28"/>
        </w:rPr>
      </w:pPr>
      <w:r>
        <w:rPr>
          <w:rStyle w:val="a7"/>
          <w:rFonts w:ascii="Times New Roman" w:hAnsi="Times New Roman" w:hint="eastAsia"/>
          <w:sz w:val="22"/>
          <w:szCs w:val="28"/>
        </w:rPr>
        <w:t>项目经费统计</w:t>
      </w:r>
    </w:p>
    <w:tbl>
      <w:tblPr>
        <w:tblW w:w="78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20"/>
        <w:gridCol w:w="2620"/>
        <w:gridCol w:w="2620"/>
      </w:tblGrid>
      <w:tr w:rsidR="00CF418E" w14:paraId="380A45AE" w14:textId="77777777">
        <w:trPr>
          <w:trHeight w:val="708"/>
          <w:jc w:val="center"/>
        </w:trPr>
        <w:tc>
          <w:tcPr>
            <w:tcW w:w="2620" w:type="dxa"/>
            <w:vMerge w:val="restart"/>
            <w:vAlign w:val="center"/>
          </w:tcPr>
          <w:p w14:paraId="137B1674" w14:textId="77777777" w:rsidR="00CF418E" w:rsidRDefault="00000000">
            <w:pPr>
              <w:spacing w:line="360" w:lineRule="auto"/>
              <w:jc w:val="center"/>
              <w:rPr>
                <w:rFonts w:ascii="Times New Roman" w:hAnsi="Times New Roman"/>
                <w:color w:val="0000FF"/>
                <w:sz w:val="22"/>
                <w:szCs w:val="28"/>
              </w:rPr>
            </w:pPr>
            <w:r>
              <w:rPr>
                <w:rFonts w:ascii="Times New Roman" w:hAnsi="Times New Roman" w:hint="eastAsia"/>
                <w:color w:val="0000FF"/>
                <w:sz w:val="22"/>
                <w:szCs w:val="28"/>
              </w:rPr>
              <w:t>经费统计</w:t>
            </w:r>
          </w:p>
        </w:tc>
        <w:tc>
          <w:tcPr>
            <w:tcW w:w="2620" w:type="dxa"/>
            <w:vAlign w:val="center"/>
          </w:tcPr>
          <w:p w14:paraId="7059DBED" w14:textId="77777777" w:rsidR="00CF418E" w:rsidRDefault="00000000">
            <w:pPr>
              <w:spacing w:line="360" w:lineRule="auto"/>
              <w:rPr>
                <w:rFonts w:ascii="Times New Roman" w:hAnsi="Times New Roman"/>
                <w:color w:val="0000FF"/>
                <w:sz w:val="22"/>
                <w:szCs w:val="28"/>
              </w:rPr>
            </w:pPr>
            <w:r>
              <w:rPr>
                <w:rFonts w:ascii="Times New Roman" w:hAnsi="Times New Roman" w:hint="eastAsia"/>
                <w:color w:val="0000FF"/>
                <w:sz w:val="22"/>
                <w:szCs w:val="28"/>
              </w:rPr>
              <w:t>人员人工费用</w:t>
            </w:r>
          </w:p>
        </w:tc>
        <w:tc>
          <w:tcPr>
            <w:tcW w:w="2620" w:type="dxa"/>
            <w:vAlign w:val="center"/>
          </w:tcPr>
          <w:p w14:paraId="20D65A01" w14:textId="77777777" w:rsidR="00CF418E" w:rsidRDefault="00000000">
            <w:pPr>
              <w:spacing w:line="360" w:lineRule="auto"/>
              <w:jc w:val="center"/>
              <w:rPr>
                <w:rFonts w:ascii="Times New Roman" w:hAnsi="Times New Roman"/>
                <w:color w:val="0000FF"/>
                <w:sz w:val="22"/>
                <w:szCs w:val="28"/>
              </w:rPr>
            </w:pPr>
            <w:r>
              <w:rPr>
                <w:rFonts w:ascii="Times New Roman" w:hAnsi="Times New Roman" w:hint="eastAsia"/>
                <w:color w:val="0000FF"/>
                <w:sz w:val="22"/>
                <w:szCs w:val="28"/>
              </w:rPr>
              <w:t>元</w:t>
            </w:r>
          </w:p>
        </w:tc>
      </w:tr>
      <w:tr w:rsidR="00CF418E" w14:paraId="5CB5DE58" w14:textId="77777777">
        <w:trPr>
          <w:trHeight w:val="708"/>
          <w:jc w:val="center"/>
        </w:trPr>
        <w:tc>
          <w:tcPr>
            <w:tcW w:w="2620" w:type="dxa"/>
            <w:vMerge/>
            <w:vAlign w:val="center"/>
          </w:tcPr>
          <w:p w14:paraId="6DC873CB" w14:textId="77777777" w:rsidR="00CF418E" w:rsidRDefault="00CF418E">
            <w:pPr>
              <w:spacing w:line="360" w:lineRule="auto"/>
              <w:jc w:val="center"/>
              <w:rPr>
                <w:rFonts w:ascii="Times New Roman" w:hAnsi="Times New Roman"/>
                <w:color w:val="0000FF"/>
                <w:sz w:val="22"/>
                <w:szCs w:val="28"/>
              </w:rPr>
            </w:pPr>
          </w:p>
        </w:tc>
        <w:tc>
          <w:tcPr>
            <w:tcW w:w="2620" w:type="dxa"/>
            <w:vAlign w:val="center"/>
          </w:tcPr>
          <w:p w14:paraId="1E7120F4" w14:textId="77777777" w:rsidR="00CF418E" w:rsidRDefault="00000000">
            <w:pPr>
              <w:spacing w:line="360" w:lineRule="auto"/>
              <w:rPr>
                <w:rFonts w:ascii="Times New Roman" w:hAnsi="Times New Roman"/>
                <w:color w:val="0000FF"/>
                <w:sz w:val="22"/>
                <w:szCs w:val="28"/>
              </w:rPr>
            </w:pPr>
            <w:r>
              <w:rPr>
                <w:rFonts w:ascii="Times New Roman" w:hAnsi="Times New Roman" w:hint="eastAsia"/>
                <w:color w:val="0000FF"/>
                <w:sz w:val="22"/>
                <w:szCs w:val="28"/>
              </w:rPr>
              <w:t>直接投入费用</w:t>
            </w:r>
          </w:p>
        </w:tc>
        <w:tc>
          <w:tcPr>
            <w:tcW w:w="2620" w:type="dxa"/>
            <w:vAlign w:val="center"/>
          </w:tcPr>
          <w:p w14:paraId="748740BE" w14:textId="77777777" w:rsidR="00CF418E" w:rsidRDefault="00000000">
            <w:pPr>
              <w:spacing w:line="360" w:lineRule="auto"/>
              <w:jc w:val="center"/>
              <w:rPr>
                <w:rFonts w:ascii="Times New Roman" w:hAnsi="Times New Roman"/>
                <w:color w:val="0000FF"/>
                <w:sz w:val="22"/>
                <w:szCs w:val="28"/>
              </w:rPr>
            </w:pPr>
            <w:r>
              <w:rPr>
                <w:rFonts w:ascii="Times New Roman" w:hAnsi="Times New Roman" w:hint="eastAsia"/>
                <w:color w:val="0000FF"/>
                <w:sz w:val="22"/>
                <w:szCs w:val="28"/>
              </w:rPr>
              <w:t>元</w:t>
            </w:r>
          </w:p>
        </w:tc>
      </w:tr>
      <w:tr w:rsidR="00CF418E" w14:paraId="42296D16" w14:textId="77777777">
        <w:trPr>
          <w:trHeight w:val="708"/>
          <w:jc w:val="center"/>
        </w:trPr>
        <w:tc>
          <w:tcPr>
            <w:tcW w:w="2620" w:type="dxa"/>
            <w:vMerge/>
            <w:vAlign w:val="center"/>
          </w:tcPr>
          <w:p w14:paraId="7CA4706D" w14:textId="77777777" w:rsidR="00CF418E" w:rsidRDefault="00CF418E">
            <w:pPr>
              <w:spacing w:line="360" w:lineRule="auto"/>
              <w:jc w:val="center"/>
              <w:rPr>
                <w:rFonts w:ascii="Times New Roman" w:hAnsi="Times New Roman"/>
                <w:color w:val="0000FF"/>
                <w:sz w:val="22"/>
                <w:szCs w:val="28"/>
              </w:rPr>
            </w:pPr>
          </w:p>
        </w:tc>
        <w:tc>
          <w:tcPr>
            <w:tcW w:w="2620" w:type="dxa"/>
            <w:vAlign w:val="center"/>
          </w:tcPr>
          <w:p w14:paraId="5CB19E8F" w14:textId="77777777" w:rsidR="00CF418E" w:rsidRDefault="00000000">
            <w:pPr>
              <w:spacing w:line="360" w:lineRule="auto"/>
              <w:rPr>
                <w:rFonts w:ascii="Times New Roman" w:hAnsi="Times New Roman"/>
                <w:color w:val="0000FF"/>
                <w:sz w:val="22"/>
                <w:szCs w:val="28"/>
              </w:rPr>
            </w:pPr>
            <w:r>
              <w:rPr>
                <w:rFonts w:ascii="Times New Roman" w:hAnsi="Times New Roman" w:hint="eastAsia"/>
                <w:color w:val="0000FF"/>
                <w:sz w:val="22"/>
                <w:szCs w:val="28"/>
              </w:rPr>
              <w:t>其他费用</w:t>
            </w:r>
          </w:p>
        </w:tc>
        <w:tc>
          <w:tcPr>
            <w:tcW w:w="2620" w:type="dxa"/>
            <w:vAlign w:val="center"/>
          </w:tcPr>
          <w:p w14:paraId="3C70CDF4" w14:textId="77777777" w:rsidR="00CF418E" w:rsidRDefault="00000000">
            <w:pPr>
              <w:spacing w:line="360" w:lineRule="auto"/>
              <w:jc w:val="center"/>
              <w:rPr>
                <w:rFonts w:ascii="Times New Roman" w:hAnsi="Times New Roman"/>
                <w:color w:val="0000FF"/>
                <w:sz w:val="22"/>
                <w:szCs w:val="28"/>
              </w:rPr>
            </w:pPr>
            <w:r>
              <w:rPr>
                <w:rFonts w:ascii="Times New Roman" w:hAnsi="Times New Roman" w:hint="eastAsia"/>
                <w:color w:val="0000FF"/>
                <w:sz w:val="22"/>
                <w:szCs w:val="28"/>
              </w:rPr>
              <w:t>元</w:t>
            </w:r>
          </w:p>
        </w:tc>
      </w:tr>
      <w:tr w:rsidR="00CF418E" w14:paraId="522029A6" w14:textId="77777777">
        <w:trPr>
          <w:trHeight w:val="733"/>
          <w:jc w:val="center"/>
        </w:trPr>
        <w:tc>
          <w:tcPr>
            <w:tcW w:w="2620" w:type="dxa"/>
            <w:vMerge/>
            <w:vAlign w:val="center"/>
          </w:tcPr>
          <w:p w14:paraId="5A6BAAA1" w14:textId="77777777" w:rsidR="00CF418E" w:rsidRDefault="00CF418E">
            <w:pPr>
              <w:spacing w:line="360" w:lineRule="auto"/>
              <w:jc w:val="center"/>
              <w:rPr>
                <w:rFonts w:ascii="Times New Roman" w:hAnsi="Times New Roman"/>
                <w:color w:val="0000FF"/>
                <w:sz w:val="22"/>
                <w:szCs w:val="28"/>
              </w:rPr>
            </w:pPr>
          </w:p>
        </w:tc>
        <w:tc>
          <w:tcPr>
            <w:tcW w:w="2620" w:type="dxa"/>
            <w:vAlign w:val="center"/>
          </w:tcPr>
          <w:p w14:paraId="3D7A40F4" w14:textId="77777777" w:rsidR="00CF418E" w:rsidRDefault="00000000">
            <w:pPr>
              <w:spacing w:line="360" w:lineRule="auto"/>
              <w:rPr>
                <w:rFonts w:ascii="Times New Roman" w:hAnsi="Times New Roman"/>
                <w:color w:val="0000FF"/>
                <w:sz w:val="22"/>
                <w:szCs w:val="28"/>
              </w:rPr>
            </w:pPr>
            <w:r>
              <w:rPr>
                <w:rFonts w:ascii="Times New Roman" w:hAnsi="Times New Roman" w:hint="eastAsia"/>
                <w:color w:val="0000FF"/>
                <w:sz w:val="22"/>
                <w:szCs w:val="28"/>
              </w:rPr>
              <w:t>总计</w:t>
            </w:r>
          </w:p>
        </w:tc>
        <w:tc>
          <w:tcPr>
            <w:tcW w:w="2620" w:type="dxa"/>
            <w:vAlign w:val="center"/>
          </w:tcPr>
          <w:p w14:paraId="7E6F0133" w14:textId="77777777" w:rsidR="00CF418E" w:rsidRDefault="00000000">
            <w:pPr>
              <w:spacing w:line="360" w:lineRule="auto"/>
              <w:jc w:val="center"/>
              <w:rPr>
                <w:rFonts w:ascii="Times New Roman" w:hAnsi="Times New Roman"/>
                <w:color w:val="0000FF"/>
                <w:sz w:val="22"/>
                <w:szCs w:val="28"/>
              </w:rPr>
            </w:pPr>
            <w:r>
              <w:rPr>
                <w:rFonts w:ascii="Times New Roman" w:hAnsi="Times New Roman" w:hint="eastAsia"/>
                <w:color w:val="0000FF"/>
                <w:sz w:val="22"/>
                <w:szCs w:val="28"/>
              </w:rPr>
              <w:t>元</w:t>
            </w:r>
          </w:p>
        </w:tc>
      </w:tr>
    </w:tbl>
    <w:p w14:paraId="37CB14BA" w14:textId="77777777" w:rsidR="00CF418E" w:rsidRDefault="00000000">
      <w:pPr>
        <w:spacing w:line="360" w:lineRule="auto"/>
        <w:ind w:firstLineChars="200" w:firstLine="440"/>
        <w:rPr>
          <w:rFonts w:ascii="Times New Roman" w:hAnsi="Times New Roman"/>
          <w:sz w:val="22"/>
          <w:szCs w:val="28"/>
        </w:rPr>
      </w:pPr>
      <w:r>
        <w:rPr>
          <w:rFonts w:ascii="Times New Roman" w:hAnsi="Times New Roman" w:hint="eastAsia"/>
          <w:sz w:val="22"/>
          <w:szCs w:val="28"/>
        </w:rPr>
        <w:t>经统计，项目经费符合预算要求。</w:t>
      </w:r>
    </w:p>
    <w:p w14:paraId="703132E5" w14:textId="77777777" w:rsidR="00CF418E" w:rsidRDefault="00000000">
      <w:pPr>
        <w:spacing w:line="360" w:lineRule="auto"/>
        <w:rPr>
          <w:rStyle w:val="a7"/>
          <w:rFonts w:ascii="Times New Roman" w:hAnsi="Times New Roman"/>
          <w:sz w:val="22"/>
          <w:szCs w:val="28"/>
        </w:rPr>
      </w:pPr>
      <w:r>
        <w:rPr>
          <w:rStyle w:val="a7"/>
          <w:rFonts w:ascii="Times New Roman" w:hAnsi="Times New Roman" w:hint="eastAsia"/>
          <w:sz w:val="22"/>
          <w:szCs w:val="28"/>
        </w:rPr>
        <w:t>五、项目验收情况</w:t>
      </w:r>
    </w:p>
    <w:p w14:paraId="1AB84B20" w14:textId="77777777" w:rsidR="00CF418E" w:rsidRDefault="00000000">
      <w:pPr>
        <w:spacing w:line="360" w:lineRule="auto"/>
        <w:rPr>
          <w:rFonts w:ascii="Times New Roman" w:hAnsi="Times New Roman"/>
          <w:b/>
          <w:bCs/>
          <w:sz w:val="22"/>
          <w:szCs w:val="28"/>
        </w:rPr>
      </w:pPr>
      <w:r>
        <w:rPr>
          <w:rFonts w:ascii="Times New Roman" w:hAnsi="Times New Roman" w:hint="eastAsia"/>
          <w:b/>
          <w:bCs/>
          <w:sz w:val="22"/>
          <w:szCs w:val="28"/>
        </w:rPr>
        <w:t>（一）验收内容</w:t>
      </w:r>
    </w:p>
    <w:p w14:paraId="7C3C9456" w14:textId="77777777" w:rsidR="00CF418E" w:rsidRDefault="00000000">
      <w:pPr>
        <w:numPr>
          <w:ilvl w:val="0"/>
          <w:numId w:val="9"/>
        </w:numPr>
        <w:spacing w:line="360" w:lineRule="auto"/>
        <w:ind w:left="0" w:firstLineChars="200" w:firstLine="440"/>
        <w:rPr>
          <w:rFonts w:ascii="Times New Roman" w:hAnsi="Times New Roman"/>
          <w:sz w:val="22"/>
          <w:szCs w:val="28"/>
        </w:rPr>
      </w:pPr>
      <w:r>
        <w:t>装置结构与知识产权验收：对铝锭搬运装置、防粘连铝板存放装置的结构设计进行审查，确认其满足预期功能需求，安装、操作与维护流程合理；同时对两项配套实用新型专利的权属、有效性进行核验，确认均已获得国家知识产权局授权。</w:t>
      </w:r>
    </w:p>
    <w:p w14:paraId="21F76509" w14:textId="77777777" w:rsidR="00CF418E" w:rsidRDefault="00000000">
      <w:pPr>
        <w:numPr>
          <w:ilvl w:val="0"/>
          <w:numId w:val="9"/>
        </w:numPr>
        <w:spacing w:line="360" w:lineRule="auto"/>
        <w:ind w:left="0" w:firstLineChars="200" w:firstLine="440"/>
        <w:rPr>
          <w:rFonts w:ascii="Times New Roman" w:hAnsi="Times New Roman"/>
          <w:sz w:val="22"/>
          <w:szCs w:val="28"/>
        </w:rPr>
      </w:pPr>
      <w:r>
        <w:t>性能指标测试验收：对铝锭搬运装置的磕碰防护率、防粘连铝板存放装置的粘连问题解决率等关键性能指标进行测试，测试结果均满足项目预设的技术要求。</w:t>
      </w:r>
    </w:p>
    <w:p w14:paraId="4BEF06A7" w14:textId="77777777" w:rsidR="00CF418E" w:rsidRDefault="00000000">
      <w:pPr>
        <w:numPr>
          <w:ilvl w:val="0"/>
          <w:numId w:val="9"/>
        </w:numPr>
        <w:spacing w:line="360" w:lineRule="auto"/>
        <w:ind w:left="0" w:firstLineChars="200" w:firstLine="440"/>
        <w:rPr>
          <w:rFonts w:ascii="Times New Roman" w:hAnsi="Times New Roman"/>
          <w:sz w:val="22"/>
          <w:szCs w:val="28"/>
        </w:rPr>
      </w:pPr>
      <w:r>
        <w:t>生产场景应用验收：通过为期3个月的生产现场试应用，验证两项装置在实际生产流转过程中的应用效果，确认其可有效降低铝制品不良率，满足实际生产需求。</w:t>
      </w:r>
    </w:p>
    <w:p w14:paraId="46672C73" w14:textId="77777777" w:rsidR="00CF418E" w:rsidRDefault="00000000">
      <w:pPr>
        <w:spacing w:line="360" w:lineRule="auto"/>
        <w:rPr>
          <w:rFonts w:ascii="Times New Roman" w:hAnsi="Times New Roman"/>
          <w:b/>
          <w:bCs/>
          <w:sz w:val="22"/>
          <w:szCs w:val="28"/>
        </w:rPr>
      </w:pPr>
      <w:r>
        <w:rPr>
          <w:rFonts w:ascii="Times New Roman" w:hAnsi="Times New Roman" w:hint="eastAsia"/>
          <w:b/>
          <w:bCs/>
          <w:sz w:val="22"/>
          <w:szCs w:val="28"/>
        </w:rPr>
        <w:t>（二）验收结论</w:t>
      </w:r>
    </w:p>
    <w:p w14:paraId="08200682" w14:textId="77777777" w:rsidR="00CF418E" w:rsidRDefault="00000000">
      <w:pPr>
        <w:spacing w:line="360" w:lineRule="auto"/>
        <w:ind w:firstLineChars="200" w:firstLine="440"/>
        <w:rPr>
          <w:rFonts w:ascii="Times New Roman" w:hAnsi="Times New Roman"/>
          <w:sz w:val="22"/>
          <w:szCs w:val="28"/>
        </w:rPr>
      </w:pPr>
      <w:r>
        <w:t>经过全面测试与评估，项目已完成既定研发任务，相关成果达到预期技术指标，具备实际应用价值。项目顺利通过验收。</w:t>
      </w:r>
    </w:p>
    <w:p w14:paraId="6899B3E1" w14:textId="77777777" w:rsidR="00CF418E" w:rsidRDefault="00CF418E">
      <w:pPr>
        <w:spacing w:line="360" w:lineRule="auto"/>
        <w:ind w:firstLineChars="200" w:firstLine="440"/>
        <w:rPr>
          <w:rFonts w:ascii="Times New Roman" w:hAnsi="Times New Roman"/>
          <w:sz w:val="22"/>
          <w:szCs w:val="28"/>
        </w:rPr>
      </w:pPr>
    </w:p>
    <w:p w14:paraId="26E5E5A0" w14:textId="77777777" w:rsidR="00CF418E" w:rsidRDefault="00000000">
      <w:pPr>
        <w:spacing w:line="360" w:lineRule="auto"/>
        <w:jc w:val="right"/>
        <w:rPr>
          <w:rFonts w:ascii="Times New Roman" w:hAnsi="Times New Roman"/>
          <w:sz w:val="22"/>
          <w:szCs w:val="28"/>
        </w:rPr>
      </w:pPr>
      <w:r>
        <w:t>上海舜斯新材料科技有限公司</w:t>
      </w:r>
    </w:p>
    <w:p w14:paraId="28408643" w14:textId="77777777" w:rsidR="00CF418E" w:rsidRDefault="00000000">
      <w:pPr>
        <w:spacing w:line="360" w:lineRule="auto"/>
        <w:jc w:val="right"/>
        <w:rPr>
          <w:rFonts w:ascii="Times New Roman" w:hAnsi="Times New Roman"/>
          <w:sz w:val="22"/>
          <w:szCs w:val="28"/>
        </w:rPr>
      </w:pPr>
      <w:r>
        <w:rPr>
          <w:rFonts w:ascii="Times New Roman" w:hAnsi="Times New Roman" w:hint="eastAsia"/>
          <w:sz w:val="22"/>
          <w:szCs w:val="28"/>
        </w:rPr>
        <w:t>2024</w:t>
      </w:r>
      <w:r>
        <w:rPr>
          <w:rFonts w:ascii="Times New Roman" w:hAnsi="Times New Roman" w:hint="eastAsia"/>
          <w:sz w:val="22"/>
          <w:szCs w:val="28"/>
        </w:rPr>
        <w:t>年</w:t>
      </w:r>
      <w:r>
        <w:rPr>
          <w:rFonts w:ascii="Times New Roman" w:hAnsi="Times New Roman" w:hint="eastAsia"/>
          <w:sz w:val="22"/>
          <w:szCs w:val="28"/>
        </w:rPr>
        <w:t>12</w:t>
      </w:r>
      <w:r>
        <w:rPr>
          <w:rFonts w:ascii="Times New Roman" w:hAnsi="Times New Roman" w:hint="eastAsia"/>
          <w:sz w:val="22"/>
          <w:szCs w:val="28"/>
        </w:rPr>
        <w:t>月</w:t>
      </w:r>
      <w:r>
        <w:rPr>
          <w:rFonts w:ascii="Times New Roman" w:hAnsi="Times New Roman" w:hint="eastAsia"/>
          <w:sz w:val="22"/>
          <w:szCs w:val="28"/>
        </w:rPr>
        <w:t>29</w:t>
      </w:r>
      <w:r>
        <w:rPr>
          <w:rFonts w:ascii="Times New Roman" w:hAnsi="Times New Roman" w:hint="eastAsia"/>
          <w:sz w:val="22"/>
          <w:szCs w:val="28"/>
        </w:rPr>
        <w:t>日</w:t>
      </w:r>
    </w:p>
    <w:sectPr w:rsidR="00CF418E">
      <w:headerReference w:type="even" r:id="rId7"/>
      <w:headerReference w:type="default" r:id="rId8"/>
      <w:footerReference w:type="even" r:id="rId9"/>
      <w:footerReference w:type="default" r:id="rId10"/>
      <w:headerReference w:type="first" r:id="rId11"/>
      <w:footerReference w:type="first" r:id="rId12"/>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193D1E" w14:textId="77777777" w:rsidR="007B0545" w:rsidRDefault="007B0545">
      <w:r>
        <w:separator/>
      </w:r>
    </w:p>
  </w:endnote>
  <w:endnote w:type="continuationSeparator" w:id="0">
    <w:p w14:paraId="01211B34" w14:textId="77777777" w:rsidR="007B0545" w:rsidRDefault="007B05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78859" w14:textId="77777777" w:rsidR="00AD254A" w:rsidRDefault="00AD254A">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F48290" w14:textId="77777777" w:rsidR="00AD254A" w:rsidRDefault="00AD254A">
    <w:pPr>
      <w:pStyle w:val="a3"/>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535FC7" w14:textId="77777777" w:rsidR="00AD254A" w:rsidRDefault="00AD254A">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DAE499" w14:textId="77777777" w:rsidR="007B0545" w:rsidRDefault="007B0545">
      <w:r>
        <w:separator/>
      </w:r>
    </w:p>
  </w:footnote>
  <w:footnote w:type="continuationSeparator" w:id="0">
    <w:p w14:paraId="32BC9785" w14:textId="77777777" w:rsidR="007B0545" w:rsidRDefault="007B054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C4308B" w14:textId="77777777" w:rsidR="00AD254A" w:rsidRDefault="00AD254A">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6A826C" w14:textId="5AF533C2" w:rsidR="00CF418E" w:rsidRDefault="00000000">
    <w:pPr>
      <w:pStyle w:val="a5"/>
      <w:widowControl/>
      <w:ind w:left="880" w:hangingChars="400" w:hanging="880"/>
    </w:pPr>
    <w:r>
      <w:t xml:space="preserve">上海舜斯新材料科技有限公司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5E630A" w14:textId="77777777" w:rsidR="00AD254A" w:rsidRDefault="00AD254A">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D17BD62"/>
    <w:multiLevelType w:val="singleLevel"/>
    <w:tmpl w:val="9D17BD62"/>
    <w:lvl w:ilvl="0">
      <w:start w:val="1"/>
      <w:numFmt w:val="decimal"/>
      <w:lvlText w:val="(%1)"/>
      <w:lvlJc w:val="left"/>
      <w:pPr>
        <w:ind w:left="425" w:hanging="425"/>
      </w:pPr>
      <w:rPr>
        <w:rFonts w:hint="default"/>
      </w:rPr>
    </w:lvl>
  </w:abstractNum>
  <w:abstractNum w:abstractNumId="1" w15:restartNumberingAfterBreak="0">
    <w:nsid w:val="A31363C1"/>
    <w:multiLevelType w:val="singleLevel"/>
    <w:tmpl w:val="A31363C1"/>
    <w:lvl w:ilvl="0">
      <w:start w:val="1"/>
      <w:numFmt w:val="decimal"/>
      <w:lvlText w:val="(%1)"/>
      <w:lvlJc w:val="left"/>
      <w:pPr>
        <w:ind w:left="425" w:hanging="425"/>
      </w:pPr>
      <w:rPr>
        <w:rFonts w:hint="default"/>
      </w:rPr>
    </w:lvl>
  </w:abstractNum>
  <w:abstractNum w:abstractNumId="2" w15:restartNumberingAfterBreak="0">
    <w:nsid w:val="D9DBAEED"/>
    <w:multiLevelType w:val="singleLevel"/>
    <w:tmpl w:val="D9DBAEED"/>
    <w:lvl w:ilvl="0">
      <w:start w:val="4"/>
      <w:numFmt w:val="chineseCounting"/>
      <w:suff w:val="nothing"/>
      <w:lvlText w:val="%1、"/>
      <w:lvlJc w:val="left"/>
      <w:rPr>
        <w:rFonts w:hint="eastAsia"/>
      </w:rPr>
    </w:lvl>
  </w:abstractNum>
  <w:abstractNum w:abstractNumId="3" w15:restartNumberingAfterBreak="0">
    <w:nsid w:val="E8744EF6"/>
    <w:multiLevelType w:val="singleLevel"/>
    <w:tmpl w:val="E8744EF6"/>
    <w:lvl w:ilvl="0">
      <w:start w:val="1"/>
      <w:numFmt w:val="decimal"/>
      <w:lvlText w:val="(%1)"/>
      <w:lvlJc w:val="left"/>
      <w:pPr>
        <w:ind w:left="425" w:hanging="425"/>
      </w:pPr>
      <w:rPr>
        <w:rFonts w:hint="default"/>
      </w:rPr>
    </w:lvl>
  </w:abstractNum>
  <w:abstractNum w:abstractNumId="4" w15:restartNumberingAfterBreak="0">
    <w:nsid w:val="2A4678CC"/>
    <w:multiLevelType w:val="multilevel"/>
    <w:tmpl w:val="2A4678CC"/>
    <w:lvl w:ilvl="0">
      <w:start w:val="1"/>
      <w:numFmt w:val="decimal"/>
      <w:lvlText w:val="(%1)"/>
      <w:lvlJc w:val="left"/>
      <w:pPr>
        <w:ind w:left="880" w:hanging="440"/>
      </w:pPr>
      <w:rPr>
        <w:rFonts w:hint="default"/>
      </w:rPr>
    </w:lvl>
    <w:lvl w:ilvl="1">
      <w:start w:val="1"/>
      <w:numFmt w:val="low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low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lowerLetter"/>
      <w:lvlText w:val="%8)"/>
      <w:lvlJc w:val="left"/>
      <w:pPr>
        <w:ind w:left="3960" w:hanging="440"/>
      </w:pPr>
    </w:lvl>
    <w:lvl w:ilvl="8">
      <w:start w:val="1"/>
      <w:numFmt w:val="lowerRoman"/>
      <w:lvlText w:val="%9."/>
      <w:lvlJc w:val="right"/>
      <w:pPr>
        <w:ind w:left="4400" w:hanging="440"/>
      </w:pPr>
    </w:lvl>
  </w:abstractNum>
  <w:abstractNum w:abstractNumId="5" w15:restartNumberingAfterBreak="0">
    <w:nsid w:val="36AE33EB"/>
    <w:multiLevelType w:val="singleLevel"/>
    <w:tmpl w:val="36AE33EB"/>
    <w:lvl w:ilvl="0">
      <w:start w:val="1"/>
      <w:numFmt w:val="decimal"/>
      <w:lvlText w:val="(%1)"/>
      <w:lvlJc w:val="left"/>
      <w:pPr>
        <w:ind w:left="425" w:hanging="425"/>
      </w:pPr>
      <w:rPr>
        <w:rFonts w:hint="default"/>
      </w:rPr>
    </w:lvl>
  </w:abstractNum>
  <w:abstractNum w:abstractNumId="6" w15:restartNumberingAfterBreak="0">
    <w:nsid w:val="5968BD4F"/>
    <w:multiLevelType w:val="singleLevel"/>
    <w:tmpl w:val="5968BD4F"/>
    <w:lvl w:ilvl="0">
      <w:start w:val="2"/>
      <w:numFmt w:val="chineseCounting"/>
      <w:suff w:val="nothing"/>
      <w:lvlText w:val="（%1）"/>
      <w:lvlJc w:val="left"/>
      <w:rPr>
        <w:rFonts w:hint="eastAsia"/>
      </w:rPr>
    </w:lvl>
  </w:abstractNum>
  <w:abstractNum w:abstractNumId="7" w15:restartNumberingAfterBreak="0">
    <w:nsid w:val="72CCA1C2"/>
    <w:multiLevelType w:val="singleLevel"/>
    <w:tmpl w:val="72CCA1C2"/>
    <w:lvl w:ilvl="0">
      <w:start w:val="1"/>
      <w:numFmt w:val="decimal"/>
      <w:lvlText w:val="(%1)"/>
      <w:lvlJc w:val="left"/>
      <w:pPr>
        <w:ind w:left="425" w:hanging="425"/>
      </w:pPr>
      <w:rPr>
        <w:rFonts w:hint="default"/>
      </w:rPr>
    </w:lvl>
  </w:abstractNum>
  <w:abstractNum w:abstractNumId="8" w15:restartNumberingAfterBreak="0">
    <w:nsid w:val="77A6CEAA"/>
    <w:multiLevelType w:val="singleLevel"/>
    <w:tmpl w:val="77A6CEAA"/>
    <w:lvl w:ilvl="0">
      <w:start w:val="1"/>
      <w:numFmt w:val="decimal"/>
      <w:lvlText w:val="(%1)"/>
      <w:lvlJc w:val="left"/>
      <w:pPr>
        <w:ind w:left="425" w:hanging="425"/>
      </w:pPr>
      <w:rPr>
        <w:rFonts w:hint="default"/>
      </w:rPr>
    </w:lvl>
  </w:abstractNum>
  <w:num w:numId="1" w16cid:durableId="582688521">
    <w:abstractNumId w:val="6"/>
  </w:num>
  <w:num w:numId="2" w16cid:durableId="192501617">
    <w:abstractNumId w:val="4"/>
  </w:num>
  <w:num w:numId="3" w16cid:durableId="199321827">
    <w:abstractNumId w:val="0"/>
  </w:num>
  <w:num w:numId="4" w16cid:durableId="2092659170">
    <w:abstractNumId w:val="5"/>
  </w:num>
  <w:num w:numId="5" w16cid:durableId="2041202070">
    <w:abstractNumId w:val="1"/>
  </w:num>
  <w:num w:numId="6" w16cid:durableId="2012099252">
    <w:abstractNumId w:val="8"/>
  </w:num>
  <w:num w:numId="7" w16cid:durableId="907954560">
    <w:abstractNumId w:val="3"/>
  </w:num>
  <w:num w:numId="8" w16cid:durableId="322202211">
    <w:abstractNumId w:val="2"/>
  </w:num>
  <w:num w:numId="9" w16cid:durableId="45803507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oNotTrackMoves/>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YWJlMTc4NGIxMGQzZGM3ZTI0N2NkOWFkZjAxZDY0MjcifQ=="/>
  </w:docVars>
  <w:rsids>
    <w:rsidRoot w:val="0033114D"/>
    <w:rsid w:val="00112485"/>
    <w:rsid w:val="00286FD0"/>
    <w:rsid w:val="002C0477"/>
    <w:rsid w:val="0033114D"/>
    <w:rsid w:val="0036056B"/>
    <w:rsid w:val="0041788D"/>
    <w:rsid w:val="00425A1B"/>
    <w:rsid w:val="004B5217"/>
    <w:rsid w:val="005505BD"/>
    <w:rsid w:val="0055606C"/>
    <w:rsid w:val="005A299D"/>
    <w:rsid w:val="005C37D8"/>
    <w:rsid w:val="006038E5"/>
    <w:rsid w:val="00617ED8"/>
    <w:rsid w:val="0063755E"/>
    <w:rsid w:val="00753929"/>
    <w:rsid w:val="007B0545"/>
    <w:rsid w:val="007D16B8"/>
    <w:rsid w:val="008248FA"/>
    <w:rsid w:val="008875A8"/>
    <w:rsid w:val="00936276"/>
    <w:rsid w:val="00952088"/>
    <w:rsid w:val="009D476B"/>
    <w:rsid w:val="009E3E1B"/>
    <w:rsid w:val="00AD254A"/>
    <w:rsid w:val="00B71F36"/>
    <w:rsid w:val="00C21A53"/>
    <w:rsid w:val="00CF418E"/>
    <w:rsid w:val="00D07826"/>
    <w:rsid w:val="00D12CCD"/>
    <w:rsid w:val="00D24822"/>
    <w:rsid w:val="00D944D8"/>
    <w:rsid w:val="00DA49F5"/>
    <w:rsid w:val="00DD3395"/>
    <w:rsid w:val="00E1589E"/>
    <w:rsid w:val="00E41409"/>
    <w:rsid w:val="00E568F2"/>
    <w:rsid w:val="00ED4C7B"/>
    <w:rsid w:val="00F16D0A"/>
    <w:rsid w:val="00FB6327"/>
    <w:rsid w:val="00FE2B5A"/>
    <w:rsid w:val="01E0373D"/>
    <w:rsid w:val="02BA3F8E"/>
    <w:rsid w:val="032B6C3A"/>
    <w:rsid w:val="03F4702C"/>
    <w:rsid w:val="04293179"/>
    <w:rsid w:val="044B4292"/>
    <w:rsid w:val="046E222D"/>
    <w:rsid w:val="047D1717"/>
    <w:rsid w:val="051200B1"/>
    <w:rsid w:val="05545FD4"/>
    <w:rsid w:val="06680FFF"/>
    <w:rsid w:val="070B6B66"/>
    <w:rsid w:val="07D63618"/>
    <w:rsid w:val="07E35D35"/>
    <w:rsid w:val="081E6D6D"/>
    <w:rsid w:val="083420ED"/>
    <w:rsid w:val="09F93DAC"/>
    <w:rsid w:val="0AA572D2"/>
    <w:rsid w:val="0B1D155E"/>
    <w:rsid w:val="0B2D79F3"/>
    <w:rsid w:val="0B995089"/>
    <w:rsid w:val="0BFE4EEC"/>
    <w:rsid w:val="0C882A07"/>
    <w:rsid w:val="0CD43E9E"/>
    <w:rsid w:val="0E320E7D"/>
    <w:rsid w:val="0F4C2412"/>
    <w:rsid w:val="105C48D7"/>
    <w:rsid w:val="108A4FA0"/>
    <w:rsid w:val="117B2B3A"/>
    <w:rsid w:val="11E22BBA"/>
    <w:rsid w:val="12DB5F87"/>
    <w:rsid w:val="134578A4"/>
    <w:rsid w:val="14123C2A"/>
    <w:rsid w:val="148B578A"/>
    <w:rsid w:val="156C2EC6"/>
    <w:rsid w:val="167F2A48"/>
    <w:rsid w:val="16BA2357"/>
    <w:rsid w:val="16F5338F"/>
    <w:rsid w:val="17143815"/>
    <w:rsid w:val="171657DF"/>
    <w:rsid w:val="186500A0"/>
    <w:rsid w:val="18ED431E"/>
    <w:rsid w:val="19B27315"/>
    <w:rsid w:val="1A705EAE"/>
    <w:rsid w:val="1CCC06EE"/>
    <w:rsid w:val="1E0B5246"/>
    <w:rsid w:val="1E780B2E"/>
    <w:rsid w:val="1F1B063B"/>
    <w:rsid w:val="1FC54BA9"/>
    <w:rsid w:val="21314E79"/>
    <w:rsid w:val="21CD59F3"/>
    <w:rsid w:val="23272B22"/>
    <w:rsid w:val="2355143D"/>
    <w:rsid w:val="23AD74CB"/>
    <w:rsid w:val="24613F68"/>
    <w:rsid w:val="247E6772"/>
    <w:rsid w:val="24952F7F"/>
    <w:rsid w:val="25BF7042"/>
    <w:rsid w:val="25FC0296"/>
    <w:rsid w:val="26C2328E"/>
    <w:rsid w:val="27A26C1B"/>
    <w:rsid w:val="289E0ED0"/>
    <w:rsid w:val="296A5517"/>
    <w:rsid w:val="29F574D6"/>
    <w:rsid w:val="2A224043"/>
    <w:rsid w:val="2C9F16FD"/>
    <w:rsid w:val="2D7B07E4"/>
    <w:rsid w:val="2DD660DD"/>
    <w:rsid w:val="2E9D638E"/>
    <w:rsid w:val="2EA65243"/>
    <w:rsid w:val="2F104DB2"/>
    <w:rsid w:val="2FA21EAE"/>
    <w:rsid w:val="302F21E8"/>
    <w:rsid w:val="30C65728"/>
    <w:rsid w:val="31097D0B"/>
    <w:rsid w:val="311B1C02"/>
    <w:rsid w:val="31554CFE"/>
    <w:rsid w:val="31AC0DC2"/>
    <w:rsid w:val="326A47D9"/>
    <w:rsid w:val="32BB6DE3"/>
    <w:rsid w:val="33174961"/>
    <w:rsid w:val="339A4C4A"/>
    <w:rsid w:val="33A87367"/>
    <w:rsid w:val="34076784"/>
    <w:rsid w:val="351F7AFD"/>
    <w:rsid w:val="35F25212"/>
    <w:rsid w:val="36C00E6C"/>
    <w:rsid w:val="36DD557A"/>
    <w:rsid w:val="37B54749"/>
    <w:rsid w:val="38374A39"/>
    <w:rsid w:val="3A8B353F"/>
    <w:rsid w:val="3AFB2473"/>
    <w:rsid w:val="3B3D6F2F"/>
    <w:rsid w:val="3C5F2ED5"/>
    <w:rsid w:val="3C5F6A31"/>
    <w:rsid w:val="3CB5254A"/>
    <w:rsid w:val="3EC80563"/>
    <w:rsid w:val="3EEB27FE"/>
    <w:rsid w:val="3F9410E8"/>
    <w:rsid w:val="40BC4452"/>
    <w:rsid w:val="41456B3D"/>
    <w:rsid w:val="41957E0C"/>
    <w:rsid w:val="41B432B2"/>
    <w:rsid w:val="41CF4659"/>
    <w:rsid w:val="42AE24C0"/>
    <w:rsid w:val="42B21FB1"/>
    <w:rsid w:val="42BA70B7"/>
    <w:rsid w:val="430976F7"/>
    <w:rsid w:val="455E01CE"/>
    <w:rsid w:val="45795008"/>
    <w:rsid w:val="459E681C"/>
    <w:rsid w:val="460A2104"/>
    <w:rsid w:val="46492C2C"/>
    <w:rsid w:val="46A00372"/>
    <w:rsid w:val="47E10C42"/>
    <w:rsid w:val="491C4628"/>
    <w:rsid w:val="499E6DEB"/>
    <w:rsid w:val="49C10D2B"/>
    <w:rsid w:val="49E93701"/>
    <w:rsid w:val="4A3D4856"/>
    <w:rsid w:val="4B2E21B9"/>
    <w:rsid w:val="4C875885"/>
    <w:rsid w:val="4CD314A1"/>
    <w:rsid w:val="4D150366"/>
    <w:rsid w:val="4D9E1AAF"/>
    <w:rsid w:val="500876B4"/>
    <w:rsid w:val="50830AE8"/>
    <w:rsid w:val="511D2CEB"/>
    <w:rsid w:val="51844B18"/>
    <w:rsid w:val="52187956"/>
    <w:rsid w:val="527E4DA2"/>
    <w:rsid w:val="545F7ABE"/>
    <w:rsid w:val="546724CF"/>
    <w:rsid w:val="54BF35C3"/>
    <w:rsid w:val="55C7591B"/>
    <w:rsid w:val="55EB785C"/>
    <w:rsid w:val="56A93273"/>
    <w:rsid w:val="56CD51B3"/>
    <w:rsid w:val="580B5F93"/>
    <w:rsid w:val="582E57DE"/>
    <w:rsid w:val="5842572D"/>
    <w:rsid w:val="58813D2B"/>
    <w:rsid w:val="5AE12FDB"/>
    <w:rsid w:val="5B084A0C"/>
    <w:rsid w:val="5B800A46"/>
    <w:rsid w:val="5B841BB9"/>
    <w:rsid w:val="5C3B2178"/>
    <w:rsid w:val="5C7F0CFE"/>
    <w:rsid w:val="5D080CF3"/>
    <w:rsid w:val="5D331AE8"/>
    <w:rsid w:val="5DF179D9"/>
    <w:rsid w:val="5E4E6BDA"/>
    <w:rsid w:val="5F334021"/>
    <w:rsid w:val="5F926F9A"/>
    <w:rsid w:val="60235E44"/>
    <w:rsid w:val="602D6CC3"/>
    <w:rsid w:val="608A337D"/>
    <w:rsid w:val="60A12E65"/>
    <w:rsid w:val="60AA0313"/>
    <w:rsid w:val="60D31618"/>
    <w:rsid w:val="618648DC"/>
    <w:rsid w:val="61B41449"/>
    <w:rsid w:val="61CB0541"/>
    <w:rsid w:val="63E8362C"/>
    <w:rsid w:val="64535652"/>
    <w:rsid w:val="64DB5A2C"/>
    <w:rsid w:val="65037931"/>
    <w:rsid w:val="655D3BA6"/>
    <w:rsid w:val="65BC6B1F"/>
    <w:rsid w:val="678B49FB"/>
    <w:rsid w:val="67BF46A4"/>
    <w:rsid w:val="683926A8"/>
    <w:rsid w:val="684D7F02"/>
    <w:rsid w:val="685E210F"/>
    <w:rsid w:val="68D128E1"/>
    <w:rsid w:val="693D54D2"/>
    <w:rsid w:val="6A1D1B56"/>
    <w:rsid w:val="6AD018B4"/>
    <w:rsid w:val="6B036F9E"/>
    <w:rsid w:val="6B5B0B88"/>
    <w:rsid w:val="6B662E80"/>
    <w:rsid w:val="6BE0108D"/>
    <w:rsid w:val="6C7434BE"/>
    <w:rsid w:val="6CC8224D"/>
    <w:rsid w:val="6CF462FB"/>
    <w:rsid w:val="6D003795"/>
    <w:rsid w:val="6D1A237D"/>
    <w:rsid w:val="6D3639D2"/>
    <w:rsid w:val="6D45564C"/>
    <w:rsid w:val="6E6935BC"/>
    <w:rsid w:val="6E7361E8"/>
    <w:rsid w:val="6F370FC4"/>
    <w:rsid w:val="6F421E67"/>
    <w:rsid w:val="6F5E0C47"/>
    <w:rsid w:val="6FB24AEE"/>
    <w:rsid w:val="71A87F57"/>
    <w:rsid w:val="728C5ACB"/>
    <w:rsid w:val="73CF79E1"/>
    <w:rsid w:val="747B5DF7"/>
    <w:rsid w:val="7487654A"/>
    <w:rsid w:val="75BF7F65"/>
    <w:rsid w:val="782A00B9"/>
    <w:rsid w:val="786372CE"/>
    <w:rsid w:val="78DA7590"/>
    <w:rsid w:val="797F3C93"/>
    <w:rsid w:val="798219D5"/>
    <w:rsid w:val="79D55FA9"/>
    <w:rsid w:val="7AD16771"/>
    <w:rsid w:val="7B42766E"/>
    <w:rsid w:val="7B474C85"/>
    <w:rsid w:val="7B784E3E"/>
    <w:rsid w:val="7B7B492E"/>
    <w:rsid w:val="7B8E1B67"/>
    <w:rsid w:val="7BF32717"/>
    <w:rsid w:val="7C52740B"/>
    <w:rsid w:val="7C5B0E2F"/>
    <w:rsid w:val="7CAA7279"/>
    <w:rsid w:val="7D0D15B6"/>
    <w:rsid w:val="7E0E55E6"/>
    <w:rsid w:val="7EFE1AFE"/>
    <w:rsid w:val="7F0F5AB9"/>
    <w:rsid w:val="7F9D4E73"/>
    <w:rsid w:val="7FF625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51299C"/>
  <w15:docId w15:val="{B8F88602-99FA-984A-A1F7-CC3552ED1F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uiPriority="1" w:unhideWhenUsed="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Calibri" w:hAnsi="Calibri"/>
      <w:kern w:val="2"/>
      <w:sz w:val="21"/>
      <w:szCs w:val="24"/>
    </w:rPr>
  </w:style>
  <w:style w:type="paragraph" w:styleId="1">
    <w:name w:val="heading 1"/>
    <w:basedOn w:val="a"/>
    <w:next w:val="a"/>
    <w:qFormat/>
    <w:pPr>
      <w:keepNext/>
      <w:keepLines/>
      <w:spacing w:before="340" w:after="330" w:line="576" w:lineRule="auto"/>
      <w:outlineLvl w:val="0"/>
    </w:pPr>
    <w:rPr>
      <w:b/>
      <w:kern w:val="44"/>
      <w:sz w:val="44"/>
    </w:rPr>
  </w:style>
  <w:style w:type="paragraph" w:styleId="2">
    <w:name w:val="heading 2"/>
    <w:basedOn w:val="a"/>
    <w:next w:val="a"/>
    <w:qFormat/>
    <w:pPr>
      <w:keepNext/>
      <w:keepLines/>
      <w:spacing w:before="260" w:after="260" w:line="413" w:lineRule="auto"/>
      <w:outlineLvl w:val="1"/>
    </w:pPr>
    <w:rPr>
      <w:rFonts w:ascii="Arial" w:eastAsia="黑体" w:hAnsi="Arial"/>
      <w:b/>
      <w:sz w:val="32"/>
    </w:rPr>
  </w:style>
  <w:style w:type="paragraph" w:styleId="3">
    <w:name w:val="heading 3"/>
    <w:basedOn w:val="a"/>
    <w:next w:val="a"/>
    <w:qFormat/>
    <w:pPr>
      <w:spacing w:before="100" w:beforeAutospacing="1" w:after="100" w:afterAutospacing="1"/>
      <w:jc w:val="left"/>
      <w:outlineLvl w:val="2"/>
    </w:pPr>
    <w:rPr>
      <w:rFonts w:ascii="宋体" w:hAnsi="宋体" w:hint="eastAsia"/>
      <w:b/>
      <w:bCs/>
      <w:kern w:val="0"/>
      <w:sz w:val="27"/>
      <w:szCs w:val="27"/>
    </w:rPr>
  </w:style>
  <w:style w:type="paragraph" w:styleId="4">
    <w:name w:val="heading 4"/>
    <w:basedOn w:val="a"/>
    <w:next w:val="a"/>
    <w:qFormat/>
    <w:pPr>
      <w:spacing w:before="100" w:beforeAutospacing="1" w:after="100" w:afterAutospacing="1"/>
      <w:jc w:val="left"/>
      <w:outlineLvl w:val="3"/>
    </w:pPr>
    <w:rPr>
      <w:rFonts w:ascii="宋体" w:hAnsi="宋体" w:hint="eastAsia"/>
      <w:b/>
      <w:bCs/>
      <w:kern w:val="0"/>
      <w:sz w:val="24"/>
    </w:rPr>
  </w:style>
  <w:style w:type="paragraph" w:styleId="5">
    <w:name w:val="heading 5"/>
    <w:basedOn w:val="a"/>
    <w:next w:val="a"/>
    <w:semiHidden/>
    <w:unhideWhenUsed/>
    <w:qFormat/>
    <w:pPr>
      <w:spacing w:before="100" w:beforeAutospacing="1" w:after="100" w:afterAutospacing="1"/>
      <w:jc w:val="left"/>
      <w:outlineLvl w:val="4"/>
    </w:pPr>
    <w:rPr>
      <w:rFonts w:ascii="宋体" w:hAnsi="宋体" w:hint="eastAsia"/>
      <w:b/>
      <w:bCs/>
      <w:kern w:val="0"/>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5">
    <w:name w:val="Normal (Web)"/>
    <w:basedOn w:val="a"/>
    <w:pPr>
      <w:spacing w:before="100" w:beforeAutospacing="1" w:after="100" w:afterAutospacing="1"/>
      <w:jc w:val="left"/>
    </w:pPr>
    <w:rPr>
      <w:kern w:val="0"/>
      <w:sz w:val="24"/>
    </w:rPr>
  </w:style>
  <w:style w:type="table" w:styleId="a6">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7">
    <w:name w:val="Strong"/>
    <w:qFormat/>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6</Pages>
  <Words>432</Words>
  <Characters>2467</Characters>
  <Application>Microsoft Office Word</Application>
  <DocSecurity>0</DocSecurity>
  <Lines>20</Lines>
  <Paragraphs>5</Paragraphs>
  <ScaleCrop>false</ScaleCrop>
  <Company/>
  <LinksUpToDate>false</LinksUpToDate>
  <CharactersWithSpaces>2894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cyipxm5</dc:creator>
  <cp:lastModifiedBy>孙 文豪</cp:lastModifiedBy>
  <cp:revision>69</cp:revision>
  <dcterms:created xsi:type="dcterms:W3CDTF">2025-06-13T03:08:00Z</dcterms:created>
  <dcterms:modified xsi:type="dcterms:W3CDTF">2026-03-18T08:33:00Z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2135A1833A0F45C3AE0A7AEC0DA8DC9F_13</vt:lpwstr>
  </property>
  <property fmtid="{D5CDD505-2E9C-101B-9397-08002B2CF9AE}" pid="4" name="KSOTemplateDocerSaveRecord">
    <vt:lpwstr>eyJoZGlkIjoiYWJlMTc4NGIxMGQzZGM3ZTI0N2NkOWFkZjAxZDY0MjciLCJ1c2VySWQiOiIzODg4NjQwMzAifQ==</vt:lpwstr>
  </property>
</Properties>
</file>