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9F97A1" w14:textId="62A8595D" w:rsidR="00D54DB4" w:rsidRPr="0062439C" w:rsidRDefault="00EA5D2D" w:rsidP="00BF4022">
      <w:pPr>
        <w:pStyle w:val="DOP"/>
        <w:tabs>
          <w:tab w:val="left" w:pos="180"/>
        </w:tabs>
        <w:jc w:val="both"/>
      </w:pPr>
      <w:r w:rsidRPr="0062439C">
        <w:t>Date of current version</w:t>
      </w:r>
      <w:r w:rsidR="0024592E">
        <w:t xml:space="preserve"> March 14</w:t>
      </w:r>
      <w:r w:rsidR="00D34A9A">
        <w:t>, 2026</w:t>
      </w:r>
    </w:p>
    <w:p w14:paraId="7F95A7D6" w14:textId="2A726AF8" w:rsidR="00505C65" w:rsidRPr="0062439C" w:rsidRDefault="00505C65" w:rsidP="00BF4022">
      <w:pPr>
        <w:pStyle w:val="DOI"/>
        <w:jc w:val="both"/>
      </w:pPr>
      <w:r w:rsidRPr="0062439C">
        <w:t>Digital Object Identifier 10.1109/ACCESS.20</w:t>
      </w:r>
      <w:r>
        <w:t>2</w:t>
      </w:r>
      <w:r w:rsidR="00D34A9A">
        <w:t>6</w:t>
      </w:r>
      <w:r w:rsidRPr="0062439C">
        <w:t>.</w:t>
      </w:r>
      <w:r w:rsidR="006B0F4E">
        <w:t xml:space="preserve"> </w:t>
      </w:r>
      <w:r w:rsidRPr="0062439C">
        <w:t>D</w:t>
      </w:r>
      <w:r w:rsidR="006B0F4E">
        <w:t>oi number</w:t>
      </w:r>
    </w:p>
    <w:p w14:paraId="774CFF19" w14:textId="720BA350" w:rsidR="00EA5D2D" w:rsidRPr="00A84EC4" w:rsidRDefault="0024592E" w:rsidP="00A84EC4">
      <w:pPr>
        <w:pStyle w:val="PaperTitle"/>
        <w:jc w:val="both"/>
        <w:rPr>
          <w:color w:val="auto"/>
          <w:sz w:val="36"/>
          <w:szCs w:val="36"/>
        </w:rPr>
      </w:pPr>
      <w:r w:rsidRPr="00A84EC4">
        <w:rPr>
          <w:color w:val="auto"/>
          <w:sz w:val="36"/>
          <w:szCs w:val="36"/>
        </w:rPr>
        <w:t>A Multimodal Edge-Inference Architecture for Neonatal Respiratory Distress Triage via Fused Acoustic-Clinical Representations</w:t>
      </w:r>
    </w:p>
    <w:p w14:paraId="5FE3534C" w14:textId="258F7500" w:rsidR="00EA5D2D" w:rsidRPr="00084BD2" w:rsidRDefault="00084BD2" w:rsidP="00BF4022">
      <w:pPr>
        <w:pStyle w:val="AU"/>
        <w:spacing w:after="0"/>
        <w:jc w:val="both"/>
      </w:pPr>
      <w:r w:rsidRPr="00084BD2">
        <w:t>A.</w:t>
      </w:r>
      <w:r w:rsidR="00DE27F4">
        <w:t xml:space="preserve"> Baingana</w:t>
      </w:r>
      <w:r w:rsidR="005C261D" w:rsidRPr="005C261D">
        <w:rPr>
          <w:vertAlign w:val="superscript"/>
        </w:rPr>
        <w:t>1</w:t>
      </w:r>
      <w:r w:rsidRPr="00084BD2">
        <w:t xml:space="preserve">, </w:t>
      </w:r>
      <w:r w:rsidR="00DE27F4">
        <w:t>M</w:t>
      </w:r>
      <w:r w:rsidRPr="00084BD2">
        <w:t xml:space="preserve">. </w:t>
      </w:r>
      <w:r w:rsidR="00DE27F4">
        <w:t>Tusiime</w:t>
      </w:r>
      <w:r w:rsidR="005C261D" w:rsidRPr="005C261D">
        <w:rPr>
          <w:vertAlign w:val="superscript"/>
        </w:rPr>
        <w:t>2</w:t>
      </w:r>
    </w:p>
    <w:p w14:paraId="2EFF7622" w14:textId="7EFF6579" w:rsidR="00084BD2" w:rsidRPr="005C261D" w:rsidRDefault="005C261D" w:rsidP="00BF4022">
      <w:pPr>
        <w:pStyle w:val="PINoSpace"/>
        <w:ind w:firstLine="0"/>
        <w:jc w:val="both"/>
        <w:rPr>
          <w:sz w:val="14"/>
          <w:szCs w:val="14"/>
        </w:rPr>
      </w:pPr>
      <w:r w:rsidRPr="005C261D">
        <w:rPr>
          <w:sz w:val="14"/>
          <w:szCs w:val="14"/>
          <w:vertAlign w:val="superscript"/>
        </w:rPr>
        <w:t>1</w:t>
      </w:r>
      <w:r w:rsidR="006B0F4E">
        <w:rPr>
          <w:sz w:val="14"/>
          <w:szCs w:val="14"/>
        </w:rPr>
        <w:t>Department of Networks,</w:t>
      </w:r>
      <w:r w:rsidR="00BF4022">
        <w:rPr>
          <w:sz w:val="14"/>
          <w:szCs w:val="14"/>
        </w:rPr>
        <w:t xml:space="preserve"> School of Computing and Informatics Technology,</w:t>
      </w:r>
      <w:r w:rsidR="006B0F4E">
        <w:rPr>
          <w:sz w:val="14"/>
          <w:szCs w:val="14"/>
        </w:rPr>
        <w:t xml:space="preserve"> College of Computing and Information Sciences, Makerere University, Kampala, Uganda</w:t>
      </w:r>
    </w:p>
    <w:p w14:paraId="6590C0A0" w14:textId="249D06BB" w:rsidR="006B0F4E" w:rsidRPr="005C261D" w:rsidRDefault="005C261D" w:rsidP="00BF4022">
      <w:pPr>
        <w:pStyle w:val="PINoSpace"/>
        <w:ind w:firstLine="0"/>
        <w:jc w:val="both"/>
        <w:rPr>
          <w:sz w:val="14"/>
          <w:szCs w:val="14"/>
        </w:rPr>
      </w:pPr>
      <w:r w:rsidRPr="005C261D">
        <w:rPr>
          <w:sz w:val="14"/>
          <w:szCs w:val="14"/>
          <w:vertAlign w:val="superscript"/>
        </w:rPr>
        <w:t>2</w:t>
      </w:r>
      <w:r w:rsidR="006B0F4E">
        <w:rPr>
          <w:sz w:val="14"/>
          <w:szCs w:val="14"/>
        </w:rPr>
        <w:t xml:space="preserve">Department of Networks, </w:t>
      </w:r>
      <w:r w:rsidR="00BF4022">
        <w:rPr>
          <w:sz w:val="14"/>
          <w:szCs w:val="14"/>
        </w:rPr>
        <w:t xml:space="preserve">School of Computing and Informatics Technology, </w:t>
      </w:r>
      <w:r w:rsidR="006B0F4E">
        <w:rPr>
          <w:sz w:val="14"/>
          <w:szCs w:val="14"/>
        </w:rPr>
        <w:t>College of Computing and Information Sciences, Makerere University, Kampala, Uganda</w:t>
      </w:r>
    </w:p>
    <w:p w14:paraId="00C6F9B4" w14:textId="3E511A56" w:rsidR="005C261D" w:rsidRDefault="005C261D" w:rsidP="00BF4022">
      <w:pPr>
        <w:pStyle w:val="PI"/>
        <w:spacing w:before="100" w:after="100"/>
        <w:ind w:right="1598" w:firstLine="0"/>
        <w:jc w:val="both"/>
      </w:pPr>
      <w:r>
        <w:t xml:space="preserve">Corresponding author: A. </w:t>
      </w:r>
      <w:r w:rsidR="00DE27F4">
        <w:t>Baingana</w:t>
      </w:r>
      <w:r>
        <w:t xml:space="preserve"> (e-mail: a</w:t>
      </w:r>
      <w:r w:rsidR="00DE27F4">
        <w:t>bishabaingana1</w:t>
      </w:r>
      <w:r>
        <w:t xml:space="preserve">@ </w:t>
      </w:r>
      <w:r w:rsidR="00DE27F4">
        <w:t>gmail.com</w:t>
      </w:r>
      <w:r>
        <w:t>)</w:t>
      </w:r>
    </w:p>
    <w:p w14:paraId="6C6620AA" w14:textId="7960268B" w:rsidR="005C261D" w:rsidRPr="00AF5F47" w:rsidRDefault="005C261D" w:rsidP="005C261D">
      <w:pPr>
        <w:pStyle w:val="FootnoteText"/>
        <w:spacing w:after="540"/>
        <w:ind w:firstLine="0"/>
        <w:rPr>
          <w:lang w:val="en-US"/>
        </w:rPr>
      </w:pPr>
    </w:p>
    <w:p w14:paraId="25001565" w14:textId="5040B1E9" w:rsidR="00EA5D2D" w:rsidRPr="00364197" w:rsidRDefault="00EA5D2D" w:rsidP="00AC5090">
      <w:pPr>
        <w:pStyle w:val="Abstract"/>
      </w:pPr>
      <w:r w:rsidRPr="00040F8E">
        <w:rPr>
          <w:rStyle w:val="H5CharChar"/>
          <w:color w:val="auto"/>
        </w:rPr>
        <w:t>ABSTRACT</w:t>
      </w:r>
      <w:r w:rsidR="00A73FDA" w:rsidRPr="00181BE5">
        <w:rPr>
          <w:rStyle w:val="H5CharChar"/>
          <w:b w:val="0"/>
          <w:bCs/>
          <w:color w:val="auto"/>
        </w:rPr>
        <w:t xml:space="preserve"> </w:t>
      </w:r>
      <w:r w:rsidR="00AF5F47">
        <w:t>R</w:t>
      </w:r>
      <w:r w:rsidR="00DE27F4" w:rsidRPr="00DE27F4">
        <w:t xml:space="preserve">espiratory </w:t>
      </w:r>
      <w:r w:rsidR="00AF5F47">
        <w:t>D</w:t>
      </w:r>
      <w:r w:rsidR="00DE27F4" w:rsidRPr="00DE27F4">
        <w:t xml:space="preserve">istress is </w:t>
      </w:r>
      <w:r w:rsidR="00AF5F47">
        <w:t>the third</w:t>
      </w:r>
      <w:r w:rsidR="00DE27F4" w:rsidRPr="00DE27F4">
        <w:t xml:space="preserve"> leading cause of mortality</w:t>
      </w:r>
      <w:r w:rsidR="00AF5F47">
        <w:t xml:space="preserve"> in neonates</w:t>
      </w:r>
      <w:r w:rsidR="00DE27F4" w:rsidRPr="00DE27F4">
        <w:t xml:space="preserve"> in </w:t>
      </w:r>
      <w:r w:rsidR="00C01CF0">
        <w:t>L</w:t>
      </w:r>
      <w:r w:rsidR="00DE27F4" w:rsidRPr="00DE27F4">
        <w:t>ow</w:t>
      </w:r>
      <w:r w:rsidR="00BC03DC">
        <w:t xml:space="preserve"> </w:t>
      </w:r>
      <w:r w:rsidR="00DE27F4" w:rsidRPr="00DE27F4">
        <w:t xml:space="preserve">and </w:t>
      </w:r>
      <w:r w:rsidR="00C01CF0">
        <w:t>M</w:t>
      </w:r>
      <w:r w:rsidR="00DE27F4" w:rsidRPr="00DE27F4">
        <w:t>iddle-</w:t>
      </w:r>
      <w:r w:rsidR="00C01CF0">
        <w:t>I</w:t>
      </w:r>
      <w:r w:rsidR="00DE27F4" w:rsidRPr="00DE27F4">
        <w:t xml:space="preserve">ncome </w:t>
      </w:r>
      <w:r w:rsidR="00C01CF0">
        <w:t>C</w:t>
      </w:r>
      <w:r w:rsidR="00DE27F4" w:rsidRPr="00DE27F4">
        <w:t>ountries (LMICs)</w:t>
      </w:r>
      <w:r w:rsidR="00AF5F47">
        <w:t xml:space="preserve"> such as Uganda</w:t>
      </w:r>
      <w:r w:rsidR="00DE27F4" w:rsidRPr="00DE27F4">
        <w:t xml:space="preserve">, where early recognition </w:t>
      </w:r>
      <w:r w:rsidR="00AF5F47">
        <w:t xml:space="preserve">of </w:t>
      </w:r>
      <w:r w:rsidR="00DE27F4" w:rsidRPr="00DE27F4">
        <w:t>infants</w:t>
      </w:r>
      <w:r w:rsidR="00AF5F47">
        <w:t xml:space="preserve"> that are at a higher risk</w:t>
      </w:r>
      <w:r w:rsidR="00DE27F4" w:rsidRPr="00DE27F4">
        <w:t xml:space="preserve"> is often</w:t>
      </w:r>
      <w:r w:rsidR="00AF5F47">
        <w:t xml:space="preserve"> hard due to </w:t>
      </w:r>
      <w:r w:rsidR="00DE27F4" w:rsidRPr="00DE27F4">
        <w:t>limited clinical expertise. Key</w:t>
      </w:r>
      <w:r w:rsidR="00AF5F47">
        <w:t xml:space="preserve"> clinical</w:t>
      </w:r>
      <w:r w:rsidR="00DE27F4" w:rsidRPr="00DE27F4">
        <w:t xml:space="preserve"> s</w:t>
      </w:r>
      <w:r w:rsidR="00AF5F47">
        <w:t>ymptom</w:t>
      </w:r>
      <w:r w:rsidR="00DE27F4" w:rsidRPr="00DE27F4">
        <w:t xml:space="preserve">s such as grunting, stridor, and </w:t>
      </w:r>
      <w:r w:rsidR="00AF5F47">
        <w:t xml:space="preserve">apnea </w:t>
      </w:r>
      <w:r w:rsidR="00DE27F4" w:rsidRPr="00DE27F4">
        <w:t>are currently assessed subjectively</w:t>
      </w:r>
      <w:r w:rsidR="00AF5F47">
        <w:t xml:space="preserve"> (based on clinical bias)</w:t>
      </w:r>
      <w:r w:rsidR="00DE27F4" w:rsidRPr="00DE27F4">
        <w:t>, leading to delayed interventions. This paper proposes a multimodal machine learning framework that combines structured clinical data (</w:t>
      </w:r>
      <w:r w:rsidR="00AF5F47">
        <w:t xml:space="preserve">e.g., </w:t>
      </w:r>
      <w:r w:rsidR="00DE27F4" w:rsidRPr="00DE27F4">
        <w:t xml:space="preserve">vital signs, and </w:t>
      </w:r>
      <w:r w:rsidR="00AF5F47">
        <w:t xml:space="preserve">some </w:t>
      </w:r>
      <w:r w:rsidR="00DE27F4" w:rsidRPr="00DE27F4">
        <w:t>risk factors) with acoustic analysis of breath sounds to objectively screen for respiratory distress</w:t>
      </w:r>
      <w:r w:rsidR="00AF5F47">
        <w:t xml:space="preserve"> in neonates</w:t>
      </w:r>
      <w:r w:rsidR="00DE27F4" w:rsidRPr="00DE27F4">
        <w:t xml:space="preserve">. </w:t>
      </w:r>
      <w:r w:rsidR="00AF5F47">
        <w:t>This is a</w:t>
      </w:r>
      <w:r w:rsidR="00C01CF0" w:rsidRPr="00C01CF0">
        <w:t xml:space="preserve"> predictive risk modeling problem, w</w:t>
      </w:r>
      <w:r w:rsidR="00AF5F47">
        <w:t>here w</w:t>
      </w:r>
      <w:r w:rsidR="00C01CF0" w:rsidRPr="00C01CF0">
        <w:t xml:space="preserve">e </w:t>
      </w:r>
      <w:r w:rsidR="00AF5F47">
        <w:t xml:space="preserve">shall </w:t>
      </w:r>
      <w:r w:rsidR="00C01CF0" w:rsidRPr="00C01CF0">
        <w:t xml:space="preserve">use supervised learning on </w:t>
      </w:r>
      <w:r w:rsidR="00AF5F47">
        <w:t xml:space="preserve">the </w:t>
      </w:r>
      <w:r w:rsidR="00C01CF0" w:rsidRPr="00C01CF0">
        <w:t xml:space="preserve">synthetic data </w:t>
      </w:r>
      <w:r w:rsidR="00AF5F47">
        <w:t xml:space="preserve">together </w:t>
      </w:r>
      <w:r w:rsidR="00C01CF0" w:rsidRPr="00C01CF0">
        <w:t xml:space="preserve">with self-supervised </w:t>
      </w:r>
      <w:r w:rsidR="00AF5F47">
        <w:t>learning</w:t>
      </w:r>
      <w:r w:rsidR="00C01CF0" w:rsidRPr="00C01CF0">
        <w:t xml:space="preserve"> for </w:t>
      </w:r>
      <w:r w:rsidR="00AF5F47">
        <w:t xml:space="preserve">the </w:t>
      </w:r>
      <w:r w:rsidR="00C01CF0" w:rsidRPr="00C01CF0">
        <w:t xml:space="preserve">audio </w:t>
      </w:r>
      <w:r w:rsidR="00AF5F47">
        <w:t xml:space="preserve">data. </w:t>
      </w:r>
      <w:r w:rsidR="00DE27F4" w:rsidRPr="00DE27F4">
        <w:t>We</w:t>
      </w:r>
      <w:r w:rsidR="000E5113">
        <w:t xml:space="preserve"> are to employ</w:t>
      </w:r>
      <w:r w:rsidR="00DE27F4" w:rsidRPr="00DE27F4">
        <w:t xml:space="preserve"> a synthetic neonatal dataset (30,000</w:t>
      </w:r>
      <w:r w:rsidR="000E5113">
        <w:t xml:space="preserve"> records</w:t>
      </w:r>
      <w:r w:rsidR="00DE27F4" w:rsidRPr="00DE27F4">
        <w:t>)</w:t>
      </w:r>
      <w:r w:rsidR="000E5113">
        <w:t xml:space="preserve"> with parameters</w:t>
      </w:r>
      <w:r w:rsidR="00DE27F4" w:rsidRPr="00DE27F4">
        <w:t xml:space="preserve"> includ</w:t>
      </w:r>
      <w:r w:rsidR="000E5113">
        <w:t>ing</w:t>
      </w:r>
      <w:r w:rsidR="00DE27F4" w:rsidRPr="00DE27F4">
        <w:t xml:space="preserve"> clinical variables</w:t>
      </w:r>
      <w:r w:rsidR="000E5113">
        <w:t>,</w:t>
      </w:r>
      <w:r w:rsidR="00DE27F4" w:rsidRPr="00DE27F4">
        <w:t xml:space="preserve"> and a respiratory distress outc</w:t>
      </w:r>
      <w:r w:rsidR="000E5113">
        <w:t>ome as a</w:t>
      </w:r>
      <w:r w:rsidR="00DE27F4" w:rsidRPr="00DE27F4">
        <w:t xml:space="preserve"> label. To incorporate acoustic indicators, we</w:t>
      </w:r>
      <w:r w:rsidR="000E5113">
        <w:t xml:space="preserve"> shall</w:t>
      </w:r>
      <w:r w:rsidR="00DE27F4" w:rsidRPr="00DE27F4">
        <w:t xml:space="preserve"> </w:t>
      </w:r>
      <w:r w:rsidR="000E5113">
        <w:t xml:space="preserve">refer to </w:t>
      </w:r>
      <w:r w:rsidR="00DE27F4" w:rsidRPr="00DE27F4">
        <w:t>available respiratory sound databases (</w:t>
      </w:r>
      <w:r w:rsidR="000E5113">
        <w:t xml:space="preserve">such as </w:t>
      </w:r>
      <w:r w:rsidR="00DE27F4" w:rsidRPr="00DE27F4">
        <w:t>SPRSound, ICBHI 2017</w:t>
      </w:r>
      <w:r w:rsidR="00A06728">
        <w:t>)</w:t>
      </w:r>
      <w:r w:rsidR="000E5113">
        <w:t xml:space="preserve">. </w:t>
      </w:r>
      <w:r w:rsidR="003059A7">
        <w:t xml:space="preserve">We propose a late-fusion probabilistic ensemble that will combine </w:t>
      </w:r>
      <w:r w:rsidR="00DE27F4" w:rsidRPr="00DE27F4">
        <w:t>.</w:t>
      </w:r>
      <w:r w:rsidR="003059A7">
        <w:t>structured tabular clinical data with unimodal acoustic features using a quantized INT8 ensemble</w:t>
      </w:r>
      <w:r w:rsidR="00DE27F4" w:rsidRPr="00DE27F4">
        <w:t xml:space="preserve"> </w:t>
      </w:r>
      <w:r w:rsidR="003059A7">
        <w:t>for on-device inference. One</w:t>
      </w:r>
      <w:r w:rsidR="00970AC1">
        <w:t xml:space="preserve"> of the ex</w:t>
      </w:r>
      <w:r w:rsidR="00DE27F4" w:rsidRPr="00DE27F4">
        <w:t xml:space="preserve">pected outcomes </w:t>
      </w:r>
      <w:r w:rsidR="00970AC1">
        <w:t xml:space="preserve">is the </w:t>
      </w:r>
      <w:r w:rsidR="00DE27F4" w:rsidRPr="00DE27F4">
        <w:t>identification of key acoustic biomarkers</w:t>
      </w:r>
      <w:r w:rsidR="00970AC1">
        <w:t xml:space="preserve"> like</w:t>
      </w:r>
      <w:r w:rsidR="00DE27F4" w:rsidRPr="00DE27F4">
        <w:t xml:space="preserve"> </w:t>
      </w:r>
      <w:r w:rsidR="00970AC1">
        <w:t xml:space="preserve">the </w:t>
      </w:r>
      <w:r w:rsidR="00DE27F4" w:rsidRPr="00DE27F4">
        <w:t>harmonic ratio of gruntin</w:t>
      </w:r>
      <w:r w:rsidR="00970AC1">
        <w:t>g</w:t>
      </w:r>
      <w:r w:rsidR="00DE27F4" w:rsidRPr="00DE27F4">
        <w:t>.</w:t>
      </w:r>
    </w:p>
    <w:p w14:paraId="0F417778" w14:textId="5C19A909" w:rsidR="00D828C6" w:rsidRDefault="00D828C6" w:rsidP="002E340C">
      <w:pPr>
        <w:pStyle w:val="IT"/>
        <w:jc w:val="both"/>
      </w:pPr>
      <w:r w:rsidRPr="00040F8E">
        <w:rPr>
          <w:rStyle w:val="H5CharChar"/>
          <w:color w:val="auto"/>
        </w:rPr>
        <w:t>INDEX TERMS</w:t>
      </w:r>
      <w:r w:rsidR="005C3955" w:rsidRPr="00040F8E">
        <w:t xml:space="preserve"> </w:t>
      </w:r>
      <w:r w:rsidR="002E340C">
        <w:t>Acoustic signal processing, clinical decision support, edge computing,</w:t>
      </w:r>
      <w:r w:rsidR="002E340C">
        <w:t xml:space="preserve"> </w:t>
      </w:r>
      <w:r w:rsidR="002E340C">
        <w:t>multimodal fusion, neonatal respiratory distress, transfer learning.</w:t>
      </w:r>
    </w:p>
    <w:p w14:paraId="5F769E54" w14:textId="77777777" w:rsidR="002E340C" w:rsidRPr="00364197" w:rsidRDefault="002E340C" w:rsidP="002E340C">
      <w:pPr>
        <w:pStyle w:val="IT"/>
        <w:jc w:val="both"/>
      </w:pPr>
    </w:p>
    <w:p w14:paraId="5D90FDC6" w14:textId="77777777" w:rsidR="00D828C6" w:rsidRPr="00887BB0" w:rsidRDefault="00D828C6" w:rsidP="003B3FFE">
      <w:pPr>
        <w:pStyle w:val="IT"/>
        <w:sectPr w:rsidR="00D828C6" w:rsidRPr="00887BB0" w:rsidSect="00CB2DB1">
          <w:headerReference w:type="default" r:id="rId8"/>
          <w:footerReference w:type="default" r:id="rId9"/>
          <w:pgSz w:w="11520" w:h="15660" w:code="1"/>
          <w:pgMar w:top="1280" w:right="740" w:bottom="1040" w:left="740" w:header="360" w:footer="640" w:gutter="0"/>
          <w:cols w:space="720"/>
          <w:docGrid w:linePitch="360"/>
        </w:sectPr>
      </w:pPr>
    </w:p>
    <w:p w14:paraId="1E648433" w14:textId="77777777" w:rsidR="00D828C6" w:rsidRPr="00040F8E" w:rsidRDefault="00D828C6" w:rsidP="00AC0EBC">
      <w:pPr>
        <w:pStyle w:val="Heading1"/>
      </w:pPr>
      <w:r w:rsidRPr="00040F8E">
        <w:t>INTRODUCTION</w:t>
      </w:r>
    </w:p>
    <w:p w14:paraId="39C0D2DD" w14:textId="17CB7977" w:rsidR="00BF4022" w:rsidRDefault="00BF4022" w:rsidP="00BA31AE">
      <w:pPr>
        <w:pStyle w:val="PARA"/>
        <w:rPr>
          <w:spacing w:val="2"/>
        </w:rPr>
      </w:pPr>
    </w:p>
    <w:p w14:paraId="21D6A9B6" w14:textId="6B0D080F" w:rsidR="00BF4022" w:rsidRPr="00BF4022" w:rsidRDefault="00BF4022" w:rsidP="00BF4022">
      <w:pPr>
        <w:pStyle w:val="PARA"/>
        <w:rPr>
          <w:spacing w:val="2"/>
          <w:lang w:val="en-UG"/>
        </w:rPr>
      </w:pPr>
      <w:r w:rsidRPr="00BF4022">
        <w:rPr>
          <w:spacing w:val="2"/>
          <w:lang w:val="en-UG"/>
        </w:rPr>
        <w:t>Neonatal mortality accounts for approximately 47% of all deaths</w:t>
      </w:r>
      <w:r w:rsidR="00BC03DC">
        <w:rPr>
          <w:spacing w:val="2"/>
        </w:rPr>
        <w:t xml:space="preserve"> of children under 5 years of age</w:t>
      </w:r>
      <w:r w:rsidRPr="00BF4022">
        <w:rPr>
          <w:spacing w:val="2"/>
          <w:lang w:val="en-UG"/>
        </w:rPr>
        <w:t xml:space="preserve"> globally, with 98%</w:t>
      </w:r>
      <w:r w:rsidR="00BC03DC">
        <w:rPr>
          <w:spacing w:val="2"/>
        </w:rPr>
        <w:t xml:space="preserve"> of these</w:t>
      </w:r>
      <w:r w:rsidRPr="00BF4022">
        <w:rPr>
          <w:spacing w:val="2"/>
          <w:lang w:val="en-UG"/>
        </w:rPr>
        <w:t xml:space="preserve"> occurring in low</w:t>
      </w:r>
      <w:r w:rsidR="00BC03DC">
        <w:rPr>
          <w:spacing w:val="2"/>
        </w:rPr>
        <w:t xml:space="preserve"> </w:t>
      </w:r>
      <w:r w:rsidRPr="00BF4022">
        <w:rPr>
          <w:spacing w:val="2"/>
          <w:lang w:val="en-UG"/>
        </w:rPr>
        <w:t>and middle-income countries (LMICs)</w:t>
      </w:r>
      <w:r w:rsidR="00F37124">
        <w:rPr>
          <w:spacing w:val="2"/>
        </w:rPr>
        <w:t xml:space="preserve"> </w:t>
      </w:r>
      <w:sdt>
        <w:sdtPr>
          <w:rPr>
            <w:spacing w:val="2"/>
          </w:rPr>
          <w:id w:val="643693343"/>
          <w:citation/>
        </w:sdtPr>
        <w:sdtEndPr/>
        <w:sdtContent>
          <w:r w:rsidR="00F37124">
            <w:rPr>
              <w:spacing w:val="2"/>
            </w:rPr>
            <w:fldChar w:fldCharType="begin"/>
          </w:r>
          <w:r w:rsidR="00A73FDA">
            <w:rPr>
              <w:spacing w:val="2"/>
            </w:rPr>
            <w:instrText xml:space="preserve">CITATION Law14 \l 1033 </w:instrText>
          </w:r>
          <w:r w:rsidR="00F37124">
            <w:rPr>
              <w:spacing w:val="2"/>
            </w:rPr>
            <w:fldChar w:fldCharType="separate"/>
          </w:r>
          <w:r w:rsidR="00A73FDA" w:rsidRPr="00A73FDA">
            <w:rPr>
              <w:noProof/>
              <w:spacing w:val="2"/>
            </w:rPr>
            <w:t>[1]</w:t>
          </w:r>
          <w:r w:rsidR="00F37124">
            <w:rPr>
              <w:spacing w:val="2"/>
            </w:rPr>
            <w:fldChar w:fldCharType="end"/>
          </w:r>
        </w:sdtContent>
      </w:sdt>
      <w:r w:rsidR="00C243D1">
        <w:rPr>
          <w:spacing w:val="2"/>
        </w:rPr>
        <w:t>, such as Uganda.</w:t>
      </w:r>
      <w:r w:rsidRPr="00BF4022">
        <w:rPr>
          <w:spacing w:val="2"/>
          <w:lang w:val="en-UG"/>
        </w:rPr>
        <w:t xml:space="preserve"> Respiratory distress is</w:t>
      </w:r>
      <w:r w:rsidR="00C243D1">
        <w:rPr>
          <w:spacing w:val="2"/>
        </w:rPr>
        <w:t xml:space="preserve"> one of </w:t>
      </w:r>
      <w:r w:rsidRPr="00BF4022">
        <w:rPr>
          <w:spacing w:val="2"/>
          <w:lang w:val="en-UG"/>
        </w:rPr>
        <w:t xml:space="preserve">the top three causes, </w:t>
      </w:r>
      <w:r w:rsidR="00C243D1">
        <w:rPr>
          <w:spacing w:val="2"/>
        </w:rPr>
        <w:t xml:space="preserve">mostly from premature births, </w:t>
      </w:r>
      <w:r w:rsidRPr="00BF4022">
        <w:rPr>
          <w:spacing w:val="2"/>
          <w:lang w:val="en-UG"/>
        </w:rPr>
        <w:t>asphyxia,</w:t>
      </w:r>
      <w:r w:rsidR="00C243D1">
        <w:rPr>
          <w:spacing w:val="2"/>
        </w:rPr>
        <w:t xml:space="preserve"> sepsis, or</w:t>
      </w:r>
      <w:r w:rsidRPr="00BF4022">
        <w:rPr>
          <w:spacing w:val="2"/>
          <w:lang w:val="en-UG"/>
        </w:rPr>
        <w:t xml:space="preserve"> tachypnea</w:t>
      </w:r>
      <w:r w:rsidR="00F37124">
        <w:rPr>
          <w:spacing w:val="2"/>
        </w:rPr>
        <w:t xml:space="preserve"> </w:t>
      </w:r>
      <w:sdt>
        <w:sdtPr>
          <w:rPr>
            <w:spacing w:val="2"/>
          </w:rPr>
          <w:id w:val="-534495165"/>
          <w:citation/>
        </w:sdtPr>
        <w:sdtEndPr/>
        <w:sdtContent>
          <w:r w:rsidR="00F37124">
            <w:rPr>
              <w:spacing w:val="2"/>
            </w:rPr>
            <w:fldChar w:fldCharType="begin"/>
          </w:r>
          <w:r w:rsidR="006D667D">
            <w:rPr>
              <w:spacing w:val="2"/>
            </w:rPr>
            <w:instrText xml:space="preserve">CITATION Ble12 \l 1033 </w:instrText>
          </w:r>
          <w:r w:rsidR="00F37124">
            <w:rPr>
              <w:spacing w:val="2"/>
            </w:rPr>
            <w:fldChar w:fldCharType="separate"/>
          </w:r>
          <w:r w:rsidR="006D667D" w:rsidRPr="006D667D">
            <w:rPr>
              <w:noProof/>
              <w:spacing w:val="2"/>
            </w:rPr>
            <w:t>[2]</w:t>
          </w:r>
          <w:r w:rsidR="00F37124">
            <w:rPr>
              <w:spacing w:val="2"/>
            </w:rPr>
            <w:fldChar w:fldCharType="end"/>
          </w:r>
        </w:sdtContent>
      </w:sdt>
      <w:r w:rsidR="00360167">
        <w:rPr>
          <w:spacing w:val="2"/>
        </w:rPr>
        <w:t>.</w:t>
      </w:r>
      <w:r w:rsidRPr="00BF4022">
        <w:rPr>
          <w:spacing w:val="2"/>
          <w:lang w:val="en-UG"/>
        </w:rPr>
        <w:t xml:space="preserve"> </w:t>
      </w:r>
      <w:r w:rsidR="00C243D1">
        <w:rPr>
          <w:spacing w:val="2"/>
        </w:rPr>
        <w:t xml:space="preserve">Identifying </w:t>
      </w:r>
      <w:r w:rsidRPr="00BF4022">
        <w:rPr>
          <w:spacing w:val="2"/>
          <w:lang w:val="en-UG"/>
        </w:rPr>
        <w:t>neonates</w:t>
      </w:r>
      <w:r w:rsidR="00C243D1">
        <w:rPr>
          <w:spacing w:val="2"/>
        </w:rPr>
        <w:t xml:space="preserve"> that are at-risk early enough</w:t>
      </w:r>
      <w:r w:rsidRPr="00BF4022">
        <w:rPr>
          <w:spacing w:val="2"/>
          <w:lang w:val="en-UG"/>
        </w:rPr>
        <w:t xml:space="preserve"> is</w:t>
      </w:r>
      <w:r w:rsidR="00C243D1">
        <w:rPr>
          <w:spacing w:val="2"/>
        </w:rPr>
        <w:t xml:space="preserve"> very</w:t>
      </w:r>
      <w:r w:rsidRPr="00BF4022">
        <w:rPr>
          <w:spacing w:val="2"/>
          <w:lang w:val="en-UG"/>
        </w:rPr>
        <w:t xml:space="preserve"> </w:t>
      </w:r>
      <w:r w:rsidR="00C243D1">
        <w:rPr>
          <w:spacing w:val="2"/>
        </w:rPr>
        <w:t>important</w:t>
      </w:r>
      <w:r w:rsidRPr="00BF4022">
        <w:rPr>
          <w:spacing w:val="2"/>
          <w:lang w:val="en-UG"/>
        </w:rPr>
        <w:t xml:space="preserve"> for timely interventions such as </w:t>
      </w:r>
      <w:r w:rsidR="00C243D1">
        <w:rPr>
          <w:spacing w:val="2"/>
        </w:rPr>
        <w:t>Continuous Positive</w:t>
      </w:r>
      <w:r w:rsidRPr="00BF4022">
        <w:rPr>
          <w:spacing w:val="2"/>
          <w:lang w:val="en-UG"/>
        </w:rPr>
        <w:t xml:space="preserve"> </w:t>
      </w:r>
      <w:r w:rsidR="00C243D1">
        <w:rPr>
          <w:spacing w:val="2"/>
        </w:rPr>
        <w:t>Airway Pressure</w:t>
      </w:r>
      <w:r w:rsidRPr="00BF4022">
        <w:rPr>
          <w:spacing w:val="2"/>
          <w:lang w:val="en-UG"/>
        </w:rPr>
        <w:t xml:space="preserve"> (CPAP), surfactant therapy, or specialized care. However, in resource-limited </w:t>
      </w:r>
      <w:r w:rsidR="00120791">
        <w:rPr>
          <w:spacing w:val="2"/>
        </w:rPr>
        <w:t>areas</w:t>
      </w:r>
      <w:r w:rsidRPr="00BF4022">
        <w:rPr>
          <w:spacing w:val="2"/>
          <w:lang w:val="en-UG"/>
        </w:rPr>
        <w:t xml:space="preserve">, </w:t>
      </w:r>
      <w:r w:rsidR="00120791">
        <w:rPr>
          <w:spacing w:val="2"/>
        </w:rPr>
        <w:t>experts</w:t>
      </w:r>
      <w:r w:rsidRPr="00BF4022">
        <w:rPr>
          <w:spacing w:val="2"/>
          <w:lang w:val="en-UG"/>
        </w:rPr>
        <w:t xml:space="preserve"> are</w:t>
      </w:r>
      <w:r w:rsidR="00120791">
        <w:rPr>
          <w:spacing w:val="2"/>
        </w:rPr>
        <w:t xml:space="preserve"> usually</w:t>
      </w:r>
      <w:r w:rsidRPr="00BF4022">
        <w:rPr>
          <w:spacing w:val="2"/>
          <w:lang w:val="en-UG"/>
        </w:rPr>
        <w:t xml:space="preserve"> scarce, and </w:t>
      </w:r>
      <w:r w:rsidR="00120791">
        <w:rPr>
          <w:spacing w:val="2"/>
        </w:rPr>
        <w:t>regular</w:t>
      </w:r>
      <w:r w:rsidRPr="00BF4022">
        <w:rPr>
          <w:spacing w:val="2"/>
          <w:lang w:val="en-UG"/>
        </w:rPr>
        <w:t xml:space="preserve"> monitoring </w:t>
      </w:r>
      <w:r w:rsidR="00120791">
        <w:rPr>
          <w:spacing w:val="2"/>
        </w:rPr>
        <w:t>requires</w:t>
      </w:r>
      <w:r w:rsidRPr="00BF4022">
        <w:rPr>
          <w:spacing w:val="2"/>
          <w:lang w:val="en-UG"/>
        </w:rPr>
        <w:t xml:space="preserve"> </w:t>
      </w:r>
      <w:r w:rsidR="00120791">
        <w:rPr>
          <w:spacing w:val="2"/>
        </w:rPr>
        <w:t xml:space="preserve">continuous </w:t>
      </w:r>
      <w:r w:rsidRPr="00BF4022">
        <w:rPr>
          <w:spacing w:val="2"/>
          <w:lang w:val="en-UG"/>
        </w:rPr>
        <w:t xml:space="preserve">observations that </w:t>
      </w:r>
      <w:r w:rsidRPr="00BF4022">
        <w:rPr>
          <w:spacing w:val="2"/>
          <w:lang w:val="en-UG"/>
        </w:rPr>
        <w:t xml:space="preserve">may miss </w:t>
      </w:r>
      <w:r w:rsidR="003C3808">
        <w:rPr>
          <w:spacing w:val="2"/>
        </w:rPr>
        <w:t xml:space="preserve">signs </w:t>
      </w:r>
      <w:r w:rsidR="00120791">
        <w:rPr>
          <w:spacing w:val="2"/>
        </w:rPr>
        <w:t>indicating</w:t>
      </w:r>
      <w:r w:rsidRPr="00BF4022">
        <w:rPr>
          <w:spacing w:val="2"/>
          <w:lang w:val="en-UG"/>
        </w:rPr>
        <w:t xml:space="preserve"> deterioration</w:t>
      </w:r>
      <w:r w:rsidR="003C3808">
        <w:rPr>
          <w:spacing w:val="2"/>
        </w:rPr>
        <w:t>, those that aren’t easily detectable</w:t>
      </w:r>
      <w:r w:rsidRPr="00BF4022">
        <w:rPr>
          <w:spacing w:val="2"/>
          <w:lang w:val="en-UG"/>
        </w:rPr>
        <w:t>.</w:t>
      </w:r>
    </w:p>
    <w:p w14:paraId="43397B5E" w14:textId="7308D8BC" w:rsidR="00BF4022" w:rsidRPr="00BF4022" w:rsidRDefault="00340516" w:rsidP="00BF4022">
      <w:pPr>
        <w:pStyle w:val="PARA"/>
        <w:rPr>
          <w:spacing w:val="2"/>
          <w:lang w:val="en-UG"/>
        </w:rPr>
      </w:pPr>
      <w:r>
        <w:rPr>
          <w:spacing w:val="2"/>
        </w:rPr>
        <w:t xml:space="preserve">Some clinical </w:t>
      </w:r>
      <w:r w:rsidR="00BF4022" w:rsidRPr="00BF4022">
        <w:rPr>
          <w:spacing w:val="2"/>
          <w:lang w:val="en-UG"/>
        </w:rPr>
        <w:t xml:space="preserve">signs </w:t>
      </w:r>
      <w:r>
        <w:rPr>
          <w:spacing w:val="2"/>
        </w:rPr>
        <w:t>of</w:t>
      </w:r>
      <w:r w:rsidR="00BF4022" w:rsidRPr="00BF4022">
        <w:rPr>
          <w:spacing w:val="2"/>
          <w:lang w:val="en-UG"/>
        </w:rPr>
        <w:t xml:space="preserve"> respiratory distress in neonates include tachypnea (</w:t>
      </w:r>
      <w:r>
        <w:rPr>
          <w:spacing w:val="2"/>
        </w:rPr>
        <w:t xml:space="preserve">where the </w:t>
      </w:r>
      <w:r w:rsidR="00BF4022" w:rsidRPr="00BF4022">
        <w:rPr>
          <w:spacing w:val="2"/>
          <w:lang w:val="en-UG"/>
        </w:rPr>
        <w:t>respiratory rate &gt;</w:t>
      </w:r>
      <w:r>
        <w:rPr>
          <w:spacing w:val="2"/>
        </w:rPr>
        <w:t xml:space="preserve"> </w:t>
      </w:r>
      <w:r w:rsidR="00BF4022" w:rsidRPr="00BF4022">
        <w:rPr>
          <w:spacing w:val="2"/>
          <w:lang w:val="en-UG"/>
        </w:rPr>
        <w:t>60 breaths</w:t>
      </w:r>
      <w:r>
        <w:rPr>
          <w:spacing w:val="2"/>
        </w:rPr>
        <w:t xml:space="preserve"> per minute)</w:t>
      </w:r>
      <w:r w:rsidR="00BF4022" w:rsidRPr="00BF4022">
        <w:rPr>
          <w:spacing w:val="2"/>
          <w:lang w:val="en-UG"/>
        </w:rPr>
        <w:t xml:space="preserve">, grunting (audible </w:t>
      </w:r>
      <w:r>
        <w:rPr>
          <w:spacing w:val="2"/>
        </w:rPr>
        <w:t>sounds during exhalation)</w:t>
      </w:r>
      <w:r w:rsidR="00BF4022" w:rsidRPr="00BF4022">
        <w:rPr>
          <w:spacing w:val="2"/>
          <w:lang w:val="en-UG"/>
        </w:rPr>
        <w:t>, nasal flaring, chest retractions, and cyanosis</w:t>
      </w:r>
      <w:r w:rsidR="00360167">
        <w:rPr>
          <w:spacing w:val="2"/>
        </w:rPr>
        <w:t xml:space="preserve"> </w:t>
      </w:r>
      <w:sdt>
        <w:sdtPr>
          <w:rPr>
            <w:spacing w:val="2"/>
          </w:rPr>
          <w:id w:val="1289777268"/>
          <w:citation/>
        </w:sdtPr>
        <w:sdtEndPr/>
        <w:sdtContent>
          <w:r w:rsidR="00360167">
            <w:rPr>
              <w:spacing w:val="2"/>
            </w:rPr>
            <w:fldChar w:fldCharType="begin"/>
          </w:r>
          <w:r w:rsidR="008C30F1">
            <w:rPr>
              <w:spacing w:val="2"/>
            </w:rPr>
            <w:instrText xml:space="preserve">CITATION Org12 \l 1033 </w:instrText>
          </w:r>
          <w:r w:rsidR="00360167">
            <w:rPr>
              <w:spacing w:val="2"/>
            </w:rPr>
            <w:fldChar w:fldCharType="separate"/>
          </w:r>
          <w:r w:rsidR="008C30F1" w:rsidRPr="008C30F1">
            <w:rPr>
              <w:noProof/>
              <w:spacing w:val="2"/>
            </w:rPr>
            <w:t>[3]</w:t>
          </w:r>
          <w:r w:rsidR="00360167">
            <w:rPr>
              <w:spacing w:val="2"/>
            </w:rPr>
            <w:fldChar w:fldCharType="end"/>
          </w:r>
        </w:sdtContent>
      </w:sdt>
      <w:r w:rsidR="00360167">
        <w:rPr>
          <w:spacing w:val="2"/>
        </w:rPr>
        <w:t>.</w:t>
      </w:r>
      <w:r w:rsidR="00BF4022" w:rsidRPr="00BF4022">
        <w:rPr>
          <w:spacing w:val="2"/>
          <w:lang w:val="en-UG"/>
        </w:rPr>
        <w:t xml:space="preserve"> Severe cases may present with apnea, gasping, stridor, bradycardia, or poor perfusion</w:t>
      </w:r>
      <w:r w:rsidR="00360167">
        <w:rPr>
          <w:spacing w:val="2"/>
        </w:rPr>
        <w:t xml:space="preserve"> </w:t>
      </w:r>
      <w:sdt>
        <w:sdtPr>
          <w:rPr>
            <w:spacing w:val="2"/>
          </w:rPr>
          <w:id w:val="-2059473753"/>
          <w:citation/>
        </w:sdtPr>
        <w:sdtEndPr/>
        <w:sdtContent>
          <w:r w:rsidR="00360167">
            <w:rPr>
              <w:spacing w:val="2"/>
            </w:rPr>
            <w:fldChar w:fldCharType="begin"/>
          </w:r>
          <w:r w:rsidR="006D667D">
            <w:rPr>
              <w:spacing w:val="2"/>
            </w:rPr>
            <w:instrText xml:space="preserve">CITATION Mwa12 \l 1033 </w:instrText>
          </w:r>
          <w:r w:rsidR="00360167">
            <w:rPr>
              <w:spacing w:val="2"/>
            </w:rPr>
            <w:fldChar w:fldCharType="separate"/>
          </w:r>
          <w:r w:rsidR="006D667D" w:rsidRPr="006D667D">
            <w:rPr>
              <w:noProof/>
              <w:spacing w:val="2"/>
            </w:rPr>
            <w:t>[4]</w:t>
          </w:r>
          <w:r w:rsidR="00360167">
            <w:rPr>
              <w:spacing w:val="2"/>
            </w:rPr>
            <w:fldChar w:fldCharType="end"/>
          </w:r>
        </w:sdtContent>
      </w:sdt>
      <w:r w:rsidR="00360167">
        <w:rPr>
          <w:spacing w:val="2"/>
        </w:rPr>
        <w:t>.</w:t>
      </w:r>
      <w:r w:rsidR="00BF4022" w:rsidRPr="00BF4022">
        <w:rPr>
          <w:spacing w:val="2"/>
          <w:lang w:val="en-UG"/>
        </w:rPr>
        <w:t xml:space="preserve"> Among these, grunting and stridor have distinct acoustic signatures that could be captured using simple recording devices such as digital stethoscopes or smartphone microphones. Recent studies have demonstrated the feasibility of computer-aided analysis of infant grunting for predicting respiratory distress syndrome severity</w:t>
      </w:r>
      <w:r w:rsidR="00360167">
        <w:rPr>
          <w:spacing w:val="2"/>
        </w:rPr>
        <w:t xml:space="preserve"> </w:t>
      </w:r>
      <w:sdt>
        <w:sdtPr>
          <w:rPr>
            <w:spacing w:val="2"/>
          </w:rPr>
          <w:id w:val="33472070"/>
          <w:citation/>
        </w:sdtPr>
        <w:sdtEndPr/>
        <w:sdtContent>
          <w:r w:rsidR="00360167">
            <w:rPr>
              <w:spacing w:val="2"/>
            </w:rPr>
            <w:fldChar w:fldCharType="begin"/>
          </w:r>
          <w:r w:rsidR="006D667D">
            <w:rPr>
              <w:spacing w:val="2"/>
            </w:rPr>
            <w:instrText xml:space="preserve">CITATION Sat24 \l 1033 </w:instrText>
          </w:r>
          <w:r w:rsidR="00360167">
            <w:rPr>
              <w:spacing w:val="2"/>
            </w:rPr>
            <w:fldChar w:fldCharType="separate"/>
          </w:r>
          <w:r w:rsidR="006D667D" w:rsidRPr="006D667D">
            <w:rPr>
              <w:noProof/>
              <w:spacing w:val="2"/>
            </w:rPr>
            <w:t>[5]</w:t>
          </w:r>
          <w:r w:rsidR="00360167">
            <w:rPr>
              <w:spacing w:val="2"/>
            </w:rPr>
            <w:fldChar w:fldCharType="end"/>
          </w:r>
        </w:sdtContent>
      </w:sdt>
      <w:r w:rsidR="00360167">
        <w:rPr>
          <w:spacing w:val="2"/>
        </w:rPr>
        <w:t>.</w:t>
      </w:r>
    </w:p>
    <w:p w14:paraId="26E45732" w14:textId="6C833ACA" w:rsidR="0024592E" w:rsidRPr="0024592E" w:rsidRDefault="0024592E" w:rsidP="0024592E">
      <w:pPr>
        <w:pStyle w:val="PARA"/>
        <w:rPr>
          <w:spacing w:val="2"/>
          <w:lang w:val="en-UG"/>
        </w:rPr>
      </w:pPr>
      <w:r w:rsidRPr="0024592E">
        <w:rPr>
          <w:spacing w:val="2"/>
          <w:lang w:val="en-UG"/>
        </w:rPr>
        <w:lastRenderedPageBreak/>
        <w:t>From a computational perspective, this research formulates a predictive risk modeling</w:t>
      </w:r>
      <w:r>
        <w:rPr>
          <w:spacing w:val="2"/>
        </w:rPr>
        <w:t xml:space="preserve"> </w:t>
      </w:r>
      <w:r w:rsidRPr="0024592E">
        <w:rPr>
          <w:spacing w:val="2"/>
          <w:lang w:val="en-UG"/>
        </w:rPr>
        <w:t>objective (Layer 0), utilizing a hybrid supervision strategy—supervised clinical labels</w:t>
      </w:r>
      <w:r w:rsidR="00812264">
        <w:rPr>
          <w:spacing w:val="2"/>
        </w:rPr>
        <w:t xml:space="preserve"> </w:t>
      </w:r>
      <w:r w:rsidRPr="0024592E">
        <w:rPr>
          <w:spacing w:val="2"/>
          <w:lang w:val="en-UG"/>
        </w:rPr>
        <w:t>paired with self-supervised acoustic pretraining (Layer 1)—to solve a binary classification</w:t>
      </w:r>
      <w:r>
        <w:rPr>
          <w:spacing w:val="2"/>
        </w:rPr>
        <w:t xml:space="preserve"> </w:t>
      </w:r>
      <w:r w:rsidRPr="0024592E">
        <w:rPr>
          <w:spacing w:val="2"/>
          <w:lang w:val="en-UG"/>
        </w:rPr>
        <w:t>task outputting calibrated probabilities (Layer 2). The system processes a heterogeneous</w:t>
      </w:r>
      <w:r>
        <w:rPr>
          <w:spacing w:val="2"/>
        </w:rPr>
        <w:t xml:space="preserve"> </w:t>
      </w:r>
      <w:r w:rsidRPr="0024592E">
        <w:rPr>
          <w:spacing w:val="2"/>
          <w:lang w:val="en-UG"/>
        </w:rPr>
        <w:t>multimodal geometry comprising tabular demographic variables and time-frequency audio</w:t>
      </w:r>
      <w:r w:rsidR="00812264">
        <w:rPr>
          <w:spacing w:val="2"/>
        </w:rPr>
        <w:t xml:space="preserve"> </w:t>
      </w:r>
      <w:r w:rsidRPr="0024592E">
        <w:rPr>
          <w:spacing w:val="2"/>
          <w:lang w:val="en-UG"/>
        </w:rPr>
        <w:t>spectrograms (Layer 3) under a transfer-learning regime across domains (Layer 4). Because</w:t>
      </w:r>
      <w:r>
        <w:rPr>
          <w:spacing w:val="2"/>
        </w:rPr>
        <w:t xml:space="preserve"> </w:t>
      </w:r>
      <w:r w:rsidRPr="0024592E">
        <w:rPr>
          <w:spacing w:val="2"/>
          <w:lang w:val="en-UG"/>
        </w:rPr>
        <w:t>the system dictates clinical triage, the model is strictly bounded by calibration,</w:t>
      </w:r>
      <w:r w:rsidR="00812264">
        <w:rPr>
          <w:spacing w:val="2"/>
        </w:rPr>
        <w:t xml:space="preserve"> </w:t>
      </w:r>
      <w:r w:rsidRPr="0024592E">
        <w:rPr>
          <w:spacing w:val="2"/>
          <w:lang w:val="en-UG"/>
        </w:rPr>
        <w:t>fairness, and out-of-distribution (OOD) robustness constraints (Layer 5), specifically</w:t>
      </w:r>
      <w:r>
        <w:rPr>
          <w:spacing w:val="2"/>
        </w:rPr>
        <w:t xml:space="preserve"> </w:t>
      </w:r>
      <w:r w:rsidRPr="0024592E">
        <w:rPr>
          <w:spacing w:val="2"/>
          <w:lang w:val="en-UG"/>
        </w:rPr>
        <w:t>designed for low-latency, offline EdgeML execution on mobile clinical devices (Layer 6).</w:t>
      </w:r>
      <w:r>
        <w:rPr>
          <w:spacing w:val="2"/>
        </w:rPr>
        <w:t xml:space="preserve"> </w:t>
      </w:r>
      <w:r w:rsidRPr="0024592E">
        <w:rPr>
          <w:spacing w:val="2"/>
          <w:lang w:val="en-UG"/>
        </w:rPr>
        <w:t>The chosen inductive bias employs a hybrid architecture, utilizing gradient boosting for</w:t>
      </w:r>
      <w:r w:rsidR="00812264">
        <w:rPr>
          <w:spacing w:val="2"/>
        </w:rPr>
        <w:t xml:space="preserve"> </w:t>
      </w:r>
      <w:r w:rsidRPr="0024592E">
        <w:rPr>
          <w:spacing w:val="2"/>
          <w:lang w:val="en-UG"/>
        </w:rPr>
        <w:t xml:space="preserve">non-linear tabular interactions </w:t>
      </w:r>
      <w:r w:rsidR="007951CC">
        <w:rPr>
          <w:spacing w:val="2"/>
        </w:rPr>
        <w:t xml:space="preserve">(XGBoost) </w:t>
      </w:r>
      <w:sdt>
        <w:sdtPr>
          <w:rPr>
            <w:spacing w:val="2"/>
          </w:rPr>
          <w:id w:val="171149575"/>
          <w:citation/>
        </w:sdtPr>
        <w:sdtContent>
          <w:r w:rsidR="007951CC">
            <w:rPr>
              <w:spacing w:val="2"/>
            </w:rPr>
            <w:fldChar w:fldCharType="begin"/>
          </w:r>
          <w:r w:rsidR="007951CC">
            <w:rPr>
              <w:spacing w:val="2"/>
            </w:rPr>
            <w:instrText xml:space="preserve"> CITATION Che16 \l 1033 </w:instrText>
          </w:r>
          <w:r w:rsidR="007951CC">
            <w:rPr>
              <w:spacing w:val="2"/>
            </w:rPr>
            <w:fldChar w:fldCharType="separate"/>
          </w:r>
          <w:r w:rsidR="007951CC" w:rsidRPr="007951CC">
            <w:rPr>
              <w:noProof/>
              <w:spacing w:val="2"/>
            </w:rPr>
            <w:t>[6]</w:t>
          </w:r>
          <w:r w:rsidR="007951CC">
            <w:rPr>
              <w:spacing w:val="2"/>
            </w:rPr>
            <w:fldChar w:fldCharType="end"/>
          </w:r>
        </w:sdtContent>
      </w:sdt>
      <w:r w:rsidR="007951CC">
        <w:rPr>
          <w:spacing w:val="2"/>
        </w:rPr>
        <w:t xml:space="preserve"> </w:t>
      </w:r>
      <w:r w:rsidRPr="0024592E">
        <w:rPr>
          <w:spacing w:val="2"/>
          <w:lang w:val="en-UG"/>
        </w:rPr>
        <w:t>and Convolutional Neural Networks (ResNet-50)</w:t>
      </w:r>
      <w:r w:rsidR="007951CC">
        <w:rPr>
          <w:spacing w:val="2"/>
        </w:rPr>
        <w:t xml:space="preserve"> </w:t>
      </w:r>
      <w:sdt>
        <w:sdtPr>
          <w:rPr>
            <w:spacing w:val="2"/>
          </w:rPr>
          <w:id w:val="-1553927334"/>
          <w:citation/>
        </w:sdtPr>
        <w:sdtContent>
          <w:r w:rsidR="007951CC">
            <w:rPr>
              <w:spacing w:val="2"/>
            </w:rPr>
            <w:fldChar w:fldCharType="begin"/>
          </w:r>
          <w:r w:rsidR="007951CC">
            <w:rPr>
              <w:spacing w:val="2"/>
            </w:rPr>
            <w:instrText xml:space="preserve"> CITATION HeK16 \l 1033 </w:instrText>
          </w:r>
          <w:r w:rsidR="007951CC">
            <w:rPr>
              <w:spacing w:val="2"/>
            </w:rPr>
            <w:fldChar w:fldCharType="separate"/>
          </w:r>
          <w:r w:rsidR="007951CC" w:rsidRPr="007951CC">
            <w:rPr>
              <w:noProof/>
              <w:spacing w:val="2"/>
            </w:rPr>
            <w:t>[6]</w:t>
          </w:r>
          <w:r w:rsidR="007951CC">
            <w:rPr>
              <w:spacing w:val="2"/>
            </w:rPr>
            <w:fldChar w:fldCharType="end"/>
          </w:r>
        </w:sdtContent>
      </w:sdt>
      <w:r w:rsidRPr="0024592E">
        <w:rPr>
          <w:spacing w:val="2"/>
          <w:lang w:val="en-UG"/>
        </w:rPr>
        <w:t xml:space="preserve"> for spatial-acoustic feature extraction (Layer 7)</w:t>
      </w:r>
      <w:r>
        <w:rPr>
          <w:spacing w:val="2"/>
        </w:rPr>
        <w:t>.</w:t>
      </w:r>
    </w:p>
    <w:p w14:paraId="6DBCE03B" w14:textId="0D80F284" w:rsidR="00BF4022" w:rsidRPr="00BF4022" w:rsidRDefault="00BF4022" w:rsidP="00BF4022">
      <w:pPr>
        <w:pStyle w:val="PARA"/>
        <w:rPr>
          <w:spacing w:val="2"/>
          <w:lang w:val="en-UG"/>
        </w:rPr>
      </w:pPr>
      <w:r w:rsidRPr="00BF4022">
        <w:rPr>
          <w:spacing w:val="2"/>
          <w:lang w:val="en-UG"/>
        </w:rPr>
        <w:t>This paper outlines a multimodal approach to neonatal respiratory distress screening,</w:t>
      </w:r>
      <w:r w:rsidR="00D3561C">
        <w:rPr>
          <w:spacing w:val="2"/>
        </w:rPr>
        <w:t xml:space="preserve"> while</w:t>
      </w:r>
      <w:r w:rsidRPr="00BF4022">
        <w:rPr>
          <w:spacing w:val="2"/>
          <w:lang w:val="en-UG"/>
        </w:rPr>
        <w:t xml:space="preserve"> integrating tabular clinical data with acoustic analysis. We describe</w:t>
      </w:r>
      <w:r w:rsidR="00D3561C">
        <w:rPr>
          <w:spacing w:val="2"/>
        </w:rPr>
        <w:t xml:space="preserve"> the</w:t>
      </w:r>
      <w:r w:rsidRPr="00BF4022">
        <w:rPr>
          <w:spacing w:val="2"/>
          <w:lang w:val="en-UG"/>
        </w:rPr>
        <w:t xml:space="preserve"> available datasets, propose a methodology for feature extraction and fusion, </w:t>
      </w:r>
      <w:r w:rsidR="00737345">
        <w:rPr>
          <w:spacing w:val="2"/>
        </w:rPr>
        <w:t xml:space="preserve">while also discussing </w:t>
      </w:r>
      <w:r w:rsidRPr="00BF4022">
        <w:rPr>
          <w:spacing w:val="2"/>
          <w:lang w:val="en-UG"/>
        </w:rPr>
        <w:t>expected outcomes and limitations. The ultimate goal is to develop a low-cost, scalable tool suitable for LMIC</w:t>
      </w:r>
      <w:r w:rsidR="00E76996">
        <w:rPr>
          <w:spacing w:val="2"/>
        </w:rPr>
        <w:t xml:space="preserve"> resource-limited</w:t>
      </w:r>
      <w:r w:rsidRPr="00BF4022">
        <w:rPr>
          <w:spacing w:val="2"/>
          <w:lang w:val="en-UG"/>
        </w:rPr>
        <w:t xml:space="preserve"> settings</w:t>
      </w:r>
    </w:p>
    <w:p w14:paraId="2CB651CF" w14:textId="77777777" w:rsidR="00BF4022" w:rsidRPr="00BF4022" w:rsidRDefault="00BF4022" w:rsidP="00BA31AE">
      <w:pPr>
        <w:pStyle w:val="PARA"/>
        <w:rPr>
          <w:spacing w:val="2"/>
          <w:lang w:val="en-UG"/>
        </w:rPr>
      </w:pPr>
    </w:p>
    <w:p w14:paraId="1C4DE771" w14:textId="2E1C82D3" w:rsidR="00E91452" w:rsidRPr="00040F8E" w:rsidRDefault="00643136" w:rsidP="00AC0EBC">
      <w:pPr>
        <w:pStyle w:val="Heading1"/>
      </w:pPr>
      <w:r>
        <w:br w:type="column"/>
      </w:r>
      <w:r w:rsidR="00B61A38">
        <w:t>BACKGROUND AND LITERATURE REVIEW</w:t>
      </w:r>
    </w:p>
    <w:p w14:paraId="54A1A452" w14:textId="226D2209" w:rsidR="009F304B" w:rsidRDefault="009F304B" w:rsidP="00E91452">
      <w:pPr>
        <w:pStyle w:val="PARA"/>
      </w:pPr>
    </w:p>
    <w:p w14:paraId="52707D93" w14:textId="6095762A" w:rsidR="00B61A38" w:rsidRPr="00812264" w:rsidRDefault="00B61A38" w:rsidP="00B61A38">
      <w:pPr>
        <w:pStyle w:val="PARA"/>
        <w:rPr>
          <w:lang w:val="en-UG"/>
        </w:rPr>
      </w:pPr>
      <w:r w:rsidRPr="00B61A38">
        <w:rPr>
          <w:lang w:val="en-UG"/>
        </w:rPr>
        <w:t>In neonatal intensive care, single-modality triage</w:t>
      </w:r>
      <w:r>
        <w:t xml:space="preserve"> </w:t>
      </w:r>
      <w:r w:rsidRPr="00B61A38">
        <w:rPr>
          <w:lang w:val="en-UG"/>
        </w:rPr>
        <w:t>models suffer from inherent informational bottlenecks. Traditional predictive models</w:t>
      </w:r>
      <w:r>
        <w:t xml:space="preserve"> </w:t>
      </w:r>
      <w:r w:rsidRPr="00B61A38">
        <w:rPr>
          <w:lang w:val="en-UG"/>
        </w:rPr>
        <w:t>relying exclusively on structured tabular data (e.g., gestational age, Apgar scores, birth</w:t>
      </w:r>
      <w:r w:rsidR="00812264">
        <w:t xml:space="preserve"> </w:t>
      </w:r>
      <w:r w:rsidRPr="00B61A38">
        <w:rPr>
          <w:lang w:val="en-UG"/>
        </w:rPr>
        <w:t>weight) excel at establishing a baseline prior probability of respiratory distress, but</w:t>
      </w:r>
      <w:r>
        <w:t xml:space="preserve"> </w:t>
      </w:r>
      <w:r w:rsidRPr="00B61A38">
        <w:rPr>
          <w:lang w:val="en-UG"/>
        </w:rPr>
        <w:t>they are fundamentally blind to real-time, dynamic physiological deterioration. Conversely,</w:t>
      </w:r>
      <w:r w:rsidR="00812264">
        <w:t xml:space="preserve"> </w:t>
      </w:r>
      <w:r w:rsidRPr="00B61A38">
        <w:rPr>
          <w:lang w:val="en-UG"/>
        </w:rPr>
        <w:t>isolated acoustic AI models—while proficient at utilizing Convolutional Neural Networks</w:t>
      </w:r>
      <w:r>
        <w:t xml:space="preserve"> </w:t>
      </w:r>
      <w:r w:rsidRPr="00B61A38">
        <w:rPr>
          <w:lang w:val="en-UG"/>
        </w:rPr>
        <w:t>(CNNs) on log-Mel spectrograms to detect adventitious sounds like grunting and stridor—lack</w:t>
      </w:r>
      <w:r>
        <w:t xml:space="preserve"> </w:t>
      </w:r>
      <w:r w:rsidRPr="00B61A38">
        <w:rPr>
          <w:lang w:val="en-UG"/>
        </w:rPr>
        <w:t>the anatomical context required to calibrate the severity of these sounds. A grunting sound</w:t>
      </w:r>
      <w:r w:rsidR="00812264">
        <w:t xml:space="preserve"> </w:t>
      </w:r>
      <w:r w:rsidRPr="00B61A38">
        <w:rPr>
          <w:lang w:val="en-UG"/>
        </w:rPr>
        <w:t>in a 28-week premature neonate carries a vastly different clinical risk trajectory than the</w:t>
      </w:r>
      <w:r w:rsidR="00812264">
        <w:t xml:space="preserve"> </w:t>
      </w:r>
      <w:r w:rsidRPr="00B61A38">
        <w:rPr>
          <w:lang w:val="en-UG"/>
        </w:rPr>
        <w:t>same sound in a full-term infant. Recent advancements in multimodal representation learning</w:t>
      </w:r>
      <w:r>
        <w:t xml:space="preserve"> </w:t>
      </w:r>
      <w:r w:rsidRPr="00B61A38">
        <w:rPr>
          <w:lang w:val="en-UG"/>
        </w:rPr>
        <w:t>demonstrate that fusing tabular clinical priors with continuous acoustic embeddings bridges</w:t>
      </w:r>
      <w:r>
        <w:t xml:space="preserve"> </w:t>
      </w:r>
      <w:r w:rsidRPr="00B61A38">
        <w:rPr>
          <w:lang w:val="en-UG"/>
        </w:rPr>
        <w:t>this gap, enabling models to optimize decision boundaries across both static developmental</w:t>
      </w:r>
      <w:r w:rsidR="00812264">
        <w:t xml:space="preserve"> </w:t>
      </w:r>
      <w:r w:rsidRPr="00B61A38">
        <w:rPr>
          <w:lang w:val="en-UG"/>
        </w:rPr>
        <w:t>risks and dynamic symptomatic evidence</w:t>
      </w:r>
      <w:r>
        <w:t>.</w:t>
      </w:r>
    </w:p>
    <w:p w14:paraId="2E4FD7DC" w14:textId="77777777" w:rsidR="00B61A38" w:rsidRDefault="00B61A38" w:rsidP="009F304B">
      <w:pPr>
        <w:pStyle w:val="PARA"/>
        <w:rPr>
          <w:lang w:val="en-UG"/>
        </w:rPr>
      </w:pPr>
    </w:p>
    <w:p w14:paraId="2668A198" w14:textId="757F7082" w:rsidR="00A9357A" w:rsidRDefault="00B61A38" w:rsidP="003B774B">
      <w:pPr>
        <w:pStyle w:val="Caption"/>
      </w:pPr>
      <w:r>
        <w:t>TABLE</w:t>
      </w:r>
      <w:r w:rsidR="00A9357A">
        <w:t xml:space="preserve"> </w:t>
      </w:r>
      <w:r w:rsidR="00A9357A">
        <w:fldChar w:fldCharType="begin"/>
      </w:r>
      <w:r w:rsidR="00A9357A">
        <w:instrText xml:space="preserve"> SEQ Table \* ARABIC </w:instrText>
      </w:r>
      <w:r w:rsidR="00A9357A">
        <w:fldChar w:fldCharType="separate"/>
      </w:r>
      <w:r w:rsidR="00A9357A">
        <w:rPr>
          <w:noProof/>
        </w:rPr>
        <w:t>1</w:t>
      </w:r>
      <w:r w:rsidR="00A9357A">
        <w:fldChar w:fldCharType="end"/>
      </w:r>
      <w:r w:rsidR="00A9357A">
        <w:t xml:space="preserve">: </w:t>
      </w:r>
      <w:r w:rsidR="00355FE1">
        <w:t>C</w:t>
      </w:r>
      <w:r w:rsidR="00A9357A">
        <w:t xml:space="preserve">linical </w:t>
      </w:r>
      <w:r w:rsidR="00355FE1">
        <w:t>S</w:t>
      </w:r>
      <w:r w:rsidR="00A9357A">
        <w:t>igns of Respiratory Distress In Neonates</w:t>
      </w:r>
      <w:r w:rsidR="00355FE1">
        <w:t xml:space="preserve"> with their different modalities</w:t>
      </w:r>
    </w:p>
    <w:tbl>
      <w:tblPr>
        <w:tblStyle w:val="TableGrid"/>
        <w:tblW w:w="5000" w:type="pct"/>
        <w:tblLook w:val="04A0" w:firstRow="1" w:lastRow="0" w:firstColumn="1" w:lastColumn="0" w:noHBand="0" w:noVBand="1"/>
      </w:tblPr>
      <w:tblGrid>
        <w:gridCol w:w="1155"/>
        <w:gridCol w:w="1387"/>
        <w:gridCol w:w="1129"/>
        <w:gridCol w:w="1139"/>
      </w:tblGrid>
      <w:tr w:rsidR="002F123D" w:rsidRPr="009F304B" w14:paraId="301CA7CA" w14:textId="77777777" w:rsidTr="00A9357A">
        <w:tc>
          <w:tcPr>
            <w:tcW w:w="1200" w:type="pct"/>
          </w:tcPr>
          <w:p w14:paraId="307E9527" w14:textId="352F36C2" w:rsidR="002F123D" w:rsidRPr="002F123D" w:rsidRDefault="002F123D" w:rsidP="009F304B">
            <w:pPr>
              <w:pStyle w:val="PARA"/>
              <w:spacing w:line="240" w:lineRule="auto"/>
              <w:jc w:val="left"/>
              <w:rPr>
                <w:b/>
                <w:bCs/>
                <w:sz w:val="16"/>
                <w:szCs w:val="16"/>
              </w:rPr>
            </w:pPr>
            <w:r w:rsidRPr="002F123D">
              <w:rPr>
                <w:b/>
                <w:bCs/>
                <w:sz w:val="16"/>
                <w:szCs w:val="16"/>
              </w:rPr>
              <w:t>Clinical Sign</w:t>
            </w:r>
          </w:p>
        </w:tc>
        <w:tc>
          <w:tcPr>
            <w:tcW w:w="1442" w:type="pct"/>
          </w:tcPr>
          <w:p w14:paraId="032CBE55" w14:textId="107E7CC3" w:rsidR="002F123D" w:rsidRPr="002F123D" w:rsidRDefault="002F123D" w:rsidP="009F304B">
            <w:pPr>
              <w:pStyle w:val="PARA"/>
              <w:spacing w:line="240" w:lineRule="auto"/>
              <w:jc w:val="left"/>
              <w:rPr>
                <w:b/>
                <w:bCs/>
                <w:sz w:val="16"/>
                <w:szCs w:val="16"/>
              </w:rPr>
            </w:pPr>
            <w:r w:rsidRPr="002F123D">
              <w:rPr>
                <w:b/>
                <w:bCs/>
                <w:sz w:val="16"/>
                <w:szCs w:val="16"/>
              </w:rPr>
              <w:t>Physiological Basis</w:t>
            </w:r>
          </w:p>
        </w:tc>
        <w:tc>
          <w:tcPr>
            <w:tcW w:w="1174" w:type="pct"/>
          </w:tcPr>
          <w:p w14:paraId="668E6917" w14:textId="0946DBF0" w:rsidR="002F123D" w:rsidRPr="002F123D" w:rsidRDefault="002F123D" w:rsidP="009F304B">
            <w:pPr>
              <w:pStyle w:val="PARA"/>
              <w:spacing w:line="240" w:lineRule="auto"/>
              <w:jc w:val="left"/>
              <w:rPr>
                <w:b/>
                <w:bCs/>
                <w:sz w:val="16"/>
                <w:szCs w:val="16"/>
              </w:rPr>
            </w:pPr>
            <w:r w:rsidRPr="002F123D">
              <w:rPr>
                <w:b/>
                <w:bCs/>
                <w:sz w:val="16"/>
                <w:szCs w:val="16"/>
              </w:rPr>
              <w:t>Primary Modality</w:t>
            </w:r>
          </w:p>
        </w:tc>
        <w:tc>
          <w:tcPr>
            <w:tcW w:w="1185" w:type="pct"/>
          </w:tcPr>
          <w:p w14:paraId="006289A1" w14:textId="66F92405" w:rsidR="002F123D" w:rsidRPr="002F123D" w:rsidRDefault="002F123D" w:rsidP="009F304B">
            <w:pPr>
              <w:pStyle w:val="PARA"/>
              <w:spacing w:line="240" w:lineRule="auto"/>
              <w:jc w:val="left"/>
              <w:rPr>
                <w:b/>
                <w:bCs/>
                <w:sz w:val="16"/>
                <w:szCs w:val="16"/>
              </w:rPr>
            </w:pPr>
            <w:r w:rsidRPr="002F123D">
              <w:rPr>
                <w:b/>
                <w:bCs/>
                <w:sz w:val="16"/>
                <w:szCs w:val="16"/>
              </w:rPr>
              <w:t>Secondary Modality</w:t>
            </w:r>
          </w:p>
        </w:tc>
      </w:tr>
      <w:tr w:rsidR="002F123D" w:rsidRPr="009F304B" w14:paraId="7AA91421" w14:textId="77777777" w:rsidTr="00A9357A">
        <w:tc>
          <w:tcPr>
            <w:tcW w:w="1200" w:type="pct"/>
          </w:tcPr>
          <w:p w14:paraId="565DAE7F" w14:textId="53E5F4B9" w:rsidR="002F123D" w:rsidRPr="009F304B" w:rsidRDefault="002F123D" w:rsidP="00E91452">
            <w:pPr>
              <w:pStyle w:val="PARA"/>
              <w:rPr>
                <w:sz w:val="16"/>
                <w:szCs w:val="16"/>
              </w:rPr>
            </w:pPr>
            <w:r w:rsidRPr="009F304B">
              <w:rPr>
                <w:sz w:val="16"/>
                <w:szCs w:val="16"/>
              </w:rPr>
              <w:t>Tach</w:t>
            </w:r>
            <w:r>
              <w:rPr>
                <w:sz w:val="16"/>
                <w:szCs w:val="16"/>
              </w:rPr>
              <w:t>ypnea</w:t>
            </w:r>
          </w:p>
        </w:tc>
        <w:tc>
          <w:tcPr>
            <w:tcW w:w="1442" w:type="pct"/>
          </w:tcPr>
          <w:p w14:paraId="62FC2E3A" w14:textId="072399EA" w:rsidR="002F123D" w:rsidRPr="009F304B" w:rsidRDefault="002F123D" w:rsidP="00E91452">
            <w:pPr>
              <w:pStyle w:val="PARA"/>
              <w:rPr>
                <w:sz w:val="16"/>
                <w:szCs w:val="16"/>
              </w:rPr>
            </w:pPr>
            <w:r>
              <w:rPr>
                <w:sz w:val="16"/>
                <w:szCs w:val="16"/>
              </w:rPr>
              <w:t>Compensatory increased RR</w:t>
            </w:r>
          </w:p>
        </w:tc>
        <w:tc>
          <w:tcPr>
            <w:tcW w:w="1174" w:type="pct"/>
          </w:tcPr>
          <w:p w14:paraId="7F865D14" w14:textId="1A7607EC" w:rsidR="002F123D" w:rsidRPr="009F304B" w:rsidRDefault="002F123D" w:rsidP="00E91452">
            <w:pPr>
              <w:pStyle w:val="PARA"/>
              <w:rPr>
                <w:sz w:val="16"/>
                <w:szCs w:val="16"/>
              </w:rPr>
            </w:pPr>
            <w:r>
              <w:rPr>
                <w:sz w:val="16"/>
                <w:szCs w:val="16"/>
              </w:rPr>
              <w:t>Tabular (RR)</w:t>
            </w:r>
          </w:p>
        </w:tc>
        <w:tc>
          <w:tcPr>
            <w:tcW w:w="1185" w:type="pct"/>
          </w:tcPr>
          <w:p w14:paraId="60ADCBB0" w14:textId="2A84D4F2" w:rsidR="002F123D" w:rsidRPr="009F304B" w:rsidRDefault="002F123D" w:rsidP="002F123D">
            <w:pPr>
              <w:pStyle w:val="PARA"/>
              <w:jc w:val="center"/>
              <w:rPr>
                <w:sz w:val="16"/>
                <w:szCs w:val="16"/>
              </w:rPr>
            </w:pPr>
            <w:r>
              <w:rPr>
                <w:sz w:val="16"/>
                <w:szCs w:val="16"/>
              </w:rPr>
              <w:t>Motion sensor</w:t>
            </w:r>
          </w:p>
        </w:tc>
      </w:tr>
      <w:tr w:rsidR="002F123D" w:rsidRPr="009F304B" w14:paraId="4A90C249" w14:textId="77777777" w:rsidTr="00A9357A">
        <w:tc>
          <w:tcPr>
            <w:tcW w:w="1200" w:type="pct"/>
          </w:tcPr>
          <w:p w14:paraId="43763272" w14:textId="45A08818" w:rsidR="002F123D" w:rsidRPr="002F123D" w:rsidRDefault="002F123D" w:rsidP="00E91452">
            <w:pPr>
              <w:pStyle w:val="PARA"/>
              <w:rPr>
                <w:sz w:val="16"/>
                <w:szCs w:val="16"/>
              </w:rPr>
            </w:pPr>
            <w:r>
              <w:rPr>
                <w:sz w:val="16"/>
                <w:szCs w:val="16"/>
              </w:rPr>
              <w:t>Grunting</w:t>
            </w:r>
          </w:p>
        </w:tc>
        <w:tc>
          <w:tcPr>
            <w:tcW w:w="1442" w:type="pct"/>
          </w:tcPr>
          <w:p w14:paraId="287A0E04" w14:textId="65A589E7" w:rsidR="002F123D" w:rsidRPr="002F123D" w:rsidRDefault="002F123D" w:rsidP="00E91452">
            <w:pPr>
              <w:pStyle w:val="PARA"/>
              <w:rPr>
                <w:sz w:val="16"/>
                <w:szCs w:val="16"/>
              </w:rPr>
            </w:pPr>
            <w:r>
              <w:rPr>
                <w:sz w:val="16"/>
                <w:szCs w:val="16"/>
              </w:rPr>
              <w:t>Expiratory glottic closure</w:t>
            </w:r>
          </w:p>
        </w:tc>
        <w:tc>
          <w:tcPr>
            <w:tcW w:w="1174" w:type="pct"/>
          </w:tcPr>
          <w:p w14:paraId="6D7877AE" w14:textId="22886F75" w:rsidR="002F123D" w:rsidRPr="002F123D" w:rsidRDefault="002F123D" w:rsidP="00E91452">
            <w:pPr>
              <w:pStyle w:val="PARA"/>
              <w:rPr>
                <w:sz w:val="16"/>
                <w:szCs w:val="16"/>
              </w:rPr>
            </w:pPr>
            <w:r>
              <w:rPr>
                <w:sz w:val="16"/>
                <w:szCs w:val="16"/>
              </w:rPr>
              <w:t>Audio</w:t>
            </w:r>
          </w:p>
        </w:tc>
        <w:tc>
          <w:tcPr>
            <w:tcW w:w="1185" w:type="pct"/>
          </w:tcPr>
          <w:p w14:paraId="4194524F" w14:textId="6728A4C8" w:rsidR="002F123D" w:rsidRPr="002F123D" w:rsidRDefault="002F123D" w:rsidP="002F123D">
            <w:pPr>
              <w:pStyle w:val="PARA"/>
              <w:jc w:val="center"/>
              <w:rPr>
                <w:sz w:val="16"/>
                <w:szCs w:val="16"/>
              </w:rPr>
            </w:pPr>
            <w:r>
              <w:rPr>
                <w:sz w:val="16"/>
                <w:szCs w:val="16"/>
              </w:rPr>
              <w:t>-</w:t>
            </w:r>
          </w:p>
        </w:tc>
      </w:tr>
      <w:tr w:rsidR="002F123D" w:rsidRPr="009F304B" w14:paraId="360E6550" w14:textId="77777777" w:rsidTr="00A9357A">
        <w:tc>
          <w:tcPr>
            <w:tcW w:w="1200" w:type="pct"/>
          </w:tcPr>
          <w:p w14:paraId="2E7A4842" w14:textId="5546277C" w:rsidR="002F123D" w:rsidRPr="002F123D" w:rsidRDefault="002F123D" w:rsidP="00E91452">
            <w:pPr>
              <w:pStyle w:val="PARA"/>
              <w:rPr>
                <w:sz w:val="16"/>
                <w:szCs w:val="16"/>
              </w:rPr>
            </w:pPr>
            <w:r>
              <w:rPr>
                <w:sz w:val="16"/>
                <w:szCs w:val="16"/>
              </w:rPr>
              <w:t>Nasal flaring</w:t>
            </w:r>
          </w:p>
        </w:tc>
        <w:tc>
          <w:tcPr>
            <w:tcW w:w="1442" w:type="pct"/>
          </w:tcPr>
          <w:p w14:paraId="2432C85F" w14:textId="6DE0701F" w:rsidR="002F123D" w:rsidRPr="002F123D" w:rsidRDefault="002F123D" w:rsidP="00E91452">
            <w:pPr>
              <w:pStyle w:val="PARA"/>
              <w:rPr>
                <w:sz w:val="16"/>
                <w:szCs w:val="16"/>
              </w:rPr>
            </w:pPr>
            <w:r>
              <w:rPr>
                <w:sz w:val="16"/>
                <w:szCs w:val="16"/>
              </w:rPr>
              <w:t>Accessory muscle use</w:t>
            </w:r>
          </w:p>
        </w:tc>
        <w:tc>
          <w:tcPr>
            <w:tcW w:w="1174" w:type="pct"/>
          </w:tcPr>
          <w:p w14:paraId="4B3DA76C" w14:textId="65B2A53A" w:rsidR="002F123D" w:rsidRPr="002F123D" w:rsidRDefault="002F123D" w:rsidP="00E91452">
            <w:pPr>
              <w:pStyle w:val="PARA"/>
              <w:rPr>
                <w:sz w:val="16"/>
                <w:szCs w:val="16"/>
              </w:rPr>
            </w:pPr>
            <w:r>
              <w:rPr>
                <w:sz w:val="16"/>
                <w:szCs w:val="16"/>
              </w:rPr>
              <w:t>Visual</w:t>
            </w:r>
          </w:p>
        </w:tc>
        <w:tc>
          <w:tcPr>
            <w:tcW w:w="1185" w:type="pct"/>
          </w:tcPr>
          <w:p w14:paraId="174CBBF2" w14:textId="11799DDB" w:rsidR="002F123D" w:rsidRPr="002F123D" w:rsidRDefault="002F123D" w:rsidP="002F123D">
            <w:pPr>
              <w:pStyle w:val="PARA"/>
              <w:jc w:val="center"/>
              <w:rPr>
                <w:sz w:val="16"/>
                <w:szCs w:val="16"/>
              </w:rPr>
            </w:pPr>
            <w:r>
              <w:rPr>
                <w:sz w:val="16"/>
                <w:szCs w:val="16"/>
              </w:rPr>
              <w:t>-</w:t>
            </w:r>
          </w:p>
        </w:tc>
      </w:tr>
      <w:tr w:rsidR="002F123D" w:rsidRPr="009F304B" w14:paraId="43B9D309" w14:textId="77777777" w:rsidTr="00A9357A">
        <w:tc>
          <w:tcPr>
            <w:tcW w:w="1200" w:type="pct"/>
          </w:tcPr>
          <w:p w14:paraId="61517D69" w14:textId="794AB9B6" w:rsidR="002F123D" w:rsidRPr="002F123D" w:rsidRDefault="002F123D" w:rsidP="00E91452">
            <w:pPr>
              <w:pStyle w:val="PARA"/>
              <w:rPr>
                <w:sz w:val="16"/>
                <w:szCs w:val="16"/>
              </w:rPr>
            </w:pPr>
            <w:r>
              <w:rPr>
                <w:sz w:val="16"/>
                <w:szCs w:val="16"/>
              </w:rPr>
              <w:t>Chest retractions</w:t>
            </w:r>
          </w:p>
        </w:tc>
        <w:tc>
          <w:tcPr>
            <w:tcW w:w="1442" w:type="pct"/>
          </w:tcPr>
          <w:p w14:paraId="0E450CB3" w14:textId="0B4A8377" w:rsidR="002F123D" w:rsidRPr="002F123D" w:rsidRDefault="002F123D" w:rsidP="00E91452">
            <w:pPr>
              <w:pStyle w:val="PARA"/>
              <w:rPr>
                <w:sz w:val="16"/>
                <w:szCs w:val="16"/>
              </w:rPr>
            </w:pPr>
            <w:r>
              <w:rPr>
                <w:sz w:val="16"/>
                <w:szCs w:val="16"/>
              </w:rPr>
              <w:t>Increased work of breathing</w:t>
            </w:r>
          </w:p>
        </w:tc>
        <w:tc>
          <w:tcPr>
            <w:tcW w:w="1174" w:type="pct"/>
          </w:tcPr>
          <w:p w14:paraId="0A04E38E" w14:textId="6BD060A0" w:rsidR="002F123D" w:rsidRPr="002F123D" w:rsidRDefault="002F123D" w:rsidP="00E91452">
            <w:pPr>
              <w:pStyle w:val="PARA"/>
              <w:rPr>
                <w:sz w:val="16"/>
                <w:szCs w:val="16"/>
              </w:rPr>
            </w:pPr>
            <w:r>
              <w:rPr>
                <w:sz w:val="16"/>
                <w:szCs w:val="16"/>
              </w:rPr>
              <w:t>Visual/Motion</w:t>
            </w:r>
          </w:p>
        </w:tc>
        <w:tc>
          <w:tcPr>
            <w:tcW w:w="1185" w:type="pct"/>
          </w:tcPr>
          <w:p w14:paraId="789A7EB9" w14:textId="2D5278EE" w:rsidR="002F123D" w:rsidRPr="002F123D" w:rsidRDefault="002F123D" w:rsidP="002F123D">
            <w:pPr>
              <w:pStyle w:val="PARA"/>
              <w:jc w:val="center"/>
              <w:rPr>
                <w:sz w:val="16"/>
                <w:szCs w:val="16"/>
              </w:rPr>
            </w:pPr>
            <w:r>
              <w:rPr>
                <w:sz w:val="16"/>
                <w:szCs w:val="16"/>
              </w:rPr>
              <w:t>-</w:t>
            </w:r>
          </w:p>
        </w:tc>
      </w:tr>
      <w:tr w:rsidR="002F123D" w:rsidRPr="009F304B" w14:paraId="4D3A87BC" w14:textId="77777777" w:rsidTr="00A9357A">
        <w:tc>
          <w:tcPr>
            <w:tcW w:w="1200" w:type="pct"/>
          </w:tcPr>
          <w:p w14:paraId="4286C676" w14:textId="4BA2CB82" w:rsidR="002F123D" w:rsidRDefault="002F123D" w:rsidP="00E91452">
            <w:pPr>
              <w:pStyle w:val="PARA"/>
              <w:rPr>
                <w:sz w:val="16"/>
                <w:szCs w:val="16"/>
              </w:rPr>
            </w:pPr>
            <w:r>
              <w:rPr>
                <w:sz w:val="16"/>
                <w:szCs w:val="16"/>
              </w:rPr>
              <w:t>Cyanosis</w:t>
            </w:r>
          </w:p>
        </w:tc>
        <w:tc>
          <w:tcPr>
            <w:tcW w:w="1442" w:type="pct"/>
          </w:tcPr>
          <w:p w14:paraId="47786BD7" w14:textId="0EC1ECE8" w:rsidR="002F123D" w:rsidRDefault="002F123D" w:rsidP="00E91452">
            <w:pPr>
              <w:pStyle w:val="PARA"/>
              <w:rPr>
                <w:sz w:val="16"/>
                <w:szCs w:val="16"/>
              </w:rPr>
            </w:pPr>
            <w:r>
              <w:rPr>
                <w:sz w:val="16"/>
                <w:szCs w:val="16"/>
              </w:rPr>
              <w:t>Hypoxemia</w:t>
            </w:r>
          </w:p>
        </w:tc>
        <w:tc>
          <w:tcPr>
            <w:tcW w:w="1174" w:type="pct"/>
          </w:tcPr>
          <w:p w14:paraId="71CE022D" w14:textId="6F435622" w:rsidR="002F123D" w:rsidRDefault="002F123D" w:rsidP="00E91452">
            <w:pPr>
              <w:pStyle w:val="PARA"/>
              <w:rPr>
                <w:sz w:val="16"/>
                <w:szCs w:val="16"/>
              </w:rPr>
            </w:pPr>
            <w:r>
              <w:rPr>
                <w:sz w:val="16"/>
                <w:szCs w:val="16"/>
              </w:rPr>
              <w:t>Tabular(SpO</w:t>
            </w:r>
            <w:r w:rsidRPr="002F123D">
              <w:rPr>
                <w:sz w:val="16"/>
                <w:szCs w:val="16"/>
                <w:vertAlign w:val="subscript"/>
              </w:rPr>
              <w:t>2</w:t>
            </w:r>
            <w:r>
              <w:rPr>
                <w:sz w:val="16"/>
                <w:szCs w:val="16"/>
              </w:rPr>
              <w:t>)</w:t>
            </w:r>
          </w:p>
        </w:tc>
        <w:tc>
          <w:tcPr>
            <w:tcW w:w="1185" w:type="pct"/>
          </w:tcPr>
          <w:p w14:paraId="073667D8" w14:textId="259A58EE" w:rsidR="002F123D" w:rsidRPr="002F123D" w:rsidRDefault="002F123D" w:rsidP="002F123D">
            <w:pPr>
              <w:pStyle w:val="PARA"/>
              <w:jc w:val="center"/>
              <w:rPr>
                <w:sz w:val="16"/>
                <w:szCs w:val="16"/>
              </w:rPr>
            </w:pPr>
            <w:r>
              <w:rPr>
                <w:sz w:val="16"/>
                <w:szCs w:val="16"/>
              </w:rPr>
              <w:t>Visual (color)</w:t>
            </w:r>
          </w:p>
        </w:tc>
      </w:tr>
      <w:tr w:rsidR="002F123D" w:rsidRPr="009F304B" w14:paraId="65C7714B" w14:textId="77777777" w:rsidTr="00A9357A">
        <w:tc>
          <w:tcPr>
            <w:tcW w:w="1200" w:type="pct"/>
          </w:tcPr>
          <w:p w14:paraId="06271FCC" w14:textId="692E068D" w:rsidR="002F123D" w:rsidRDefault="002F123D" w:rsidP="00E91452">
            <w:pPr>
              <w:pStyle w:val="PARA"/>
              <w:rPr>
                <w:sz w:val="16"/>
                <w:szCs w:val="16"/>
              </w:rPr>
            </w:pPr>
            <w:r>
              <w:rPr>
                <w:sz w:val="16"/>
                <w:szCs w:val="16"/>
              </w:rPr>
              <w:t>Stridor</w:t>
            </w:r>
          </w:p>
        </w:tc>
        <w:tc>
          <w:tcPr>
            <w:tcW w:w="1442" w:type="pct"/>
          </w:tcPr>
          <w:p w14:paraId="25FB927A" w14:textId="7844660F" w:rsidR="002F123D" w:rsidRDefault="002F123D" w:rsidP="00E91452">
            <w:pPr>
              <w:pStyle w:val="PARA"/>
              <w:rPr>
                <w:sz w:val="16"/>
                <w:szCs w:val="16"/>
              </w:rPr>
            </w:pPr>
            <w:r>
              <w:rPr>
                <w:sz w:val="16"/>
                <w:szCs w:val="16"/>
              </w:rPr>
              <w:t>Upper airway obstruction</w:t>
            </w:r>
          </w:p>
        </w:tc>
        <w:tc>
          <w:tcPr>
            <w:tcW w:w="1174" w:type="pct"/>
          </w:tcPr>
          <w:p w14:paraId="3F2F2318" w14:textId="392FC279" w:rsidR="002F123D" w:rsidRDefault="002F123D" w:rsidP="00E91452">
            <w:pPr>
              <w:pStyle w:val="PARA"/>
              <w:rPr>
                <w:sz w:val="16"/>
                <w:szCs w:val="16"/>
              </w:rPr>
            </w:pPr>
            <w:r>
              <w:rPr>
                <w:sz w:val="16"/>
                <w:szCs w:val="16"/>
              </w:rPr>
              <w:t>Audio</w:t>
            </w:r>
          </w:p>
        </w:tc>
        <w:tc>
          <w:tcPr>
            <w:tcW w:w="1185" w:type="pct"/>
          </w:tcPr>
          <w:p w14:paraId="0E622238" w14:textId="730C3FF0" w:rsidR="002F123D" w:rsidRPr="002F123D" w:rsidRDefault="002F123D" w:rsidP="002F123D">
            <w:pPr>
              <w:pStyle w:val="PARA"/>
              <w:jc w:val="center"/>
              <w:rPr>
                <w:sz w:val="16"/>
                <w:szCs w:val="16"/>
              </w:rPr>
            </w:pPr>
            <w:r>
              <w:rPr>
                <w:sz w:val="16"/>
                <w:szCs w:val="16"/>
              </w:rPr>
              <w:t>-</w:t>
            </w:r>
          </w:p>
        </w:tc>
      </w:tr>
      <w:tr w:rsidR="002F123D" w:rsidRPr="009F304B" w14:paraId="7C27A4D3" w14:textId="77777777" w:rsidTr="00A9357A">
        <w:tc>
          <w:tcPr>
            <w:tcW w:w="1200" w:type="pct"/>
          </w:tcPr>
          <w:p w14:paraId="42C0F6FA" w14:textId="30621E1B" w:rsidR="002F123D" w:rsidRDefault="002F123D" w:rsidP="00E91452">
            <w:pPr>
              <w:pStyle w:val="PARA"/>
              <w:rPr>
                <w:sz w:val="16"/>
                <w:szCs w:val="16"/>
              </w:rPr>
            </w:pPr>
            <w:r>
              <w:rPr>
                <w:sz w:val="16"/>
                <w:szCs w:val="16"/>
              </w:rPr>
              <w:t>Apnea</w:t>
            </w:r>
          </w:p>
        </w:tc>
        <w:tc>
          <w:tcPr>
            <w:tcW w:w="1442" w:type="pct"/>
          </w:tcPr>
          <w:p w14:paraId="7FCFB77F" w14:textId="4BB9E6FC" w:rsidR="002F123D" w:rsidRDefault="002F123D" w:rsidP="00E91452">
            <w:pPr>
              <w:pStyle w:val="PARA"/>
              <w:rPr>
                <w:sz w:val="16"/>
                <w:szCs w:val="16"/>
              </w:rPr>
            </w:pPr>
            <w:r>
              <w:rPr>
                <w:sz w:val="16"/>
                <w:szCs w:val="16"/>
              </w:rPr>
              <w:t>Respiratory pause</w:t>
            </w:r>
          </w:p>
        </w:tc>
        <w:tc>
          <w:tcPr>
            <w:tcW w:w="1174" w:type="pct"/>
          </w:tcPr>
          <w:p w14:paraId="5EBF8BCE" w14:textId="229447BE" w:rsidR="002F123D" w:rsidRDefault="002F123D" w:rsidP="00E91452">
            <w:pPr>
              <w:pStyle w:val="PARA"/>
              <w:rPr>
                <w:sz w:val="16"/>
                <w:szCs w:val="16"/>
              </w:rPr>
            </w:pPr>
            <w:r>
              <w:rPr>
                <w:sz w:val="16"/>
                <w:szCs w:val="16"/>
              </w:rPr>
              <w:t>Tabular (RR trend)</w:t>
            </w:r>
          </w:p>
        </w:tc>
        <w:tc>
          <w:tcPr>
            <w:tcW w:w="1185" w:type="pct"/>
          </w:tcPr>
          <w:p w14:paraId="756343A9" w14:textId="16D67E02" w:rsidR="002F123D" w:rsidRPr="002F123D" w:rsidRDefault="002F123D" w:rsidP="002F123D">
            <w:pPr>
              <w:pStyle w:val="PARA"/>
              <w:jc w:val="center"/>
              <w:rPr>
                <w:sz w:val="16"/>
                <w:szCs w:val="16"/>
              </w:rPr>
            </w:pPr>
            <w:r>
              <w:rPr>
                <w:sz w:val="16"/>
                <w:szCs w:val="16"/>
              </w:rPr>
              <w:t>Audio (silence)</w:t>
            </w:r>
          </w:p>
        </w:tc>
      </w:tr>
      <w:tr w:rsidR="002F123D" w:rsidRPr="009F304B" w14:paraId="03719548" w14:textId="77777777" w:rsidTr="00A9357A">
        <w:tc>
          <w:tcPr>
            <w:tcW w:w="1200" w:type="pct"/>
          </w:tcPr>
          <w:p w14:paraId="74C7E4A9" w14:textId="4CA59BE2" w:rsidR="002F123D" w:rsidRDefault="002F123D" w:rsidP="00E91452">
            <w:pPr>
              <w:pStyle w:val="PARA"/>
              <w:rPr>
                <w:sz w:val="16"/>
                <w:szCs w:val="16"/>
              </w:rPr>
            </w:pPr>
            <w:r>
              <w:rPr>
                <w:sz w:val="16"/>
                <w:szCs w:val="16"/>
              </w:rPr>
              <w:t>Gasping</w:t>
            </w:r>
          </w:p>
        </w:tc>
        <w:tc>
          <w:tcPr>
            <w:tcW w:w="1442" w:type="pct"/>
          </w:tcPr>
          <w:p w14:paraId="339C2A85" w14:textId="25B00F28" w:rsidR="002F123D" w:rsidRDefault="002F123D" w:rsidP="00E91452">
            <w:pPr>
              <w:pStyle w:val="PARA"/>
              <w:rPr>
                <w:sz w:val="16"/>
                <w:szCs w:val="16"/>
              </w:rPr>
            </w:pPr>
            <w:r>
              <w:rPr>
                <w:sz w:val="16"/>
                <w:szCs w:val="16"/>
              </w:rPr>
              <w:t>Irregular labored breaths</w:t>
            </w:r>
          </w:p>
        </w:tc>
        <w:tc>
          <w:tcPr>
            <w:tcW w:w="1174" w:type="pct"/>
          </w:tcPr>
          <w:p w14:paraId="0918055D" w14:textId="3626ECEB" w:rsidR="002F123D" w:rsidRDefault="002F123D" w:rsidP="00E91452">
            <w:pPr>
              <w:pStyle w:val="PARA"/>
              <w:rPr>
                <w:sz w:val="16"/>
                <w:szCs w:val="16"/>
              </w:rPr>
            </w:pPr>
            <w:r>
              <w:rPr>
                <w:sz w:val="16"/>
                <w:szCs w:val="16"/>
              </w:rPr>
              <w:t>Audio</w:t>
            </w:r>
          </w:p>
        </w:tc>
        <w:tc>
          <w:tcPr>
            <w:tcW w:w="1185" w:type="pct"/>
          </w:tcPr>
          <w:p w14:paraId="79927A7A" w14:textId="0E5BD4B5" w:rsidR="002F123D" w:rsidRPr="002F123D" w:rsidRDefault="002F123D" w:rsidP="002F123D">
            <w:pPr>
              <w:pStyle w:val="PARA"/>
              <w:jc w:val="center"/>
              <w:rPr>
                <w:sz w:val="16"/>
                <w:szCs w:val="16"/>
              </w:rPr>
            </w:pPr>
            <w:r>
              <w:rPr>
                <w:sz w:val="16"/>
                <w:szCs w:val="16"/>
              </w:rPr>
              <w:t>-</w:t>
            </w:r>
          </w:p>
        </w:tc>
      </w:tr>
      <w:tr w:rsidR="002F123D" w:rsidRPr="009F304B" w14:paraId="56DFC365" w14:textId="77777777" w:rsidTr="00A9357A">
        <w:tc>
          <w:tcPr>
            <w:tcW w:w="1200" w:type="pct"/>
          </w:tcPr>
          <w:p w14:paraId="23DA149F" w14:textId="074025F0" w:rsidR="002F123D" w:rsidRDefault="002F123D" w:rsidP="00E91452">
            <w:pPr>
              <w:pStyle w:val="PARA"/>
              <w:rPr>
                <w:sz w:val="16"/>
                <w:szCs w:val="16"/>
              </w:rPr>
            </w:pPr>
            <w:r>
              <w:rPr>
                <w:sz w:val="16"/>
                <w:szCs w:val="16"/>
              </w:rPr>
              <w:t>Decreased air entry</w:t>
            </w:r>
          </w:p>
        </w:tc>
        <w:tc>
          <w:tcPr>
            <w:tcW w:w="1442" w:type="pct"/>
          </w:tcPr>
          <w:p w14:paraId="0055D488" w14:textId="5278140D" w:rsidR="002F123D" w:rsidRDefault="002F123D" w:rsidP="00E91452">
            <w:pPr>
              <w:pStyle w:val="PARA"/>
              <w:rPr>
                <w:sz w:val="16"/>
                <w:szCs w:val="16"/>
              </w:rPr>
            </w:pPr>
            <w:r>
              <w:rPr>
                <w:sz w:val="16"/>
                <w:szCs w:val="16"/>
              </w:rPr>
              <w:t>Impaired ventilation</w:t>
            </w:r>
          </w:p>
        </w:tc>
        <w:tc>
          <w:tcPr>
            <w:tcW w:w="1174" w:type="pct"/>
          </w:tcPr>
          <w:p w14:paraId="77C724CB" w14:textId="126636E6" w:rsidR="002F123D" w:rsidRDefault="002F123D" w:rsidP="00E91452">
            <w:pPr>
              <w:pStyle w:val="PARA"/>
              <w:rPr>
                <w:sz w:val="16"/>
                <w:szCs w:val="16"/>
              </w:rPr>
            </w:pPr>
            <w:r>
              <w:rPr>
                <w:sz w:val="16"/>
                <w:szCs w:val="16"/>
              </w:rPr>
              <w:t>Audio (auscultation)</w:t>
            </w:r>
          </w:p>
        </w:tc>
        <w:tc>
          <w:tcPr>
            <w:tcW w:w="1185" w:type="pct"/>
          </w:tcPr>
          <w:p w14:paraId="2DDB7337" w14:textId="7654D265" w:rsidR="002F123D" w:rsidRPr="002F123D" w:rsidRDefault="002F123D" w:rsidP="002F123D">
            <w:pPr>
              <w:pStyle w:val="PARA"/>
              <w:jc w:val="center"/>
              <w:rPr>
                <w:sz w:val="16"/>
                <w:szCs w:val="16"/>
              </w:rPr>
            </w:pPr>
            <w:r>
              <w:rPr>
                <w:sz w:val="16"/>
                <w:szCs w:val="16"/>
              </w:rPr>
              <w:t>-</w:t>
            </w:r>
          </w:p>
        </w:tc>
      </w:tr>
    </w:tbl>
    <w:p w14:paraId="0AFC0A74" w14:textId="77777777" w:rsidR="009F304B" w:rsidRPr="009F304B" w:rsidRDefault="009F304B" w:rsidP="00E91452">
      <w:pPr>
        <w:pStyle w:val="PARA"/>
        <w:rPr>
          <w:lang w:val="en-UG"/>
        </w:rPr>
      </w:pPr>
    </w:p>
    <w:p w14:paraId="72D3EC9F" w14:textId="451B0943" w:rsidR="00E91452" w:rsidRPr="002F123D" w:rsidRDefault="00E91452" w:rsidP="002F123D">
      <w:pPr>
        <w:pStyle w:val="PARA"/>
        <w:sectPr w:rsidR="00E91452" w:rsidRPr="002F123D" w:rsidSect="00CB2DB1">
          <w:footerReference w:type="default" r:id="rId10"/>
          <w:type w:val="continuous"/>
          <w:pgSz w:w="11520" w:h="15660" w:code="1"/>
          <w:pgMar w:top="1300" w:right="740" w:bottom="1040" w:left="740" w:header="360" w:footer="640" w:gutter="0"/>
          <w:cols w:num="2" w:space="400"/>
          <w:docGrid w:linePitch="360"/>
        </w:sectPr>
      </w:pPr>
    </w:p>
    <w:p w14:paraId="005EE237" w14:textId="633F0A5D" w:rsidR="00486E60" w:rsidRPr="00040F8E" w:rsidRDefault="00B61A38" w:rsidP="00AC0EBC">
      <w:pPr>
        <w:pStyle w:val="Heading1"/>
      </w:pPr>
      <w:bookmarkStart w:id="0" w:name="_Hlk224382880"/>
      <w:r>
        <w:t>COMPUTATIONAL PROBLEM STATEMENT</w:t>
      </w:r>
    </w:p>
    <w:bookmarkEnd w:id="0"/>
    <w:p w14:paraId="3ADE2B79" w14:textId="4F708164" w:rsidR="006D0FE3" w:rsidRDefault="006D0FE3" w:rsidP="00CF1C08">
      <w:pPr>
        <w:pStyle w:val="PARA"/>
      </w:pPr>
    </w:p>
    <w:p w14:paraId="27C1AE32" w14:textId="2B6F665C" w:rsidR="00B61A38" w:rsidRDefault="00B61A38" w:rsidP="00B61A38">
      <w:pPr>
        <w:pStyle w:val="PARA"/>
      </w:pPr>
      <w:r>
        <w:t>While multimodal fusion theoretically improves triage</w:t>
      </w:r>
      <w:r w:rsidR="00031D92">
        <w:t xml:space="preserve"> </w:t>
      </w:r>
      <w:r>
        <w:t>accuracy, the underlying machine learning bottleneck in this domain lies in the</w:t>
      </w:r>
      <w:r>
        <w:t xml:space="preserve"> </w:t>
      </w:r>
      <w:r>
        <w:t>mathematical risk of Joint Distribution Hallucination caused by unpaired, asynchronous</w:t>
      </w:r>
      <w:r w:rsidR="00031D92">
        <w:t xml:space="preserve"> </w:t>
      </w:r>
      <w:r>
        <w:t>modalities.</w:t>
      </w:r>
      <w:r w:rsidR="0060197F">
        <w:t xml:space="preserve"> </w:t>
      </w:r>
      <w:r w:rsidRPr="00031D92">
        <w:rPr>
          <w:b/>
          <w:bCs/>
        </w:rPr>
        <w:t>What:</w:t>
      </w:r>
      <w:r>
        <w:t xml:space="preserve"> The input geometry consists of two distinctly sourced corpora: a</w:t>
      </w:r>
      <w:r w:rsidR="00031D92">
        <w:t xml:space="preserve"> </w:t>
      </w:r>
      <w:r>
        <w:t>synthetic tabular dataset of clinical variables, and distinct public repositories of</w:t>
      </w:r>
      <w:r w:rsidR="00031D92">
        <w:t xml:space="preserve"> </w:t>
      </w:r>
      <w:r>
        <w:t xml:space="preserve">pediatric respiratory audio (e.g., </w:t>
      </w:r>
      <w:r>
        <w:t xml:space="preserve">ICBHI 2017, SPRSound). </w:t>
      </w:r>
      <w:r w:rsidRPr="00031D92">
        <w:rPr>
          <w:b/>
          <w:bCs/>
        </w:rPr>
        <w:t>Symptoms:</w:t>
      </w:r>
      <w:r>
        <w:t xml:space="preserve"> When standard</w:t>
      </w:r>
      <w:r w:rsidR="00031D92">
        <w:t xml:space="preserve"> </w:t>
      </w:r>
      <w:r>
        <w:t>multimodal fusion (e.g., simple concatenation of embeddings) is trained on artificially</w:t>
      </w:r>
      <w:r w:rsidR="00031D92">
        <w:t xml:space="preserve"> </w:t>
      </w:r>
      <w:r>
        <w:t>paired samples generated by matching class labels, the model reports artificially inflated</w:t>
      </w:r>
      <w:r w:rsidR="00031D92">
        <w:t xml:space="preserve"> </w:t>
      </w:r>
      <w:r>
        <w:t xml:space="preserve">evaluation metrics but fails catastrophically in real clinical deployment. </w:t>
      </w:r>
      <w:r w:rsidRPr="0060197F">
        <w:rPr>
          <w:b/>
          <w:bCs/>
        </w:rPr>
        <w:t xml:space="preserve">When </w:t>
      </w:r>
      <w:r w:rsidR="0060197F" w:rsidRPr="0060197F">
        <w:rPr>
          <w:b/>
          <w:bCs/>
        </w:rPr>
        <w:t>&amp;</w:t>
      </w:r>
      <w:r>
        <w:t xml:space="preserve"> </w:t>
      </w:r>
      <w:r w:rsidRPr="00031D92">
        <w:rPr>
          <w:b/>
          <w:bCs/>
        </w:rPr>
        <w:t>Why:</w:t>
      </w:r>
      <w:r>
        <w:t xml:space="preserve"> This</w:t>
      </w:r>
      <w:r w:rsidR="00031D92">
        <w:t xml:space="preserve"> </w:t>
      </w:r>
      <w:r>
        <w:t>optimization failure occurs because naive synthetic pairing mathematically assumes</w:t>
      </w:r>
      <w:r w:rsidR="00031D92">
        <w:t xml:space="preserve"> </w:t>
      </w:r>
      <w:r>
        <w:t>conditional independence between the modalities given the label (). In physiological</w:t>
      </w:r>
      <w:r w:rsidR="00031D92">
        <w:t xml:space="preserve"> </w:t>
      </w:r>
      <w:r>
        <w:t>reality, acoustic resonance is deeply confounded by physical covariates (e.g., birth weight</w:t>
      </w:r>
      <w:r w:rsidR="00031D92">
        <w:t xml:space="preserve"> </w:t>
      </w:r>
      <w:r>
        <w:t>and chest cavity size). Randomly pairing a low-birth-weight profile with a full-</w:t>
      </w:r>
      <w:r>
        <w:lastRenderedPageBreak/>
        <w:t>sized</w:t>
      </w:r>
      <w:r w:rsidR="00031D92">
        <w:t xml:space="preserve"> </w:t>
      </w:r>
      <w:r>
        <w:t>pediatric audio sample forces the neural network to learn a biologically impossible</w:t>
      </w:r>
      <w:r w:rsidR="00031D92">
        <w:t xml:space="preserve"> </w:t>
      </w:r>
      <w:r>
        <w:t>covariate structure. Consequently, to maintain scientific validity prior to prospective</w:t>
      </w:r>
      <w:r w:rsidR="00031D92">
        <w:t xml:space="preserve"> </w:t>
      </w:r>
      <w:r>
        <w:t>real-world data collection, the computational architecture must avoid joint-distribution</w:t>
      </w:r>
      <w:r w:rsidR="00031D92">
        <w:t xml:space="preserve"> </w:t>
      </w:r>
      <w:r>
        <w:t>hallucination by evaluating the modalities through a late-fusion ensemble, isolating the</w:t>
      </w:r>
      <w:r w:rsidR="00031D92">
        <w:t xml:space="preserve"> </w:t>
      </w:r>
      <w:r>
        <w:t>independent predictive power of the transfer-learned acoustic embeddings from the tabular</w:t>
      </w:r>
      <w:r w:rsidR="00031D92">
        <w:t xml:space="preserve"> </w:t>
      </w:r>
      <w:r>
        <w:t>baseline</w:t>
      </w:r>
      <w:r w:rsidR="00031D92">
        <w:t>.</w:t>
      </w:r>
    </w:p>
    <w:p w14:paraId="63A66137" w14:textId="5368EBBA" w:rsidR="006D0FE3" w:rsidRDefault="006D0FE3" w:rsidP="00CF1C08">
      <w:pPr>
        <w:pStyle w:val="PARA"/>
        <w:rPr>
          <w:lang w:val="en-UG"/>
        </w:rPr>
      </w:pPr>
    </w:p>
    <w:p w14:paraId="4F3FA328" w14:textId="02315520" w:rsidR="006D0EDD" w:rsidRPr="00040F8E" w:rsidRDefault="006D0EDD" w:rsidP="00AC0EBC">
      <w:pPr>
        <w:pStyle w:val="Heading1"/>
      </w:pPr>
      <w:r>
        <w:t>DATASET DESCRIPTION AND MODULAR DATA DISCIPLINE</w:t>
      </w:r>
    </w:p>
    <w:p w14:paraId="7B282C7D" w14:textId="3A6316B1" w:rsidR="006D0EDD" w:rsidRDefault="006D0EDD" w:rsidP="00CF1C08">
      <w:pPr>
        <w:pStyle w:val="PARA"/>
        <w:rPr>
          <w:lang w:val="en-UG"/>
        </w:rPr>
      </w:pPr>
    </w:p>
    <w:p w14:paraId="2DA536D7" w14:textId="0C1AD042" w:rsidR="000114DF" w:rsidRPr="00C3548B" w:rsidRDefault="006D0EDD" w:rsidP="000114DF">
      <w:pPr>
        <w:pStyle w:val="PARA"/>
        <w:rPr>
          <w:lang w:val="en-UG"/>
        </w:rPr>
      </w:pPr>
      <w:r w:rsidRPr="006D0EDD">
        <w:rPr>
          <w:lang w:val="en-UG"/>
        </w:rPr>
        <w:t>The predictive corpus utilizes two</w:t>
      </w:r>
      <w:r>
        <w:t xml:space="preserve"> </w:t>
      </w:r>
      <w:r w:rsidRPr="006D0EDD">
        <w:rPr>
          <w:lang w:val="en-UG"/>
        </w:rPr>
        <w:t>distinct, unpaired data manifolds: a synthetic tabular dataset of neonatal clinical</w:t>
      </w:r>
      <w:r w:rsidR="009650DF">
        <w:t xml:space="preserve"> </w:t>
      </w:r>
      <w:r w:rsidRPr="006D0EDD">
        <w:rPr>
          <w:lang w:val="en-UG"/>
        </w:rPr>
        <w:t>variables</w:t>
      </w:r>
      <w:r w:rsidR="006B100C">
        <w:t xml:space="preserve"> </w:t>
      </w:r>
      <w:sdt>
        <w:sdtPr>
          <w:id w:val="679627864"/>
          <w:citation/>
        </w:sdtPr>
        <w:sdtContent>
          <w:r w:rsidR="006B100C">
            <w:fldChar w:fldCharType="begin"/>
          </w:r>
          <w:r w:rsidR="006B100C">
            <w:instrText xml:space="preserve">CITATION Ele25 \l 1033 </w:instrText>
          </w:r>
          <w:r w:rsidR="006B100C">
            <w:fldChar w:fldCharType="separate"/>
          </w:r>
          <w:r w:rsidR="006B100C">
            <w:rPr>
              <w:noProof/>
            </w:rPr>
            <w:t>[6]</w:t>
          </w:r>
          <w:r w:rsidR="006B100C">
            <w:fldChar w:fldCharType="end"/>
          </w:r>
        </w:sdtContent>
      </w:sdt>
      <w:r w:rsidRPr="006D0EDD">
        <w:rPr>
          <w:lang w:val="en-UG"/>
        </w:rPr>
        <w:t>, and independent public repositories of pediatric</w:t>
      </w:r>
      <w:r>
        <w:t xml:space="preserve"> </w:t>
      </w:r>
      <w:r w:rsidRPr="006D0EDD">
        <w:rPr>
          <w:lang w:val="en-UG"/>
        </w:rPr>
        <w:t>respiratory audio (e.g.,</w:t>
      </w:r>
      <w:r>
        <w:t xml:space="preserve"> </w:t>
      </w:r>
      <w:r w:rsidRPr="006D0EDD">
        <w:rPr>
          <w:lang w:val="en-UG"/>
        </w:rPr>
        <w:t>SPRSound</w:t>
      </w:r>
      <w:r>
        <w:t xml:space="preserve"> </w:t>
      </w:r>
      <w:sdt>
        <w:sdtPr>
          <w:id w:val="-181823858"/>
          <w:citation/>
        </w:sdtPr>
        <w:sdtContent>
          <w:r>
            <w:fldChar w:fldCharType="begin"/>
          </w:r>
          <w:r w:rsidR="00A73FDA">
            <w:instrText xml:space="preserve">CITATION Zha26 \l 1033 </w:instrText>
          </w:r>
          <w:r>
            <w:fldChar w:fldCharType="separate"/>
          </w:r>
          <w:r w:rsidR="00A73FDA">
            <w:rPr>
              <w:noProof/>
            </w:rPr>
            <w:t>[6]</w:t>
          </w:r>
          <w:r>
            <w:fldChar w:fldCharType="end"/>
          </w:r>
        </w:sdtContent>
      </w:sdt>
      <w:r w:rsidRPr="006D0EDD">
        <w:rPr>
          <w:lang w:val="en-UG"/>
        </w:rPr>
        <w:t>, ICBHI 2017</w:t>
      </w:r>
      <w:r>
        <w:t xml:space="preserve"> </w:t>
      </w:r>
      <w:sdt>
        <w:sdtPr>
          <w:id w:val="-1630921939"/>
          <w:citation/>
        </w:sdtPr>
        <w:sdtContent>
          <w:r>
            <w:fldChar w:fldCharType="begin"/>
          </w:r>
          <w:r w:rsidR="008C30F1">
            <w:instrText xml:space="preserve">CITATION Sun23 \l 1033 </w:instrText>
          </w:r>
          <w:r>
            <w:fldChar w:fldCharType="separate"/>
          </w:r>
          <w:r w:rsidR="008C30F1">
            <w:rPr>
              <w:noProof/>
            </w:rPr>
            <w:t>[7]</w:t>
          </w:r>
          <w:r>
            <w:fldChar w:fldCharType="end"/>
          </w:r>
        </w:sdtContent>
      </w:sdt>
      <w:r w:rsidRPr="006D0EDD">
        <w:rPr>
          <w:lang w:val="en-UG"/>
        </w:rPr>
        <w:t xml:space="preserve">). Because clinical auscultation yields multiple contiguous </w:t>
      </w:r>
      <w:r w:rsidRPr="006D0EDD">
        <w:rPr>
          <w:lang w:val="en-UG"/>
        </w:rPr>
        <w:t>breath</w:t>
      </w:r>
      <w:r>
        <w:t xml:space="preserve"> </w:t>
      </w:r>
      <w:r w:rsidRPr="006D0EDD">
        <w:rPr>
          <w:lang w:val="en-UG"/>
        </w:rPr>
        <w:t>cycles from a single patient, applying a standard randomized Independent and Identically</w:t>
      </w:r>
      <w:r>
        <w:t xml:space="preserve"> </w:t>
      </w:r>
      <w:r w:rsidRPr="006D0EDD">
        <w:rPr>
          <w:lang w:val="en-UG"/>
        </w:rPr>
        <w:t>Distributed (IID) train-test split to the audio data introduces severe transductive</w:t>
      </w:r>
      <w:r>
        <w:t xml:space="preserve"> </w:t>
      </w:r>
      <w:r w:rsidRPr="006D0EDD">
        <w:rPr>
          <w:lang w:val="en-UG"/>
        </w:rPr>
        <w:t>leakage. To mathematically guarantee true out-of-distribution (OOD) generalization for the</w:t>
      </w:r>
      <w:r>
        <w:t xml:space="preserve"> </w:t>
      </w:r>
      <w:r w:rsidRPr="006D0EDD">
        <w:rPr>
          <w:lang w:val="en-UG"/>
        </w:rPr>
        <w:t>acoustic representations, we strictly enforce a Subject-Held-Out split protocol, ensuring</w:t>
      </w:r>
      <w:r w:rsidR="00AE638A">
        <w:t xml:space="preserve"> </w:t>
      </w:r>
      <w:r w:rsidRPr="006D0EDD">
        <w:rPr>
          <w:lang w:val="en-UG"/>
        </w:rPr>
        <w:t>all audio segments originating from a specific biological host are strictly isolated into</w:t>
      </w:r>
      <w:r>
        <w:t xml:space="preserve"> </w:t>
      </w:r>
      <w:r w:rsidRPr="006D0EDD">
        <w:rPr>
          <w:lang w:val="en-UG"/>
        </w:rPr>
        <w:t>either the training or test set. Furthermore, because the tabular and acoustic datasets are</w:t>
      </w:r>
      <w:r w:rsidR="00AE638A">
        <w:t xml:space="preserve"> </w:t>
      </w:r>
      <w:r w:rsidRPr="006D0EDD">
        <w:rPr>
          <w:lang w:val="en-UG"/>
        </w:rPr>
        <w:t>unpaired, we strictly reject end-to-end multimodal cross-validation on artificially paired</w:t>
      </w:r>
      <w:r w:rsidR="00C04E9A">
        <w:t xml:space="preserve"> </w:t>
      </w:r>
      <w:r w:rsidRPr="006D0EDD">
        <w:rPr>
          <w:lang w:val="en-UG"/>
        </w:rPr>
        <w:t>samples, which induces joint-distribution hallucination. Instead, we enforce a Modular Data</w:t>
      </w:r>
      <w:r w:rsidR="00AE638A">
        <w:t xml:space="preserve"> </w:t>
      </w:r>
      <w:r w:rsidRPr="006D0EDD">
        <w:rPr>
          <w:lang w:val="en-UG"/>
        </w:rPr>
        <w:t>Discipline: the tabular and acoustic classifiers are trained and evaluated on their</w:t>
      </w:r>
      <w:r>
        <w:t xml:space="preserve"> </w:t>
      </w:r>
      <w:r w:rsidRPr="006D0EDD">
        <w:rPr>
          <w:lang w:val="en-UG"/>
        </w:rPr>
        <w:t>respective isolated, subject-held-out test sets. Multimodal fusion is evaluated strictly as</w:t>
      </w:r>
      <w:r w:rsidR="00C04E9A">
        <w:t xml:space="preserve"> </w:t>
      </w:r>
      <w:r w:rsidRPr="006D0EDD">
        <w:rPr>
          <w:lang w:val="en-UG"/>
        </w:rPr>
        <w:t>a late-stage probabilistic ensemble, establishing a theoretical performance bound prior to</w:t>
      </w:r>
      <w:r>
        <w:t xml:space="preserve"> </w:t>
      </w:r>
      <w:r w:rsidRPr="006D0EDD">
        <w:rPr>
          <w:lang w:val="en-UG"/>
        </w:rPr>
        <w:t>prospective, paired-data clinical trials</w:t>
      </w:r>
      <w:r>
        <w:t>.</w:t>
      </w:r>
    </w:p>
    <w:p w14:paraId="6BC41520" w14:textId="541EB85E" w:rsidR="00806552" w:rsidRPr="000114DF" w:rsidRDefault="00C3548B" w:rsidP="000114DF">
      <w:pPr>
        <w:pStyle w:val="PARA"/>
        <w:rPr>
          <w:lang w:val="en-UG"/>
        </w:rPr>
        <w:sectPr w:rsidR="00806552" w:rsidRPr="000114DF" w:rsidSect="00CB2DB1">
          <w:headerReference w:type="default" r:id="rId11"/>
          <w:footerReference w:type="default" r:id="rId12"/>
          <w:type w:val="continuous"/>
          <w:pgSz w:w="11520" w:h="15660" w:code="1"/>
          <w:pgMar w:top="1300" w:right="740" w:bottom="1040" w:left="740" w:header="360" w:footer="640" w:gutter="0"/>
          <w:cols w:num="2" w:space="400"/>
          <w:docGrid w:linePitch="360"/>
        </w:sectPr>
      </w:pPr>
      <w:r w:rsidRPr="00C3548B">
        <w:rPr>
          <w:lang w:val="en-UG"/>
        </w:rPr>
        <w:t>.</w:t>
      </w:r>
    </w:p>
    <w:p w14:paraId="48D176BC" w14:textId="216EDDFE" w:rsidR="00806552" w:rsidRDefault="00806552" w:rsidP="00C3548B">
      <w:pPr>
        <w:pStyle w:val="PARAIndent"/>
        <w:ind w:firstLine="0"/>
      </w:pPr>
    </w:p>
    <w:p w14:paraId="0D37DD7D" w14:textId="438FCF0E" w:rsidR="00C3548B" w:rsidRPr="00ED1FB7" w:rsidRDefault="00C3548B" w:rsidP="00AC0EBC">
      <w:pPr>
        <w:pStyle w:val="Heading1"/>
      </w:pPr>
      <w:r w:rsidRPr="00ED1FB7">
        <w:t>METHODOLOGY</w:t>
      </w:r>
      <w:r w:rsidR="002E0DF7">
        <w:t xml:space="preserve"> AND LATE FUSION ARCHITECTURE</w:t>
      </w:r>
    </w:p>
    <w:p w14:paraId="4075A246" w14:textId="63035CC5" w:rsidR="0066552A" w:rsidRDefault="0066552A" w:rsidP="001D4E20">
      <w:pPr>
        <w:pStyle w:val="PARA"/>
        <w:rPr>
          <w:lang w:val="en-UG"/>
        </w:rPr>
      </w:pPr>
    </w:p>
    <w:p w14:paraId="163F2E66" w14:textId="77777777" w:rsidR="00CB7556" w:rsidRDefault="00CB7556" w:rsidP="001D4E20">
      <w:pPr>
        <w:pStyle w:val="PARA"/>
        <w:rPr>
          <w:lang w:val="en-UG"/>
        </w:rPr>
      </w:pPr>
      <w:r>
        <w:rPr>
          <w:noProof/>
        </w:rPr>
        <mc:AlternateContent>
          <mc:Choice Requires="wps">
            <w:drawing>
              <wp:anchor distT="0" distB="0" distL="114300" distR="114300" simplePos="0" relativeHeight="251664384" behindDoc="0" locked="0" layoutInCell="1" allowOverlap="1" wp14:anchorId="06E213B0" wp14:editId="01EC117C">
                <wp:simplePos x="0" y="0"/>
                <wp:positionH relativeFrom="margin">
                  <wp:align>left</wp:align>
                </wp:positionH>
                <wp:positionV relativeFrom="page">
                  <wp:posOffset>8270611</wp:posOffset>
                </wp:positionV>
                <wp:extent cx="3044190" cy="215265"/>
                <wp:effectExtent l="0" t="0" r="3810" b="0"/>
                <wp:wrapTopAndBottom/>
                <wp:docPr id="2" name="Text Box 2"/>
                <wp:cNvGraphicFramePr/>
                <a:graphic xmlns:a="http://schemas.openxmlformats.org/drawingml/2006/main">
                  <a:graphicData uri="http://schemas.microsoft.com/office/word/2010/wordprocessingShape">
                    <wps:wsp>
                      <wps:cNvSpPr txBox="1"/>
                      <wps:spPr>
                        <a:xfrm>
                          <a:off x="0" y="0"/>
                          <a:ext cx="3044190" cy="215265"/>
                        </a:xfrm>
                        <a:prstGeom prst="rect">
                          <a:avLst/>
                        </a:prstGeom>
                        <a:solidFill>
                          <a:prstClr val="white"/>
                        </a:solidFill>
                        <a:ln>
                          <a:noFill/>
                        </a:ln>
                      </wps:spPr>
                      <wps:txbx>
                        <w:txbxContent>
                          <w:p w14:paraId="13E95180" w14:textId="15FF3788" w:rsidR="00105699" w:rsidRPr="0002698B" w:rsidRDefault="00105699" w:rsidP="00105699">
                            <w:pPr>
                              <w:pStyle w:val="Caption"/>
                              <w:rPr>
                                <w:rFonts w:cs="TimesLTStd-Roman"/>
                                <w:noProof/>
                                <w:sz w:val="20"/>
                                <w:szCs w:val="20"/>
                              </w:rPr>
                            </w:pPr>
                            <w:r>
                              <w:t>F</w:t>
                            </w:r>
                            <w:r w:rsidR="00CB7556">
                              <w:t>IGURE</w:t>
                            </w:r>
                            <w:r>
                              <w:t xml:space="preserve"> </w:t>
                            </w:r>
                            <w:r>
                              <w:fldChar w:fldCharType="begin"/>
                            </w:r>
                            <w:r>
                              <w:instrText xml:space="preserve"> SEQ Figure \* ARABIC </w:instrText>
                            </w:r>
                            <w:r>
                              <w:fldChar w:fldCharType="separate"/>
                            </w:r>
                            <w:r>
                              <w:rPr>
                                <w:noProof/>
                              </w:rPr>
                              <w:t>1</w:t>
                            </w:r>
                            <w:r>
                              <w:fldChar w:fldCharType="end"/>
                            </w:r>
                            <w:r>
                              <w:t xml:space="preserve">: </w:t>
                            </w:r>
                            <w:r w:rsidRPr="004A26D9">
                              <w:t xml:space="preserve">Multimodal </w:t>
                            </w:r>
                            <w:r w:rsidR="000D6FF7">
                              <w:t xml:space="preserve">system </w:t>
                            </w:r>
                            <w:r w:rsidRPr="004A26D9">
                              <w:t>architecture for neonatal respiratory distress screening.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6E213B0" id="_x0000_t202" coordsize="21600,21600" o:spt="202" path="m,l,21600r21600,l21600,xe">
                <v:stroke joinstyle="miter"/>
                <v:path gradientshapeok="t" o:connecttype="rect"/>
              </v:shapetype>
              <v:shape id="Text Box 2" o:spid="_x0000_s1026" type="#_x0000_t202" style="position:absolute;left:0;text-align:left;margin-left:0;margin-top:651.25pt;width:239.7pt;height:16.95pt;z-index:251664384;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" stroked="f">
                <v:textbox inset="0,0,0,0">
                  <w:txbxContent>
                    <w:p w14:paraId="13E95180" w14:textId="15FF3788" w:rsidR="00105699" w:rsidRPr="0002698B" w:rsidRDefault="00105699" w:rsidP="00105699">
                      <w:pPr>
                        <w:pStyle w:val="Caption"/>
                        <w:rPr>
                          <w:rFonts w:cs="TimesLTStd-Roman"/>
                          <w:noProof/>
                          <w:sz w:val="20"/>
                          <w:szCs w:val="20"/>
                        </w:rPr>
                      </w:pPr>
                      <w:r>
                        <w:t>F</w:t>
                      </w:r>
                      <w:r w:rsidR="00CB7556">
                        <w:t>IGURE</w:t>
                      </w:r>
                      <w:r>
                        <w:t xml:space="preserve"> </w:t>
                      </w:r>
                      <w:r>
                        <w:fldChar w:fldCharType="begin"/>
                      </w:r>
                      <w:r>
                        <w:instrText xml:space="preserve"> SEQ Figure \* ARABIC </w:instrText>
                      </w:r>
                      <w:r>
                        <w:fldChar w:fldCharType="separate"/>
                      </w:r>
                      <w:r>
                        <w:rPr>
                          <w:noProof/>
                        </w:rPr>
                        <w:t>1</w:t>
                      </w:r>
                      <w:r>
                        <w:fldChar w:fldCharType="end"/>
                      </w:r>
                      <w:r>
                        <w:t xml:space="preserve">: </w:t>
                      </w:r>
                      <w:r w:rsidRPr="004A26D9">
                        <w:t xml:space="preserve">Multimodal </w:t>
                      </w:r>
                      <w:r w:rsidR="000D6FF7">
                        <w:t xml:space="preserve">system </w:t>
                      </w:r>
                      <w:r w:rsidRPr="004A26D9">
                        <w:t>architecture for neonatal respiratory distress screening.</w:t>
                      </w:r>
                    </w:p>
                  </w:txbxContent>
                </v:textbox>
                <w10:wrap type="topAndBottom" anchorx="margin" anchory="page"/>
              </v:shape>
            </w:pict>
          </mc:Fallback>
        </mc:AlternateContent>
      </w:r>
      <w:r w:rsidRPr="003E4262">
        <w:rPr>
          <w:sz w:val="16"/>
          <w:szCs w:val="16"/>
        </w:rPr>
        <w:drawing>
          <wp:anchor distT="0" distB="0" distL="114300" distR="114300" simplePos="0" relativeHeight="251665408" behindDoc="0" locked="0" layoutInCell="1" allowOverlap="1" wp14:anchorId="070F486B" wp14:editId="0849EE5E">
            <wp:simplePos x="0" y="0"/>
            <wp:positionH relativeFrom="margin">
              <wp:align>left</wp:align>
            </wp:positionH>
            <wp:positionV relativeFrom="page">
              <wp:posOffset>6210143</wp:posOffset>
            </wp:positionV>
            <wp:extent cx="3060700" cy="2035175"/>
            <wp:effectExtent l="0" t="0" r="6350" b="3175"/>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60700" cy="2035175"/>
                    </a:xfrm>
                    <a:prstGeom prst="rect">
                      <a:avLst/>
                    </a:prstGeom>
                  </pic:spPr>
                </pic:pic>
              </a:graphicData>
            </a:graphic>
          </wp:anchor>
        </w:drawing>
      </w:r>
      <w:r w:rsidR="001D4E20" w:rsidRPr="001D4E20">
        <w:rPr>
          <w:lang w:val="en-UG"/>
        </w:rPr>
        <w:t>To mitigate the biological invalidity of</w:t>
      </w:r>
      <w:r w:rsidR="001D4E20">
        <w:t xml:space="preserve"> </w:t>
      </w:r>
      <w:r w:rsidR="001D4E20" w:rsidRPr="001D4E20">
        <w:rPr>
          <w:lang w:val="en-UG"/>
        </w:rPr>
        <w:t>concatenating unpaired clinical and acoustic features, the architecture strictly enforces a</w:t>
      </w:r>
      <w:r w:rsidR="001D4E20">
        <w:t xml:space="preserve"> </w:t>
      </w:r>
      <w:r w:rsidR="001D4E20" w:rsidRPr="001D4E20">
        <w:rPr>
          <w:lang w:val="en-UG"/>
        </w:rPr>
        <w:t>late-fusion (decision-level) inductive bias. The system is decoupled into two independent</w:t>
      </w:r>
      <w:r w:rsidR="001D4E20">
        <w:t xml:space="preserve"> </w:t>
      </w:r>
      <w:r w:rsidR="001D4E20" w:rsidRPr="001D4E20">
        <w:rPr>
          <w:lang w:val="en-UG"/>
        </w:rPr>
        <w:t>probabilistic pathways. First, the tabular branch processes the 10-dimensional clinical</w:t>
      </w:r>
      <w:r w:rsidR="001D4E20">
        <w:t xml:space="preserve"> </w:t>
      </w:r>
      <w:r w:rsidR="001D4E20" w:rsidRPr="001D4E20">
        <w:rPr>
          <w:lang w:val="en-UG"/>
        </w:rPr>
        <w:t>priors using a Gradient Boosting Machine (XGBoost), which intrinsically handles the non-linear feature interactions of the demographic variables to output a baseline distress</w:t>
      </w:r>
      <w:r w:rsidR="001D4E20">
        <w:t xml:space="preserve"> probability. </w:t>
      </w:r>
      <w:r w:rsidR="001D4E20" w:rsidRPr="001D4E20">
        <w:rPr>
          <w:lang w:val="en-UG"/>
        </w:rPr>
        <w:t>Concurrently, the acoustic branch processes log-Mel spectrograms via a</w:t>
      </w:r>
      <w:r w:rsidR="001D4E20">
        <w:t xml:space="preserve"> </w:t>
      </w:r>
      <w:r w:rsidR="001D4E20" w:rsidRPr="001D4E20">
        <w:rPr>
          <w:lang w:val="en-UG"/>
        </w:rPr>
        <w:t xml:space="preserve">Convolutional Neural Network (ResNet-50) to output a dynamic symptomatic probability. </w:t>
      </w:r>
    </w:p>
    <w:p w14:paraId="097026A7" w14:textId="77777777" w:rsidR="00CB7556" w:rsidRDefault="00CB7556" w:rsidP="001D4E20">
      <w:pPr>
        <w:pStyle w:val="PARA"/>
        <w:rPr>
          <w:lang w:val="en-UG"/>
        </w:rPr>
      </w:pPr>
    </w:p>
    <w:p w14:paraId="7A5013F7" w14:textId="10E3ACFD" w:rsidR="00DD410F" w:rsidRDefault="001D4E20" w:rsidP="001D4E20">
      <w:pPr>
        <w:pStyle w:val="PARA"/>
        <w:rPr>
          <w:lang w:val="en-UG"/>
        </w:rPr>
      </w:pPr>
      <w:r w:rsidRPr="001D4E20">
        <w:rPr>
          <w:lang w:val="en-UG"/>
        </w:rPr>
        <w:t>The</w:t>
      </w:r>
      <w:r>
        <w:t xml:space="preserve"> </w:t>
      </w:r>
      <w:r w:rsidRPr="001D4E20">
        <w:rPr>
          <w:lang w:val="en-UG"/>
        </w:rPr>
        <w:t>final triage risk is computed via a naive Bayes ensemble fusion, assuming conditional</w:t>
      </w:r>
      <w:r>
        <w:t xml:space="preserve"> </w:t>
      </w:r>
      <w:r w:rsidRPr="001D4E20">
        <w:rPr>
          <w:lang w:val="en-UG"/>
        </w:rPr>
        <w:t>independence of the modalities given the label. To satisfy the</w:t>
      </w:r>
      <w:r>
        <w:t xml:space="preserve"> </w:t>
      </w:r>
      <w:r w:rsidRPr="001D4E20">
        <w:rPr>
          <w:lang w:val="en-UG"/>
        </w:rPr>
        <w:t>stringent Layer 6</w:t>
      </w:r>
      <w:r>
        <w:t xml:space="preserve"> </w:t>
      </w:r>
      <w:r w:rsidRPr="001D4E20">
        <w:rPr>
          <w:lang w:val="en-UG"/>
        </w:rPr>
        <w:t xml:space="preserve">constraints of </w:t>
      </w:r>
      <w:r w:rsidRPr="001D4E20">
        <w:rPr>
          <w:lang w:val="en-UG"/>
        </w:rPr>
        <w:t>offline EdgeML execution on mobile clinical devices, both the XGBoost trees</w:t>
      </w:r>
      <w:r>
        <w:t xml:space="preserve"> </w:t>
      </w:r>
      <w:r w:rsidRPr="001D4E20">
        <w:rPr>
          <w:lang w:val="en-UG"/>
        </w:rPr>
        <w:t>and the ResNet-50 backbone undergo post-training static quantization, compressing FP32</w:t>
      </w:r>
      <w:r>
        <w:t xml:space="preserve"> </w:t>
      </w:r>
      <w:r w:rsidRPr="001D4E20">
        <w:rPr>
          <w:lang w:val="en-UG"/>
        </w:rPr>
        <w:t xml:space="preserve">parameters to INT8 precision. </w:t>
      </w:r>
    </w:p>
    <w:p w14:paraId="5EB95148" w14:textId="543715E4" w:rsidR="00DD410F" w:rsidRDefault="001D4E20" w:rsidP="001D4E20">
      <w:pPr>
        <w:pStyle w:val="PARA"/>
        <w:rPr>
          <w:lang w:val="en-UG"/>
        </w:rPr>
      </w:pPr>
      <w:r w:rsidRPr="001D4E20">
        <w:rPr>
          <w:lang w:val="en-UG"/>
        </w:rPr>
        <w:t>This ensures the parallel execution of the dual-branch</w:t>
      </w:r>
      <w:r>
        <w:t xml:space="preserve"> </w:t>
      </w:r>
      <w:r w:rsidRPr="001D4E20">
        <w:rPr>
          <w:lang w:val="en-UG"/>
        </w:rPr>
        <w:t>architecture operates well within the thermal and memory latency budgets of resource-</w:t>
      </w:r>
      <w:r>
        <w:t xml:space="preserve"> </w:t>
      </w:r>
      <w:r w:rsidRPr="001D4E20">
        <w:rPr>
          <w:lang w:val="en-UG"/>
        </w:rPr>
        <w:t>constrained neonatal intensive care units (NICUs).</w:t>
      </w:r>
    </w:p>
    <w:p w14:paraId="487ED17D" w14:textId="6ADEA2D5" w:rsidR="00C95256" w:rsidRDefault="00C95256" w:rsidP="001D4E20">
      <w:pPr>
        <w:pStyle w:val="PARA"/>
        <w:rPr>
          <w:lang w:val="en-UG"/>
        </w:rPr>
      </w:pPr>
    </w:p>
    <w:p w14:paraId="31C1E238" w14:textId="748034F3" w:rsidR="0026304B" w:rsidRPr="00ED1FB7" w:rsidRDefault="0026304B" w:rsidP="00AC0EBC">
      <w:pPr>
        <w:pStyle w:val="Heading1"/>
      </w:pPr>
      <w:r>
        <w:t>EVALUATION METRICS AND BASELINE LADDER</w:t>
      </w:r>
    </w:p>
    <w:p w14:paraId="057AB1C2" w14:textId="04591D61" w:rsidR="0026304B" w:rsidRDefault="0026304B" w:rsidP="008F525A">
      <w:pPr>
        <w:pStyle w:val="PARA"/>
      </w:pPr>
    </w:p>
    <w:p w14:paraId="5A970037" w14:textId="1C85EB7A" w:rsidR="008F525A" w:rsidRPr="00CA27E9" w:rsidRDefault="0026304B" w:rsidP="00CA27E9">
      <w:pPr>
        <w:pStyle w:val="PARA"/>
      </w:pPr>
      <w:r>
        <w:t>Given the extreme class imbalance of the</w:t>
      </w:r>
      <w:r>
        <w:t xml:space="preserve"> </w:t>
      </w:r>
      <w:r>
        <w:t>clinical data (where respiratory distress events constitute approximately 2.6% of the</w:t>
      </w:r>
      <w:r>
        <w:t xml:space="preserve"> </w:t>
      </w:r>
      <w:r>
        <w:t>manifold) and the lethal asymmetric risk of false negatives in neonatal triage, raw</w:t>
      </w:r>
      <w:r>
        <w:t xml:space="preserve"> </w:t>
      </w:r>
      <w:r>
        <w:t>classification accuracy and ROC-AUC are mathematically deceptive metrics. Predictive</w:t>
      </w:r>
      <w:r w:rsidR="00AD3348">
        <w:t xml:space="preserve"> </w:t>
      </w:r>
      <w:r>
        <w:t>performance is strictly evaluated using the Area Under the Precision-Recall Curve (PR-AUC)</w:t>
      </w:r>
      <w:r w:rsidR="00AD3348">
        <w:t xml:space="preserve"> </w:t>
      </w:r>
      <w:r>
        <w:t>and Sensitivity measured at a fixed 90% Specificity threshold. Furthermore, because triage</w:t>
      </w:r>
      <w:r w:rsidR="00AD3348">
        <w:t xml:space="preserve"> </w:t>
      </w:r>
      <w:r>
        <w:t>decisions rely on the absolute magnitude of the risk score, the reliability of the output</w:t>
      </w:r>
      <w:r w:rsidR="00AD3348">
        <w:t xml:space="preserve"> </w:t>
      </w:r>
      <w:r>
        <w:t>is quantified using the Expected Calibration Error (ECE). To rigorously justify the</w:t>
      </w:r>
      <w:r w:rsidR="00AD3348">
        <w:t xml:space="preserve"> </w:t>
      </w:r>
      <w:r>
        <w:t>computational complexity of the multimodal architecture, we benchmark against a strict</w:t>
      </w:r>
      <w:r w:rsidR="00AD3348">
        <w:t xml:space="preserve"> </w:t>
      </w:r>
      <w:r>
        <w:t xml:space="preserve">baseline ladder: </w:t>
      </w:r>
      <w:r w:rsidR="00CA27E9">
        <w:t xml:space="preserve">1) </w:t>
      </w:r>
      <w:r w:rsidRPr="00AD3348">
        <w:rPr>
          <w:b/>
          <w:bCs/>
        </w:rPr>
        <w:t>Linear Tabular Baseline:</w:t>
      </w:r>
      <w:r>
        <w:t xml:space="preserve"> A calibrated Logistic Regression model relying</w:t>
      </w:r>
      <w:r w:rsidR="00AD3348">
        <w:t xml:space="preserve"> </w:t>
      </w:r>
      <w:r>
        <w:t xml:space="preserve">exclusively on the structured clinical variables. </w:t>
      </w:r>
      <w:r w:rsidR="00CA27E9">
        <w:t xml:space="preserve">2) </w:t>
      </w:r>
      <w:r w:rsidRPr="00AD3348">
        <w:rPr>
          <w:b/>
          <w:bCs/>
        </w:rPr>
        <w:t>Non-Linear Tabular Baseline:</w:t>
      </w:r>
      <w:r>
        <w:t xml:space="preserve"> The</w:t>
      </w:r>
      <w:r w:rsidR="00AD3348">
        <w:t xml:space="preserve"> </w:t>
      </w:r>
      <w:r>
        <w:t xml:space="preserve">unimodal XGBoost classifier without acoustic augmentation. </w:t>
      </w:r>
      <w:r w:rsidR="00CA27E9">
        <w:t xml:space="preserve">3) </w:t>
      </w:r>
      <w:r w:rsidRPr="00AD3348">
        <w:rPr>
          <w:b/>
          <w:bCs/>
        </w:rPr>
        <w:t>Unimodal Acoustic Baseline:</w:t>
      </w:r>
      <w:r w:rsidR="00AD3348">
        <w:t xml:space="preserve"> </w:t>
      </w:r>
      <w:r>
        <w:t xml:space="preserve">The ResNet-50 architecture processing only the respiratory audio. </w:t>
      </w:r>
      <w:r w:rsidR="00CA27E9">
        <w:t xml:space="preserve">4) </w:t>
      </w:r>
      <w:r w:rsidRPr="00AC0EBC">
        <w:rPr>
          <w:b/>
          <w:bCs/>
        </w:rPr>
        <w:t>Proposed Architecture:</w:t>
      </w:r>
      <w:r w:rsidR="00AD3348">
        <w:t xml:space="preserve"> </w:t>
      </w:r>
      <w:r>
        <w:t>The INT8-quantized Late-Fusion Ensemble. This comparative matrix definitively isolates the</w:t>
      </w:r>
      <w:r w:rsidR="00AD3348">
        <w:t xml:space="preserve"> </w:t>
      </w:r>
      <w:r>
        <w:t>marginal predictive gains achieved by dynamic acoustic monitoring over static clinical</w:t>
      </w:r>
      <w:r w:rsidR="00AD3348">
        <w:t xml:space="preserve"> </w:t>
      </w:r>
      <w:r>
        <w:t>priors.</w:t>
      </w:r>
    </w:p>
    <w:p w14:paraId="03C347E9" w14:textId="0055F736" w:rsidR="00BC4302" w:rsidRDefault="00BC4302" w:rsidP="00A43BA0">
      <w:pPr>
        <w:pStyle w:val="PARAIndent"/>
        <w:ind w:firstLine="0"/>
      </w:pPr>
    </w:p>
    <w:p w14:paraId="75AA5509" w14:textId="77777777" w:rsidR="00BC4302" w:rsidRDefault="00BC4302" w:rsidP="00BC4302">
      <w:pPr>
        <w:pStyle w:val="PARAIndent"/>
        <w:sectPr w:rsidR="00BC4302" w:rsidSect="00CB2DB1">
          <w:type w:val="continuous"/>
          <w:pgSz w:w="11520" w:h="15660" w:code="1"/>
          <w:pgMar w:top="1300" w:right="740" w:bottom="1040" w:left="740" w:header="360" w:footer="640" w:gutter="0"/>
          <w:cols w:num="2" w:space="400"/>
          <w:docGrid w:linePitch="360"/>
        </w:sectPr>
      </w:pPr>
    </w:p>
    <w:p w14:paraId="3FEA8E48" w14:textId="7B64E82D" w:rsidR="00AC0EBC" w:rsidRDefault="00AC0EBC" w:rsidP="00AC0EBC">
      <w:pPr>
        <w:pStyle w:val="Heading1"/>
      </w:pPr>
      <w:r>
        <w:lastRenderedPageBreak/>
        <w:t>EXPLAINABILITY AND CLINICAL ATTRIBUTION</w:t>
      </w:r>
    </w:p>
    <w:p w14:paraId="5EEDDC21" w14:textId="76857898" w:rsidR="00AC0EBC" w:rsidRDefault="00AC0EBC" w:rsidP="00604175">
      <w:pPr>
        <w:pStyle w:val="PARA"/>
        <w:rPr>
          <w:lang w:val="en-UG"/>
        </w:rPr>
      </w:pPr>
    </w:p>
    <w:p w14:paraId="79704917" w14:textId="4C3DBD0F" w:rsidR="00AC0EBC" w:rsidRDefault="00AC0EBC" w:rsidP="00AC0EBC">
      <w:pPr>
        <w:pStyle w:val="PARA"/>
        <w:rPr>
          <w:lang w:val="en-UG"/>
        </w:rPr>
      </w:pPr>
      <w:r w:rsidRPr="00AC0EBC">
        <w:rPr>
          <w:lang w:val="en-UG"/>
        </w:rPr>
        <w:t>Because clinical decision support dictates</w:t>
      </w:r>
      <w:r>
        <w:t xml:space="preserve"> </w:t>
      </w:r>
      <w:r w:rsidRPr="00AC0EBC">
        <w:rPr>
          <w:lang w:val="en-UG"/>
        </w:rPr>
        <w:t>potentially life-saving interventions, the predictive outputs of the multimodal ensemble</w:t>
      </w:r>
      <w:r>
        <w:t xml:space="preserve"> </w:t>
      </w:r>
      <w:r w:rsidRPr="00AC0EBC">
        <w:rPr>
          <w:lang w:val="en-UG"/>
        </w:rPr>
        <w:t>cannot remain opaque mathematical constructs (Layer 5 robustness constraints). To establish</w:t>
      </w:r>
      <w:r>
        <w:t xml:space="preserve"> </w:t>
      </w:r>
      <w:r w:rsidRPr="00AC0EBC">
        <w:rPr>
          <w:lang w:val="en-UG"/>
        </w:rPr>
        <w:t>operational trust with pediatricians, the framework deploys a dual-attribution</w:t>
      </w:r>
      <w:r>
        <w:t xml:space="preserve"> </w:t>
      </w:r>
      <w:r w:rsidRPr="00AC0EBC">
        <w:rPr>
          <w:lang w:val="en-UG"/>
        </w:rPr>
        <w:t>explainability protocol tailored to each modality. For the clinical priors, we utilize</w:t>
      </w:r>
      <w:r>
        <w:t xml:space="preserve"> </w:t>
      </w:r>
      <w:r w:rsidRPr="00AC0EBC">
        <w:rPr>
          <w:lang w:val="en-UG"/>
        </w:rPr>
        <w:t>SHapley Additive exPlanations (SHAP) on the XGBoost branch to extract feature importance,</w:t>
      </w:r>
      <w:r>
        <w:t xml:space="preserve"> </w:t>
      </w:r>
      <w:r w:rsidRPr="00AC0EBC">
        <w:rPr>
          <w:lang w:val="en-UG"/>
        </w:rPr>
        <w:t>mathematically proving which specific demographic deficits (e.g., low birth weight or</w:t>
      </w:r>
      <w:r>
        <w:t xml:space="preserve"> </w:t>
      </w:r>
      <w:r w:rsidRPr="00AC0EBC">
        <w:rPr>
          <w:lang w:val="en-UG"/>
        </w:rPr>
        <w:t>premature gestational age) are driving the baseline risk. For the dynamic acoustic branch,</w:t>
      </w:r>
      <w:r>
        <w:t xml:space="preserve"> </w:t>
      </w:r>
      <w:r w:rsidRPr="00AC0EBC">
        <w:rPr>
          <w:lang w:val="en-UG"/>
        </w:rPr>
        <w:t>we deploy Gradient-weighted Class Activation Mapping (Grad-CAM) over the ResNet-50 feature</w:t>
      </w:r>
      <w:r>
        <w:t xml:space="preserve"> </w:t>
      </w:r>
      <w:r w:rsidRPr="00AC0EBC">
        <w:rPr>
          <w:lang w:val="en-UG"/>
        </w:rPr>
        <w:t>maps. By projecting time-frequency heatmaps back onto the original spectrograms, this</w:t>
      </w:r>
      <w:r>
        <w:t xml:space="preserve"> </w:t>
      </w:r>
      <w:r w:rsidRPr="00AC0EBC">
        <w:rPr>
          <w:lang w:val="en-UG"/>
        </w:rPr>
        <w:t>mechanism visually guarantees that the network</w:t>
      </w:r>
      <w:r>
        <w:t>’s</w:t>
      </w:r>
      <w:r w:rsidRPr="00AC0EBC">
        <w:rPr>
          <w:lang w:val="en-UG"/>
        </w:rPr>
        <w:t xml:space="preserve"> high-risk inferences are causally grounded</w:t>
      </w:r>
      <w:r>
        <w:t xml:space="preserve"> </w:t>
      </w:r>
      <w:r w:rsidRPr="00AC0EBC">
        <w:rPr>
          <w:lang w:val="en-UG"/>
        </w:rPr>
        <w:t>in genuine physiological anomalies (e.g., localized expiratory grunting or continuous</w:t>
      </w:r>
      <w:r>
        <w:t xml:space="preserve"> </w:t>
      </w:r>
      <w:r w:rsidRPr="00AC0EBC">
        <w:rPr>
          <w:lang w:val="en-UG"/>
        </w:rPr>
        <w:t>stridor) rather than spurious environmental stethoscope noise.</w:t>
      </w:r>
    </w:p>
    <w:p w14:paraId="5E6BA0BF" w14:textId="77777777" w:rsidR="00AC0EBC" w:rsidRDefault="00AC0EBC" w:rsidP="00604175">
      <w:pPr>
        <w:pStyle w:val="PARA"/>
        <w:rPr>
          <w:lang w:val="en-UG"/>
        </w:rPr>
      </w:pPr>
    </w:p>
    <w:p w14:paraId="1870C888" w14:textId="6C788B02" w:rsidR="00604175" w:rsidRPr="009E0B8D" w:rsidRDefault="009E0B8D" w:rsidP="009E0B8D">
      <w:pPr>
        <w:pStyle w:val="Heading1"/>
        <w:rPr>
          <w:lang w:val="en-US"/>
        </w:rPr>
      </w:pPr>
      <w:r>
        <w:t>MULTI-TIERED ERROR TAXONOMY AND CLINICAL SAFETY ASSURANCE</w:t>
      </w:r>
    </w:p>
    <w:p w14:paraId="7DCD36B9" w14:textId="6779BC91" w:rsidR="00A43BA0" w:rsidRDefault="00A43BA0" w:rsidP="00BE0B38">
      <w:pPr>
        <w:pStyle w:val="PARA"/>
        <w:rPr>
          <w:lang w:val="en-UG"/>
        </w:rPr>
      </w:pPr>
    </w:p>
    <w:p w14:paraId="3E9D4654" w14:textId="7F997B7A" w:rsidR="009E0B8D" w:rsidRPr="009E0B8D" w:rsidRDefault="009E0B8D" w:rsidP="009E0B8D">
      <w:pPr>
        <w:pStyle w:val="PARA"/>
        <w:rPr>
          <w:lang w:val="en-UG"/>
        </w:rPr>
      </w:pPr>
      <w:r w:rsidRPr="009E0B8D">
        <w:rPr>
          <w:lang w:val="en-UG"/>
        </w:rPr>
        <w:t>To rigorously evaluate the</w:t>
      </w:r>
      <w:r>
        <w:t xml:space="preserve"> </w:t>
      </w:r>
      <w:r w:rsidRPr="009E0B8D">
        <w:rPr>
          <w:lang w:val="en-UG"/>
        </w:rPr>
        <w:t>clinical reliability of the multimodal triage framework (Layer 5), we eschew aggregate</w:t>
      </w:r>
    </w:p>
    <w:p w14:paraId="501C9C24" w14:textId="5BED85C1" w:rsidR="009E0B8D" w:rsidRPr="00543958" w:rsidRDefault="009E0B8D" w:rsidP="009E0B8D">
      <w:pPr>
        <w:pStyle w:val="PARA"/>
        <w:rPr>
          <w:b/>
          <w:bCs/>
          <w:lang w:val="en-UG"/>
        </w:rPr>
      </w:pPr>
      <w:r w:rsidRPr="009E0B8D">
        <w:rPr>
          <w:lang w:val="en-UG"/>
        </w:rPr>
        <w:t>performance summaries in favor of a structured Error Taxonomy driven by the asymmetric</w:t>
      </w:r>
      <w:r>
        <w:t xml:space="preserve"> </w:t>
      </w:r>
      <w:r w:rsidRPr="009E0B8D">
        <w:rPr>
          <w:lang w:val="en-UG"/>
        </w:rPr>
        <w:t>risks of neonatal intensive care. We classify systemic algorithmic failures into three</w:t>
      </w:r>
      <w:r>
        <w:t xml:space="preserve"> </w:t>
      </w:r>
      <w:r w:rsidRPr="009E0B8D">
        <w:rPr>
          <w:lang w:val="en-UG"/>
        </w:rPr>
        <w:t xml:space="preserve">distinct categories: (1) </w:t>
      </w:r>
      <w:r w:rsidRPr="009E0B8D">
        <w:rPr>
          <w:b/>
          <w:bCs/>
          <w:lang w:val="en-UG"/>
        </w:rPr>
        <w:t>Catastrophic False Negatives</w:t>
      </w:r>
      <w:r w:rsidRPr="009E0B8D">
        <w:rPr>
          <w:lang w:val="en-UG"/>
        </w:rPr>
        <w:t xml:space="preserve"> (Missed Impending Failure), where the</w:t>
      </w:r>
      <w:r>
        <w:t xml:space="preserve"> </w:t>
      </w:r>
      <w:r w:rsidRPr="009E0B8D">
        <w:rPr>
          <w:lang w:val="en-UG"/>
        </w:rPr>
        <w:t>ensemble fails to detect severe conditions such as apnea or advanced respiratory distress</w:t>
      </w:r>
      <w:r>
        <w:t xml:space="preserve"> </w:t>
      </w:r>
      <w:r w:rsidRPr="009E0B8D">
        <w:rPr>
          <w:lang w:val="en-UG"/>
        </w:rPr>
        <w:t xml:space="preserve">syndrome (RDS), leading to lethal delays in ventilation or surfactant therapy; (2) </w:t>
      </w:r>
      <w:r w:rsidRPr="009E0B8D">
        <w:rPr>
          <w:b/>
          <w:bCs/>
          <w:lang w:val="en-UG"/>
        </w:rPr>
        <w:t>Benign</w:t>
      </w:r>
      <w:r>
        <w:rPr>
          <w:b/>
          <w:bCs/>
        </w:rPr>
        <w:t xml:space="preserve"> </w:t>
      </w:r>
      <w:r w:rsidRPr="009E0B8D">
        <w:rPr>
          <w:b/>
          <w:bCs/>
          <w:lang w:val="en-UG"/>
        </w:rPr>
        <w:t>False Positives</w:t>
      </w:r>
      <w:r w:rsidRPr="009E0B8D">
        <w:rPr>
          <w:lang w:val="en-UG"/>
        </w:rPr>
        <w:t xml:space="preserve"> (Over-triage), where transient acoustic anomalies (e.g., benign upper</w:t>
      </w:r>
      <w:r>
        <w:rPr>
          <w:b/>
          <w:bCs/>
        </w:rPr>
        <w:t xml:space="preserve"> </w:t>
      </w:r>
      <w:r w:rsidRPr="009E0B8D">
        <w:rPr>
          <w:lang w:val="en-UG"/>
        </w:rPr>
        <w:t>airway secretions) are misclassified as distress, resulting in an acceptable clinical</w:t>
      </w:r>
      <w:r>
        <w:rPr>
          <w:b/>
          <w:bCs/>
        </w:rPr>
        <w:t xml:space="preserve"> </w:t>
      </w:r>
      <w:r w:rsidRPr="009E0B8D">
        <w:rPr>
          <w:lang w:val="en-UG"/>
        </w:rPr>
        <w:t xml:space="preserve">trade-off of secondary clinician review; and (3) </w:t>
      </w:r>
      <w:r w:rsidRPr="009E0B8D">
        <w:rPr>
          <w:b/>
          <w:bCs/>
          <w:lang w:val="en-UG"/>
        </w:rPr>
        <w:t>Acoustic Abstention</w:t>
      </w:r>
      <w:r w:rsidRPr="009E0B8D">
        <w:rPr>
          <w:lang w:val="en-UG"/>
        </w:rPr>
        <w:t xml:space="preserve"> (SNR Failure), a</w:t>
      </w:r>
      <w:r>
        <w:rPr>
          <w:b/>
          <w:bCs/>
        </w:rPr>
        <w:t xml:space="preserve"> </w:t>
      </w:r>
      <w:r w:rsidRPr="009E0B8D">
        <w:rPr>
          <w:lang w:val="en-UG"/>
        </w:rPr>
        <w:t>mechanical safety mode where severe ambient ward noise or infant vocalization (e.g., active</w:t>
      </w:r>
      <w:r>
        <w:rPr>
          <w:b/>
          <w:bCs/>
        </w:rPr>
        <w:t xml:space="preserve"> </w:t>
      </w:r>
      <w:r w:rsidRPr="009E0B8D">
        <w:rPr>
          <w:lang w:val="en-UG"/>
        </w:rPr>
        <w:t>crying) masks the physiological respiratory frequency band. Instead of hallucinating a risk</w:t>
      </w:r>
      <w:r w:rsidR="00543958">
        <w:rPr>
          <w:b/>
          <w:bCs/>
        </w:rPr>
        <w:t xml:space="preserve"> </w:t>
      </w:r>
      <w:r w:rsidRPr="009E0B8D">
        <w:rPr>
          <w:lang w:val="en-UG"/>
        </w:rPr>
        <w:t>score under low SNR, the acoustic branch</w:t>
      </w:r>
      <w:r w:rsidR="00543958">
        <w:t>’s</w:t>
      </w:r>
      <w:r w:rsidRPr="009E0B8D">
        <w:rPr>
          <w:lang w:val="en-UG"/>
        </w:rPr>
        <w:t xml:space="preserve"> Softmax entropy triggers an automated abstention</w:t>
      </w:r>
    </w:p>
    <w:p w14:paraId="4443F5CB" w14:textId="533F918F" w:rsidR="009E0B8D" w:rsidRDefault="009E0B8D" w:rsidP="009E0B8D">
      <w:pPr>
        <w:pStyle w:val="PARA"/>
        <w:rPr>
          <w:lang w:val="en-UG"/>
        </w:rPr>
      </w:pPr>
      <w:r w:rsidRPr="009E0B8D">
        <w:rPr>
          <w:lang w:val="en-UG"/>
        </w:rPr>
        <w:t>protocol, defaulting the triage decision entirely to the clinical tabular priors while</w:t>
      </w:r>
      <w:r w:rsidR="00543958">
        <w:t xml:space="preserve"> </w:t>
      </w:r>
      <w:r w:rsidRPr="009E0B8D">
        <w:rPr>
          <w:lang w:val="en-UG"/>
        </w:rPr>
        <w:t>prompting the clinician to re-record.</w:t>
      </w:r>
    </w:p>
    <w:p w14:paraId="53E08BD7" w14:textId="68619776" w:rsidR="00A43BA0" w:rsidRPr="00ED1FB7" w:rsidRDefault="00A43BA0" w:rsidP="00BE0B38">
      <w:pPr>
        <w:pStyle w:val="PARA"/>
      </w:pPr>
    </w:p>
    <w:p w14:paraId="2FE5FFF0" w14:textId="694ADDE8" w:rsidR="001146C7" w:rsidRDefault="00F70DB5" w:rsidP="001146C7">
      <w:pPr>
        <w:pStyle w:val="Heading1"/>
      </w:pPr>
      <w:r w:rsidRPr="00ED1FB7">
        <w:br w:type="column"/>
      </w:r>
      <w:r w:rsidR="001146C7">
        <w:t>MLOPS AND EDGE DEPLOYMENT CONSTRAINTS</w:t>
      </w:r>
    </w:p>
    <w:p w14:paraId="6149A903" w14:textId="7951BAF2" w:rsidR="001146C7" w:rsidRDefault="001146C7" w:rsidP="001146C7">
      <w:pPr>
        <w:pStyle w:val="H1ListNoSpace"/>
        <w:numPr>
          <w:ilvl w:val="0"/>
          <w:numId w:val="0"/>
        </w:numPr>
        <w:ind w:left="360" w:hanging="360"/>
        <w:rPr>
          <w:rFonts w:ascii="Times New Roman" w:hAnsi="Times New Roman" w:cs="Times New Roman"/>
          <w:b w:val="0"/>
          <w:bCs w:val="0"/>
          <w:color w:val="auto"/>
          <w:sz w:val="20"/>
          <w:szCs w:val="20"/>
        </w:rPr>
      </w:pPr>
    </w:p>
    <w:p w14:paraId="4F7DD3F1" w14:textId="4A31FC8F" w:rsidR="001146C7" w:rsidRDefault="001146C7" w:rsidP="001146C7">
      <w:pPr>
        <w:pStyle w:val="H1ListNoSpace"/>
        <w:numPr>
          <w:ilvl w:val="0"/>
          <w:numId w:val="0"/>
        </w:numPr>
        <w:rPr>
          <w:rFonts w:ascii="Times New Roman" w:hAnsi="Times New Roman" w:cs="Times New Roman"/>
          <w:b w:val="0"/>
          <w:bCs w:val="0"/>
          <w:color w:val="auto"/>
          <w:sz w:val="20"/>
          <w:szCs w:val="20"/>
        </w:rPr>
      </w:pPr>
      <w:r w:rsidRPr="001146C7">
        <w:rPr>
          <w:rFonts w:ascii="Times New Roman" w:hAnsi="Times New Roman" w:cs="Times New Roman"/>
          <w:b w:val="0"/>
          <w:bCs w:val="0"/>
          <w:color w:val="auto"/>
          <w:sz w:val="20"/>
          <w:szCs w:val="20"/>
        </w:rPr>
        <w:t>The operational viability of a digital triage</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system in sub-Saharan African clinical settings is strictly bounded by Layer 6 EdgeML</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constraints—specifically, zero-connectivity offline operation, stringent mobile device</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thermal limits, and near-instantaneous latency budgets. Because rural frontline clinics</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lack reliable cloud infrastructure, relying on a centralized API for acoustic inference is</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architecturally invalid. Consequently, the multimodal pipeline is designed for localized,</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on-device execution. The fine-tuned ResNet-50 visual-acoustic backbone and the XGBoost tree</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structures undergo post-training static quantization, converting FP32 floating-point</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parameters to INT8 precision via TensorFlow Lite. This optimization drastically shrinks the</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memory footprint by over 75% and minimizes the computational Joules required per inference.</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This guarantees that the models can execute synchronized multimodal risk predictions in</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under 500 milliseconds on standard commercial smartphones, ensuring continuous diagnostic</w:t>
      </w:r>
      <w:r>
        <w:rPr>
          <w:rFonts w:ascii="Times New Roman" w:hAnsi="Times New Roman" w:cs="Times New Roman"/>
          <w:b w:val="0"/>
          <w:bCs w:val="0"/>
          <w:color w:val="auto"/>
          <w:sz w:val="20"/>
          <w:szCs w:val="20"/>
        </w:rPr>
        <w:t xml:space="preserve"> </w:t>
      </w:r>
      <w:r w:rsidRPr="001146C7">
        <w:rPr>
          <w:rFonts w:ascii="Times New Roman" w:hAnsi="Times New Roman" w:cs="Times New Roman"/>
          <w:b w:val="0"/>
          <w:bCs w:val="0"/>
          <w:color w:val="auto"/>
          <w:sz w:val="20"/>
          <w:szCs w:val="20"/>
        </w:rPr>
        <w:t>availability regardless of telecommunication infrastructure.</w:t>
      </w:r>
    </w:p>
    <w:p w14:paraId="105669F9" w14:textId="77777777" w:rsidR="001146C7" w:rsidRPr="001146C7" w:rsidRDefault="001146C7" w:rsidP="006A37C2">
      <w:pPr>
        <w:pStyle w:val="H1ListNoSpace"/>
        <w:numPr>
          <w:ilvl w:val="0"/>
          <w:numId w:val="0"/>
        </w:numPr>
        <w:rPr>
          <w:rFonts w:ascii="Times New Roman" w:hAnsi="Times New Roman" w:cs="Times New Roman"/>
          <w:b w:val="0"/>
          <w:bCs w:val="0"/>
          <w:color w:val="auto"/>
          <w:sz w:val="20"/>
          <w:szCs w:val="20"/>
        </w:rPr>
      </w:pPr>
    </w:p>
    <w:p w14:paraId="13629976" w14:textId="7801AA56" w:rsidR="00486E60" w:rsidRPr="00ED1FB7" w:rsidRDefault="00F6589F" w:rsidP="00F6589F">
      <w:pPr>
        <w:pStyle w:val="Heading1"/>
      </w:pPr>
      <w:r>
        <w:rPr>
          <w:lang w:val="en-US"/>
        </w:rPr>
        <w:t xml:space="preserve">LIMITATIONS AND </w:t>
      </w:r>
      <w:r w:rsidR="001C597C" w:rsidRPr="00ED1FB7">
        <w:t>CONCLUSION</w:t>
      </w:r>
    </w:p>
    <w:p w14:paraId="52835FFA" w14:textId="5A9258CE" w:rsidR="00A43BA0" w:rsidRDefault="00A43BA0" w:rsidP="001C597C">
      <w:pPr>
        <w:pStyle w:val="PARA"/>
        <w:rPr>
          <w:spacing w:val="0"/>
        </w:rPr>
      </w:pPr>
    </w:p>
    <w:p w14:paraId="3B65BD90" w14:textId="5157537D" w:rsidR="000A4E7D" w:rsidRDefault="000A4E7D" w:rsidP="000A4E7D">
      <w:pPr>
        <w:pStyle w:val="PARA"/>
        <w:rPr>
          <w:spacing w:val="0"/>
        </w:rPr>
      </w:pPr>
      <w:r w:rsidRPr="000A4E7D">
        <w:rPr>
          <w:spacing w:val="0"/>
        </w:rPr>
        <w:t>A fundamental limitation of this conceptual architecture is</w:t>
      </w:r>
      <w:r>
        <w:rPr>
          <w:spacing w:val="0"/>
        </w:rPr>
        <w:t xml:space="preserve"> </w:t>
      </w:r>
      <w:r w:rsidRPr="000A4E7D">
        <w:rPr>
          <w:spacing w:val="0"/>
        </w:rPr>
        <w:t>the reliance on asynchronous, unpaired data manifolds. Because the synthetic clinical</w:t>
      </w:r>
      <w:r>
        <w:rPr>
          <w:spacing w:val="0"/>
        </w:rPr>
        <w:t xml:space="preserve"> </w:t>
      </w:r>
      <w:r w:rsidRPr="000A4E7D">
        <w:rPr>
          <w:spacing w:val="0"/>
        </w:rPr>
        <w:t>records and public pediatric audio datasets (SPRSound, ICBHI) do not originate from the</w:t>
      </w:r>
      <w:r>
        <w:rPr>
          <w:spacing w:val="0"/>
        </w:rPr>
        <w:t xml:space="preserve"> </w:t>
      </w:r>
      <w:r w:rsidRPr="000A4E7D">
        <w:rPr>
          <w:spacing w:val="0"/>
        </w:rPr>
        <w:t>same biological hosts, the framework establishes a theoretical upper bound for late-fusion</w:t>
      </w:r>
      <w:r>
        <w:rPr>
          <w:spacing w:val="0"/>
        </w:rPr>
        <w:t xml:space="preserve"> </w:t>
      </w:r>
      <w:r w:rsidRPr="000A4E7D">
        <w:rPr>
          <w:spacing w:val="0"/>
        </w:rPr>
        <w:t>ensemble performance but cannot currently model the true joint probability distribution of</w:t>
      </w:r>
      <w:r>
        <w:rPr>
          <w:spacing w:val="0"/>
        </w:rPr>
        <w:t xml:space="preserve"> </w:t>
      </w:r>
      <w:r w:rsidRPr="000A4E7D">
        <w:rPr>
          <w:spacing w:val="0"/>
        </w:rPr>
        <w:t>a single patient. To transition this architecture into active clinical use, prospective</w:t>
      </w:r>
      <w:r>
        <w:rPr>
          <w:spacing w:val="0"/>
        </w:rPr>
        <w:t xml:space="preserve"> </w:t>
      </w:r>
      <w:r w:rsidRPr="000A4E7D">
        <w:rPr>
          <w:spacing w:val="0"/>
        </w:rPr>
        <w:t>data collection of paired clinical and digital auscultation records is planned at Mulago</w:t>
      </w:r>
      <w:r>
        <w:rPr>
          <w:spacing w:val="0"/>
        </w:rPr>
        <w:t xml:space="preserve"> </w:t>
      </w:r>
      <w:r w:rsidRPr="000A4E7D">
        <w:rPr>
          <w:spacing w:val="0"/>
        </w:rPr>
        <w:t>National Referral Hospital. To guarantee strict scientific reproducibility and enable</w:t>
      </w:r>
      <w:r>
        <w:rPr>
          <w:spacing w:val="0"/>
        </w:rPr>
        <w:t xml:space="preserve"> </w:t>
      </w:r>
      <w:r w:rsidRPr="000A4E7D">
        <w:rPr>
          <w:spacing w:val="0"/>
        </w:rPr>
        <w:t>external audits of our late-fusion thresholds, all data generation scripts, Subject-Held-Out split indices, and the INT8 EdgeML conversion scripts will be fully open-sourced.</w:t>
      </w:r>
      <w:r>
        <w:rPr>
          <w:spacing w:val="0"/>
        </w:rPr>
        <w:t xml:space="preserve"> </w:t>
      </w:r>
      <w:r w:rsidRPr="000A4E7D">
        <w:rPr>
          <w:spacing w:val="0"/>
        </w:rPr>
        <w:t>In conclusion, this study reframes the challenge of neonatal respiratory triage from</w:t>
      </w:r>
      <w:r>
        <w:rPr>
          <w:spacing w:val="0"/>
        </w:rPr>
        <w:t xml:space="preserve"> </w:t>
      </w:r>
      <w:r w:rsidRPr="000A4E7D">
        <w:rPr>
          <w:spacing w:val="0"/>
        </w:rPr>
        <w:t>heuristic clinical observation into a disciplined, multimodal machine learning task. By</w:t>
      </w:r>
      <w:r>
        <w:rPr>
          <w:spacing w:val="0"/>
        </w:rPr>
        <w:t xml:space="preserve"> </w:t>
      </w:r>
      <w:r w:rsidRPr="000A4E7D">
        <w:rPr>
          <w:spacing w:val="0"/>
        </w:rPr>
        <w:t>explicitly addressing the mathematical risks of joint-distribution hallucination through a</w:t>
      </w:r>
      <w:r>
        <w:rPr>
          <w:spacing w:val="0"/>
        </w:rPr>
        <w:t xml:space="preserve"> </w:t>
      </w:r>
      <w:r w:rsidRPr="000A4E7D">
        <w:rPr>
          <w:spacing w:val="0"/>
        </w:rPr>
        <w:t>decoupled late-fusion architecture, and optimizing for mobile edge constraints, we</w:t>
      </w:r>
      <w:r>
        <w:rPr>
          <w:spacing w:val="0"/>
        </w:rPr>
        <w:t xml:space="preserve"> </w:t>
      </w:r>
      <w:r w:rsidRPr="000A4E7D">
        <w:rPr>
          <w:spacing w:val="0"/>
        </w:rPr>
        <w:t>establish a mathematically defensible foundation for deploying AI-assisted neonatal</w:t>
      </w:r>
      <w:r>
        <w:rPr>
          <w:spacing w:val="0"/>
        </w:rPr>
        <w:t xml:space="preserve"> </w:t>
      </w:r>
      <w:r w:rsidRPr="000A4E7D">
        <w:rPr>
          <w:spacing w:val="0"/>
        </w:rPr>
        <w:t>screening in resource-constrained global health environments.</w:t>
      </w:r>
    </w:p>
    <w:p w14:paraId="557E22E6" w14:textId="26F53115" w:rsidR="000A4E7D" w:rsidRDefault="000A4E7D" w:rsidP="001C597C">
      <w:pPr>
        <w:pStyle w:val="PARA"/>
        <w:rPr>
          <w:spacing w:val="0"/>
        </w:rPr>
      </w:pPr>
    </w:p>
    <w:p w14:paraId="2768C307" w14:textId="73F165B5" w:rsidR="00776A60" w:rsidRDefault="00CF7CAD" w:rsidP="00CF7CAD">
      <w:pPr>
        <w:pStyle w:val="Heading1"/>
      </w:pPr>
      <w:r>
        <w:t>ACKNOWLEDGEMENT</w:t>
      </w:r>
    </w:p>
    <w:p w14:paraId="6EFB12BB" w14:textId="77777777" w:rsidR="00A65DBE" w:rsidRDefault="00A65DBE" w:rsidP="00067C21">
      <w:pPr>
        <w:pStyle w:val="PARA"/>
      </w:pPr>
    </w:p>
    <w:p w14:paraId="07781960" w14:textId="68B2AB68" w:rsidR="00E26F09" w:rsidRPr="00E26F09" w:rsidRDefault="00E26F09" w:rsidP="00E26F09">
      <w:pPr>
        <w:pStyle w:val="PARA"/>
        <w:rPr>
          <w:lang w:val="en-UG"/>
        </w:rPr>
      </w:pPr>
      <w:r w:rsidRPr="00E26F09">
        <w:rPr>
          <w:lang w:val="en-UG"/>
        </w:rPr>
        <w:lastRenderedPageBreak/>
        <w:t>The</w:t>
      </w:r>
      <w:r w:rsidR="0087015E" w:rsidRPr="0087015E">
        <w:t xml:space="preserve"> authors thank Prof. Ggaliwango Marvin for introducing the 8-layer computational thinking taxonomy and guiding its application to this work.</w:t>
      </w:r>
      <w:r w:rsidR="0087015E">
        <w:t xml:space="preserve"> We also thank </w:t>
      </w:r>
      <w:r w:rsidRPr="00E26F09">
        <w:rPr>
          <w:lang w:val="en-UG"/>
        </w:rPr>
        <w:t xml:space="preserve">Electric Sheep Africa for the synthetic neonatal dataset and the research groups behind SPRSound, </w:t>
      </w:r>
      <w:r w:rsidR="00CF7CAD">
        <w:t xml:space="preserve">and </w:t>
      </w:r>
      <w:r w:rsidRPr="00E26F09">
        <w:rPr>
          <w:lang w:val="en-UG"/>
        </w:rPr>
        <w:t>ICBHI 2017 for their publicly available data.</w:t>
      </w:r>
    </w:p>
    <w:p w14:paraId="36830398" w14:textId="77777777" w:rsidR="00A65DBE" w:rsidRPr="00E26F09" w:rsidRDefault="00A65DBE" w:rsidP="00067C21">
      <w:pPr>
        <w:pStyle w:val="PARA"/>
        <w:rPr>
          <w:lang w:val="en-UG"/>
        </w:rPr>
      </w:pPr>
    </w:p>
    <w:p w14:paraId="7CD699F9" w14:textId="2F54C07D" w:rsidR="00067C21" w:rsidRPr="00ED1FB7" w:rsidRDefault="00067C21" w:rsidP="00F259ED">
      <w:pPr>
        <w:pStyle w:val="Heading1"/>
        <w:numPr>
          <w:ilvl w:val="0"/>
          <w:numId w:val="0"/>
        </w:numPr>
      </w:pPr>
      <w:r w:rsidRPr="00ED1FB7">
        <w:t>REFERENCES</w:t>
      </w:r>
    </w:p>
    <w:p w14:paraId="076E7A03" w14:textId="77777777" w:rsidR="006D667D" w:rsidRDefault="006D667D" w:rsidP="00ED1FB7">
      <w:pPr>
        <w:pStyle w:val="H1"/>
        <w:spacing w:before="300"/>
        <w:rPr>
          <w:rFonts w:ascii="Times New Roman" w:hAnsi="Times New Roman" w:cs="Times New Roman"/>
          <w:b w:val="0"/>
          <w:bCs w:val="0"/>
          <w:noProof/>
          <w:color w:val="auto"/>
          <w:sz w:val="20"/>
          <w:szCs w:val="20"/>
          <w:lang w:val="en-IN" w:eastAsia="en-IN"/>
        </w:rPr>
      </w:pPr>
      <w:r>
        <w:rPr>
          <w:rFonts w:ascii="Times New Roman" w:hAnsi="Times New Roman" w:cs="Times New Roman"/>
          <w:b w:val="0"/>
          <w:bCs w:val="0"/>
          <w:color w:val="auto"/>
          <w:sz w:val="20"/>
          <w:szCs w:val="20"/>
        </w:rPr>
        <w:fldChar w:fldCharType="begin"/>
      </w:r>
      <w:r>
        <w:rPr>
          <w:rFonts w:ascii="Times New Roman" w:hAnsi="Times New Roman" w:cs="Times New Roman"/>
          <w:b w:val="0"/>
          <w:bCs w:val="0"/>
          <w:color w:val="auto"/>
          <w:sz w:val="20"/>
          <w:szCs w:val="20"/>
        </w:rPr>
        <w:instrText xml:space="preserve"> BIBLIOGRAPHY  \l 1033 </w:instrText>
      </w:r>
      <w:r>
        <w:rPr>
          <w:rFonts w:ascii="Times New Roman" w:hAnsi="Times New Roman" w:cs="Times New Roman"/>
          <w:b w:val="0"/>
          <w:bCs w:val="0"/>
          <w:color w:val="auto"/>
          <w:sz w:val="20"/>
          <w:szCs w:val="20"/>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75"/>
        <w:gridCol w:w="4445"/>
      </w:tblGrid>
      <w:tr w:rsidR="006D667D" w:rsidRPr="00A72BD0" w14:paraId="71F2CE85" w14:textId="77777777">
        <w:trPr>
          <w:divId w:val="395014846"/>
          <w:tblCellSpacing w:w="15" w:type="dxa"/>
        </w:trPr>
        <w:tc>
          <w:tcPr>
            <w:tcW w:w="50" w:type="pct"/>
            <w:hideMark/>
          </w:tcPr>
          <w:p w14:paraId="072E761D" w14:textId="0070EE31" w:rsidR="006D667D" w:rsidRPr="00A72BD0" w:rsidRDefault="006D667D">
            <w:pPr>
              <w:pStyle w:val="Bibliography"/>
              <w:rPr>
                <w:noProof/>
                <w:sz w:val="18"/>
                <w:szCs w:val="18"/>
              </w:rPr>
            </w:pPr>
            <w:r w:rsidRPr="00A72BD0">
              <w:rPr>
                <w:noProof/>
                <w:sz w:val="18"/>
                <w:szCs w:val="18"/>
              </w:rPr>
              <w:t xml:space="preserve">[1] </w:t>
            </w:r>
          </w:p>
        </w:tc>
        <w:tc>
          <w:tcPr>
            <w:tcW w:w="0" w:type="auto"/>
            <w:hideMark/>
          </w:tcPr>
          <w:p w14:paraId="1C75E585" w14:textId="77777777" w:rsidR="006D667D" w:rsidRPr="00A72BD0" w:rsidRDefault="006D667D">
            <w:pPr>
              <w:pStyle w:val="Bibliography"/>
              <w:rPr>
                <w:noProof/>
                <w:sz w:val="18"/>
                <w:szCs w:val="18"/>
              </w:rPr>
            </w:pPr>
            <w:r w:rsidRPr="00A72BD0">
              <w:rPr>
                <w:noProof/>
                <w:sz w:val="18"/>
                <w:szCs w:val="18"/>
              </w:rPr>
              <w:t xml:space="preserve">J. E. Lawn et al, "Every Newborn: progress, priorities, and potential beyond survival," </w:t>
            </w:r>
            <w:r w:rsidRPr="00A72BD0">
              <w:rPr>
                <w:i/>
                <w:iCs/>
                <w:noProof/>
                <w:sz w:val="18"/>
                <w:szCs w:val="18"/>
              </w:rPr>
              <w:t xml:space="preserve">Lancet, </w:t>
            </w:r>
            <w:r w:rsidRPr="00A72BD0">
              <w:rPr>
                <w:noProof/>
                <w:sz w:val="18"/>
                <w:szCs w:val="18"/>
              </w:rPr>
              <w:t xml:space="preserve">vol. 384, no. 9938, pp. 189-205, Jul. 2014. </w:t>
            </w:r>
          </w:p>
        </w:tc>
      </w:tr>
      <w:tr w:rsidR="006D667D" w:rsidRPr="00A72BD0" w14:paraId="49EFF5E1" w14:textId="77777777">
        <w:trPr>
          <w:divId w:val="395014846"/>
          <w:tblCellSpacing w:w="15" w:type="dxa"/>
        </w:trPr>
        <w:tc>
          <w:tcPr>
            <w:tcW w:w="50" w:type="pct"/>
            <w:hideMark/>
          </w:tcPr>
          <w:p w14:paraId="0AE9AECB" w14:textId="77777777" w:rsidR="006D667D" w:rsidRPr="00A72BD0" w:rsidRDefault="006D667D">
            <w:pPr>
              <w:pStyle w:val="Bibliography"/>
              <w:rPr>
                <w:noProof/>
                <w:sz w:val="18"/>
                <w:szCs w:val="18"/>
              </w:rPr>
            </w:pPr>
            <w:r w:rsidRPr="00A72BD0">
              <w:rPr>
                <w:noProof/>
                <w:sz w:val="18"/>
                <w:szCs w:val="18"/>
              </w:rPr>
              <w:t xml:space="preserve">[2] </w:t>
            </w:r>
          </w:p>
        </w:tc>
        <w:tc>
          <w:tcPr>
            <w:tcW w:w="0" w:type="auto"/>
            <w:hideMark/>
          </w:tcPr>
          <w:p w14:paraId="41E35991" w14:textId="77777777" w:rsidR="006D667D" w:rsidRPr="00A72BD0" w:rsidRDefault="006D667D">
            <w:pPr>
              <w:pStyle w:val="Bibliography"/>
              <w:rPr>
                <w:noProof/>
                <w:sz w:val="18"/>
                <w:szCs w:val="18"/>
              </w:rPr>
            </w:pPr>
            <w:r w:rsidRPr="00A72BD0">
              <w:rPr>
                <w:noProof/>
                <w:sz w:val="18"/>
                <w:szCs w:val="18"/>
              </w:rPr>
              <w:t xml:space="preserve">H. Blencowe and H. Blencowe et al., "National, regional, and worldwide estimates of preterm birth rates in the year 2010 with time trends since 1990 for selected countries: a systematic analysis and implications," </w:t>
            </w:r>
            <w:r w:rsidRPr="00A72BD0">
              <w:rPr>
                <w:i/>
                <w:iCs/>
                <w:noProof/>
                <w:sz w:val="18"/>
                <w:szCs w:val="18"/>
              </w:rPr>
              <w:t xml:space="preserve">Lancet, </w:t>
            </w:r>
            <w:r w:rsidRPr="00A72BD0">
              <w:rPr>
                <w:noProof/>
                <w:sz w:val="18"/>
                <w:szCs w:val="18"/>
              </w:rPr>
              <w:t xml:space="preserve">vol. 379, no. 9832, Jun. 2012. </w:t>
            </w:r>
          </w:p>
        </w:tc>
      </w:tr>
      <w:tr w:rsidR="006D667D" w:rsidRPr="00A72BD0" w14:paraId="7E479CA2" w14:textId="77777777">
        <w:trPr>
          <w:divId w:val="395014846"/>
          <w:tblCellSpacing w:w="15" w:type="dxa"/>
        </w:trPr>
        <w:tc>
          <w:tcPr>
            <w:tcW w:w="50" w:type="pct"/>
            <w:hideMark/>
          </w:tcPr>
          <w:p w14:paraId="15B8894A" w14:textId="77777777" w:rsidR="006D667D" w:rsidRPr="00A72BD0" w:rsidRDefault="006D667D">
            <w:pPr>
              <w:pStyle w:val="Bibliography"/>
              <w:rPr>
                <w:noProof/>
                <w:sz w:val="18"/>
                <w:szCs w:val="18"/>
              </w:rPr>
            </w:pPr>
            <w:r w:rsidRPr="00A72BD0">
              <w:rPr>
                <w:noProof/>
                <w:sz w:val="18"/>
                <w:szCs w:val="18"/>
              </w:rPr>
              <w:t xml:space="preserve">[3] </w:t>
            </w:r>
          </w:p>
        </w:tc>
        <w:tc>
          <w:tcPr>
            <w:tcW w:w="0" w:type="auto"/>
            <w:hideMark/>
          </w:tcPr>
          <w:p w14:paraId="63779979" w14:textId="77777777" w:rsidR="006D667D" w:rsidRPr="00A72BD0" w:rsidRDefault="006D667D">
            <w:pPr>
              <w:pStyle w:val="Bibliography"/>
              <w:rPr>
                <w:noProof/>
                <w:sz w:val="18"/>
                <w:szCs w:val="18"/>
              </w:rPr>
            </w:pPr>
            <w:r w:rsidRPr="00A72BD0">
              <w:rPr>
                <w:noProof/>
                <w:sz w:val="18"/>
                <w:szCs w:val="18"/>
              </w:rPr>
              <w:t xml:space="preserve">World Health Organization, "Guidelines on Basic Newborn Resuscitation," 2012. </w:t>
            </w:r>
          </w:p>
        </w:tc>
      </w:tr>
      <w:tr w:rsidR="006D667D" w:rsidRPr="00A72BD0" w14:paraId="27EFEFA0" w14:textId="77777777">
        <w:trPr>
          <w:divId w:val="395014846"/>
          <w:tblCellSpacing w:w="15" w:type="dxa"/>
        </w:trPr>
        <w:tc>
          <w:tcPr>
            <w:tcW w:w="50" w:type="pct"/>
            <w:hideMark/>
          </w:tcPr>
          <w:p w14:paraId="1C50DF5A" w14:textId="77777777" w:rsidR="006D667D" w:rsidRPr="00A72BD0" w:rsidRDefault="006D667D">
            <w:pPr>
              <w:pStyle w:val="Bibliography"/>
              <w:rPr>
                <w:noProof/>
                <w:sz w:val="18"/>
                <w:szCs w:val="18"/>
              </w:rPr>
            </w:pPr>
            <w:r w:rsidRPr="00A72BD0">
              <w:rPr>
                <w:noProof/>
                <w:sz w:val="18"/>
                <w:szCs w:val="18"/>
              </w:rPr>
              <w:t xml:space="preserve">[4] </w:t>
            </w:r>
          </w:p>
        </w:tc>
        <w:tc>
          <w:tcPr>
            <w:tcW w:w="0" w:type="auto"/>
            <w:hideMark/>
          </w:tcPr>
          <w:p w14:paraId="659533C5" w14:textId="77777777" w:rsidR="006D667D" w:rsidRPr="00A72BD0" w:rsidRDefault="006D667D">
            <w:pPr>
              <w:pStyle w:val="Bibliography"/>
              <w:rPr>
                <w:noProof/>
                <w:sz w:val="18"/>
                <w:szCs w:val="18"/>
              </w:rPr>
            </w:pPr>
            <w:r w:rsidRPr="00A72BD0">
              <w:rPr>
                <w:noProof/>
                <w:sz w:val="18"/>
                <w:szCs w:val="18"/>
              </w:rPr>
              <w:t xml:space="preserve">M. K. Mwaniki et al., "Long-term neurodevelopmental outcomes after intrauterine and neonatal insults: a systematic review," </w:t>
            </w:r>
            <w:r w:rsidRPr="00A72BD0">
              <w:rPr>
                <w:i/>
                <w:iCs/>
                <w:noProof/>
                <w:sz w:val="18"/>
                <w:szCs w:val="18"/>
              </w:rPr>
              <w:t xml:space="preserve">Lancet, </w:t>
            </w:r>
            <w:r w:rsidRPr="00A72BD0">
              <w:rPr>
                <w:noProof/>
                <w:sz w:val="18"/>
                <w:szCs w:val="18"/>
              </w:rPr>
              <w:t xml:space="preserve">vol. 379, no. 9814, pp. 445-452, Feb. 2012. </w:t>
            </w:r>
          </w:p>
        </w:tc>
      </w:tr>
      <w:tr w:rsidR="006D667D" w:rsidRPr="00A72BD0" w14:paraId="67408492" w14:textId="77777777">
        <w:trPr>
          <w:divId w:val="395014846"/>
          <w:tblCellSpacing w:w="15" w:type="dxa"/>
        </w:trPr>
        <w:tc>
          <w:tcPr>
            <w:tcW w:w="50" w:type="pct"/>
            <w:hideMark/>
          </w:tcPr>
          <w:p w14:paraId="3AC8858C" w14:textId="77777777" w:rsidR="006D667D" w:rsidRPr="00A72BD0" w:rsidRDefault="006D667D">
            <w:pPr>
              <w:pStyle w:val="Bibliography"/>
              <w:rPr>
                <w:noProof/>
                <w:sz w:val="18"/>
                <w:szCs w:val="18"/>
              </w:rPr>
            </w:pPr>
            <w:r w:rsidRPr="00A72BD0">
              <w:rPr>
                <w:noProof/>
                <w:sz w:val="18"/>
                <w:szCs w:val="18"/>
              </w:rPr>
              <w:t xml:space="preserve">[5] </w:t>
            </w:r>
          </w:p>
        </w:tc>
        <w:tc>
          <w:tcPr>
            <w:tcW w:w="0" w:type="auto"/>
            <w:hideMark/>
          </w:tcPr>
          <w:p w14:paraId="39B81D15" w14:textId="77777777" w:rsidR="006D667D" w:rsidRPr="00A72BD0" w:rsidRDefault="006D667D">
            <w:pPr>
              <w:pStyle w:val="Bibliography"/>
              <w:rPr>
                <w:noProof/>
                <w:sz w:val="18"/>
                <w:szCs w:val="18"/>
              </w:rPr>
            </w:pPr>
            <w:r w:rsidRPr="00A72BD0">
              <w:rPr>
                <w:noProof/>
                <w:sz w:val="18"/>
                <w:szCs w:val="18"/>
              </w:rPr>
              <w:t xml:space="preserve">M. Satar et al., "Analysis of Grunting Sound in Infants for Predicting the Severity of Respiratory Distress Syndrome," </w:t>
            </w:r>
            <w:r w:rsidRPr="00A72BD0">
              <w:rPr>
                <w:i/>
                <w:iCs/>
                <w:noProof/>
                <w:sz w:val="18"/>
                <w:szCs w:val="18"/>
              </w:rPr>
              <w:t xml:space="preserve">J Voice, </w:t>
            </w:r>
            <w:r w:rsidRPr="00A72BD0">
              <w:rPr>
                <w:noProof/>
                <w:sz w:val="18"/>
                <w:szCs w:val="18"/>
              </w:rPr>
              <w:t xml:space="preserve">Aug. 2024. </w:t>
            </w:r>
          </w:p>
        </w:tc>
      </w:tr>
      <w:tr w:rsidR="006D667D" w:rsidRPr="00A72BD0" w14:paraId="34755B67" w14:textId="77777777">
        <w:trPr>
          <w:divId w:val="395014846"/>
          <w:tblCellSpacing w:w="15" w:type="dxa"/>
        </w:trPr>
        <w:tc>
          <w:tcPr>
            <w:tcW w:w="50" w:type="pct"/>
            <w:hideMark/>
          </w:tcPr>
          <w:p w14:paraId="312ABBFE" w14:textId="77777777" w:rsidR="006D667D" w:rsidRPr="00A72BD0" w:rsidRDefault="006D667D">
            <w:pPr>
              <w:pStyle w:val="Bibliography"/>
              <w:rPr>
                <w:noProof/>
                <w:sz w:val="18"/>
                <w:szCs w:val="18"/>
              </w:rPr>
            </w:pPr>
            <w:r w:rsidRPr="00A72BD0">
              <w:rPr>
                <w:noProof/>
                <w:sz w:val="18"/>
                <w:szCs w:val="18"/>
              </w:rPr>
              <w:t xml:space="preserve">[6] </w:t>
            </w:r>
          </w:p>
        </w:tc>
        <w:tc>
          <w:tcPr>
            <w:tcW w:w="0" w:type="auto"/>
            <w:hideMark/>
          </w:tcPr>
          <w:p w14:paraId="4F7AC8C7" w14:textId="77777777" w:rsidR="006D667D" w:rsidRPr="00A72BD0" w:rsidRDefault="006D667D">
            <w:pPr>
              <w:pStyle w:val="Bibliography"/>
              <w:rPr>
                <w:noProof/>
                <w:sz w:val="18"/>
                <w:szCs w:val="18"/>
              </w:rPr>
            </w:pPr>
            <w:r w:rsidRPr="00A72BD0">
              <w:rPr>
                <w:noProof/>
                <w:sz w:val="18"/>
                <w:szCs w:val="18"/>
              </w:rPr>
              <w:t xml:space="preserve">T. Chen and C. Guestrin, "XGBoost: A scalable tree boosting system," in </w:t>
            </w:r>
            <w:r w:rsidRPr="00A72BD0">
              <w:rPr>
                <w:i/>
                <w:iCs/>
                <w:noProof/>
                <w:sz w:val="18"/>
                <w:szCs w:val="18"/>
              </w:rPr>
              <w:t>Proc. 22nd ACM SIGKDD Int. Conf. Knowl. Discovery Data Mining (KDD)</w:t>
            </w:r>
            <w:r w:rsidRPr="00A72BD0">
              <w:rPr>
                <w:noProof/>
                <w:sz w:val="18"/>
                <w:szCs w:val="18"/>
              </w:rPr>
              <w:t xml:space="preserve">, San Francisco, CA, USA, Aug. 2016. </w:t>
            </w:r>
          </w:p>
        </w:tc>
      </w:tr>
      <w:tr w:rsidR="006D667D" w:rsidRPr="00A72BD0" w14:paraId="3622D3EF" w14:textId="77777777">
        <w:trPr>
          <w:divId w:val="395014846"/>
          <w:tblCellSpacing w:w="15" w:type="dxa"/>
        </w:trPr>
        <w:tc>
          <w:tcPr>
            <w:tcW w:w="50" w:type="pct"/>
            <w:hideMark/>
          </w:tcPr>
          <w:p w14:paraId="1540417B" w14:textId="77777777" w:rsidR="006D667D" w:rsidRPr="00A72BD0" w:rsidRDefault="006D667D">
            <w:pPr>
              <w:pStyle w:val="Bibliography"/>
              <w:rPr>
                <w:noProof/>
                <w:sz w:val="18"/>
                <w:szCs w:val="18"/>
              </w:rPr>
            </w:pPr>
            <w:r w:rsidRPr="00A72BD0">
              <w:rPr>
                <w:noProof/>
                <w:sz w:val="18"/>
                <w:szCs w:val="18"/>
              </w:rPr>
              <w:t xml:space="preserve">[7] </w:t>
            </w:r>
          </w:p>
        </w:tc>
        <w:tc>
          <w:tcPr>
            <w:tcW w:w="0" w:type="auto"/>
            <w:hideMark/>
          </w:tcPr>
          <w:p w14:paraId="5D1CD4F6" w14:textId="77777777" w:rsidR="006D667D" w:rsidRPr="00A72BD0" w:rsidRDefault="006D667D">
            <w:pPr>
              <w:pStyle w:val="Bibliography"/>
              <w:rPr>
                <w:noProof/>
                <w:sz w:val="18"/>
                <w:szCs w:val="18"/>
              </w:rPr>
            </w:pPr>
            <w:r w:rsidRPr="00A72BD0">
              <w:rPr>
                <w:noProof/>
                <w:sz w:val="18"/>
                <w:szCs w:val="18"/>
              </w:rPr>
              <w:t xml:space="preserve">K. He, X. Zhang, S. Ren and J. Sun, "Deep residual learning for image recognition," in </w:t>
            </w:r>
            <w:r w:rsidRPr="00A72BD0">
              <w:rPr>
                <w:i/>
                <w:iCs/>
                <w:noProof/>
                <w:sz w:val="18"/>
                <w:szCs w:val="18"/>
              </w:rPr>
              <w:t>Proc. IEEE Conf. Comput. Vis. Pattern Recognit. (CVPR)</w:t>
            </w:r>
            <w:r w:rsidRPr="00A72BD0">
              <w:rPr>
                <w:noProof/>
                <w:sz w:val="18"/>
                <w:szCs w:val="18"/>
              </w:rPr>
              <w:t xml:space="preserve">, Las Vegas, NV, USA, Jun. 2016. </w:t>
            </w:r>
          </w:p>
        </w:tc>
      </w:tr>
      <w:tr w:rsidR="006D667D" w:rsidRPr="00A72BD0" w14:paraId="102AAEA0" w14:textId="77777777">
        <w:trPr>
          <w:divId w:val="395014846"/>
          <w:tblCellSpacing w:w="15" w:type="dxa"/>
        </w:trPr>
        <w:tc>
          <w:tcPr>
            <w:tcW w:w="50" w:type="pct"/>
            <w:hideMark/>
          </w:tcPr>
          <w:p w14:paraId="7129473F" w14:textId="77777777" w:rsidR="006D667D" w:rsidRPr="00A72BD0" w:rsidRDefault="006D667D">
            <w:pPr>
              <w:pStyle w:val="Bibliography"/>
              <w:rPr>
                <w:noProof/>
                <w:sz w:val="18"/>
                <w:szCs w:val="18"/>
              </w:rPr>
            </w:pPr>
            <w:r w:rsidRPr="00A72BD0">
              <w:rPr>
                <w:noProof/>
                <w:sz w:val="18"/>
                <w:szCs w:val="18"/>
              </w:rPr>
              <w:t xml:space="preserve">[8] </w:t>
            </w:r>
          </w:p>
        </w:tc>
        <w:tc>
          <w:tcPr>
            <w:tcW w:w="0" w:type="auto"/>
            <w:hideMark/>
          </w:tcPr>
          <w:p w14:paraId="579F2A68" w14:textId="77777777" w:rsidR="006D667D" w:rsidRPr="00A72BD0" w:rsidRDefault="006D667D">
            <w:pPr>
              <w:pStyle w:val="Bibliography"/>
              <w:rPr>
                <w:noProof/>
                <w:sz w:val="18"/>
                <w:szCs w:val="18"/>
              </w:rPr>
            </w:pPr>
            <w:r w:rsidRPr="00A72BD0">
              <w:rPr>
                <w:noProof/>
                <w:sz w:val="18"/>
                <w:szCs w:val="18"/>
              </w:rPr>
              <w:t xml:space="preserve">Electric Sheep Africa, "Synthetic Neonatal Birth Outcomes and Vital Signs Dataset (0-28 days)," 2025. </w:t>
            </w:r>
          </w:p>
        </w:tc>
      </w:tr>
      <w:tr w:rsidR="006D667D" w:rsidRPr="00A72BD0" w14:paraId="57E76398" w14:textId="77777777">
        <w:trPr>
          <w:divId w:val="395014846"/>
          <w:tblCellSpacing w:w="15" w:type="dxa"/>
        </w:trPr>
        <w:tc>
          <w:tcPr>
            <w:tcW w:w="50" w:type="pct"/>
            <w:hideMark/>
          </w:tcPr>
          <w:p w14:paraId="5079F79B" w14:textId="77777777" w:rsidR="006D667D" w:rsidRPr="00A72BD0" w:rsidRDefault="006D667D">
            <w:pPr>
              <w:pStyle w:val="Bibliography"/>
              <w:rPr>
                <w:noProof/>
                <w:sz w:val="18"/>
                <w:szCs w:val="18"/>
              </w:rPr>
            </w:pPr>
            <w:r w:rsidRPr="00A72BD0">
              <w:rPr>
                <w:noProof/>
                <w:sz w:val="18"/>
                <w:szCs w:val="18"/>
              </w:rPr>
              <w:t xml:space="preserve">[9] </w:t>
            </w:r>
          </w:p>
        </w:tc>
        <w:tc>
          <w:tcPr>
            <w:tcW w:w="0" w:type="auto"/>
            <w:hideMark/>
          </w:tcPr>
          <w:p w14:paraId="721CDA16" w14:textId="77777777" w:rsidR="006D667D" w:rsidRPr="00A72BD0" w:rsidRDefault="006D667D">
            <w:pPr>
              <w:pStyle w:val="Bibliography"/>
              <w:rPr>
                <w:noProof/>
                <w:sz w:val="18"/>
                <w:szCs w:val="18"/>
              </w:rPr>
            </w:pPr>
            <w:r w:rsidRPr="00A72BD0">
              <w:rPr>
                <w:noProof/>
                <w:sz w:val="18"/>
                <w:szCs w:val="18"/>
              </w:rPr>
              <w:t xml:space="preserve">Q. Zhang et al, "SPRSound: Open-Source SJTU paediatric respiratory sound database," </w:t>
            </w:r>
            <w:r w:rsidRPr="00A72BD0">
              <w:rPr>
                <w:i/>
                <w:iCs/>
                <w:noProof/>
                <w:sz w:val="18"/>
                <w:szCs w:val="18"/>
              </w:rPr>
              <w:t xml:space="preserve">IEEE Trans. Biomed. Circuits Syst., </w:t>
            </w:r>
            <w:r w:rsidRPr="00A72BD0">
              <w:rPr>
                <w:noProof/>
                <w:sz w:val="18"/>
                <w:szCs w:val="18"/>
              </w:rPr>
              <w:t xml:space="preserve">vol. 16, no. 5, pp. 867-881, Oct. 2022. </w:t>
            </w:r>
          </w:p>
        </w:tc>
      </w:tr>
      <w:tr w:rsidR="006D667D" w:rsidRPr="00A72BD0" w14:paraId="30AC8A99" w14:textId="77777777">
        <w:trPr>
          <w:divId w:val="395014846"/>
          <w:tblCellSpacing w:w="15" w:type="dxa"/>
        </w:trPr>
        <w:tc>
          <w:tcPr>
            <w:tcW w:w="50" w:type="pct"/>
            <w:hideMark/>
          </w:tcPr>
          <w:p w14:paraId="62E4A3BF" w14:textId="77777777" w:rsidR="006D667D" w:rsidRPr="00A72BD0" w:rsidRDefault="006D667D">
            <w:pPr>
              <w:pStyle w:val="Bibliography"/>
              <w:rPr>
                <w:noProof/>
                <w:sz w:val="18"/>
                <w:szCs w:val="18"/>
              </w:rPr>
            </w:pPr>
            <w:r w:rsidRPr="00A72BD0">
              <w:rPr>
                <w:noProof/>
                <w:sz w:val="18"/>
                <w:szCs w:val="18"/>
              </w:rPr>
              <w:t xml:space="preserve">[10] </w:t>
            </w:r>
          </w:p>
        </w:tc>
        <w:tc>
          <w:tcPr>
            <w:tcW w:w="0" w:type="auto"/>
            <w:hideMark/>
          </w:tcPr>
          <w:p w14:paraId="786AB4F1" w14:textId="4E00E8AB" w:rsidR="006A788D" w:rsidRPr="00A72BD0" w:rsidRDefault="006D667D" w:rsidP="00FA5C70">
            <w:pPr>
              <w:pStyle w:val="Bibliography"/>
              <w:rPr>
                <w:noProof/>
                <w:sz w:val="18"/>
                <w:szCs w:val="18"/>
              </w:rPr>
            </w:pPr>
            <w:r w:rsidRPr="00A72BD0">
              <w:rPr>
                <w:noProof/>
                <w:sz w:val="18"/>
                <w:szCs w:val="18"/>
              </w:rPr>
              <w:t xml:space="preserve">Z. Sun, "ICBHI 2017 Challenge: Respiratory Sound Database," vol. 1, May 2023. </w:t>
            </w:r>
          </w:p>
        </w:tc>
      </w:tr>
    </w:tbl>
    <w:p w14:paraId="7C89A91A" w14:textId="602AB442" w:rsidR="00FA5C70" w:rsidRDefault="006D667D" w:rsidP="00FA5C70">
      <w:pPr>
        <w:pStyle w:val="H1"/>
        <w:spacing w:before="300"/>
        <w:rPr>
          <w:rStyle w:val="AUBiosbd"/>
          <w:sz w:val="20"/>
          <w:szCs w:val="20"/>
        </w:rPr>
      </w:pPr>
      <w:r>
        <w:rPr>
          <w:rFonts w:ascii="Times New Roman" w:hAnsi="Times New Roman" w:cs="Times New Roman"/>
          <w:b w:val="0"/>
          <w:bCs w:val="0"/>
          <w:color w:val="auto"/>
          <w:sz w:val="20"/>
          <w:szCs w:val="20"/>
        </w:rPr>
        <w:fldChar w:fldCharType="end"/>
      </w:r>
    </w:p>
    <w:p w14:paraId="6E6118DE" w14:textId="77777777" w:rsidR="00FA5C70" w:rsidRDefault="00FA5C70" w:rsidP="00FA5C70">
      <w:pPr>
        <w:pStyle w:val="H1"/>
        <w:spacing w:before="300"/>
        <w:rPr>
          <w:rStyle w:val="AUBiosbd"/>
          <w:sz w:val="20"/>
          <w:szCs w:val="20"/>
        </w:rPr>
      </w:pPr>
    </w:p>
    <w:p w14:paraId="2012566F" w14:textId="77777777" w:rsidR="00FA5C70" w:rsidRDefault="00FA5C70" w:rsidP="00FA5C70">
      <w:pPr>
        <w:pStyle w:val="H1"/>
        <w:spacing w:before="300"/>
        <w:rPr>
          <w:rStyle w:val="AUBiosbd"/>
          <w:sz w:val="20"/>
          <w:szCs w:val="20"/>
        </w:rPr>
      </w:pPr>
    </w:p>
    <w:p w14:paraId="31776F98" w14:textId="77777777" w:rsidR="00FA5C70" w:rsidRPr="00FA5C70" w:rsidRDefault="00FA5C70" w:rsidP="00FA5C70">
      <w:pPr>
        <w:pStyle w:val="H1"/>
        <w:spacing w:before="300"/>
        <w:rPr>
          <w:rStyle w:val="AUBiosbd"/>
          <w:sz w:val="20"/>
          <w:szCs w:val="20"/>
        </w:rPr>
      </w:pPr>
    </w:p>
    <w:p w14:paraId="304557C7" w14:textId="72A820DC" w:rsidR="006E22C2" w:rsidRDefault="006E22C2" w:rsidP="003B7424">
      <w:pPr>
        <w:rPr>
          <w:rStyle w:val="AUBiosbd"/>
        </w:rPr>
        <w:sectPr w:rsidR="006E22C2" w:rsidSect="00CB2DB1">
          <w:footerReference w:type="default" r:id="rId14"/>
          <w:type w:val="continuous"/>
          <w:pgSz w:w="11520" w:h="15660" w:code="1"/>
          <w:pgMar w:top="1300" w:right="740" w:bottom="1040" w:left="740" w:header="360" w:footer="640" w:gutter="0"/>
          <w:cols w:num="2" w:space="400"/>
          <w:docGrid w:linePitch="360"/>
        </w:sectPr>
      </w:pPr>
    </w:p>
    <w:p w14:paraId="28F7401A" w14:textId="7D157429" w:rsidR="0036787F" w:rsidRDefault="00EF07B9" w:rsidP="0036787F">
      <w:pPr>
        <w:pStyle w:val="AUBios"/>
        <w:spacing w:before="0"/>
      </w:pPr>
      <w:r>
        <w:rPr>
          <w:noProof/>
        </w:rPr>
        <w:drawing>
          <wp:anchor distT="0" distB="0" distL="114300" distR="114300" simplePos="0" relativeHeight="251660288" behindDoc="0" locked="0" layoutInCell="1" allowOverlap="1" wp14:anchorId="2F19B275" wp14:editId="6E8C5A4D">
            <wp:simplePos x="0" y="0"/>
            <wp:positionH relativeFrom="margin">
              <wp:align>left</wp:align>
            </wp:positionH>
            <wp:positionV relativeFrom="paragraph">
              <wp:posOffset>3810</wp:posOffset>
            </wp:positionV>
            <wp:extent cx="1009015" cy="113030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010363" cy="11317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C09C8" w:rsidRPr="006A0B53">
        <w:rPr>
          <w:rStyle w:val="AUBiosbd"/>
        </w:rPr>
        <w:t xml:space="preserve">A. </w:t>
      </w:r>
      <w:r w:rsidR="00A65DBE">
        <w:rPr>
          <w:rStyle w:val="AUBiosbd"/>
        </w:rPr>
        <w:t>BAINGANA</w:t>
      </w:r>
      <w:r w:rsidR="000C09C8" w:rsidRPr="007573E5">
        <w:rPr>
          <w:rFonts w:cs="FormataOTFMd"/>
        </w:rPr>
        <w:t xml:space="preserve"> </w:t>
      </w:r>
      <w:r w:rsidR="0036787F" w:rsidRPr="0036787F">
        <w:t xml:space="preserve">is currently pursuing a Bachelor of Science degree in Software Engineering at Makerere University, Kampala, Uganda (expected graduation 2028). Her research interests include computer vision, </w:t>
      </w:r>
      <w:r w:rsidR="002079E2">
        <w:t xml:space="preserve">IoTs, </w:t>
      </w:r>
      <w:r w:rsidR="0036787F" w:rsidRPr="0036787F">
        <w:t>and robotics applications in healthcare. She is particularly interested in developing AI-powered tools for medical diagnostics and clinical decision support in low-resource settings.</w:t>
      </w:r>
    </w:p>
    <w:p w14:paraId="730C6D1C" w14:textId="48EB441B" w:rsidR="003B7424" w:rsidRDefault="003B7424" w:rsidP="00EF07B9">
      <w:pPr>
        <w:pStyle w:val="NormalWeb"/>
        <w:rPr>
          <w:sz w:val="16"/>
          <w:szCs w:val="16"/>
        </w:rPr>
      </w:pPr>
      <w:r>
        <w:rPr>
          <w:noProof/>
        </w:rPr>
        <w:drawing>
          <wp:anchor distT="0" distB="0" distL="114300" distR="114300" simplePos="0" relativeHeight="251661312" behindDoc="0" locked="0" layoutInCell="1" allowOverlap="1" wp14:anchorId="3E520CB1" wp14:editId="4B244901">
            <wp:simplePos x="0" y="0"/>
            <wp:positionH relativeFrom="margin">
              <wp:align>left</wp:align>
            </wp:positionH>
            <wp:positionV relativeFrom="paragraph">
              <wp:posOffset>194807</wp:posOffset>
            </wp:positionV>
            <wp:extent cx="1150620" cy="104838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50620" cy="104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F07B9">
        <w:rPr>
          <w:b/>
          <w:bCs/>
          <w:noProof/>
          <w:sz w:val="16"/>
          <w:szCs w:val="16"/>
          <w:lang w:val="en-US"/>
        </w:rPr>
        <w:t xml:space="preserve">M. </w:t>
      </w:r>
      <w:r w:rsidR="0036787F" w:rsidRPr="00EF07B9">
        <w:rPr>
          <w:b/>
          <w:bCs/>
          <w:noProof/>
          <w:sz w:val="16"/>
          <w:szCs w:val="16"/>
        </w:rPr>
        <w:t>TUSIIME</w:t>
      </w:r>
      <w:r w:rsidR="000C09C8" w:rsidRPr="00EF07B9">
        <w:rPr>
          <w:sz w:val="16"/>
          <w:szCs w:val="16"/>
        </w:rPr>
        <w:t xml:space="preserve"> </w:t>
      </w:r>
      <w:r w:rsidR="00EF07B9" w:rsidRPr="00EF07B9">
        <w:rPr>
          <w:sz w:val="16"/>
          <w:szCs w:val="16"/>
        </w:rPr>
        <w:t>is currently pursuing a Bachelor of Science degree in Software Engineering at Makerere University, Kampala, Uganda (expected graduation 2028). Her research interests include embedded systems, web development, and UI/UX design. She is passionate about developing intuitive and accessible digital health solutions for low-resource settings, with a focus on creating user-centered interfaces for clinical decision support tools.</w:t>
      </w:r>
    </w:p>
    <w:p w14:paraId="04A09947" w14:textId="2024E7A0" w:rsidR="00060AA3" w:rsidRDefault="00060AA3" w:rsidP="00EF07B9">
      <w:pPr>
        <w:pStyle w:val="NormalWeb"/>
        <w:rPr>
          <w:sz w:val="16"/>
          <w:szCs w:val="16"/>
        </w:rPr>
      </w:pPr>
    </w:p>
    <w:p w14:paraId="42D6ACC2" w14:textId="40AE5AD4" w:rsidR="00060AA3" w:rsidRDefault="00060AA3" w:rsidP="00EF07B9">
      <w:pPr>
        <w:pStyle w:val="NormalWeb"/>
        <w:rPr>
          <w:sz w:val="16"/>
          <w:szCs w:val="16"/>
        </w:rPr>
      </w:pPr>
    </w:p>
    <w:p w14:paraId="7BDF545F" w14:textId="19ADEF93" w:rsidR="00060AA3" w:rsidRDefault="00060AA3" w:rsidP="00EF07B9">
      <w:pPr>
        <w:pStyle w:val="NormalWeb"/>
        <w:rPr>
          <w:sz w:val="16"/>
          <w:szCs w:val="16"/>
        </w:rPr>
      </w:pPr>
    </w:p>
    <w:p w14:paraId="502F28C2" w14:textId="3C3B8147" w:rsidR="00060AA3" w:rsidRDefault="00060AA3" w:rsidP="00EF07B9">
      <w:pPr>
        <w:pStyle w:val="NormalWeb"/>
        <w:rPr>
          <w:sz w:val="16"/>
          <w:szCs w:val="16"/>
        </w:rPr>
      </w:pPr>
    </w:p>
    <w:p w14:paraId="51DB62B9" w14:textId="4A2A8887" w:rsidR="00060AA3" w:rsidRPr="00EF07B9" w:rsidRDefault="00060AA3" w:rsidP="00EF07B9">
      <w:pPr>
        <w:pStyle w:val="NormalWeb"/>
        <w:rPr>
          <w:sz w:val="16"/>
          <w:szCs w:val="16"/>
        </w:rPr>
      </w:pPr>
    </w:p>
    <w:sectPr w:rsidR="00060AA3" w:rsidRPr="00EF07B9" w:rsidSect="00CB2DB1">
      <w:footerReference w:type="default" r:id="rId17"/>
      <w:type w:val="continuous"/>
      <w:pgSz w:w="11520" w:h="15660" w:code="1"/>
      <w:pgMar w:top="1300" w:right="740" w:bottom="1040" w:left="740" w:header="360" w:footer="640" w:gutter="0"/>
      <w:cols w:num="2" w:space="40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9B8E509" w14:textId="77777777" w:rsidR="00E47446" w:rsidRDefault="00E47446">
      <w:r>
        <w:separator/>
      </w:r>
    </w:p>
  </w:endnote>
  <w:endnote w:type="continuationSeparator" w:id="0">
    <w:p w14:paraId="04D54837" w14:textId="77777777" w:rsidR="00E47446" w:rsidRDefault="00E474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TimesLTStd-Roman">
    <w:altName w:val="Times New Roman"/>
    <w:panose1 w:val="00000000000000000000"/>
    <w:charset w:val="00"/>
    <w:family w:val="auto"/>
    <w:notTrueType/>
    <w:pitch w:val="default"/>
    <w:sig w:usb0="00000003" w:usb1="00000000" w:usb2="00000000" w:usb3="00000000" w:csb0="00000001" w:csb1="00000000"/>
  </w:font>
  <w:font w:name="FormataOTF-Bold">
    <w:altName w:val="Calibri"/>
    <w:panose1 w:val="00000000000000000000"/>
    <w:charset w:val="00"/>
    <w:family w:val="auto"/>
    <w:notTrueType/>
    <w:pitch w:val="default"/>
    <w:sig w:usb0="00000003" w:usb1="00000000" w:usb2="00000000" w:usb3="00000000" w:csb0="00000001" w:csb1="00000000"/>
  </w:font>
  <w:font w:name="MTSYN">
    <w:panose1 w:val="00000000000000000000"/>
    <w:charset w:val="00"/>
    <w:family w:val="auto"/>
    <w:notTrueType/>
    <w:pitch w:val="default"/>
    <w:sig w:usb0="00000003" w:usb1="00000000" w:usb2="00000000" w:usb3="00000000" w:csb0="00000001" w:csb1="00000000"/>
  </w:font>
  <w:font w:name="FormataOTF-Reg">
    <w:panose1 w:val="00000000000000000000"/>
    <w:charset w:val="00"/>
    <w:family w:val="auto"/>
    <w:notTrueType/>
    <w:pitch w:val="default"/>
    <w:sig w:usb0="00000003" w:usb1="00000000" w:usb2="00000000" w:usb3="00000000" w:csb0="00000001" w:csb1="00000000"/>
  </w:font>
  <w:font w:name="FormataOTFMd">
    <w:panose1 w:val="00000000000000000000"/>
    <w:charset w:val="00"/>
    <w:family w:val="auto"/>
    <w:notTrueType/>
    <w:pitch w:val="default"/>
    <w:sig w:usb0="00000003" w:usb1="00000000" w:usb2="00000000" w:usb3="00000000" w:csb0="00000001" w:csb1="00000000"/>
  </w:font>
  <w:font w:name="FormataOTF-Italic">
    <w:panose1 w:val="00000000000000000000"/>
    <w:charset w:val="00"/>
    <w:family w:val="auto"/>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FormataOTFMdIt">
    <w:altName w:val="MV Boli"/>
    <w:panose1 w:val="00000000000000000000"/>
    <w:charset w:val="00"/>
    <w:family w:val="auto"/>
    <w:notTrueType/>
    <w:pitch w:val="default"/>
    <w:sig w:usb0="00000003" w:usb1="00000000" w:usb2="00000000" w:usb3="00000000" w:csb0="00000001" w:csb1="00000000"/>
  </w:font>
  <w:font w:name="Formata-Regular">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Formata OTF">
    <w:altName w:val="Calibri"/>
    <w:panose1 w:val="00000000000000000000"/>
    <w:charset w:val="00"/>
    <w:family w:val="modern"/>
    <w:notTrueType/>
    <w:pitch w:val="variable"/>
    <w:sig w:usb0="8000002F" w:usb1="40000048"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642182"/>
      <w:docPartObj>
        <w:docPartGallery w:val="Page Numbers (Bottom of Page)"/>
        <w:docPartUnique/>
      </w:docPartObj>
    </w:sdtPr>
    <w:sdtEndPr>
      <w:rPr>
        <w:noProof/>
      </w:rPr>
    </w:sdtEndPr>
    <w:sdtContent>
      <w:p w14:paraId="399B976A" w14:textId="77777777" w:rsidR="009C79C4" w:rsidRPr="00ED1FB7" w:rsidRDefault="00ED1FB7" w:rsidP="00ED1FB7">
        <w:pPr>
          <w:pStyle w:val="Footer"/>
          <w:jc w:val="right"/>
        </w:pPr>
        <w:r w:rsidRPr="00ED1FB7">
          <w:rPr>
            <w:rFonts w:ascii="Helvetica" w:hAnsi="Helvetica" w:cs="Helvetica"/>
            <w:sz w:val="12"/>
            <w:szCs w:val="12"/>
          </w:rPr>
          <w:fldChar w:fldCharType="begin"/>
        </w:r>
        <w:r w:rsidRPr="00ED1FB7">
          <w:rPr>
            <w:rFonts w:ascii="Helvetica" w:hAnsi="Helvetica" w:cs="Helvetica"/>
            <w:sz w:val="12"/>
            <w:szCs w:val="12"/>
          </w:rPr>
          <w:instrText xml:space="preserve"> PAGE   \* MERGEFORMAT </w:instrText>
        </w:r>
        <w:r w:rsidRPr="00ED1FB7">
          <w:rPr>
            <w:rFonts w:ascii="Helvetica" w:hAnsi="Helvetica" w:cs="Helvetica"/>
            <w:sz w:val="12"/>
            <w:szCs w:val="12"/>
          </w:rPr>
          <w:fldChar w:fldCharType="separate"/>
        </w:r>
        <w:r w:rsidRPr="00ED1FB7">
          <w:rPr>
            <w:rFonts w:ascii="Helvetica" w:hAnsi="Helvetica" w:cs="Helvetica"/>
            <w:noProof/>
            <w:sz w:val="12"/>
            <w:szCs w:val="12"/>
          </w:rPr>
          <w:t>2</w:t>
        </w:r>
        <w:r w:rsidRPr="00ED1FB7">
          <w:rPr>
            <w:rFonts w:ascii="Helvetica" w:hAnsi="Helvetica" w:cs="Helvetica"/>
            <w:noProof/>
            <w:sz w:val="12"/>
            <w:szCs w:val="1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96059410"/>
      <w:docPartObj>
        <w:docPartGallery w:val="Page Numbers (Bottom of Page)"/>
        <w:docPartUnique/>
      </w:docPartObj>
    </w:sdtPr>
    <w:sdtEndPr>
      <w:rPr>
        <w:rFonts w:ascii="Helvetica" w:hAnsi="Helvetica" w:cs="Helvetica"/>
        <w:noProof/>
        <w:sz w:val="12"/>
        <w:szCs w:val="12"/>
      </w:rPr>
    </w:sdtEndPr>
    <w:sdtContent>
      <w:p w14:paraId="405BC191" w14:textId="7F5CB0B3" w:rsidR="00ED1FB7" w:rsidRPr="00ED1FB7" w:rsidRDefault="00ED1FB7" w:rsidP="00ED1FB7">
        <w:pPr>
          <w:pStyle w:val="Footer"/>
          <w:jc w:val="right"/>
          <w:rPr>
            <w:rFonts w:ascii="Helvetica" w:hAnsi="Helvetica" w:cs="Helvetica"/>
            <w:sz w:val="12"/>
            <w:szCs w:val="12"/>
          </w:rPr>
        </w:pPr>
        <w:r w:rsidRPr="00ED1FB7">
          <w:rPr>
            <w:rFonts w:ascii="Helvetica" w:hAnsi="Helvetica" w:cs="Helvetica"/>
            <w:sz w:val="12"/>
            <w:szCs w:val="12"/>
          </w:rPr>
          <w:fldChar w:fldCharType="begin"/>
        </w:r>
        <w:r w:rsidRPr="00ED1FB7">
          <w:rPr>
            <w:rFonts w:ascii="Helvetica" w:hAnsi="Helvetica" w:cs="Helvetica"/>
            <w:sz w:val="12"/>
            <w:szCs w:val="12"/>
          </w:rPr>
          <w:instrText xml:space="preserve"> PAGE   \* MERGEFORMAT </w:instrText>
        </w:r>
        <w:r w:rsidRPr="00ED1FB7">
          <w:rPr>
            <w:rFonts w:ascii="Helvetica" w:hAnsi="Helvetica" w:cs="Helvetica"/>
            <w:sz w:val="12"/>
            <w:szCs w:val="12"/>
          </w:rPr>
          <w:fldChar w:fldCharType="separate"/>
        </w:r>
        <w:r w:rsidRPr="00ED1FB7">
          <w:rPr>
            <w:rFonts w:ascii="Helvetica" w:hAnsi="Helvetica" w:cs="Helvetica"/>
            <w:noProof/>
            <w:sz w:val="12"/>
            <w:szCs w:val="12"/>
          </w:rPr>
          <w:t>2</w:t>
        </w:r>
        <w:r w:rsidRPr="00ED1FB7">
          <w:rPr>
            <w:rFonts w:ascii="Helvetica" w:hAnsi="Helvetica" w:cs="Helvetica"/>
            <w:noProof/>
            <w:sz w:val="12"/>
            <w:szCs w:val="12"/>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10263574"/>
      <w:docPartObj>
        <w:docPartGallery w:val="Page Numbers (Bottom of Page)"/>
        <w:docPartUnique/>
      </w:docPartObj>
    </w:sdtPr>
    <w:sdtEndPr>
      <w:rPr>
        <w:rFonts w:ascii="Helvetica" w:hAnsi="Helvetica" w:cs="Helvetica"/>
        <w:noProof/>
        <w:sz w:val="12"/>
        <w:szCs w:val="12"/>
      </w:rPr>
    </w:sdtEndPr>
    <w:sdtContent>
      <w:p w14:paraId="6E1DA35C" w14:textId="118AF810" w:rsidR="009C79C4" w:rsidRPr="00FF1FD7" w:rsidRDefault="00FF1FD7" w:rsidP="00FF1FD7">
        <w:pPr>
          <w:pStyle w:val="Footer"/>
          <w:jc w:val="right"/>
          <w:rPr>
            <w:rFonts w:ascii="Helvetica" w:hAnsi="Helvetica" w:cs="Helvetica"/>
            <w:sz w:val="12"/>
            <w:szCs w:val="12"/>
          </w:rPr>
        </w:pPr>
        <w:r w:rsidRPr="00FF1FD7">
          <w:rPr>
            <w:rFonts w:ascii="Helvetica" w:hAnsi="Helvetica" w:cs="Helvetica"/>
            <w:sz w:val="12"/>
            <w:szCs w:val="12"/>
          </w:rPr>
          <w:fldChar w:fldCharType="begin"/>
        </w:r>
        <w:r w:rsidRPr="00FF1FD7">
          <w:rPr>
            <w:rFonts w:ascii="Helvetica" w:hAnsi="Helvetica" w:cs="Helvetica"/>
            <w:sz w:val="12"/>
            <w:szCs w:val="12"/>
          </w:rPr>
          <w:instrText xml:space="preserve"> PAGE   \* MERGEFORMAT </w:instrText>
        </w:r>
        <w:r w:rsidRPr="00FF1FD7">
          <w:rPr>
            <w:rFonts w:ascii="Helvetica" w:hAnsi="Helvetica" w:cs="Helvetica"/>
            <w:sz w:val="12"/>
            <w:szCs w:val="12"/>
          </w:rPr>
          <w:fldChar w:fldCharType="separate"/>
        </w:r>
        <w:r w:rsidRPr="00FF1FD7">
          <w:rPr>
            <w:rFonts w:ascii="Helvetica" w:hAnsi="Helvetica" w:cs="Helvetica"/>
            <w:noProof/>
            <w:sz w:val="12"/>
            <w:szCs w:val="12"/>
          </w:rPr>
          <w:t>2</w:t>
        </w:r>
        <w:r w:rsidRPr="00FF1FD7">
          <w:rPr>
            <w:rFonts w:ascii="Helvetica" w:hAnsi="Helvetica" w:cs="Helvetica"/>
            <w:noProof/>
            <w:sz w:val="12"/>
            <w:szCs w:val="12"/>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Helvetica" w:hAnsi="Helvetica" w:cs="Helvetica"/>
        <w:sz w:val="12"/>
        <w:szCs w:val="12"/>
      </w:rPr>
      <w:id w:val="257955621"/>
      <w:docPartObj>
        <w:docPartGallery w:val="Page Numbers (Bottom of Page)"/>
        <w:docPartUnique/>
      </w:docPartObj>
    </w:sdtPr>
    <w:sdtEndPr>
      <w:rPr>
        <w:noProof/>
      </w:rPr>
    </w:sdtEndPr>
    <w:sdtContent>
      <w:p w14:paraId="19908833" w14:textId="204364E2" w:rsidR="005C7DF8" w:rsidRPr="00FF1FD7" w:rsidRDefault="00FF1FD7" w:rsidP="00FF1FD7">
        <w:pPr>
          <w:pStyle w:val="Footer"/>
          <w:jc w:val="right"/>
          <w:rPr>
            <w:rFonts w:ascii="Helvetica" w:hAnsi="Helvetica" w:cs="Helvetica"/>
            <w:sz w:val="12"/>
            <w:szCs w:val="12"/>
          </w:rPr>
        </w:pPr>
        <w:r w:rsidRPr="00FF1FD7">
          <w:rPr>
            <w:rFonts w:ascii="Helvetica" w:hAnsi="Helvetica" w:cs="Helvetica"/>
            <w:sz w:val="12"/>
            <w:szCs w:val="12"/>
          </w:rPr>
          <w:fldChar w:fldCharType="begin"/>
        </w:r>
        <w:r w:rsidRPr="00FF1FD7">
          <w:rPr>
            <w:rFonts w:ascii="Helvetica" w:hAnsi="Helvetica" w:cs="Helvetica"/>
            <w:sz w:val="12"/>
            <w:szCs w:val="12"/>
          </w:rPr>
          <w:instrText xml:space="preserve"> PAGE   \* MERGEFORMAT </w:instrText>
        </w:r>
        <w:r w:rsidRPr="00FF1FD7">
          <w:rPr>
            <w:rFonts w:ascii="Helvetica" w:hAnsi="Helvetica" w:cs="Helvetica"/>
            <w:sz w:val="12"/>
            <w:szCs w:val="12"/>
          </w:rPr>
          <w:fldChar w:fldCharType="separate"/>
        </w:r>
        <w:r w:rsidRPr="00FF1FD7">
          <w:rPr>
            <w:rFonts w:ascii="Helvetica" w:hAnsi="Helvetica" w:cs="Helvetica"/>
            <w:noProof/>
            <w:sz w:val="12"/>
            <w:szCs w:val="12"/>
          </w:rPr>
          <w:t>2</w:t>
        </w:r>
        <w:r w:rsidRPr="00FF1FD7">
          <w:rPr>
            <w:rFonts w:ascii="Helvetica" w:hAnsi="Helvetica" w:cs="Helvetica"/>
            <w:noProof/>
            <w:sz w:val="12"/>
            <w:szCs w:val="12"/>
          </w:rPr>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5B6DD2" w14:textId="30D85FD1" w:rsidR="005C7DF8" w:rsidRPr="00B979BB" w:rsidRDefault="005C7DF8" w:rsidP="005C7DF8">
    <w:pPr>
      <w:pStyle w:val="Footer"/>
      <w:tabs>
        <w:tab w:val="clear" w:pos="4320"/>
        <w:tab w:val="clear" w:pos="8640"/>
        <w:tab w:val="center" w:pos="9540"/>
      </w:tabs>
      <w:rPr>
        <w:rFonts w:ascii="Helvetica" w:hAnsi="Helvetica"/>
        <w:sz w:val="12"/>
      </w:rPr>
    </w:pPr>
    <w:r>
      <w:rPr>
        <w:rFonts w:ascii="Helvetica" w:hAnsi="Helvetica" w:cs="FormataOTF-Reg"/>
        <w:sz w:val="12"/>
        <w:szCs w:val="14"/>
      </w:rPr>
      <w:t>8</w:t>
    </w:r>
    <w:r w:rsidRPr="00B979BB">
      <w:rPr>
        <w:rFonts w:ascii="Helvetica" w:hAnsi="Helvetica" w:cs="FormataOTF-Reg"/>
        <w:sz w:val="12"/>
        <w:szCs w:val="14"/>
      </w:rPr>
      <w:tab/>
    </w:r>
    <w:r w:rsidRPr="00B979BB">
      <w:rPr>
        <w:rFonts w:ascii="Helvetica" w:hAnsi="Helvetica" w:cs="FormataOTF-Reg"/>
        <w:sz w:val="12"/>
        <w:szCs w:val="12"/>
      </w:rPr>
      <w:t>VOLUME XX, 2017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49D065" w14:textId="77777777" w:rsidR="00E47446" w:rsidRDefault="00E47446">
      <w:r>
        <w:separator/>
      </w:r>
    </w:p>
  </w:footnote>
  <w:footnote w:type="continuationSeparator" w:id="0">
    <w:p w14:paraId="65CFE5C4" w14:textId="77777777" w:rsidR="00E47446" w:rsidRDefault="00E474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4B7CB9" w14:textId="315084E2" w:rsidR="00E6533D" w:rsidRPr="00A84EC4" w:rsidRDefault="00A84EC4" w:rsidP="00A84EC4">
    <w:pPr>
      <w:pStyle w:val="Header"/>
      <w:pBdr>
        <w:bottom w:val="single" w:sz="4" w:space="3" w:color="auto"/>
      </w:pBdr>
      <w:tabs>
        <w:tab w:val="clear" w:pos="4320"/>
        <w:tab w:val="left" w:pos="5472"/>
      </w:tabs>
      <w:jc w:val="right"/>
      <w:rPr>
        <w:rFonts w:ascii="Helvetica" w:hAnsi="Helvetica" w:cs="Helvetica"/>
        <w:sz w:val="14"/>
        <w:szCs w:val="14"/>
      </w:rPr>
    </w:pPr>
    <w:r>
      <w:rPr>
        <w:rFonts w:ascii="Helvetica" w:hAnsi="Helvetica" w:cs="Helvetica"/>
        <w:sz w:val="14"/>
        <w:szCs w:val="14"/>
      </w:rPr>
      <w:tab/>
    </w:r>
    <w:r w:rsidRPr="00806552">
      <w:rPr>
        <w:rFonts w:ascii="Helvetica" w:hAnsi="Helvetica" w:cs="Helvetica"/>
        <w:sz w:val="14"/>
        <w:szCs w:val="14"/>
      </w:rPr>
      <w:t>A. Baingana, M. Tusiime</w:t>
    </w:r>
    <w:r>
      <w:rPr>
        <w:rFonts w:ascii="Helvetica" w:hAnsi="Helvetica" w:cs="Helvetica"/>
        <w:sz w:val="14"/>
        <w:szCs w:val="14"/>
      </w:rPr>
      <w:t xml:space="preserve">: A </w:t>
    </w:r>
    <w:r w:rsidRPr="00806552">
      <w:rPr>
        <w:rFonts w:ascii="Helvetica" w:hAnsi="Helvetica" w:cs="Helvetica"/>
        <w:sz w:val="14"/>
        <w:szCs w:val="14"/>
      </w:rPr>
      <w:t xml:space="preserve">Multimodal </w:t>
    </w:r>
    <w:r>
      <w:rPr>
        <w:rFonts w:ascii="Helvetica" w:hAnsi="Helvetica" w:cs="Helvetica"/>
        <w:sz w:val="14"/>
        <w:szCs w:val="14"/>
      </w:rPr>
      <w:t xml:space="preserve">Edge-Inference Architecture for </w:t>
    </w:r>
    <w:r w:rsidRPr="00806552">
      <w:rPr>
        <w:rFonts w:ascii="Helvetica" w:hAnsi="Helvetica" w:cs="Helvetica"/>
        <w:sz w:val="14"/>
        <w:szCs w:val="14"/>
      </w:rPr>
      <w:t>Neonatal Respiratory Distress</w:t>
    </w:r>
    <w:r>
      <w:rPr>
        <w:rFonts w:ascii="Helvetica" w:hAnsi="Helvetica" w:cs="Helvetica"/>
        <w:sz w:val="14"/>
        <w:szCs w:val="14"/>
      </w:rPr>
      <w:t xml:space="preserve"> Triage via Fused</w:t>
    </w:r>
    <w:r w:rsidRPr="00806552">
      <w:rPr>
        <w:rFonts w:ascii="Helvetica" w:hAnsi="Helvetica" w:cs="Helvetica"/>
        <w:sz w:val="14"/>
        <w:szCs w:val="14"/>
      </w:rPr>
      <w:t xml:space="preserve"> Acoustic</w:t>
    </w:r>
    <w:r>
      <w:rPr>
        <w:rFonts w:ascii="Helvetica" w:hAnsi="Helvetica" w:cs="Helvetica"/>
        <w:sz w:val="14"/>
        <w:szCs w:val="14"/>
      </w:rPr>
      <w:t xml:space="preserve">-Clinical Representations </w:t>
    </w:r>
    <w:r w:rsidRPr="00806552">
      <w:rPr>
        <w:rFonts w:ascii="Helvetica" w:hAnsi="Helvetica" w:cs="Helvetica"/>
        <w:sz w:val="14"/>
        <w:szCs w:val="14"/>
      </w:rPr>
      <w:t>(</w:t>
    </w:r>
    <w:r>
      <w:rPr>
        <w:rFonts w:ascii="Helvetica" w:hAnsi="Helvetica" w:cs="Helvetica"/>
        <w:sz w:val="14"/>
        <w:szCs w:val="14"/>
      </w:rPr>
      <w:t>March</w:t>
    </w:r>
    <w:r w:rsidRPr="00806552">
      <w:rPr>
        <w:rFonts w:ascii="Helvetica" w:hAnsi="Helvetica" w:cs="Helvetica"/>
        <w:sz w:val="14"/>
        <w:szCs w:val="14"/>
      </w:rPr>
      <w:t xml:space="preserv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23C04" w14:textId="3BFE08A2" w:rsidR="009C79C4" w:rsidRPr="00806552" w:rsidRDefault="009C79C4" w:rsidP="00806552">
    <w:pPr>
      <w:pStyle w:val="Header"/>
      <w:pBdr>
        <w:bottom w:val="single" w:sz="4" w:space="3" w:color="auto"/>
      </w:pBdr>
      <w:tabs>
        <w:tab w:val="clear" w:pos="4320"/>
        <w:tab w:val="left" w:pos="5472"/>
      </w:tabs>
      <w:jc w:val="right"/>
      <w:rPr>
        <w:rFonts w:ascii="Helvetica" w:hAnsi="Helvetica" w:cs="Helvetica"/>
        <w:sz w:val="14"/>
        <w:szCs w:val="14"/>
      </w:rPr>
    </w:pPr>
    <w:r>
      <w:rPr>
        <w:rFonts w:ascii="Formata OTF" w:hAnsi="Formata OTF" w:cs="FormataOTF-Reg"/>
        <w:sz w:val="14"/>
        <w:szCs w:val="14"/>
      </w:rPr>
      <w:tab/>
    </w:r>
    <w:r w:rsidR="00806552" w:rsidRPr="00806552">
      <w:rPr>
        <w:rFonts w:ascii="Helvetica" w:hAnsi="Helvetica" w:cs="Helvetica"/>
        <w:sz w:val="14"/>
        <w:szCs w:val="14"/>
      </w:rPr>
      <w:t>A. Baingana, M. Tusiime</w:t>
    </w:r>
    <w:r w:rsidR="00D4507D">
      <w:rPr>
        <w:rFonts w:ascii="Helvetica" w:hAnsi="Helvetica" w:cs="Helvetica"/>
        <w:sz w:val="14"/>
        <w:szCs w:val="14"/>
      </w:rPr>
      <w:t xml:space="preserve">: </w:t>
    </w:r>
    <w:r w:rsidR="00776A60">
      <w:rPr>
        <w:rFonts w:ascii="Helvetica" w:hAnsi="Helvetica" w:cs="Helvetica"/>
        <w:sz w:val="14"/>
        <w:szCs w:val="14"/>
      </w:rPr>
      <w:t xml:space="preserve">A </w:t>
    </w:r>
    <w:r w:rsidR="00806552" w:rsidRPr="00806552">
      <w:rPr>
        <w:rFonts w:ascii="Helvetica" w:hAnsi="Helvetica" w:cs="Helvetica"/>
        <w:sz w:val="14"/>
        <w:szCs w:val="14"/>
      </w:rPr>
      <w:t xml:space="preserve">Multimodal </w:t>
    </w:r>
    <w:r w:rsidR="00776A60">
      <w:rPr>
        <w:rFonts w:ascii="Helvetica" w:hAnsi="Helvetica" w:cs="Helvetica"/>
        <w:sz w:val="14"/>
        <w:szCs w:val="14"/>
      </w:rPr>
      <w:t xml:space="preserve">Edge-Inference Architecture for </w:t>
    </w:r>
    <w:r w:rsidR="00806552" w:rsidRPr="00806552">
      <w:rPr>
        <w:rFonts w:ascii="Helvetica" w:hAnsi="Helvetica" w:cs="Helvetica"/>
        <w:sz w:val="14"/>
        <w:szCs w:val="14"/>
      </w:rPr>
      <w:t>Neonatal Respiratory Distress</w:t>
    </w:r>
    <w:r w:rsidR="00776A60">
      <w:rPr>
        <w:rFonts w:ascii="Helvetica" w:hAnsi="Helvetica" w:cs="Helvetica"/>
        <w:sz w:val="14"/>
        <w:szCs w:val="14"/>
      </w:rPr>
      <w:t xml:space="preserve"> Triage via Fused</w:t>
    </w:r>
    <w:r w:rsidR="00806552" w:rsidRPr="00806552">
      <w:rPr>
        <w:rFonts w:ascii="Helvetica" w:hAnsi="Helvetica" w:cs="Helvetica"/>
        <w:sz w:val="14"/>
        <w:szCs w:val="14"/>
      </w:rPr>
      <w:t xml:space="preserve"> Acoustic</w:t>
    </w:r>
    <w:r w:rsidR="00776A60">
      <w:rPr>
        <w:rFonts w:ascii="Helvetica" w:hAnsi="Helvetica" w:cs="Helvetica"/>
        <w:sz w:val="14"/>
        <w:szCs w:val="14"/>
      </w:rPr>
      <w:t xml:space="preserve">-Clinical Representations </w:t>
    </w:r>
    <w:r w:rsidRPr="00806552">
      <w:rPr>
        <w:rFonts w:ascii="Helvetica" w:hAnsi="Helvetica" w:cs="Helvetica"/>
        <w:sz w:val="14"/>
        <w:szCs w:val="14"/>
      </w:rPr>
      <w:t>(</w:t>
    </w:r>
    <w:r w:rsidR="00776A60">
      <w:rPr>
        <w:rFonts w:ascii="Helvetica" w:hAnsi="Helvetica" w:cs="Helvetica"/>
        <w:sz w:val="14"/>
        <w:szCs w:val="14"/>
      </w:rPr>
      <w:t>March</w:t>
    </w:r>
    <w:r w:rsidRPr="00806552">
      <w:rPr>
        <w:rFonts w:ascii="Helvetica" w:hAnsi="Helvetica" w:cs="Helvetica"/>
        <w:sz w:val="14"/>
        <w:szCs w:val="14"/>
      </w:rPr>
      <w:t xml:space="preserve"> 20</w:t>
    </w:r>
    <w:r w:rsidR="00806552" w:rsidRPr="00806552">
      <w:rPr>
        <w:rFonts w:ascii="Helvetica" w:hAnsi="Helvetica" w:cs="Helvetica"/>
        <w:sz w:val="14"/>
        <w:szCs w:val="14"/>
      </w:rPr>
      <w:t>26</w:t>
    </w:r>
    <w:r w:rsidRPr="00806552">
      <w:rPr>
        <w:rFonts w:ascii="Helvetica" w:hAnsi="Helvetica" w:cs="Helvetica"/>
        <w:sz w:val="14"/>
        <w:szCs w:val="14"/>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0334CBB"/>
    <w:multiLevelType w:val="multilevel"/>
    <w:tmpl w:val="7C88D4CC"/>
    <w:lvl w:ilvl="0">
      <w:start w:val="2"/>
      <w:numFmt w:val="upperLetter"/>
      <w:pStyle w:val="H2Cont"/>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00A5621D"/>
    <w:multiLevelType w:val="hybridMultilevel"/>
    <w:tmpl w:val="20523400"/>
    <w:lvl w:ilvl="0" w:tplc="20000015">
      <w:start w:val="1"/>
      <w:numFmt w:val="upperLetter"/>
      <w:lvlText w:val="%1."/>
      <w:lvlJc w:val="left"/>
      <w:pPr>
        <w:ind w:left="360" w:hanging="360"/>
      </w:p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 w15:restartNumberingAfterBreak="0">
    <w:nsid w:val="03F45410"/>
    <w:multiLevelType w:val="multilevel"/>
    <w:tmpl w:val="6B5C2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8F1F9E"/>
    <w:multiLevelType w:val="multilevel"/>
    <w:tmpl w:val="29E6D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02D90"/>
    <w:multiLevelType w:val="multilevel"/>
    <w:tmpl w:val="4094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C07FDF"/>
    <w:multiLevelType w:val="multilevel"/>
    <w:tmpl w:val="CD96871E"/>
    <w:styleLink w:val="H2Restart"/>
    <w:lvl w:ilvl="0">
      <w:start w:val="1"/>
      <w:numFmt w:val="upperLetter"/>
      <w:suff w:val="space"/>
      <w:lvlText w:val="%1."/>
      <w:lvlJc w:val="left"/>
      <w:pPr>
        <w:ind w:left="18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859659E"/>
    <w:multiLevelType w:val="multilevel"/>
    <w:tmpl w:val="5B9854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88500FD"/>
    <w:multiLevelType w:val="multilevel"/>
    <w:tmpl w:val="2AAE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D50832"/>
    <w:multiLevelType w:val="multilevel"/>
    <w:tmpl w:val="1A56A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6E735E"/>
    <w:multiLevelType w:val="multilevel"/>
    <w:tmpl w:val="CD96871E"/>
    <w:numStyleLink w:val="H2Restart"/>
  </w:abstractNum>
  <w:abstractNum w:abstractNumId="11" w15:restartNumberingAfterBreak="0">
    <w:nsid w:val="0BD820E8"/>
    <w:multiLevelType w:val="multilevel"/>
    <w:tmpl w:val="2190E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04A6"/>
    <w:multiLevelType w:val="hybridMultilevel"/>
    <w:tmpl w:val="F2A4FFD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3" w15:restartNumberingAfterBreak="0">
    <w:nsid w:val="0D33094B"/>
    <w:multiLevelType w:val="multilevel"/>
    <w:tmpl w:val="69161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EA0F58"/>
    <w:multiLevelType w:val="multilevel"/>
    <w:tmpl w:val="A3CEC990"/>
    <w:styleLink w:val="H2afterH1New"/>
    <w:lvl w:ilvl="0">
      <w:start w:val="1"/>
      <w:numFmt w:val="upperLetter"/>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5" w15:restartNumberingAfterBreak="0">
    <w:nsid w:val="11CB5916"/>
    <w:multiLevelType w:val="multilevel"/>
    <w:tmpl w:val="B4FA5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232A68"/>
    <w:multiLevelType w:val="multilevel"/>
    <w:tmpl w:val="A3CEC990"/>
    <w:numStyleLink w:val="H2afterH1New"/>
  </w:abstractNum>
  <w:abstractNum w:abstractNumId="17" w15:restartNumberingAfterBreak="0">
    <w:nsid w:val="16945959"/>
    <w:multiLevelType w:val="hybridMultilevel"/>
    <w:tmpl w:val="C7686732"/>
    <w:lvl w:ilvl="0" w:tplc="2000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8" w15:restartNumberingAfterBreak="0">
    <w:nsid w:val="16DC2C4A"/>
    <w:multiLevelType w:val="hybridMultilevel"/>
    <w:tmpl w:val="A57626EC"/>
    <w:lvl w:ilvl="0" w:tplc="927875A4">
      <w:start w:val="1"/>
      <w:numFmt w:val="lowerRoman"/>
      <w:lvlText w:val="%1."/>
      <w:lvlJc w:val="left"/>
      <w:pPr>
        <w:ind w:left="-1080" w:hanging="360"/>
      </w:pPr>
      <w:rPr>
        <w:rFonts w:hint="default"/>
        <w:b/>
        <w:bCs/>
      </w:rPr>
    </w:lvl>
    <w:lvl w:ilvl="1" w:tplc="20000019">
      <w:start w:val="1"/>
      <w:numFmt w:val="lowerLetter"/>
      <w:lvlText w:val="%2."/>
      <w:lvlJc w:val="left"/>
      <w:pPr>
        <w:ind w:left="-360" w:hanging="360"/>
      </w:pPr>
    </w:lvl>
    <w:lvl w:ilvl="2" w:tplc="2000001B">
      <w:start w:val="1"/>
      <w:numFmt w:val="lowerRoman"/>
      <w:lvlText w:val="%3."/>
      <w:lvlJc w:val="right"/>
      <w:pPr>
        <w:ind w:left="360" w:hanging="180"/>
      </w:pPr>
    </w:lvl>
    <w:lvl w:ilvl="3" w:tplc="2000000F">
      <w:start w:val="1"/>
      <w:numFmt w:val="decimal"/>
      <w:lvlText w:val="%4."/>
      <w:lvlJc w:val="left"/>
      <w:pPr>
        <w:ind w:left="1080" w:hanging="360"/>
      </w:pPr>
    </w:lvl>
    <w:lvl w:ilvl="4" w:tplc="20000019" w:tentative="1">
      <w:start w:val="1"/>
      <w:numFmt w:val="lowerLetter"/>
      <w:lvlText w:val="%5."/>
      <w:lvlJc w:val="left"/>
      <w:pPr>
        <w:ind w:left="1800" w:hanging="360"/>
      </w:pPr>
    </w:lvl>
    <w:lvl w:ilvl="5" w:tplc="2000001B" w:tentative="1">
      <w:start w:val="1"/>
      <w:numFmt w:val="lowerRoman"/>
      <w:lvlText w:val="%6."/>
      <w:lvlJc w:val="right"/>
      <w:pPr>
        <w:ind w:left="2520" w:hanging="180"/>
      </w:pPr>
    </w:lvl>
    <w:lvl w:ilvl="6" w:tplc="2000000F" w:tentative="1">
      <w:start w:val="1"/>
      <w:numFmt w:val="decimal"/>
      <w:lvlText w:val="%7."/>
      <w:lvlJc w:val="left"/>
      <w:pPr>
        <w:ind w:left="3240" w:hanging="360"/>
      </w:pPr>
    </w:lvl>
    <w:lvl w:ilvl="7" w:tplc="20000019" w:tentative="1">
      <w:start w:val="1"/>
      <w:numFmt w:val="lowerLetter"/>
      <w:lvlText w:val="%8."/>
      <w:lvlJc w:val="left"/>
      <w:pPr>
        <w:ind w:left="3960" w:hanging="360"/>
      </w:pPr>
    </w:lvl>
    <w:lvl w:ilvl="8" w:tplc="2000001B" w:tentative="1">
      <w:start w:val="1"/>
      <w:numFmt w:val="lowerRoman"/>
      <w:lvlText w:val="%9."/>
      <w:lvlJc w:val="right"/>
      <w:pPr>
        <w:ind w:left="4680" w:hanging="180"/>
      </w:pPr>
    </w:lvl>
  </w:abstractNum>
  <w:abstractNum w:abstractNumId="19" w15:restartNumberingAfterBreak="0">
    <w:nsid w:val="1AEF7493"/>
    <w:multiLevelType w:val="multilevel"/>
    <w:tmpl w:val="1B3C3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694C32"/>
    <w:multiLevelType w:val="multilevel"/>
    <w:tmpl w:val="D6EA7F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56849EF"/>
    <w:multiLevelType w:val="multilevel"/>
    <w:tmpl w:val="86D4EC90"/>
    <w:lvl w:ilvl="0">
      <w:start w:val="5"/>
      <w:numFmt w:val="upperLetter"/>
      <w:pStyle w:val="H2ConSpaceBefore12pt"/>
      <w:suff w:val="space"/>
      <w:lvlText w:val="%1."/>
      <w:lvlJc w:val="left"/>
      <w:rPr>
        <w:rFonts w:ascii="Times New Roman" w:hAnsi="Times New Roman" w:cs="Times New Roman"/>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2" w15:restartNumberingAfterBreak="0">
    <w:nsid w:val="25F975D3"/>
    <w:multiLevelType w:val="hybridMultilevel"/>
    <w:tmpl w:val="E7B249C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23" w15:restartNumberingAfterBreak="0">
    <w:nsid w:val="282E1AE5"/>
    <w:multiLevelType w:val="multilevel"/>
    <w:tmpl w:val="DFE4D83E"/>
    <w:lvl w:ilvl="0">
      <w:start w:val="1"/>
      <w:numFmt w:val="upperLetter"/>
      <w:lvlText w:val="%1."/>
      <w:lvlJc w:val="left"/>
      <w:pPr>
        <w:ind w:left="360" w:hanging="360"/>
      </w:pPr>
      <w:rPr>
        <w:rFonts w:hint="default"/>
        <w:color w:val="808080" w:themeColor="background1" w:themeShade="8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2A680017"/>
    <w:multiLevelType w:val="multilevel"/>
    <w:tmpl w:val="1E9A7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D82A00"/>
    <w:multiLevelType w:val="multilevel"/>
    <w:tmpl w:val="EA04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2B1F3E"/>
    <w:multiLevelType w:val="multilevel"/>
    <w:tmpl w:val="9972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290327"/>
    <w:multiLevelType w:val="multilevel"/>
    <w:tmpl w:val="61B86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3F0D2B"/>
    <w:multiLevelType w:val="hybridMultilevel"/>
    <w:tmpl w:val="A27AA012"/>
    <w:lvl w:ilvl="0" w:tplc="20000011">
      <w:start w:val="1"/>
      <w:numFmt w:val="decimal"/>
      <w:lvlText w:val="%1)"/>
      <w:lvlJc w:val="left"/>
      <w:pPr>
        <w:ind w:left="1080" w:hanging="360"/>
      </w:pPr>
    </w:lvl>
    <w:lvl w:ilvl="1" w:tplc="20000019">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9" w15:restartNumberingAfterBreak="0">
    <w:nsid w:val="331A207B"/>
    <w:multiLevelType w:val="multilevel"/>
    <w:tmpl w:val="9F96C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E4726D"/>
    <w:multiLevelType w:val="multilevel"/>
    <w:tmpl w:val="519E7C1E"/>
    <w:lvl w:ilvl="0">
      <w:start w:val="1"/>
      <w:numFmt w:val="upperRoman"/>
      <w:pStyle w:val="H1ListNoSpace"/>
      <w:suff w:val="space"/>
      <w:lvlText w:val="%1."/>
      <w:lvlJc w:val="left"/>
      <w:pPr>
        <w:ind w:left="360" w:hanging="360"/>
      </w:pPr>
      <w:rPr>
        <w:rFonts w:hint="default"/>
        <w:color w:val="auto"/>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1" w15:restartNumberingAfterBreak="0">
    <w:nsid w:val="3678586C"/>
    <w:multiLevelType w:val="multilevel"/>
    <w:tmpl w:val="D6D8B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7A62AE8"/>
    <w:multiLevelType w:val="hybridMultilevel"/>
    <w:tmpl w:val="31D04022"/>
    <w:lvl w:ilvl="0" w:tplc="04090015">
      <w:start w:val="1"/>
      <w:numFmt w:val="upperLetter"/>
      <w:pStyle w:val="H2AfterH1"/>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8485421"/>
    <w:multiLevelType w:val="multilevel"/>
    <w:tmpl w:val="6166E6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9C15D02"/>
    <w:multiLevelType w:val="multilevel"/>
    <w:tmpl w:val="A4EEF2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A877D64"/>
    <w:multiLevelType w:val="singleLevel"/>
    <w:tmpl w:val="37E4B88C"/>
    <w:lvl w:ilvl="0">
      <w:start w:val="1"/>
      <w:numFmt w:val="decimal"/>
      <w:pStyle w:val="References"/>
      <w:lvlText w:val="[%1]"/>
      <w:lvlJc w:val="left"/>
      <w:pPr>
        <w:tabs>
          <w:tab w:val="num" w:pos="1170"/>
        </w:tabs>
        <w:ind w:left="1170" w:hanging="360"/>
      </w:pPr>
      <w:rPr>
        <w:i w:val="0"/>
      </w:rPr>
    </w:lvl>
  </w:abstractNum>
  <w:abstractNum w:abstractNumId="36" w15:restartNumberingAfterBreak="0">
    <w:nsid w:val="3B240BA4"/>
    <w:multiLevelType w:val="multilevel"/>
    <w:tmpl w:val="ACAAA3AA"/>
    <w:lvl w:ilvl="0">
      <w:start w:val="1"/>
      <w:numFmt w:val="decimal"/>
      <w:pStyle w:val="H3"/>
      <w:lvlText w:val="%1)"/>
      <w:lvlJc w:val="left"/>
      <w:pPr>
        <w:tabs>
          <w:tab w:val="num" w:pos="320"/>
        </w:tabs>
        <w:ind w:left="0" w:firstLine="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37" w15:restartNumberingAfterBreak="0">
    <w:nsid w:val="42557FD7"/>
    <w:multiLevelType w:val="hybridMultilevel"/>
    <w:tmpl w:val="AC42F128"/>
    <w:lvl w:ilvl="0" w:tplc="DA1A9A30">
      <w:start w:val="1"/>
      <w:numFmt w:val="upperLetter"/>
      <w:lvlText w:val="%1."/>
      <w:lvlJc w:val="left"/>
      <w:pPr>
        <w:ind w:left="360" w:hanging="360"/>
      </w:pPr>
      <w:rPr>
        <w:i w:val="0"/>
        <w:iCs w:val="0"/>
        <w:color w:val="808080" w:themeColor="background1" w:themeShade="8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38" w15:restartNumberingAfterBreak="0">
    <w:nsid w:val="43BD6D03"/>
    <w:multiLevelType w:val="multilevel"/>
    <w:tmpl w:val="AF106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7886B7D"/>
    <w:multiLevelType w:val="multilevel"/>
    <w:tmpl w:val="C714D38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0" w15:restartNumberingAfterBreak="0">
    <w:nsid w:val="4AD925CE"/>
    <w:multiLevelType w:val="multilevel"/>
    <w:tmpl w:val="3D72A97E"/>
    <w:lvl w:ilvl="0">
      <w:start w:val="4"/>
      <w:numFmt w:val="upperLetter"/>
      <w:pStyle w:val="H2ConNoSpace"/>
      <w:suff w:val="space"/>
      <w:lvlText w:val="%1."/>
      <w:lvlJc w:val="left"/>
      <w:pPr>
        <w:ind w:left="0" w:firstLine="0"/>
      </w:pPr>
      <w:rPr>
        <w:rFonts w:hint="default"/>
        <w:color w:val="58595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1" w15:restartNumberingAfterBreak="0">
    <w:nsid w:val="4CDA7BD6"/>
    <w:multiLevelType w:val="multilevel"/>
    <w:tmpl w:val="BA32C5C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42" w15:restartNumberingAfterBreak="0">
    <w:nsid w:val="55501837"/>
    <w:multiLevelType w:val="multilevel"/>
    <w:tmpl w:val="464078A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55D64C9C"/>
    <w:multiLevelType w:val="hybridMultilevel"/>
    <w:tmpl w:val="A45CD83A"/>
    <w:lvl w:ilvl="0" w:tplc="B6E8773A">
      <w:start w:val="1"/>
      <w:numFmt w:val="bullet"/>
      <w:pStyle w:val="REFBU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70114F3"/>
    <w:multiLevelType w:val="multilevel"/>
    <w:tmpl w:val="BB2E5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C56199E"/>
    <w:multiLevelType w:val="hybridMultilevel"/>
    <w:tmpl w:val="75B64628"/>
    <w:lvl w:ilvl="0" w:tplc="67B0438E">
      <w:start w:val="1"/>
      <w:numFmt w:val="upperLetter"/>
      <w:lvlText w:val="%1."/>
      <w:lvlJc w:val="left"/>
      <w:pPr>
        <w:ind w:left="360" w:hanging="360"/>
      </w:pPr>
      <w:rPr>
        <w:color w:val="808080" w:themeColor="background1" w:themeShade="80"/>
      </w:rPr>
    </w:lvl>
    <w:lvl w:ilvl="1" w:tplc="20000019" w:tentative="1">
      <w:start w:val="1"/>
      <w:numFmt w:val="lowerLetter"/>
      <w:lvlText w:val="%2."/>
      <w:lvlJc w:val="left"/>
      <w:pPr>
        <w:ind w:left="1080" w:hanging="360"/>
      </w:pPr>
    </w:lvl>
    <w:lvl w:ilvl="2" w:tplc="2000001B" w:tentative="1">
      <w:start w:val="1"/>
      <w:numFmt w:val="lowerRoman"/>
      <w:lvlText w:val="%3."/>
      <w:lvlJc w:val="right"/>
      <w:pPr>
        <w:ind w:left="1800" w:hanging="180"/>
      </w:pPr>
    </w:lvl>
    <w:lvl w:ilvl="3" w:tplc="2000000F" w:tentative="1">
      <w:start w:val="1"/>
      <w:numFmt w:val="decimal"/>
      <w:lvlText w:val="%4."/>
      <w:lvlJc w:val="left"/>
      <w:pPr>
        <w:ind w:left="2520" w:hanging="360"/>
      </w:pPr>
    </w:lvl>
    <w:lvl w:ilvl="4" w:tplc="20000019" w:tentative="1">
      <w:start w:val="1"/>
      <w:numFmt w:val="lowerLetter"/>
      <w:lvlText w:val="%5."/>
      <w:lvlJc w:val="left"/>
      <w:pPr>
        <w:ind w:left="3240" w:hanging="360"/>
      </w:pPr>
    </w:lvl>
    <w:lvl w:ilvl="5" w:tplc="2000001B" w:tentative="1">
      <w:start w:val="1"/>
      <w:numFmt w:val="lowerRoman"/>
      <w:lvlText w:val="%6."/>
      <w:lvlJc w:val="right"/>
      <w:pPr>
        <w:ind w:left="3960" w:hanging="180"/>
      </w:pPr>
    </w:lvl>
    <w:lvl w:ilvl="6" w:tplc="2000000F" w:tentative="1">
      <w:start w:val="1"/>
      <w:numFmt w:val="decimal"/>
      <w:lvlText w:val="%7."/>
      <w:lvlJc w:val="left"/>
      <w:pPr>
        <w:ind w:left="4680" w:hanging="360"/>
      </w:pPr>
    </w:lvl>
    <w:lvl w:ilvl="7" w:tplc="20000019" w:tentative="1">
      <w:start w:val="1"/>
      <w:numFmt w:val="lowerLetter"/>
      <w:lvlText w:val="%8."/>
      <w:lvlJc w:val="left"/>
      <w:pPr>
        <w:ind w:left="5400" w:hanging="360"/>
      </w:pPr>
    </w:lvl>
    <w:lvl w:ilvl="8" w:tplc="2000001B" w:tentative="1">
      <w:start w:val="1"/>
      <w:numFmt w:val="lowerRoman"/>
      <w:lvlText w:val="%9."/>
      <w:lvlJc w:val="right"/>
      <w:pPr>
        <w:ind w:left="6120" w:hanging="180"/>
      </w:pPr>
    </w:lvl>
  </w:abstractNum>
  <w:abstractNum w:abstractNumId="46" w15:restartNumberingAfterBreak="0">
    <w:nsid w:val="5D566370"/>
    <w:multiLevelType w:val="multilevel"/>
    <w:tmpl w:val="FFD2E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EFD5CBC"/>
    <w:multiLevelType w:val="multilevel"/>
    <w:tmpl w:val="9F80A0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F563945"/>
    <w:multiLevelType w:val="hybridMultilevel"/>
    <w:tmpl w:val="0122ADF4"/>
    <w:lvl w:ilvl="0" w:tplc="20000011">
      <w:start w:val="1"/>
      <w:numFmt w:val="decimal"/>
      <w:lvlText w:val="%1)"/>
      <w:lvlJc w:val="left"/>
      <w:pPr>
        <w:ind w:left="1080" w:hanging="360"/>
      </w:pPr>
    </w:lvl>
    <w:lvl w:ilvl="1" w:tplc="20000019">
      <w:start w:val="1"/>
      <w:numFmt w:val="lowerLetter"/>
      <w:lvlText w:val="%2."/>
      <w:lvlJc w:val="left"/>
      <w:pPr>
        <w:ind w:left="1800" w:hanging="360"/>
      </w:pPr>
    </w:lvl>
    <w:lvl w:ilvl="2" w:tplc="2000001B">
      <w:start w:val="1"/>
      <w:numFmt w:val="lowerRoman"/>
      <w:lvlText w:val="%3."/>
      <w:lvlJc w:val="right"/>
      <w:pPr>
        <w:ind w:left="2520" w:hanging="180"/>
      </w:pPr>
    </w:lvl>
    <w:lvl w:ilvl="3" w:tplc="2000000F">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49" w15:restartNumberingAfterBreak="0">
    <w:nsid w:val="60C8139B"/>
    <w:multiLevelType w:val="multilevel"/>
    <w:tmpl w:val="BA32C5C6"/>
    <w:lvl w:ilvl="0">
      <w:start w:val="1"/>
      <w:numFmt w:val="bullet"/>
      <w:lvlText w:val=""/>
      <w:lvlJc w:val="left"/>
      <w:pPr>
        <w:tabs>
          <w:tab w:val="num" w:pos="1080"/>
        </w:tabs>
        <w:ind w:left="1080" w:hanging="360"/>
      </w:pPr>
      <w:rPr>
        <w:rFonts w:ascii="Symbol" w:hAnsi="Symbol" w:hint="default"/>
      </w:r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0" w15:restartNumberingAfterBreak="0">
    <w:nsid w:val="61C20FDB"/>
    <w:multiLevelType w:val="multilevel"/>
    <w:tmpl w:val="AE8490E4"/>
    <w:lvl w:ilvl="0">
      <w:start w:val="1"/>
      <w:numFmt w:val="decimal"/>
      <w:pStyle w:val="FigCaption"/>
      <w:lvlText w:val="FIGURE %1."/>
      <w:lvlJc w:val="left"/>
      <w:pPr>
        <w:tabs>
          <w:tab w:val="num" w:pos="760"/>
        </w:tabs>
        <w:ind w:left="0" w:firstLine="0"/>
      </w:pPr>
      <w:rPr>
        <w:rFonts w:hint="default"/>
        <w:color w:val="00629B"/>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1" w15:restartNumberingAfterBreak="0">
    <w:nsid w:val="65873D46"/>
    <w:multiLevelType w:val="multilevel"/>
    <w:tmpl w:val="CBB0A556"/>
    <w:lvl w:ilvl="0">
      <w:start w:val="1"/>
      <w:numFmt w:val="decimal"/>
      <w:lvlText w:val="%1."/>
      <w:lvlJc w:val="left"/>
      <w:pPr>
        <w:tabs>
          <w:tab w:val="num" w:pos="1080"/>
        </w:tabs>
        <w:ind w:left="1080" w:hanging="360"/>
      </w:pPr>
    </w:lvl>
    <w:lvl w:ilvl="1">
      <w:start w:val="1"/>
      <w:numFmt w:val="bullet"/>
      <w:lvlText w:val=""/>
      <w:lvlJc w:val="left"/>
      <w:pPr>
        <w:tabs>
          <w:tab w:val="num" w:pos="1800"/>
        </w:tabs>
        <w:ind w:left="1800" w:hanging="360"/>
      </w:pPr>
      <w:rPr>
        <w:rFonts w:ascii="Symbol" w:hAnsi="Symbol"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52" w15:restartNumberingAfterBreak="0">
    <w:nsid w:val="673517D0"/>
    <w:multiLevelType w:val="multilevel"/>
    <w:tmpl w:val="5E84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BFE4F79"/>
    <w:multiLevelType w:val="hybridMultilevel"/>
    <w:tmpl w:val="2E865934"/>
    <w:lvl w:ilvl="0" w:tplc="6B505B88">
      <w:start w:val="1"/>
      <w:numFmt w:val="upperLetter"/>
      <w:pStyle w:val="H2First"/>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739A229C"/>
    <w:multiLevelType w:val="hybridMultilevel"/>
    <w:tmpl w:val="2E7E027A"/>
    <w:lvl w:ilvl="0" w:tplc="20000015">
      <w:start w:val="1"/>
      <w:numFmt w:val="upperLetter"/>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55" w15:restartNumberingAfterBreak="0">
    <w:nsid w:val="759B0160"/>
    <w:multiLevelType w:val="hybridMultilevel"/>
    <w:tmpl w:val="DECCBD5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6" w15:restartNumberingAfterBreak="0">
    <w:nsid w:val="77E01B5F"/>
    <w:multiLevelType w:val="multilevel"/>
    <w:tmpl w:val="8674A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AA1334F"/>
    <w:multiLevelType w:val="multilevel"/>
    <w:tmpl w:val="46CEC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BAF2A05"/>
    <w:multiLevelType w:val="multilevel"/>
    <w:tmpl w:val="8B54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35"/>
  </w:num>
  <w:num w:numId="3">
    <w:abstractNumId w:val="30"/>
  </w:num>
  <w:num w:numId="4">
    <w:abstractNumId w:val="50"/>
  </w:num>
  <w:num w:numId="5">
    <w:abstractNumId w:val="36"/>
  </w:num>
  <w:num w:numId="6">
    <w:abstractNumId w:val="40"/>
  </w:num>
  <w:num w:numId="7">
    <w:abstractNumId w:val="14"/>
  </w:num>
  <w:num w:numId="8">
    <w:abstractNumId w:val="6"/>
  </w:num>
  <w:num w:numId="9">
    <w:abstractNumId w:val="10"/>
    <w:lvlOverride w:ilvl="0">
      <w:lvl w:ilvl="0">
        <w:start w:val="1"/>
        <w:numFmt w:val="upperLetter"/>
        <w:suff w:val="space"/>
        <w:lvlText w:val="%1."/>
        <w:lvlJc w:val="left"/>
        <w:pPr>
          <w:ind w:left="0" w:firstLine="0"/>
        </w:pPr>
        <w:rPr>
          <w:rFonts w:hint="default"/>
          <w:color w:val="808080" w:themeColor="background1" w:themeShade="80"/>
        </w:rPr>
      </w:lvl>
    </w:lvlOverride>
  </w:num>
  <w:num w:numId="10">
    <w:abstractNumId w:val="21"/>
  </w:num>
  <w:num w:numId="11">
    <w:abstractNumId w:val="53"/>
  </w:num>
  <w:num w:numId="12">
    <w:abstractNumId w:val="32"/>
  </w:num>
  <w:num w:numId="13">
    <w:abstractNumId w:val="16"/>
    <w:lvlOverride w:ilvl="0">
      <w:lvl w:ilvl="0">
        <w:start w:val="1"/>
        <w:numFmt w:val="upperLetter"/>
        <w:suff w:val="space"/>
        <w:lvlText w:val="%1."/>
        <w:lvlJc w:val="left"/>
        <w:pPr>
          <w:ind w:left="0" w:firstLine="0"/>
        </w:pPr>
        <w:rPr>
          <w:rFonts w:hint="default"/>
          <w:color w:val="808080" w:themeColor="background1" w:themeShade="80"/>
        </w:rPr>
      </w:lvl>
    </w:lvlOverride>
  </w:num>
  <w:num w:numId="14">
    <w:abstractNumId w:val="1"/>
  </w:num>
  <w:num w:numId="15">
    <w:abstractNumId w:val="43"/>
  </w:num>
  <w:num w:numId="16">
    <w:abstractNumId w:val="8"/>
  </w:num>
  <w:num w:numId="17">
    <w:abstractNumId w:val="2"/>
  </w:num>
  <w:num w:numId="18">
    <w:abstractNumId w:val="34"/>
  </w:num>
  <w:num w:numId="19">
    <w:abstractNumId w:val="28"/>
  </w:num>
  <w:num w:numId="20">
    <w:abstractNumId w:val="39"/>
  </w:num>
  <w:num w:numId="21">
    <w:abstractNumId w:val="54"/>
  </w:num>
  <w:num w:numId="22">
    <w:abstractNumId w:val="18"/>
  </w:num>
  <w:num w:numId="23">
    <w:abstractNumId w:val="26"/>
  </w:num>
  <w:num w:numId="24">
    <w:abstractNumId w:val="52"/>
  </w:num>
  <w:num w:numId="25">
    <w:abstractNumId w:val="46"/>
  </w:num>
  <w:num w:numId="26">
    <w:abstractNumId w:val="24"/>
  </w:num>
  <w:num w:numId="27">
    <w:abstractNumId w:val="13"/>
  </w:num>
  <w:num w:numId="28">
    <w:abstractNumId w:val="44"/>
  </w:num>
  <w:num w:numId="29">
    <w:abstractNumId w:val="11"/>
  </w:num>
  <w:num w:numId="30">
    <w:abstractNumId w:val="4"/>
  </w:num>
  <w:num w:numId="31">
    <w:abstractNumId w:val="19"/>
  </w:num>
  <w:num w:numId="32">
    <w:abstractNumId w:val="55"/>
  </w:num>
  <w:num w:numId="33">
    <w:abstractNumId w:val="20"/>
  </w:num>
  <w:num w:numId="34">
    <w:abstractNumId w:val="27"/>
  </w:num>
  <w:num w:numId="35">
    <w:abstractNumId w:val="9"/>
  </w:num>
  <w:num w:numId="36">
    <w:abstractNumId w:val="33"/>
  </w:num>
  <w:num w:numId="37">
    <w:abstractNumId w:val="15"/>
  </w:num>
  <w:num w:numId="38">
    <w:abstractNumId w:val="7"/>
  </w:num>
  <w:num w:numId="39">
    <w:abstractNumId w:val="31"/>
  </w:num>
  <w:num w:numId="40">
    <w:abstractNumId w:val="47"/>
  </w:num>
  <w:num w:numId="41">
    <w:abstractNumId w:val="42"/>
  </w:num>
  <w:num w:numId="42">
    <w:abstractNumId w:val="57"/>
  </w:num>
  <w:num w:numId="43">
    <w:abstractNumId w:val="56"/>
  </w:num>
  <w:num w:numId="44">
    <w:abstractNumId w:val="5"/>
  </w:num>
  <w:num w:numId="45">
    <w:abstractNumId w:val="58"/>
  </w:num>
  <w:num w:numId="46">
    <w:abstractNumId w:val="38"/>
  </w:num>
  <w:num w:numId="47">
    <w:abstractNumId w:val="25"/>
  </w:num>
  <w:num w:numId="48">
    <w:abstractNumId w:val="29"/>
  </w:num>
  <w:num w:numId="49">
    <w:abstractNumId w:val="3"/>
  </w:num>
  <w:num w:numId="50">
    <w:abstractNumId w:val="45"/>
  </w:num>
  <w:num w:numId="51">
    <w:abstractNumId w:val="37"/>
  </w:num>
  <w:num w:numId="52">
    <w:abstractNumId w:val="23"/>
  </w:num>
  <w:num w:numId="53">
    <w:abstractNumId w:val="51"/>
  </w:num>
  <w:num w:numId="54">
    <w:abstractNumId w:val="49"/>
  </w:num>
  <w:num w:numId="55">
    <w:abstractNumId w:val="41"/>
  </w:num>
  <w:num w:numId="56">
    <w:abstractNumId w:val="22"/>
  </w:num>
  <w:num w:numId="57">
    <w:abstractNumId w:val="12"/>
  </w:num>
  <w:num w:numId="58">
    <w:abstractNumId w:val="48"/>
  </w:num>
  <w:num w:numId="59">
    <w:abstractNumId w:val="17"/>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stylePaneFormatFilter w:val="3F08" w:allStyles="0" w:customStyles="0" w:latentStyles="0" w:stylesInUse="1"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D2D"/>
    <w:rsid w:val="0000046F"/>
    <w:rsid w:val="000005DE"/>
    <w:rsid w:val="0000090A"/>
    <w:rsid w:val="00001006"/>
    <w:rsid w:val="00002951"/>
    <w:rsid w:val="00003456"/>
    <w:rsid w:val="000048EC"/>
    <w:rsid w:val="000064FF"/>
    <w:rsid w:val="000114DF"/>
    <w:rsid w:val="00015E73"/>
    <w:rsid w:val="00015E9A"/>
    <w:rsid w:val="0001799E"/>
    <w:rsid w:val="00017C56"/>
    <w:rsid w:val="00021C67"/>
    <w:rsid w:val="00023D75"/>
    <w:rsid w:val="00024A01"/>
    <w:rsid w:val="00027AA1"/>
    <w:rsid w:val="00031D92"/>
    <w:rsid w:val="0003250B"/>
    <w:rsid w:val="0003253A"/>
    <w:rsid w:val="00033798"/>
    <w:rsid w:val="00033D56"/>
    <w:rsid w:val="00034A7F"/>
    <w:rsid w:val="00035315"/>
    <w:rsid w:val="00040C78"/>
    <w:rsid w:val="00040F8E"/>
    <w:rsid w:val="00041819"/>
    <w:rsid w:val="00043A88"/>
    <w:rsid w:val="000518DD"/>
    <w:rsid w:val="00052666"/>
    <w:rsid w:val="00052968"/>
    <w:rsid w:val="00057E9A"/>
    <w:rsid w:val="00060AA3"/>
    <w:rsid w:val="00060D60"/>
    <w:rsid w:val="00061511"/>
    <w:rsid w:val="00061B24"/>
    <w:rsid w:val="00065CD5"/>
    <w:rsid w:val="00067C21"/>
    <w:rsid w:val="00070737"/>
    <w:rsid w:val="000714C3"/>
    <w:rsid w:val="00071D5E"/>
    <w:rsid w:val="00076966"/>
    <w:rsid w:val="00083EC4"/>
    <w:rsid w:val="000844AB"/>
    <w:rsid w:val="0008491B"/>
    <w:rsid w:val="00084BD2"/>
    <w:rsid w:val="00090172"/>
    <w:rsid w:val="00090D81"/>
    <w:rsid w:val="00090E84"/>
    <w:rsid w:val="0009131B"/>
    <w:rsid w:val="00091F92"/>
    <w:rsid w:val="00092C74"/>
    <w:rsid w:val="00094BAA"/>
    <w:rsid w:val="000952E0"/>
    <w:rsid w:val="000A1FA2"/>
    <w:rsid w:val="000A3B16"/>
    <w:rsid w:val="000A40E6"/>
    <w:rsid w:val="000A4E7D"/>
    <w:rsid w:val="000B15EC"/>
    <w:rsid w:val="000B2C18"/>
    <w:rsid w:val="000B330B"/>
    <w:rsid w:val="000B579A"/>
    <w:rsid w:val="000B7135"/>
    <w:rsid w:val="000C01F4"/>
    <w:rsid w:val="000C09C8"/>
    <w:rsid w:val="000C0E3B"/>
    <w:rsid w:val="000C221B"/>
    <w:rsid w:val="000C426E"/>
    <w:rsid w:val="000C56EC"/>
    <w:rsid w:val="000C5B72"/>
    <w:rsid w:val="000C61DA"/>
    <w:rsid w:val="000D3A5A"/>
    <w:rsid w:val="000D4A20"/>
    <w:rsid w:val="000D6320"/>
    <w:rsid w:val="000D6FF7"/>
    <w:rsid w:val="000E4447"/>
    <w:rsid w:val="000E5113"/>
    <w:rsid w:val="000F25D7"/>
    <w:rsid w:val="000F3388"/>
    <w:rsid w:val="000F33CB"/>
    <w:rsid w:val="000F5003"/>
    <w:rsid w:val="00100706"/>
    <w:rsid w:val="0010090B"/>
    <w:rsid w:val="00104663"/>
    <w:rsid w:val="00104CB0"/>
    <w:rsid w:val="00105699"/>
    <w:rsid w:val="00105925"/>
    <w:rsid w:val="001067D9"/>
    <w:rsid w:val="00107070"/>
    <w:rsid w:val="001072E6"/>
    <w:rsid w:val="001120C4"/>
    <w:rsid w:val="0011425D"/>
    <w:rsid w:val="001146BF"/>
    <w:rsid w:val="001146C7"/>
    <w:rsid w:val="0011479C"/>
    <w:rsid w:val="00114A56"/>
    <w:rsid w:val="00117D9A"/>
    <w:rsid w:val="00120791"/>
    <w:rsid w:val="00121CF0"/>
    <w:rsid w:val="00121E38"/>
    <w:rsid w:val="001316F6"/>
    <w:rsid w:val="00134A06"/>
    <w:rsid w:val="00137D94"/>
    <w:rsid w:val="0014000F"/>
    <w:rsid w:val="0014141F"/>
    <w:rsid w:val="00141D98"/>
    <w:rsid w:val="00144E81"/>
    <w:rsid w:val="00151703"/>
    <w:rsid w:val="00155B84"/>
    <w:rsid w:val="0016308D"/>
    <w:rsid w:val="00164873"/>
    <w:rsid w:val="00165F70"/>
    <w:rsid w:val="001661D9"/>
    <w:rsid w:val="00166BEA"/>
    <w:rsid w:val="00170818"/>
    <w:rsid w:val="0017288F"/>
    <w:rsid w:val="00174020"/>
    <w:rsid w:val="00174D84"/>
    <w:rsid w:val="00176582"/>
    <w:rsid w:val="00176753"/>
    <w:rsid w:val="001777E5"/>
    <w:rsid w:val="00181BE5"/>
    <w:rsid w:val="00182839"/>
    <w:rsid w:val="00185AFE"/>
    <w:rsid w:val="00186F4C"/>
    <w:rsid w:val="00187508"/>
    <w:rsid w:val="00187D8F"/>
    <w:rsid w:val="0019262C"/>
    <w:rsid w:val="001955E9"/>
    <w:rsid w:val="0019723F"/>
    <w:rsid w:val="001A4A79"/>
    <w:rsid w:val="001A773F"/>
    <w:rsid w:val="001A7827"/>
    <w:rsid w:val="001B1B9C"/>
    <w:rsid w:val="001B2F14"/>
    <w:rsid w:val="001B4688"/>
    <w:rsid w:val="001C2E5E"/>
    <w:rsid w:val="001C3B16"/>
    <w:rsid w:val="001C495F"/>
    <w:rsid w:val="001C597C"/>
    <w:rsid w:val="001C6041"/>
    <w:rsid w:val="001D0247"/>
    <w:rsid w:val="001D3924"/>
    <w:rsid w:val="001D3AED"/>
    <w:rsid w:val="001D4C0D"/>
    <w:rsid w:val="001D4E20"/>
    <w:rsid w:val="001D5027"/>
    <w:rsid w:val="001D5163"/>
    <w:rsid w:val="001D5407"/>
    <w:rsid w:val="001D5F18"/>
    <w:rsid w:val="001D6F48"/>
    <w:rsid w:val="001E12FE"/>
    <w:rsid w:val="001E3E87"/>
    <w:rsid w:val="001E4083"/>
    <w:rsid w:val="001E4698"/>
    <w:rsid w:val="001E69B5"/>
    <w:rsid w:val="001E6A66"/>
    <w:rsid w:val="001E6CFA"/>
    <w:rsid w:val="001F0601"/>
    <w:rsid w:val="001F4FA0"/>
    <w:rsid w:val="001F73C8"/>
    <w:rsid w:val="001F7D89"/>
    <w:rsid w:val="00200B38"/>
    <w:rsid w:val="00201A76"/>
    <w:rsid w:val="002025F9"/>
    <w:rsid w:val="00205C43"/>
    <w:rsid w:val="00207411"/>
    <w:rsid w:val="002079E2"/>
    <w:rsid w:val="00210142"/>
    <w:rsid w:val="00210E41"/>
    <w:rsid w:val="00211824"/>
    <w:rsid w:val="002141C8"/>
    <w:rsid w:val="00215F8D"/>
    <w:rsid w:val="002170E6"/>
    <w:rsid w:val="00220689"/>
    <w:rsid w:val="00220965"/>
    <w:rsid w:val="00223B9B"/>
    <w:rsid w:val="00227DAA"/>
    <w:rsid w:val="00231E14"/>
    <w:rsid w:val="00234EE5"/>
    <w:rsid w:val="00237232"/>
    <w:rsid w:val="00241628"/>
    <w:rsid w:val="00242C14"/>
    <w:rsid w:val="00244878"/>
    <w:rsid w:val="0024592E"/>
    <w:rsid w:val="002467D5"/>
    <w:rsid w:val="00252416"/>
    <w:rsid w:val="00253CFC"/>
    <w:rsid w:val="002560D8"/>
    <w:rsid w:val="0026304B"/>
    <w:rsid w:val="002633DB"/>
    <w:rsid w:val="002655CB"/>
    <w:rsid w:val="0026796B"/>
    <w:rsid w:val="002717E1"/>
    <w:rsid w:val="00275282"/>
    <w:rsid w:val="0028303E"/>
    <w:rsid w:val="00284674"/>
    <w:rsid w:val="00285B40"/>
    <w:rsid w:val="00285DD4"/>
    <w:rsid w:val="00293D7A"/>
    <w:rsid w:val="00295093"/>
    <w:rsid w:val="002967D4"/>
    <w:rsid w:val="002969CB"/>
    <w:rsid w:val="002A000F"/>
    <w:rsid w:val="002A048A"/>
    <w:rsid w:val="002A0AD3"/>
    <w:rsid w:val="002A14BA"/>
    <w:rsid w:val="002A163C"/>
    <w:rsid w:val="002A2094"/>
    <w:rsid w:val="002A24AD"/>
    <w:rsid w:val="002A3234"/>
    <w:rsid w:val="002A4118"/>
    <w:rsid w:val="002A486E"/>
    <w:rsid w:val="002A529C"/>
    <w:rsid w:val="002B0C37"/>
    <w:rsid w:val="002B12DA"/>
    <w:rsid w:val="002B17AE"/>
    <w:rsid w:val="002B197E"/>
    <w:rsid w:val="002B379B"/>
    <w:rsid w:val="002B5DFD"/>
    <w:rsid w:val="002B62BC"/>
    <w:rsid w:val="002B7F19"/>
    <w:rsid w:val="002C2CCF"/>
    <w:rsid w:val="002C419A"/>
    <w:rsid w:val="002C707C"/>
    <w:rsid w:val="002C7795"/>
    <w:rsid w:val="002D11FD"/>
    <w:rsid w:val="002D26B0"/>
    <w:rsid w:val="002D3E91"/>
    <w:rsid w:val="002D4A44"/>
    <w:rsid w:val="002D4C0D"/>
    <w:rsid w:val="002D54D7"/>
    <w:rsid w:val="002D7313"/>
    <w:rsid w:val="002E02B1"/>
    <w:rsid w:val="002E0DF7"/>
    <w:rsid w:val="002E252D"/>
    <w:rsid w:val="002E340C"/>
    <w:rsid w:val="002E396B"/>
    <w:rsid w:val="002E3D2C"/>
    <w:rsid w:val="002E4230"/>
    <w:rsid w:val="002F123D"/>
    <w:rsid w:val="002F1879"/>
    <w:rsid w:val="002F1D45"/>
    <w:rsid w:val="002F3420"/>
    <w:rsid w:val="002F42B2"/>
    <w:rsid w:val="002F4C17"/>
    <w:rsid w:val="002F63A1"/>
    <w:rsid w:val="003036BA"/>
    <w:rsid w:val="00304392"/>
    <w:rsid w:val="003059A7"/>
    <w:rsid w:val="0030758F"/>
    <w:rsid w:val="00313105"/>
    <w:rsid w:val="003141B6"/>
    <w:rsid w:val="003146F4"/>
    <w:rsid w:val="003214AF"/>
    <w:rsid w:val="00321775"/>
    <w:rsid w:val="00321EB5"/>
    <w:rsid w:val="00322DAA"/>
    <w:rsid w:val="00323E56"/>
    <w:rsid w:val="00327067"/>
    <w:rsid w:val="00327078"/>
    <w:rsid w:val="00330A48"/>
    <w:rsid w:val="00332A2D"/>
    <w:rsid w:val="0033583E"/>
    <w:rsid w:val="00336145"/>
    <w:rsid w:val="00340516"/>
    <w:rsid w:val="0034128C"/>
    <w:rsid w:val="003412F9"/>
    <w:rsid w:val="003415A6"/>
    <w:rsid w:val="00344CE5"/>
    <w:rsid w:val="003469D0"/>
    <w:rsid w:val="0035024D"/>
    <w:rsid w:val="003504E9"/>
    <w:rsid w:val="003519F1"/>
    <w:rsid w:val="00351EDC"/>
    <w:rsid w:val="003520A4"/>
    <w:rsid w:val="00353818"/>
    <w:rsid w:val="003541F4"/>
    <w:rsid w:val="00355460"/>
    <w:rsid w:val="00355FE1"/>
    <w:rsid w:val="0035702D"/>
    <w:rsid w:val="00360167"/>
    <w:rsid w:val="00360535"/>
    <w:rsid w:val="003628EB"/>
    <w:rsid w:val="0036342D"/>
    <w:rsid w:val="00363602"/>
    <w:rsid w:val="003639EB"/>
    <w:rsid w:val="00364197"/>
    <w:rsid w:val="0036787F"/>
    <w:rsid w:val="00373A9F"/>
    <w:rsid w:val="003756EB"/>
    <w:rsid w:val="00375F86"/>
    <w:rsid w:val="003763CB"/>
    <w:rsid w:val="00376D86"/>
    <w:rsid w:val="00380D62"/>
    <w:rsid w:val="00381001"/>
    <w:rsid w:val="0038145D"/>
    <w:rsid w:val="00382E5B"/>
    <w:rsid w:val="00383853"/>
    <w:rsid w:val="00384980"/>
    <w:rsid w:val="003874CB"/>
    <w:rsid w:val="00390B86"/>
    <w:rsid w:val="00391E44"/>
    <w:rsid w:val="00393CE8"/>
    <w:rsid w:val="003940D4"/>
    <w:rsid w:val="003A0AEE"/>
    <w:rsid w:val="003A0B13"/>
    <w:rsid w:val="003A1DFB"/>
    <w:rsid w:val="003A5252"/>
    <w:rsid w:val="003A7420"/>
    <w:rsid w:val="003A75E8"/>
    <w:rsid w:val="003B2723"/>
    <w:rsid w:val="003B3AC6"/>
    <w:rsid w:val="003B3FFE"/>
    <w:rsid w:val="003B7424"/>
    <w:rsid w:val="003B774B"/>
    <w:rsid w:val="003C1744"/>
    <w:rsid w:val="003C3808"/>
    <w:rsid w:val="003C615D"/>
    <w:rsid w:val="003D112E"/>
    <w:rsid w:val="003D12A0"/>
    <w:rsid w:val="003D1A98"/>
    <w:rsid w:val="003D37D6"/>
    <w:rsid w:val="003D3FE2"/>
    <w:rsid w:val="003D4E93"/>
    <w:rsid w:val="003D640F"/>
    <w:rsid w:val="003D7316"/>
    <w:rsid w:val="003D7D09"/>
    <w:rsid w:val="003E17F3"/>
    <w:rsid w:val="003E4262"/>
    <w:rsid w:val="003E64FC"/>
    <w:rsid w:val="003F7D7E"/>
    <w:rsid w:val="00402953"/>
    <w:rsid w:val="00410A00"/>
    <w:rsid w:val="0041108E"/>
    <w:rsid w:val="0041189C"/>
    <w:rsid w:val="004127AE"/>
    <w:rsid w:val="0041399D"/>
    <w:rsid w:val="00416591"/>
    <w:rsid w:val="00416D80"/>
    <w:rsid w:val="00417315"/>
    <w:rsid w:val="00420CA6"/>
    <w:rsid w:val="00422716"/>
    <w:rsid w:val="00433A64"/>
    <w:rsid w:val="004360DF"/>
    <w:rsid w:val="00440B9E"/>
    <w:rsid w:val="004423FC"/>
    <w:rsid w:val="0044242A"/>
    <w:rsid w:val="00442439"/>
    <w:rsid w:val="00442B34"/>
    <w:rsid w:val="00443AB2"/>
    <w:rsid w:val="00444E10"/>
    <w:rsid w:val="004462AC"/>
    <w:rsid w:val="0044635D"/>
    <w:rsid w:val="00446720"/>
    <w:rsid w:val="00447A9C"/>
    <w:rsid w:val="004511F5"/>
    <w:rsid w:val="004570C8"/>
    <w:rsid w:val="00457310"/>
    <w:rsid w:val="00457471"/>
    <w:rsid w:val="0045757E"/>
    <w:rsid w:val="00460D49"/>
    <w:rsid w:val="004642B5"/>
    <w:rsid w:val="00465AB7"/>
    <w:rsid w:val="00465CAE"/>
    <w:rsid w:val="00466F01"/>
    <w:rsid w:val="004701DE"/>
    <w:rsid w:val="004702C9"/>
    <w:rsid w:val="004710F2"/>
    <w:rsid w:val="00472E27"/>
    <w:rsid w:val="004772EC"/>
    <w:rsid w:val="00477BF4"/>
    <w:rsid w:val="004811E6"/>
    <w:rsid w:val="00482836"/>
    <w:rsid w:val="00482EE5"/>
    <w:rsid w:val="00483326"/>
    <w:rsid w:val="00485221"/>
    <w:rsid w:val="00486D54"/>
    <w:rsid w:val="00486E60"/>
    <w:rsid w:val="00491213"/>
    <w:rsid w:val="0049327F"/>
    <w:rsid w:val="00493B58"/>
    <w:rsid w:val="0049433A"/>
    <w:rsid w:val="004949B8"/>
    <w:rsid w:val="004A0234"/>
    <w:rsid w:val="004A11FE"/>
    <w:rsid w:val="004A465D"/>
    <w:rsid w:val="004A6349"/>
    <w:rsid w:val="004A7ADD"/>
    <w:rsid w:val="004B30CA"/>
    <w:rsid w:val="004B32EA"/>
    <w:rsid w:val="004B7C73"/>
    <w:rsid w:val="004C1DD3"/>
    <w:rsid w:val="004C23B8"/>
    <w:rsid w:val="004C41FA"/>
    <w:rsid w:val="004C6BFB"/>
    <w:rsid w:val="004D0892"/>
    <w:rsid w:val="004D0B9B"/>
    <w:rsid w:val="004D0E4A"/>
    <w:rsid w:val="004D67B3"/>
    <w:rsid w:val="004D7100"/>
    <w:rsid w:val="004D78E1"/>
    <w:rsid w:val="004F105E"/>
    <w:rsid w:val="004F2C2F"/>
    <w:rsid w:val="004F6E39"/>
    <w:rsid w:val="004F7211"/>
    <w:rsid w:val="004F7E80"/>
    <w:rsid w:val="00500D8B"/>
    <w:rsid w:val="00502AFF"/>
    <w:rsid w:val="00504A78"/>
    <w:rsid w:val="00505244"/>
    <w:rsid w:val="00505C65"/>
    <w:rsid w:val="00506758"/>
    <w:rsid w:val="00510D59"/>
    <w:rsid w:val="00511BE3"/>
    <w:rsid w:val="00512D81"/>
    <w:rsid w:val="005151B5"/>
    <w:rsid w:val="00517856"/>
    <w:rsid w:val="005206B2"/>
    <w:rsid w:val="00520DF1"/>
    <w:rsid w:val="00523407"/>
    <w:rsid w:val="00523A05"/>
    <w:rsid w:val="00525891"/>
    <w:rsid w:val="0052668A"/>
    <w:rsid w:val="00527F31"/>
    <w:rsid w:val="0053363E"/>
    <w:rsid w:val="005336C5"/>
    <w:rsid w:val="005376CB"/>
    <w:rsid w:val="00540BCE"/>
    <w:rsid w:val="005411C5"/>
    <w:rsid w:val="00541F28"/>
    <w:rsid w:val="0054241F"/>
    <w:rsid w:val="00543958"/>
    <w:rsid w:val="0054746D"/>
    <w:rsid w:val="00550F4F"/>
    <w:rsid w:val="00551F45"/>
    <w:rsid w:val="0055294E"/>
    <w:rsid w:val="00555F01"/>
    <w:rsid w:val="0055767F"/>
    <w:rsid w:val="00563619"/>
    <w:rsid w:val="00563C3C"/>
    <w:rsid w:val="00564E0C"/>
    <w:rsid w:val="00565A4C"/>
    <w:rsid w:val="00566CE5"/>
    <w:rsid w:val="00570D65"/>
    <w:rsid w:val="005722AA"/>
    <w:rsid w:val="00574C3B"/>
    <w:rsid w:val="005762F3"/>
    <w:rsid w:val="00577FB4"/>
    <w:rsid w:val="005801EA"/>
    <w:rsid w:val="00581E03"/>
    <w:rsid w:val="00583985"/>
    <w:rsid w:val="005842B4"/>
    <w:rsid w:val="00587CF1"/>
    <w:rsid w:val="005902A9"/>
    <w:rsid w:val="0059062E"/>
    <w:rsid w:val="00590A10"/>
    <w:rsid w:val="0059297F"/>
    <w:rsid w:val="00593176"/>
    <w:rsid w:val="00594006"/>
    <w:rsid w:val="00594B48"/>
    <w:rsid w:val="00594D78"/>
    <w:rsid w:val="00594F41"/>
    <w:rsid w:val="00596126"/>
    <w:rsid w:val="005A11DA"/>
    <w:rsid w:val="005A59C2"/>
    <w:rsid w:val="005A5B4F"/>
    <w:rsid w:val="005A6FCB"/>
    <w:rsid w:val="005A7F6C"/>
    <w:rsid w:val="005B0961"/>
    <w:rsid w:val="005B16F4"/>
    <w:rsid w:val="005B186D"/>
    <w:rsid w:val="005B3311"/>
    <w:rsid w:val="005B62EC"/>
    <w:rsid w:val="005C047E"/>
    <w:rsid w:val="005C11FA"/>
    <w:rsid w:val="005C261D"/>
    <w:rsid w:val="005C3781"/>
    <w:rsid w:val="005C3955"/>
    <w:rsid w:val="005C5095"/>
    <w:rsid w:val="005C6411"/>
    <w:rsid w:val="005C781E"/>
    <w:rsid w:val="005C7DF8"/>
    <w:rsid w:val="005D0EDF"/>
    <w:rsid w:val="005D3ACC"/>
    <w:rsid w:val="005D43B3"/>
    <w:rsid w:val="005D6B46"/>
    <w:rsid w:val="005D6C52"/>
    <w:rsid w:val="005E0BAE"/>
    <w:rsid w:val="005E0E65"/>
    <w:rsid w:val="005E1970"/>
    <w:rsid w:val="005E36FF"/>
    <w:rsid w:val="005E5941"/>
    <w:rsid w:val="005F14FC"/>
    <w:rsid w:val="005F2A4C"/>
    <w:rsid w:val="005F36BF"/>
    <w:rsid w:val="005F7D12"/>
    <w:rsid w:val="00601262"/>
    <w:rsid w:val="0060197F"/>
    <w:rsid w:val="00604175"/>
    <w:rsid w:val="00604D84"/>
    <w:rsid w:val="00607722"/>
    <w:rsid w:val="006129FD"/>
    <w:rsid w:val="00613719"/>
    <w:rsid w:val="00616EC7"/>
    <w:rsid w:val="0062116B"/>
    <w:rsid w:val="00622CC0"/>
    <w:rsid w:val="0062391D"/>
    <w:rsid w:val="0062439C"/>
    <w:rsid w:val="0062501A"/>
    <w:rsid w:val="006259D1"/>
    <w:rsid w:val="0063180F"/>
    <w:rsid w:val="00631923"/>
    <w:rsid w:val="00632C12"/>
    <w:rsid w:val="0063306E"/>
    <w:rsid w:val="00643136"/>
    <w:rsid w:val="0064321C"/>
    <w:rsid w:val="006452AD"/>
    <w:rsid w:val="00647B74"/>
    <w:rsid w:val="00650847"/>
    <w:rsid w:val="00650AC5"/>
    <w:rsid w:val="00652438"/>
    <w:rsid w:val="00653552"/>
    <w:rsid w:val="006543AE"/>
    <w:rsid w:val="00654C7D"/>
    <w:rsid w:val="0065507F"/>
    <w:rsid w:val="0065710F"/>
    <w:rsid w:val="00660B10"/>
    <w:rsid w:val="006621CC"/>
    <w:rsid w:val="00663B0C"/>
    <w:rsid w:val="0066552A"/>
    <w:rsid w:val="00670377"/>
    <w:rsid w:val="00675718"/>
    <w:rsid w:val="006772E7"/>
    <w:rsid w:val="006777B9"/>
    <w:rsid w:val="00680E60"/>
    <w:rsid w:val="00680F07"/>
    <w:rsid w:val="00681461"/>
    <w:rsid w:val="006817D9"/>
    <w:rsid w:val="006821E9"/>
    <w:rsid w:val="006831DC"/>
    <w:rsid w:val="00684A46"/>
    <w:rsid w:val="00687034"/>
    <w:rsid w:val="006873AA"/>
    <w:rsid w:val="006874AA"/>
    <w:rsid w:val="006920B0"/>
    <w:rsid w:val="00692183"/>
    <w:rsid w:val="00692480"/>
    <w:rsid w:val="006932A5"/>
    <w:rsid w:val="006934C7"/>
    <w:rsid w:val="00697787"/>
    <w:rsid w:val="006A0B53"/>
    <w:rsid w:val="006A0DAB"/>
    <w:rsid w:val="006A190F"/>
    <w:rsid w:val="006A2937"/>
    <w:rsid w:val="006A3523"/>
    <w:rsid w:val="006A37C2"/>
    <w:rsid w:val="006A788D"/>
    <w:rsid w:val="006B0525"/>
    <w:rsid w:val="006B0F4E"/>
    <w:rsid w:val="006B100C"/>
    <w:rsid w:val="006B24AE"/>
    <w:rsid w:val="006B3B13"/>
    <w:rsid w:val="006B6C9F"/>
    <w:rsid w:val="006C2A2F"/>
    <w:rsid w:val="006C49C8"/>
    <w:rsid w:val="006C550F"/>
    <w:rsid w:val="006C599B"/>
    <w:rsid w:val="006C69B6"/>
    <w:rsid w:val="006D02FC"/>
    <w:rsid w:val="006D096B"/>
    <w:rsid w:val="006D0EDD"/>
    <w:rsid w:val="006D0FE3"/>
    <w:rsid w:val="006D2F5B"/>
    <w:rsid w:val="006D31AB"/>
    <w:rsid w:val="006D446E"/>
    <w:rsid w:val="006D4A1A"/>
    <w:rsid w:val="006D5343"/>
    <w:rsid w:val="006D667D"/>
    <w:rsid w:val="006D6A18"/>
    <w:rsid w:val="006D6BB5"/>
    <w:rsid w:val="006D7BFC"/>
    <w:rsid w:val="006E1ED0"/>
    <w:rsid w:val="006E22C2"/>
    <w:rsid w:val="006E3B17"/>
    <w:rsid w:val="006F4B4D"/>
    <w:rsid w:val="006F6C87"/>
    <w:rsid w:val="006F6F42"/>
    <w:rsid w:val="00703AB3"/>
    <w:rsid w:val="0070502C"/>
    <w:rsid w:val="007074FD"/>
    <w:rsid w:val="0070798C"/>
    <w:rsid w:val="00715990"/>
    <w:rsid w:val="0071635C"/>
    <w:rsid w:val="00720592"/>
    <w:rsid w:val="00721E50"/>
    <w:rsid w:val="00722E0A"/>
    <w:rsid w:val="00722FB0"/>
    <w:rsid w:val="00723860"/>
    <w:rsid w:val="007250AC"/>
    <w:rsid w:val="007268F5"/>
    <w:rsid w:val="00726DFF"/>
    <w:rsid w:val="00731485"/>
    <w:rsid w:val="00731792"/>
    <w:rsid w:val="00732067"/>
    <w:rsid w:val="00737345"/>
    <w:rsid w:val="0074265D"/>
    <w:rsid w:val="00742C4F"/>
    <w:rsid w:val="0074666A"/>
    <w:rsid w:val="007472D6"/>
    <w:rsid w:val="00753AD5"/>
    <w:rsid w:val="00754771"/>
    <w:rsid w:val="007573E5"/>
    <w:rsid w:val="00762309"/>
    <w:rsid w:val="00765478"/>
    <w:rsid w:val="00765EFC"/>
    <w:rsid w:val="00766175"/>
    <w:rsid w:val="00766939"/>
    <w:rsid w:val="00767D54"/>
    <w:rsid w:val="00776A60"/>
    <w:rsid w:val="00777554"/>
    <w:rsid w:val="00777FC6"/>
    <w:rsid w:val="0078228A"/>
    <w:rsid w:val="0078331C"/>
    <w:rsid w:val="00785008"/>
    <w:rsid w:val="007859A9"/>
    <w:rsid w:val="00786FBC"/>
    <w:rsid w:val="007908A3"/>
    <w:rsid w:val="00791AA8"/>
    <w:rsid w:val="00791FC4"/>
    <w:rsid w:val="007922D4"/>
    <w:rsid w:val="007937C5"/>
    <w:rsid w:val="007951CC"/>
    <w:rsid w:val="00795E68"/>
    <w:rsid w:val="00796645"/>
    <w:rsid w:val="00797CC2"/>
    <w:rsid w:val="00797D6C"/>
    <w:rsid w:val="007A1AE0"/>
    <w:rsid w:val="007A3BCE"/>
    <w:rsid w:val="007A706D"/>
    <w:rsid w:val="007A73F6"/>
    <w:rsid w:val="007B0961"/>
    <w:rsid w:val="007B2C20"/>
    <w:rsid w:val="007B42EE"/>
    <w:rsid w:val="007C0DBA"/>
    <w:rsid w:val="007C4B89"/>
    <w:rsid w:val="007C6BED"/>
    <w:rsid w:val="007D55B1"/>
    <w:rsid w:val="007D57A8"/>
    <w:rsid w:val="007D67D2"/>
    <w:rsid w:val="007D73E9"/>
    <w:rsid w:val="007E0556"/>
    <w:rsid w:val="007E1456"/>
    <w:rsid w:val="007E17FA"/>
    <w:rsid w:val="007E44F5"/>
    <w:rsid w:val="007E4ED6"/>
    <w:rsid w:val="007E56C6"/>
    <w:rsid w:val="007F0C04"/>
    <w:rsid w:val="007F2F1F"/>
    <w:rsid w:val="007F46D2"/>
    <w:rsid w:val="007F4EC6"/>
    <w:rsid w:val="007F75DA"/>
    <w:rsid w:val="007F7FD1"/>
    <w:rsid w:val="00800B09"/>
    <w:rsid w:val="0080221D"/>
    <w:rsid w:val="00802FF6"/>
    <w:rsid w:val="00803D7C"/>
    <w:rsid w:val="00803F2B"/>
    <w:rsid w:val="008040EF"/>
    <w:rsid w:val="008041BD"/>
    <w:rsid w:val="008053A6"/>
    <w:rsid w:val="00805B41"/>
    <w:rsid w:val="00806552"/>
    <w:rsid w:val="008105D3"/>
    <w:rsid w:val="00812264"/>
    <w:rsid w:val="00814D2E"/>
    <w:rsid w:val="008158A3"/>
    <w:rsid w:val="008166F7"/>
    <w:rsid w:val="008208C7"/>
    <w:rsid w:val="00825012"/>
    <w:rsid w:val="008310FF"/>
    <w:rsid w:val="00833C2D"/>
    <w:rsid w:val="008379B1"/>
    <w:rsid w:val="0084556B"/>
    <w:rsid w:val="0084716E"/>
    <w:rsid w:val="00853B01"/>
    <w:rsid w:val="00853F30"/>
    <w:rsid w:val="008540B3"/>
    <w:rsid w:val="00854BCE"/>
    <w:rsid w:val="0085574D"/>
    <w:rsid w:val="00855E21"/>
    <w:rsid w:val="00856CFF"/>
    <w:rsid w:val="0086016B"/>
    <w:rsid w:val="00860963"/>
    <w:rsid w:val="008612B0"/>
    <w:rsid w:val="008637A0"/>
    <w:rsid w:val="00864000"/>
    <w:rsid w:val="00864EFE"/>
    <w:rsid w:val="00865D5B"/>
    <w:rsid w:val="0086631A"/>
    <w:rsid w:val="0086796B"/>
    <w:rsid w:val="0087015E"/>
    <w:rsid w:val="008757F8"/>
    <w:rsid w:val="008773E5"/>
    <w:rsid w:val="00881AEC"/>
    <w:rsid w:val="00884341"/>
    <w:rsid w:val="00884362"/>
    <w:rsid w:val="00887535"/>
    <w:rsid w:val="00887BB0"/>
    <w:rsid w:val="0089022F"/>
    <w:rsid w:val="008A05F2"/>
    <w:rsid w:val="008A240F"/>
    <w:rsid w:val="008A49EC"/>
    <w:rsid w:val="008B116A"/>
    <w:rsid w:val="008B2BCE"/>
    <w:rsid w:val="008B46A7"/>
    <w:rsid w:val="008B5F7B"/>
    <w:rsid w:val="008B7348"/>
    <w:rsid w:val="008C075C"/>
    <w:rsid w:val="008C093B"/>
    <w:rsid w:val="008C30F1"/>
    <w:rsid w:val="008C4341"/>
    <w:rsid w:val="008C5AA7"/>
    <w:rsid w:val="008C6D05"/>
    <w:rsid w:val="008D1510"/>
    <w:rsid w:val="008D384B"/>
    <w:rsid w:val="008D3922"/>
    <w:rsid w:val="008D44E3"/>
    <w:rsid w:val="008D4E58"/>
    <w:rsid w:val="008D6019"/>
    <w:rsid w:val="008D7A2F"/>
    <w:rsid w:val="008E2ED6"/>
    <w:rsid w:val="008E4786"/>
    <w:rsid w:val="008E5D55"/>
    <w:rsid w:val="008F093B"/>
    <w:rsid w:val="008F26AD"/>
    <w:rsid w:val="008F2E64"/>
    <w:rsid w:val="008F2FB3"/>
    <w:rsid w:val="008F42B0"/>
    <w:rsid w:val="008F4B39"/>
    <w:rsid w:val="008F525A"/>
    <w:rsid w:val="008F78D5"/>
    <w:rsid w:val="00902F55"/>
    <w:rsid w:val="0090470C"/>
    <w:rsid w:val="0090557F"/>
    <w:rsid w:val="00906198"/>
    <w:rsid w:val="00910718"/>
    <w:rsid w:val="009116B8"/>
    <w:rsid w:val="00911CA6"/>
    <w:rsid w:val="00916FEB"/>
    <w:rsid w:val="009170D7"/>
    <w:rsid w:val="0091745E"/>
    <w:rsid w:val="009233F5"/>
    <w:rsid w:val="00924109"/>
    <w:rsid w:val="009261C4"/>
    <w:rsid w:val="00926D5C"/>
    <w:rsid w:val="00930956"/>
    <w:rsid w:val="009360D1"/>
    <w:rsid w:val="009364DE"/>
    <w:rsid w:val="00940080"/>
    <w:rsid w:val="00941A7F"/>
    <w:rsid w:val="00947BF1"/>
    <w:rsid w:val="0095097F"/>
    <w:rsid w:val="00950F2C"/>
    <w:rsid w:val="009512A7"/>
    <w:rsid w:val="009543EE"/>
    <w:rsid w:val="00964D97"/>
    <w:rsid w:val="00964DB8"/>
    <w:rsid w:val="009650DF"/>
    <w:rsid w:val="00967F32"/>
    <w:rsid w:val="009702DE"/>
    <w:rsid w:val="00970AC1"/>
    <w:rsid w:val="00971B64"/>
    <w:rsid w:val="00973331"/>
    <w:rsid w:val="00974712"/>
    <w:rsid w:val="00976266"/>
    <w:rsid w:val="00977BEF"/>
    <w:rsid w:val="0098218D"/>
    <w:rsid w:val="00990E54"/>
    <w:rsid w:val="00990F3D"/>
    <w:rsid w:val="00996B36"/>
    <w:rsid w:val="009A239C"/>
    <w:rsid w:val="009A3976"/>
    <w:rsid w:val="009A3AAF"/>
    <w:rsid w:val="009A3EAE"/>
    <w:rsid w:val="009A4956"/>
    <w:rsid w:val="009A6156"/>
    <w:rsid w:val="009A7747"/>
    <w:rsid w:val="009A7DCC"/>
    <w:rsid w:val="009A7E35"/>
    <w:rsid w:val="009B0652"/>
    <w:rsid w:val="009B23BA"/>
    <w:rsid w:val="009B271F"/>
    <w:rsid w:val="009B2AEC"/>
    <w:rsid w:val="009B2C68"/>
    <w:rsid w:val="009B53D7"/>
    <w:rsid w:val="009B6ADC"/>
    <w:rsid w:val="009C1BFF"/>
    <w:rsid w:val="009C447B"/>
    <w:rsid w:val="009C4DE4"/>
    <w:rsid w:val="009C79C4"/>
    <w:rsid w:val="009D219C"/>
    <w:rsid w:val="009D22F8"/>
    <w:rsid w:val="009D2CDF"/>
    <w:rsid w:val="009D3510"/>
    <w:rsid w:val="009D6919"/>
    <w:rsid w:val="009D72AA"/>
    <w:rsid w:val="009E0B8D"/>
    <w:rsid w:val="009E393C"/>
    <w:rsid w:val="009E6008"/>
    <w:rsid w:val="009E6385"/>
    <w:rsid w:val="009E6EE9"/>
    <w:rsid w:val="009F0268"/>
    <w:rsid w:val="009F1F2E"/>
    <w:rsid w:val="009F304B"/>
    <w:rsid w:val="009F4313"/>
    <w:rsid w:val="009F494B"/>
    <w:rsid w:val="00A009EA"/>
    <w:rsid w:val="00A02A2E"/>
    <w:rsid w:val="00A06728"/>
    <w:rsid w:val="00A06892"/>
    <w:rsid w:val="00A07761"/>
    <w:rsid w:val="00A12D02"/>
    <w:rsid w:val="00A139C5"/>
    <w:rsid w:val="00A17980"/>
    <w:rsid w:val="00A21E33"/>
    <w:rsid w:val="00A21E81"/>
    <w:rsid w:val="00A25047"/>
    <w:rsid w:val="00A30934"/>
    <w:rsid w:val="00A33184"/>
    <w:rsid w:val="00A33C56"/>
    <w:rsid w:val="00A340C9"/>
    <w:rsid w:val="00A36342"/>
    <w:rsid w:val="00A4099B"/>
    <w:rsid w:val="00A42896"/>
    <w:rsid w:val="00A43179"/>
    <w:rsid w:val="00A43BA0"/>
    <w:rsid w:val="00A45310"/>
    <w:rsid w:val="00A4771A"/>
    <w:rsid w:val="00A50D78"/>
    <w:rsid w:val="00A52005"/>
    <w:rsid w:val="00A53223"/>
    <w:rsid w:val="00A57BE7"/>
    <w:rsid w:val="00A611EE"/>
    <w:rsid w:val="00A6545C"/>
    <w:rsid w:val="00A6563F"/>
    <w:rsid w:val="00A65DBE"/>
    <w:rsid w:val="00A66CCA"/>
    <w:rsid w:val="00A67F48"/>
    <w:rsid w:val="00A704D5"/>
    <w:rsid w:val="00A70752"/>
    <w:rsid w:val="00A72BD0"/>
    <w:rsid w:val="00A73FDA"/>
    <w:rsid w:val="00A77458"/>
    <w:rsid w:val="00A7774E"/>
    <w:rsid w:val="00A8467A"/>
    <w:rsid w:val="00A84EC4"/>
    <w:rsid w:val="00A86C97"/>
    <w:rsid w:val="00A86DE0"/>
    <w:rsid w:val="00A86E28"/>
    <w:rsid w:val="00A92AC5"/>
    <w:rsid w:val="00A9357A"/>
    <w:rsid w:val="00A93E28"/>
    <w:rsid w:val="00AA6824"/>
    <w:rsid w:val="00AA701D"/>
    <w:rsid w:val="00AB0ABB"/>
    <w:rsid w:val="00AB11B2"/>
    <w:rsid w:val="00AB4207"/>
    <w:rsid w:val="00AC0EBC"/>
    <w:rsid w:val="00AC2B6A"/>
    <w:rsid w:val="00AC5090"/>
    <w:rsid w:val="00AC7D35"/>
    <w:rsid w:val="00AD0FD6"/>
    <w:rsid w:val="00AD1950"/>
    <w:rsid w:val="00AD3348"/>
    <w:rsid w:val="00AD7994"/>
    <w:rsid w:val="00AE0A20"/>
    <w:rsid w:val="00AE31C7"/>
    <w:rsid w:val="00AE3911"/>
    <w:rsid w:val="00AE3DD9"/>
    <w:rsid w:val="00AE638A"/>
    <w:rsid w:val="00AE709A"/>
    <w:rsid w:val="00AE784D"/>
    <w:rsid w:val="00AF5F47"/>
    <w:rsid w:val="00AF7E75"/>
    <w:rsid w:val="00B005D4"/>
    <w:rsid w:val="00B00868"/>
    <w:rsid w:val="00B01558"/>
    <w:rsid w:val="00B02FB1"/>
    <w:rsid w:val="00B0645A"/>
    <w:rsid w:val="00B06847"/>
    <w:rsid w:val="00B07042"/>
    <w:rsid w:val="00B071FD"/>
    <w:rsid w:val="00B07868"/>
    <w:rsid w:val="00B1340A"/>
    <w:rsid w:val="00B159DB"/>
    <w:rsid w:val="00B21B6E"/>
    <w:rsid w:val="00B220B5"/>
    <w:rsid w:val="00B22EA9"/>
    <w:rsid w:val="00B24F0E"/>
    <w:rsid w:val="00B262E4"/>
    <w:rsid w:val="00B313EF"/>
    <w:rsid w:val="00B35298"/>
    <w:rsid w:val="00B40077"/>
    <w:rsid w:val="00B40674"/>
    <w:rsid w:val="00B42160"/>
    <w:rsid w:val="00B42E8E"/>
    <w:rsid w:val="00B43D5E"/>
    <w:rsid w:val="00B45A43"/>
    <w:rsid w:val="00B45D4C"/>
    <w:rsid w:val="00B51AD5"/>
    <w:rsid w:val="00B53F93"/>
    <w:rsid w:val="00B54914"/>
    <w:rsid w:val="00B5501D"/>
    <w:rsid w:val="00B61668"/>
    <w:rsid w:val="00B61A38"/>
    <w:rsid w:val="00B6613A"/>
    <w:rsid w:val="00B70AB8"/>
    <w:rsid w:val="00B7110A"/>
    <w:rsid w:val="00B71D96"/>
    <w:rsid w:val="00B73845"/>
    <w:rsid w:val="00B76BA6"/>
    <w:rsid w:val="00B76BE5"/>
    <w:rsid w:val="00B80094"/>
    <w:rsid w:val="00B81523"/>
    <w:rsid w:val="00B81683"/>
    <w:rsid w:val="00B820EA"/>
    <w:rsid w:val="00B84F28"/>
    <w:rsid w:val="00B85469"/>
    <w:rsid w:val="00B902AE"/>
    <w:rsid w:val="00B91D3A"/>
    <w:rsid w:val="00B9337F"/>
    <w:rsid w:val="00B94BF5"/>
    <w:rsid w:val="00B958C0"/>
    <w:rsid w:val="00B979BB"/>
    <w:rsid w:val="00B97F8D"/>
    <w:rsid w:val="00BA020C"/>
    <w:rsid w:val="00BA0D9F"/>
    <w:rsid w:val="00BA31AE"/>
    <w:rsid w:val="00BA7B2F"/>
    <w:rsid w:val="00BB4689"/>
    <w:rsid w:val="00BB5D21"/>
    <w:rsid w:val="00BB6C89"/>
    <w:rsid w:val="00BB72FD"/>
    <w:rsid w:val="00BC03DC"/>
    <w:rsid w:val="00BC1036"/>
    <w:rsid w:val="00BC2C63"/>
    <w:rsid w:val="00BC2D8F"/>
    <w:rsid w:val="00BC4302"/>
    <w:rsid w:val="00BC4DAF"/>
    <w:rsid w:val="00BC57BB"/>
    <w:rsid w:val="00BD13D0"/>
    <w:rsid w:val="00BD2CE8"/>
    <w:rsid w:val="00BD2E2F"/>
    <w:rsid w:val="00BD6B49"/>
    <w:rsid w:val="00BD7DD2"/>
    <w:rsid w:val="00BE0B38"/>
    <w:rsid w:val="00BE1BCC"/>
    <w:rsid w:val="00BE4777"/>
    <w:rsid w:val="00BE6C23"/>
    <w:rsid w:val="00BF4022"/>
    <w:rsid w:val="00BF47AC"/>
    <w:rsid w:val="00BF55B1"/>
    <w:rsid w:val="00BF71A1"/>
    <w:rsid w:val="00C017C5"/>
    <w:rsid w:val="00C01CF0"/>
    <w:rsid w:val="00C01E2F"/>
    <w:rsid w:val="00C02BA6"/>
    <w:rsid w:val="00C03393"/>
    <w:rsid w:val="00C04E9A"/>
    <w:rsid w:val="00C05C30"/>
    <w:rsid w:val="00C061C7"/>
    <w:rsid w:val="00C07C7D"/>
    <w:rsid w:val="00C13035"/>
    <w:rsid w:val="00C13F1C"/>
    <w:rsid w:val="00C1435D"/>
    <w:rsid w:val="00C15641"/>
    <w:rsid w:val="00C162ED"/>
    <w:rsid w:val="00C166A5"/>
    <w:rsid w:val="00C202C1"/>
    <w:rsid w:val="00C243D1"/>
    <w:rsid w:val="00C2639C"/>
    <w:rsid w:val="00C263CC"/>
    <w:rsid w:val="00C276C8"/>
    <w:rsid w:val="00C2797C"/>
    <w:rsid w:val="00C33F0F"/>
    <w:rsid w:val="00C34A5B"/>
    <w:rsid w:val="00C3548B"/>
    <w:rsid w:val="00C36E6D"/>
    <w:rsid w:val="00C3787E"/>
    <w:rsid w:val="00C42011"/>
    <w:rsid w:val="00C42BCF"/>
    <w:rsid w:val="00C4392E"/>
    <w:rsid w:val="00C45E9C"/>
    <w:rsid w:val="00C4774B"/>
    <w:rsid w:val="00C503E1"/>
    <w:rsid w:val="00C52B44"/>
    <w:rsid w:val="00C557BA"/>
    <w:rsid w:val="00C55C70"/>
    <w:rsid w:val="00C56EF3"/>
    <w:rsid w:val="00C57B14"/>
    <w:rsid w:val="00C65B54"/>
    <w:rsid w:val="00C71521"/>
    <w:rsid w:val="00C71B85"/>
    <w:rsid w:val="00C74121"/>
    <w:rsid w:val="00C74475"/>
    <w:rsid w:val="00C74538"/>
    <w:rsid w:val="00C74BFC"/>
    <w:rsid w:val="00C74C7A"/>
    <w:rsid w:val="00C830AF"/>
    <w:rsid w:val="00C8361D"/>
    <w:rsid w:val="00C868DA"/>
    <w:rsid w:val="00C90CAE"/>
    <w:rsid w:val="00C93054"/>
    <w:rsid w:val="00C95256"/>
    <w:rsid w:val="00C957D8"/>
    <w:rsid w:val="00C95A94"/>
    <w:rsid w:val="00CA0618"/>
    <w:rsid w:val="00CA21C4"/>
    <w:rsid w:val="00CA2547"/>
    <w:rsid w:val="00CA27E9"/>
    <w:rsid w:val="00CA2EC3"/>
    <w:rsid w:val="00CA4724"/>
    <w:rsid w:val="00CB00BE"/>
    <w:rsid w:val="00CB13E7"/>
    <w:rsid w:val="00CB191E"/>
    <w:rsid w:val="00CB2604"/>
    <w:rsid w:val="00CB2DB1"/>
    <w:rsid w:val="00CB3F7E"/>
    <w:rsid w:val="00CB47FC"/>
    <w:rsid w:val="00CB7556"/>
    <w:rsid w:val="00CB7E0F"/>
    <w:rsid w:val="00CC06D9"/>
    <w:rsid w:val="00CC32B5"/>
    <w:rsid w:val="00CC6C12"/>
    <w:rsid w:val="00CD0DA5"/>
    <w:rsid w:val="00CD2415"/>
    <w:rsid w:val="00CD2980"/>
    <w:rsid w:val="00CD2DF0"/>
    <w:rsid w:val="00CD3789"/>
    <w:rsid w:val="00CD4F00"/>
    <w:rsid w:val="00CD6C55"/>
    <w:rsid w:val="00CE047E"/>
    <w:rsid w:val="00CE1988"/>
    <w:rsid w:val="00CE3A39"/>
    <w:rsid w:val="00CE4D4A"/>
    <w:rsid w:val="00CE5F46"/>
    <w:rsid w:val="00CE715D"/>
    <w:rsid w:val="00CF1C08"/>
    <w:rsid w:val="00CF297E"/>
    <w:rsid w:val="00CF61B0"/>
    <w:rsid w:val="00CF6965"/>
    <w:rsid w:val="00CF6EC5"/>
    <w:rsid w:val="00CF7CAD"/>
    <w:rsid w:val="00D01A21"/>
    <w:rsid w:val="00D02B6A"/>
    <w:rsid w:val="00D04273"/>
    <w:rsid w:val="00D06451"/>
    <w:rsid w:val="00D10464"/>
    <w:rsid w:val="00D11438"/>
    <w:rsid w:val="00D11F00"/>
    <w:rsid w:val="00D11FD0"/>
    <w:rsid w:val="00D1286E"/>
    <w:rsid w:val="00D210E0"/>
    <w:rsid w:val="00D26E50"/>
    <w:rsid w:val="00D273C4"/>
    <w:rsid w:val="00D3067B"/>
    <w:rsid w:val="00D30B3E"/>
    <w:rsid w:val="00D31782"/>
    <w:rsid w:val="00D321C7"/>
    <w:rsid w:val="00D332C1"/>
    <w:rsid w:val="00D34907"/>
    <w:rsid w:val="00D34A9A"/>
    <w:rsid w:val="00D3561C"/>
    <w:rsid w:val="00D36F44"/>
    <w:rsid w:val="00D41CF4"/>
    <w:rsid w:val="00D44556"/>
    <w:rsid w:val="00D4507D"/>
    <w:rsid w:val="00D45F11"/>
    <w:rsid w:val="00D45F7B"/>
    <w:rsid w:val="00D46167"/>
    <w:rsid w:val="00D504EF"/>
    <w:rsid w:val="00D518FB"/>
    <w:rsid w:val="00D54DB4"/>
    <w:rsid w:val="00D56750"/>
    <w:rsid w:val="00D56AAE"/>
    <w:rsid w:val="00D60144"/>
    <w:rsid w:val="00D623F3"/>
    <w:rsid w:val="00D62A61"/>
    <w:rsid w:val="00D721CB"/>
    <w:rsid w:val="00D72322"/>
    <w:rsid w:val="00D729EE"/>
    <w:rsid w:val="00D739D3"/>
    <w:rsid w:val="00D73BF5"/>
    <w:rsid w:val="00D73E04"/>
    <w:rsid w:val="00D7586C"/>
    <w:rsid w:val="00D77E8F"/>
    <w:rsid w:val="00D81728"/>
    <w:rsid w:val="00D828C6"/>
    <w:rsid w:val="00D8644D"/>
    <w:rsid w:val="00D91FF4"/>
    <w:rsid w:val="00D95FC4"/>
    <w:rsid w:val="00D9644C"/>
    <w:rsid w:val="00D965FD"/>
    <w:rsid w:val="00D96DFE"/>
    <w:rsid w:val="00D96EEF"/>
    <w:rsid w:val="00D97993"/>
    <w:rsid w:val="00DA2F9C"/>
    <w:rsid w:val="00DB0011"/>
    <w:rsid w:val="00DB0143"/>
    <w:rsid w:val="00DB3F46"/>
    <w:rsid w:val="00DB409C"/>
    <w:rsid w:val="00DB45CB"/>
    <w:rsid w:val="00DB7966"/>
    <w:rsid w:val="00DC1FAF"/>
    <w:rsid w:val="00DC59D1"/>
    <w:rsid w:val="00DC7AD1"/>
    <w:rsid w:val="00DC7D0F"/>
    <w:rsid w:val="00DD2B2D"/>
    <w:rsid w:val="00DD410F"/>
    <w:rsid w:val="00DD6641"/>
    <w:rsid w:val="00DE168E"/>
    <w:rsid w:val="00DE27F4"/>
    <w:rsid w:val="00DF172F"/>
    <w:rsid w:val="00DF17BF"/>
    <w:rsid w:val="00DF2140"/>
    <w:rsid w:val="00DF36B4"/>
    <w:rsid w:val="00DF49FE"/>
    <w:rsid w:val="00DF56B6"/>
    <w:rsid w:val="00DF65DE"/>
    <w:rsid w:val="00E02368"/>
    <w:rsid w:val="00E05FFD"/>
    <w:rsid w:val="00E119C1"/>
    <w:rsid w:val="00E12A76"/>
    <w:rsid w:val="00E12DAF"/>
    <w:rsid w:val="00E15E99"/>
    <w:rsid w:val="00E1687C"/>
    <w:rsid w:val="00E17BCE"/>
    <w:rsid w:val="00E213C4"/>
    <w:rsid w:val="00E25C96"/>
    <w:rsid w:val="00E26C9C"/>
    <w:rsid w:val="00E26F09"/>
    <w:rsid w:val="00E3158C"/>
    <w:rsid w:val="00E32038"/>
    <w:rsid w:val="00E33CF9"/>
    <w:rsid w:val="00E35052"/>
    <w:rsid w:val="00E35309"/>
    <w:rsid w:val="00E35606"/>
    <w:rsid w:val="00E356FE"/>
    <w:rsid w:val="00E41196"/>
    <w:rsid w:val="00E424D2"/>
    <w:rsid w:val="00E43455"/>
    <w:rsid w:val="00E43819"/>
    <w:rsid w:val="00E43EF1"/>
    <w:rsid w:val="00E4554E"/>
    <w:rsid w:val="00E45C23"/>
    <w:rsid w:val="00E47446"/>
    <w:rsid w:val="00E51795"/>
    <w:rsid w:val="00E5277A"/>
    <w:rsid w:val="00E53B52"/>
    <w:rsid w:val="00E62AB3"/>
    <w:rsid w:val="00E632AC"/>
    <w:rsid w:val="00E6491A"/>
    <w:rsid w:val="00E6533D"/>
    <w:rsid w:val="00E66762"/>
    <w:rsid w:val="00E721A9"/>
    <w:rsid w:val="00E74E1D"/>
    <w:rsid w:val="00E75D00"/>
    <w:rsid w:val="00E75F3B"/>
    <w:rsid w:val="00E76648"/>
    <w:rsid w:val="00E76996"/>
    <w:rsid w:val="00E77E5A"/>
    <w:rsid w:val="00E83193"/>
    <w:rsid w:val="00E86C0D"/>
    <w:rsid w:val="00E87D96"/>
    <w:rsid w:val="00E90168"/>
    <w:rsid w:val="00E90A8F"/>
    <w:rsid w:val="00E90B4B"/>
    <w:rsid w:val="00E91452"/>
    <w:rsid w:val="00E93F89"/>
    <w:rsid w:val="00E941C2"/>
    <w:rsid w:val="00EA2030"/>
    <w:rsid w:val="00EA5D2D"/>
    <w:rsid w:val="00EB0BA5"/>
    <w:rsid w:val="00EB151B"/>
    <w:rsid w:val="00EB3128"/>
    <w:rsid w:val="00EB7F44"/>
    <w:rsid w:val="00EC189B"/>
    <w:rsid w:val="00EC2CC3"/>
    <w:rsid w:val="00EC3F6B"/>
    <w:rsid w:val="00EC5C8C"/>
    <w:rsid w:val="00EC724D"/>
    <w:rsid w:val="00EC7BD8"/>
    <w:rsid w:val="00EC7F67"/>
    <w:rsid w:val="00ED04DC"/>
    <w:rsid w:val="00ED0A07"/>
    <w:rsid w:val="00ED0B50"/>
    <w:rsid w:val="00ED1033"/>
    <w:rsid w:val="00ED1FB7"/>
    <w:rsid w:val="00ED3993"/>
    <w:rsid w:val="00ED4B30"/>
    <w:rsid w:val="00ED4E28"/>
    <w:rsid w:val="00ED4FA4"/>
    <w:rsid w:val="00ED5206"/>
    <w:rsid w:val="00ED72C1"/>
    <w:rsid w:val="00ED788C"/>
    <w:rsid w:val="00EE1CF4"/>
    <w:rsid w:val="00EE46FF"/>
    <w:rsid w:val="00EE4709"/>
    <w:rsid w:val="00EE6643"/>
    <w:rsid w:val="00EE71F1"/>
    <w:rsid w:val="00EF051A"/>
    <w:rsid w:val="00EF07B9"/>
    <w:rsid w:val="00EF1336"/>
    <w:rsid w:val="00EF1E4E"/>
    <w:rsid w:val="00EF3E73"/>
    <w:rsid w:val="00EF5356"/>
    <w:rsid w:val="00EF5447"/>
    <w:rsid w:val="00EF77D8"/>
    <w:rsid w:val="00F00C83"/>
    <w:rsid w:val="00F02D75"/>
    <w:rsid w:val="00F06E6E"/>
    <w:rsid w:val="00F11CFC"/>
    <w:rsid w:val="00F14D96"/>
    <w:rsid w:val="00F21756"/>
    <w:rsid w:val="00F218C8"/>
    <w:rsid w:val="00F22058"/>
    <w:rsid w:val="00F22CEC"/>
    <w:rsid w:val="00F2489D"/>
    <w:rsid w:val="00F2502E"/>
    <w:rsid w:val="00F259ED"/>
    <w:rsid w:val="00F2743A"/>
    <w:rsid w:val="00F309E2"/>
    <w:rsid w:val="00F30EB0"/>
    <w:rsid w:val="00F35BA4"/>
    <w:rsid w:val="00F37124"/>
    <w:rsid w:val="00F374DD"/>
    <w:rsid w:val="00F419EF"/>
    <w:rsid w:val="00F448F1"/>
    <w:rsid w:val="00F451D8"/>
    <w:rsid w:val="00F45366"/>
    <w:rsid w:val="00F459C5"/>
    <w:rsid w:val="00F479DE"/>
    <w:rsid w:val="00F50781"/>
    <w:rsid w:val="00F5116C"/>
    <w:rsid w:val="00F51EC5"/>
    <w:rsid w:val="00F527D4"/>
    <w:rsid w:val="00F53B86"/>
    <w:rsid w:val="00F54E71"/>
    <w:rsid w:val="00F556DC"/>
    <w:rsid w:val="00F56B6C"/>
    <w:rsid w:val="00F572C7"/>
    <w:rsid w:val="00F62237"/>
    <w:rsid w:val="00F625F5"/>
    <w:rsid w:val="00F62DC5"/>
    <w:rsid w:val="00F639C8"/>
    <w:rsid w:val="00F6589F"/>
    <w:rsid w:val="00F65DD1"/>
    <w:rsid w:val="00F70DB5"/>
    <w:rsid w:val="00F710F9"/>
    <w:rsid w:val="00F74621"/>
    <w:rsid w:val="00F817DE"/>
    <w:rsid w:val="00F852D3"/>
    <w:rsid w:val="00F90B52"/>
    <w:rsid w:val="00F91E50"/>
    <w:rsid w:val="00F91F7C"/>
    <w:rsid w:val="00F9337E"/>
    <w:rsid w:val="00F93958"/>
    <w:rsid w:val="00F94A95"/>
    <w:rsid w:val="00F94B38"/>
    <w:rsid w:val="00F97224"/>
    <w:rsid w:val="00FA1152"/>
    <w:rsid w:val="00FA186C"/>
    <w:rsid w:val="00FA1CDC"/>
    <w:rsid w:val="00FA1E7F"/>
    <w:rsid w:val="00FA2D02"/>
    <w:rsid w:val="00FA4D0F"/>
    <w:rsid w:val="00FA5C70"/>
    <w:rsid w:val="00FA7965"/>
    <w:rsid w:val="00FB1155"/>
    <w:rsid w:val="00FB19A9"/>
    <w:rsid w:val="00FB3B21"/>
    <w:rsid w:val="00FC0D27"/>
    <w:rsid w:val="00FC14C5"/>
    <w:rsid w:val="00FC3923"/>
    <w:rsid w:val="00FC4A99"/>
    <w:rsid w:val="00FC5334"/>
    <w:rsid w:val="00FC5379"/>
    <w:rsid w:val="00FC5574"/>
    <w:rsid w:val="00FC6EA1"/>
    <w:rsid w:val="00FD44FC"/>
    <w:rsid w:val="00FD5695"/>
    <w:rsid w:val="00FD7030"/>
    <w:rsid w:val="00FD7B44"/>
    <w:rsid w:val="00FE0E6E"/>
    <w:rsid w:val="00FE3160"/>
    <w:rsid w:val="00FE5536"/>
    <w:rsid w:val="00FE76EC"/>
    <w:rsid w:val="00FF0F47"/>
    <w:rsid w:val="00FF11D7"/>
    <w:rsid w:val="00FF1579"/>
    <w:rsid w:val="00FF1F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6AF9328"/>
  <w15:docId w15:val="{95BB0A82-BF83-48AD-BC91-BC2D8A133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D6B46"/>
    <w:rPr>
      <w:sz w:val="24"/>
      <w:szCs w:val="24"/>
      <w:lang w:val="en-US" w:eastAsia="en-US"/>
    </w:rPr>
  </w:style>
  <w:style w:type="paragraph" w:styleId="Heading1">
    <w:name w:val="heading 1"/>
    <w:basedOn w:val="Normal"/>
    <w:next w:val="Normal"/>
    <w:qFormat/>
    <w:rsid w:val="00AC0EBC"/>
    <w:pPr>
      <w:keepNext/>
      <w:numPr>
        <w:numId w:val="1"/>
      </w:numPr>
      <w:spacing w:before="240" w:after="80"/>
      <w:jc w:val="both"/>
      <w:outlineLvl w:val="0"/>
    </w:pPr>
    <w:rPr>
      <w:rFonts w:ascii="Helvetica" w:hAnsi="Helvetica"/>
      <w:b/>
      <w:smallCaps/>
      <w:kern w:val="28"/>
      <w:sz w:val="20"/>
      <w:szCs w:val="20"/>
      <w:lang w:val="x-none" w:eastAsia="x-none"/>
    </w:rPr>
  </w:style>
  <w:style w:type="paragraph" w:styleId="Heading2">
    <w:name w:val="heading 2"/>
    <w:basedOn w:val="Normal"/>
    <w:next w:val="Normal"/>
    <w:qFormat/>
    <w:rsid w:val="00BE0B38"/>
    <w:pPr>
      <w:keepNext/>
      <w:numPr>
        <w:ilvl w:val="1"/>
        <w:numId w:val="1"/>
      </w:numPr>
      <w:spacing w:before="120" w:after="60"/>
      <w:outlineLvl w:val="1"/>
    </w:pPr>
    <w:rPr>
      <w:i/>
      <w:iCs/>
      <w:sz w:val="20"/>
      <w:szCs w:val="20"/>
      <w:lang w:val="x-none" w:eastAsia="x-none"/>
    </w:rPr>
  </w:style>
  <w:style w:type="paragraph" w:styleId="Heading3">
    <w:name w:val="heading 3"/>
    <w:basedOn w:val="Normal"/>
    <w:next w:val="Normal"/>
    <w:qFormat/>
    <w:rsid w:val="00BE0B38"/>
    <w:pPr>
      <w:keepNext/>
      <w:numPr>
        <w:ilvl w:val="2"/>
        <w:numId w:val="1"/>
      </w:numPr>
      <w:outlineLvl w:val="2"/>
    </w:pPr>
    <w:rPr>
      <w:i/>
      <w:iCs/>
      <w:sz w:val="20"/>
      <w:szCs w:val="20"/>
    </w:rPr>
  </w:style>
  <w:style w:type="paragraph" w:styleId="Heading4">
    <w:name w:val="heading 4"/>
    <w:basedOn w:val="Normal"/>
    <w:next w:val="Normal"/>
    <w:qFormat/>
    <w:rsid w:val="00BE0B38"/>
    <w:pPr>
      <w:keepNext/>
      <w:numPr>
        <w:ilvl w:val="3"/>
        <w:numId w:val="1"/>
      </w:numPr>
      <w:spacing w:before="240" w:after="60"/>
      <w:outlineLvl w:val="3"/>
    </w:pPr>
    <w:rPr>
      <w:i/>
      <w:iCs/>
      <w:sz w:val="18"/>
      <w:szCs w:val="18"/>
    </w:rPr>
  </w:style>
  <w:style w:type="paragraph" w:styleId="Heading5">
    <w:name w:val="heading 5"/>
    <w:basedOn w:val="Normal"/>
    <w:next w:val="Normal"/>
    <w:qFormat/>
    <w:rsid w:val="00BE0B38"/>
    <w:pPr>
      <w:numPr>
        <w:ilvl w:val="4"/>
        <w:numId w:val="1"/>
      </w:numPr>
      <w:spacing w:before="240" w:after="60"/>
      <w:outlineLvl w:val="4"/>
    </w:pPr>
    <w:rPr>
      <w:sz w:val="18"/>
      <w:szCs w:val="18"/>
    </w:rPr>
  </w:style>
  <w:style w:type="paragraph" w:styleId="Heading6">
    <w:name w:val="heading 6"/>
    <w:basedOn w:val="Normal"/>
    <w:next w:val="Normal"/>
    <w:qFormat/>
    <w:rsid w:val="00BE0B38"/>
    <w:pPr>
      <w:numPr>
        <w:ilvl w:val="5"/>
        <w:numId w:val="1"/>
      </w:numPr>
      <w:spacing w:before="240" w:after="60"/>
      <w:outlineLvl w:val="5"/>
    </w:pPr>
    <w:rPr>
      <w:i/>
      <w:iCs/>
      <w:sz w:val="16"/>
      <w:szCs w:val="16"/>
    </w:rPr>
  </w:style>
  <w:style w:type="paragraph" w:styleId="Heading7">
    <w:name w:val="heading 7"/>
    <w:basedOn w:val="Normal"/>
    <w:next w:val="Normal"/>
    <w:qFormat/>
    <w:rsid w:val="00BE0B38"/>
    <w:pPr>
      <w:numPr>
        <w:ilvl w:val="6"/>
        <w:numId w:val="1"/>
      </w:numPr>
      <w:spacing w:before="240" w:after="60"/>
      <w:outlineLvl w:val="6"/>
    </w:pPr>
    <w:rPr>
      <w:sz w:val="16"/>
      <w:szCs w:val="16"/>
    </w:rPr>
  </w:style>
  <w:style w:type="paragraph" w:styleId="Heading8">
    <w:name w:val="heading 8"/>
    <w:basedOn w:val="Normal"/>
    <w:next w:val="Normal"/>
    <w:qFormat/>
    <w:rsid w:val="00BE0B38"/>
    <w:pPr>
      <w:numPr>
        <w:ilvl w:val="7"/>
        <w:numId w:val="1"/>
      </w:numPr>
      <w:spacing w:before="240" w:after="60"/>
      <w:outlineLvl w:val="7"/>
    </w:pPr>
    <w:rPr>
      <w:i/>
      <w:iCs/>
      <w:sz w:val="16"/>
      <w:szCs w:val="16"/>
    </w:rPr>
  </w:style>
  <w:style w:type="paragraph" w:styleId="Heading9">
    <w:name w:val="heading 9"/>
    <w:basedOn w:val="Normal"/>
    <w:next w:val="Normal"/>
    <w:qFormat/>
    <w:rsid w:val="00BE0B38"/>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A5D2D"/>
    <w:rPr>
      <w:color w:val="0000FF"/>
      <w:u w:val="single"/>
    </w:rPr>
  </w:style>
  <w:style w:type="paragraph" w:customStyle="1" w:styleId="DOP">
    <w:name w:val="DOP"/>
    <w:basedOn w:val="Normal"/>
    <w:rsid w:val="00015E73"/>
    <w:pPr>
      <w:spacing w:after="120"/>
    </w:pPr>
    <w:rPr>
      <w:rFonts w:ascii="Helvetica" w:hAnsi="Helvetica"/>
      <w:sz w:val="14"/>
      <w:szCs w:val="14"/>
    </w:rPr>
  </w:style>
  <w:style w:type="paragraph" w:customStyle="1" w:styleId="DOI">
    <w:name w:val="DOI"/>
    <w:basedOn w:val="Normal"/>
    <w:rsid w:val="00EC3F6B"/>
    <w:rPr>
      <w:i/>
      <w:sz w:val="12"/>
      <w:szCs w:val="12"/>
    </w:rPr>
  </w:style>
  <w:style w:type="paragraph" w:customStyle="1" w:styleId="Abstract">
    <w:name w:val="Abstract"/>
    <w:basedOn w:val="Normal"/>
    <w:link w:val="AbstractChar"/>
    <w:rsid w:val="00D26E50"/>
    <w:pPr>
      <w:spacing w:after="340" w:line="240" w:lineRule="exact"/>
      <w:ind w:right="1380"/>
      <w:jc w:val="both"/>
    </w:pPr>
    <w:rPr>
      <w:sz w:val="20"/>
      <w:szCs w:val="20"/>
    </w:rPr>
  </w:style>
  <w:style w:type="paragraph" w:customStyle="1" w:styleId="H5">
    <w:name w:val="H5"/>
    <w:basedOn w:val="Abstract"/>
    <w:link w:val="H5CharChar"/>
    <w:rsid w:val="00EC3F6B"/>
    <w:rPr>
      <w:rFonts w:ascii="Helvetica" w:hAnsi="Helvetica"/>
      <w:b/>
      <w:color w:val="00629B"/>
    </w:rPr>
  </w:style>
  <w:style w:type="character" w:customStyle="1" w:styleId="AbstractChar">
    <w:name w:val="Abstract Char"/>
    <w:link w:val="Abstract"/>
    <w:rsid w:val="00D26E50"/>
    <w:rPr>
      <w:lang w:val="en-US" w:eastAsia="en-US" w:bidi="ar-SA"/>
    </w:rPr>
  </w:style>
  <w:style w:type="character" w:customStyle="1" w:styleId="H5CharChar">
    <w:name w:val="H5 Char Char"/>
    <w:link w:val="H5"/>
    <w:rsid w:val="00EC3F6B"/>
    <w:rPr>
      <w:rFonts w:ascii="Helvetica" w:hAnsi="Helvetica"/>
      <w:b/>
      <w:color w:val="00629B"/>
      <w:lang w:val="en-US" w:eastAsia="en-US" w:bidi="ar-SA"/>
    </w:rPr>
  </w:style>
  <w:style w:type="paragraph" w:customStyle="1" w:styleId="IT">
    <w:name w:val="IT"/>
    <w:basedOn w:val="Normal"/>
    <w:rsid w:val="003B3FFE"/>
    <w:pPr>
      <w:autoSpaceDE w:val="0"/>
      <w:autoSpaceDN w:val="0"/>
      <w:adjustRightInd w:val="0"/>
      <w:spacing w:after="520"/>
      <w:ind w:right="1380"/>
    </w:pPr>
    <w:rPr>
      <w:rFonts w:cs="TimesLTStd-Roman"/>
      <w:sz w:val="20"/>
      <w:szCs w:val="20"/>
    </w:rPr>
  </w:style>
  <w:style w:type="paragraph" w:customStyle="1" w:styleId="PARA">
    <w:name w:val="PARA"/>
    <w:basedOn w:val="Normal"/>
    <w:rsid w:val="00EC3F6B"/>
    <w:pPr>
      <w:suppressAutoHyphens/>
      <w:autoSpaceDE w:val="0"/>
      <w:autoSpaceDN w:val="0"/>
      <w:adjustRightInd w:val="0"/>
      <w:spacing w:line="240" w:lineRule="exact"/>
      <w:jc w:val="both"/>
    </w:pPr>
    <w:rPr>
      <w:rFonts w:cs="TimesLTStd-Roman"/>
      <w:spacing w:val="-2"/>
      <w:sz w:val="20"/>
      <w:szCs w:val="20"/>
    </w:rPr>
  </w:style>
  <w:style w:type="paragraph" w:customStyle="1" w:styleId="PARAIndent">
    <w:name w:val="PARA_Indent"/>
    <w:basedOn w:val="PARA"/>
    <w:rsid w:val="009F494B"/>
    <w:pPr>
      <w:ind w:firstLine="200"/>
    </w:pPr>
  </w:style>
  <w:style w:type="character" w:customStyle="1" w:styleId="ITAL">
    <w:name w:val="ITAL"/>
    <w:rsid w:val="009F494B"/>
    <w:rPr>
      <w:i/>
    </w:rPr>
  </w:style>
  <w:style w:type="paragraph" w:customStyle="1" w:styleId="AU">
    <w:name w:val="AU"/>
    <w:basedOn w:val="Normal"/>
    <w:rsid w:val="00084BD2"/>
    <w:pPr>
      <w:spacing w:after="100"/>
      <w:ind w:right="1380"/>
    </w:pPr>
    <w:rPr>
      <w:rFonts w:ascii="Helvetica" w:hAnsi="Helvetica"/>
      <w:b/>
      <w:sz w:val="20"/>
      <w:szCs w:val="20"/>
    </w:rPr>
  </w:style>
  <w:style w:type="paragraph" w:customStyle="1" w:styleId="Aff">
    <w:name w:val="Aff"/>
    <w:basedOn w:val="Normal"/>
    <w:rsid w:val="003B3FFE"/>
    <w:pPr>
      <w:spacing w:after="40" w:line="140" w:lineRule="exact"/>
      <w:ind w:right="1380"/>
    </w:pPr>
    <w:rPr>
      <w:sz w:val="14"/>
    </w:rPr>
  </w:style>
  <w:style w:type="paragraph" w:customStyle="1" w:styleId="CA">
    <w:name w:val="CA"/>
    <w:basedOn w:val="Normal"/>
    <w:rsid w:val="00EC3F6B"/>
    <w:pPr>
      <w:spacing w:before="100" w:after="100"/>
      <w:ind w:right="1380"/>
    </w:pPr>
    <w:rPr>
      <w:sz w:val="15"/>
    </w:rPr>
  </w:style>
  <w:style w:type="paragraph" w:customStyle="1" w:styleId="PI">
    <w:name w:val="PI"/>
    <w:basedOn w:val="Normal"/>
    <w:rsid w:val="00084BD2"/>
    <w:pPr>
      <w:spacing w:after="540" w:line="180" w:lineRule="exact"/>
      <w:ind w:right="1600" w:firstLine="180"/>
    </w:pPr>
    <w:rPr>
      <w:sz w:val="15"/>
    </w:rPr>
  </w:style>
  <w:style w:type="paragraph" w:customStyle="1" w:styleId="PaperTitle">
    <w:name w:val="Paper Title"/>
    <w:basedOn w:val="Normal"/>
    <w:rsid w:val="00105925"/>
    <w:pPr>
      <w:spacing w:before="480" w:after="300"/>
    </w:pPr>
    <w:rPr>
      <w:rFonts w:ascii="Helvetica" w:hAnsi="Helvetica"/>
      <w:b/>
      <w:color w:val="00629B"/>
      <w:sz w:val="44"/>
      <w:szCs w:val="44"/>
    </w:rPr>
  </w:style>
  <w:style w:type="paragraph" w:customStyle="1" w:styleId="H1">
    <w:name w:val="H1"/>
    <w:basedOn w:val="Normal"/>
    <w:rsid w:val="00105925"/>
    <w:pPr>
      <w:autoSpaceDE w:val="0"/>
      <w:autoSpaceDN w:val="0"/>
      <w:adjustRightInd w:val="0"/>
      <w:spacing w:before="240"/>
    </w:pPr>
    <w:rPr>
      <w:rFonts w:ascii="Helvetica" w:hAnsi="Helvetica" w:cs="FormataOTF-Bold"/>
      <w:b/>
      <w:bCs/>
      <w:color w:val="00629B"/>
      <w:sz w:val="18"/>
      <w:szCs w:val="18"/>
    </w:rPr>
  </w:style>
  <w:style w:type="numbering" w:customStyle="1" w:styleId="H2Restart">
    <w:name w:val="H2_Restart"/>
    <w:rsid w:val="00ED4E28"/>
    <w:pPr>
      <w:numPr>
        <w:numId w:val="8"/>
      </w:numPr>
    </w:pPr>
  </w:style>
  <w:style w:type="paragraph" w:customStyle="1" w:styleId="Equation">
    <w:name w:val="Equation"/>
    <w:basedOn w:val="Normal"/>
    <w:rsid w:val="00680E60"/>
    <w:pPr>
      <w:tabs>
        <w:tab w:val="left" w:pos="4584"/>
      </w:tabs>
      <w:autoSpaceDE w:val="0"/>
      <w:autoSpaceDN w:val="0"/>
      <w:adjustRightInd w:val="0"/>
      <w:spacing w:before="120" w:after="120"/>
      <w:ind w:left="1600"/>
    </w:pPr>
    <w:rPr>
      <w:rFonts w:cs="MTSYN"/>
      <w:i/>
      <w:sz w:val="20"/>
      <w:szCs w:val="20"/>
    </w:rPr>
  </w:style>
  <w:style w:type="paragraph" w:customStyle="1" w:styleId="FigCaption">
    <w:name w:val="Fig Caption"/>
    <w:basedOn w:val="Normal"/>
    <w:rsid w:val="00443AB2"/>
    <w:pPr>
      <w:numPr>
        <w:numId w:val="4"/>
      </w:numPr>
      <w:autoSpaceDE w:val="0"/>
      <w:autoSpaceDN w:val="0"/>
      <w:adjustRightInd w:val="0"/>
      <w:spacing w:before="140"/>
    </w:pPr>
    <w:rPr>
      <w:rFonts w:ascii="Helvetica" w:hAnsi="Helvetica" w:cs="FormataOTF-Bold"/>
      <w:b/>
      <w:bCs/>
      <w:sz w:val="14"/>
      <w:szCs w:val="14"/>
    </w:rPr>
  </w:style>
  <w:style w:type="character" w:customStyle="1" w:styleId="CaptionColor">
    <w:name w:val="Caption Color"/>
    <w:rsid w:val="00B06847"/>
    <w:rPr>
      <w:rFonts w:ascii="Helvetica" w:hAnsi="Helvetica" w:cs="FormataOTF-Bold"/>
      <w:bCs/>
      <w:color w:val="00629B"/>
      <w:sz w:val="14"/>
      <w:szCs w:val="14"/>
    </w:rPr>
  </w:style>
  <w:style w:type="paragraph" w:customStyle="1" w:styleId="H3">
    <w:name w:val="H3"/>
    <w:basedOn w:val="Normal"/>
    <w:rsid w:val="006817D9"/>
    <w:pPr>
      <w:numPr>
        <w:numId w:val="5"/>
      </w:numPr>
      <w:tabs>
        <w:tab w:val="clear" w:pos="320"/>
        <w:tab w:val="left" w:pos="240"/>
      </w:tabs>
      <w:autoSpaceDE w:val="0"/>
      <w:autoSpaceDN w:val="0"/>
      <w:adjustRightInd w:val="0"/>
      <w:spacing w:before="80"/>
    </w:pPr>
    <w:rPr>
      <w:rFonts w:ascii="Helvetica" w:hAnsi="Helvetica" w:cs="FormataOTF-Reg"/>
      <w:caps/>
      <w:color w:val="58595B"/>
      <w:sz w:val="18"/>
      <w:szCs w:val="18"/>
    </w:rPr>
  </w:style>
  <w:style w:type="paragraph" w:customStyle="1" w:styleId="TableCaption">
    <w:name w:val="Table Caption"/>
    <w:basedOn w:val="Normal"/>
    <w:rsid w:val="00231E14"/>
    <w:pPr>
      <w:autoSpaceDE w:val="0"/>
      <w:autoSpaceDN w:val="0"/>
      <w:adjustRightInd w:val="0"/>
      <w:spacing w:before="320" w:after="220"/>
    </w:pPr>
    <w:rPr>
      <w:rFonts w:ascii="Helvetica" w:hAnsi="Helvetica" w:cs="FormataOTFMd"/>
      <w:b/>
      <w:sz w:val="14"/>
      <w:szCs w:val="14"/>
    </w:rPr>
  </w:style>
  <w:style w:type="paragraph" w:customStyle="1" w:styleId="H4">
    <w:name w:val="H4"/>
    <w:basedOn w:val="Normal"/>
    <w:rsid w:val="00105925"/>
    <w:pPr>
      <w:autoSpaceDE w:val="0"/>
      <w:autoSpaceDN w:val="0"/>
      <w:adjustRightInd w:val="0"/>
      <w:spacing w:before="480"/>
    </w:pPr>
    <w:rPr>
      <w:rFonts w:ascii="Helvetica" w:hAnsi="Helvetica" w:cs="FormataOTF-Italic"/>
      <w:i/>
      <w:iCs/>
      <w:color w:val="58595B"/>
      <w:sz w:val="18"/>
      <w:szCs w:val="18"/>
    </w:rPr>
  </w:style>
  <w:style w:type="paragraph" w:customStyle="1" w:styleId="H1ListNoSpace">
    <w:name w:val="H1_List (No Space)"/>
    <w:basedOn w:val="H1"/>
    <w:qFormat/>
    <w:rsid w:val="00F448F1"/>
    <w:pPr>
      <w:numPr>
        <w:numId w:val="3"/>
      </w:numPr>
      <w:spacing w:before="0"/>
    </w:pPr>
  </w:style>
  <w:style w:type="paragraph" w:customStyle="1" w:styleId="Ref1">
    <w:name w:val="Ref_1"/>
    <w:basedOn w:val="Normal"/>
    <w:rsid w:val="00105925"/>
    <w:pPr>
      <w:autoSpaceDE w:val="0"/>
      <w:autoSpaceDN w:val="0"/>
      <w:adjustRightInd w:val="0"/>
      <w:spacing w:before="40"/>
      <w:ind w:left="300" w:hanging="260"/>
      <w:jc w:val="both"/>
    </w:pPr>
    <w:rPr>
      <w:rFonts w:cs="TimesLTStd-Roman"/>
      <w:sz w:val="15"/>
      <w:szCs w:val="15"/>
    </w:rPr>
  </w:style>
  <w:style w:type="paragraph" w:customStyle="1" w:styleId="Ref">
    <w:name w:val="Ref"/>
    <w:basedOn w:val="Ref1"/>
    <w:rsid w:val="007573E5"/>
    <w:pPr>
      <w:spacing w:before="0"/>
    </w:pPr>
  </w:style>
  <w:style w:type="paragraph" w:customStyle="1" w:styleId="AUBios">
    <w:name w:val="AU_Bios"/>
    <w:basedOn w:val="Normal"/>
    <w:rsid w:val="00323E56"/>
    <w:pPr>
      <w:autoSpaceDE w:val="0"/>
      <w:autoSpaceDN w:val="0"/>
      <w:adjustRightInd w:val="0"/>
      <w:spacing w:before="1340"/>
      <w:jc w:val="both"/>
    </w:pPr>
    <w:rPr>
      <w:rFonts w:cs="TimesLTStd-Roman"/>
      <w:sz w:val="16"/>
      <w:szCs w:val="16"/>
    </w:rPr>
  </w:style>
  <w:style w:type="character" w:customStyle="1" w:styleId="AUBiosbd">
    <w:name w:val="AU_Bios bd"/>
    <w:rsid w:val="00382E5B"/>
    <w:rPr>
      <w:rFonts w:ascii="Helvetica" w:hAnsi="Helvetica" w:cs="FormataOTFMd"/>
      <w:b/>
    </w:rPr>
  </w:style>
  <w:style w:type="paragraph" w:styleId="Header">
    <w:name w:val="header"/>
    <w:basedOn w:val="Normal"/>
    <w:rsid w:val="00E721A9"/>
    <w:pPr>
      <w:tabs>
        <w:tab w:val="center" w:pos="4320"/>
        <w:tab w:val="right" w:pos="8640"/>
      </w:tabs>
    </w:pPr>
  </w:style>
  <w:style w:type="paragraph" w:styleId="Footer">
    <w:name w:val="footer"/>
    <w:basedOn w:val="Normal"/>
    <w:link w:val="FooterChar"/>
    <w:uiPriority w:val="99"/>
    <w:rsid w:val="00E721A9"/>
    <w:pPr>
      <w:tabs>
        <w:tab w:val="center" w:pos="4320"/>
        <w:tab w:val="right" w:pos="8640"/>
      </w:tabs>
    </w:pPr>
  </w:style>
  <w:style w:type="character" w:customStyle="1" w:styleId="SuperScript">
    <w:name w:val="Super Script"/>
    <w:rsid w:val="00947BF1"/>
    <w:rPr>
      <w:vertAlign w:val="superscript"/>
    </w:rPr>
  </w:style>
  <w:style w:type="paragraph" w:customStyle="1" w:styleId="PINoSpace">
    <w:name w:val="PI_No Space"/>
    <w:basedOn w:val="PI"/>
    <w:rsid w:val="00084BD2"/>
    <w:pPr>
      <w:spacing w:after="0"/>
    </w:pPr>
  </w:style>
  <w:style w:type="paragraph" w:customStyle="1" w:styleId="Text">
    <w:name w:val="Text"/>
    <w:basedOn w:val="Normal"/>
    <w:rsid w:val="00486E60"/>
    <w:pPr>
      <w:widowControl w:val="0"/>
      <w:spacing w:line="252" w:lineRule="auto"/>
      <w:ind w:firstLine="202"/>
      <w:jc w:val="both"/>
    </w:pPr>
    <w:rPr>
      <w:sz w:val="20"/>
      <w:szCs w:val="20"/>
    </w:rPr>
  </w:style>
  <w:style w:type="paragraph" w:customStyle="1" w:styleId="H3Space">
    <w:name w:val="H3_Space"/>
    <w:basedOn w:val="H3"/>
    <w:rsid w:val="00A21E81"/>
    <w:pPr>
      <w:spacing w:before="260"/>
    </w:pPr>
  </w:style>
  <w:style w:type="character" w:customStyle="1" w:styleId="BodyText2">
    <w:name w:val="Body Text2"/>
    <w:rsid w:val="00ED72C1"/>
    <w:rPr>
      <w:rFonts w:ascii="Verdana" w:hAnsi="Verdana" w:cs="Verdana"/>
      <w:color w:val="000000"/>
      <w:sz w:val="22"/>
      <w:szCs w:val="22"/>
    </w:rPr>
  </w:style>
  <w:style w:type="paragraph" w:styleId="FootnoteText">
    <w:name w:val="footnote text"/>
    <w:basedOn w:val="Normal"/>
    <w:link w:val="FootnoteTextChar"/>
    <w:semiHidden/>
    <w:rsid w:val="00856CFF"/>
    <w:pPr>
      <w:ind w:firstLine="202"/>
      <w:jc w:val="both"/>
    </w:pPr>
    <w:rPr>
      <w:sz w:val="16"/>
      <w:szCs w:val="16"/>
      <w:lang w:val="x-none" w:eastAsia="x-none"/>
    </w:rPr>
  </w:style>
  <w:style w:type="paragraph" w:customStyle="1" w:styleId="TableTitle">
    <w:name w:val="Table Title"/>
    <w:basedOn w:val="Normal"/>
    <w:rsid w:val="00856CFF"/>
    <w:pPr>
      <w:jc w:val="center"/>
    </w:pPr>
    <w:rPr>
      <w:smallCaps/>
      <w:sz w:val="16"/>
      <w:szCs w:val="16"/>
    </w:rPr>
  </w:style>
  <w:style w:type="character" w:customStyle="1" w:styleId="FootnoteTextChar">
    <w:name w:val="Footnote Text Char"/>
    <w:link w:val="FootnoteText"/>
    <w:semiHidden/>
    <w:rsid w:val="00856CFF"/>
    <w:rPr>
      <w:sz w:val="16"/>
      <w:szCs w:val="16"/>
      <w:lang w:val="x-none" w:eastAsia="x-none" w:bidi="ar-SA"/>
    </w:rPr>
  </w:style>
  <w:style w:type="paragraph" w:customStyle="1" w:styleId="H2AfterH1">
    <w:name w:val="H2_After H1"/>
    <w:rsid w:val="00A06892"/>
    <w:pPr>
      <w:numPr>
        <w:numId w:val="12"/>
      </w:numPr>
      <w:spacing w:before="120"/>
    </w:pPr>
    <w:rPr>
      <w:rFonts w:ascii="Helvetica" w:hAnsi="Helvetica" w:cs="FormataOTFMdIt"/>
      <w:b/>
      <w:i/>
      <w:caps/>
      <w:color w:val="58595B"/>
      <w:sz w:val="18"/>
      <w:szCs w:val="18"/>
      <w:lang w:val="en-US" w:eastAsia="en-US"/>
    </w:rPr>
  </w:style>
  <w:style w:type="character" w:customStyle="1" w:styleId="bodytype">
    <w:name w:val="body type"/>
    <w:rsid w:val="00457310"/>
    <w:rPr>
      <w:rFonts w:ascii="Formata-Regular" w:hAnsi="Formata-Regular" w:cs="Formata-Regular"/>
      <w:color w:val="000000"/>
      <w:sz w:val="22"/>
      <w:szCs w:val="22"/>
    </w:rPr>
  </w:style>
  <w:style w:type="paragraph" w:customStyle="1" w:styleId="Normal1">
    <w:name w:val="Normal1"/>
    <w:basedOn w:val="Normal"/>
    <w:link w:val="Normal1Char"/>
    <w:qFormat/>
    <w:rsid w:val="005C781E"/>
    <w:pPr>
      <w:keepNext/>
      <w:spacing w:before="240" w:after="80"/>
      <w:jc w:val="both"/>
      <w:outlineLvl w:val="0"/>
    </w:pPr>
    <w:rPr>
      <w:smallCaps/>
      <w:kern w:val="28"/>
      <w:sz w:val="20"/>
      <w:szCs w:val="20"/>
      <w:lang w:val="x-none" w:eastAsia="x-none"/>
    </w:rPr>
  </w:style>
  <w:style w:type="character" w:customStyle="1" w:styleId="Normal1Char">
    <w:name w:val="Normal1 Char"/>
    <w:link w:val="Normal1"/>
    <w:rsid w:val="005C781E"/>
    <w:rPr>
      <w:smallCaps/>
      <w:kern w:val="28"/>
      <w:lang w:val="x-none" w:eastAsia="x-none"/>
    </w:rPr>
  </w:style>
  <w:style w:type="character" w:styleId="FootnoteReference">
    <w:name w:val="footnote reference"/>
    <w:semiHidden/>
    <w:rsid w:val="001C597C"/>
    <w:rPr>
      <w:vertAlign w:val="superscript"/>
    </w:rPr>
  </w:style>
  <w:style w:type="paragraph" w:customStyle="1" w:styleId="References">
    <w:name w:val="References"/>
    <w:basedOn w:val="Normal"/>
    <w:rsid w:val="0014141F"/>
    <w:pPr>
      <w:numPr>
        <w:numId w:val="2"/>
      </w:numPr>
      <w:ind w:left="360"/>
      <w:jc w:val="both"/>
    </w:pPr>
    <w:rPr>
      <w:sz w:val="16"/>
      <w:szCs w:val="16"/>
    </w:rPr>
  </w:style>
  <w:style w:type="paragraph" w:customStyle="1" w:styleId="AUBiosNoSpace">
    <w:name w:val="AU_Bios_No Space"/>
    <w:basedOn w:val="AUBios"/>
    <w:rsid w:val="006A0B53"/>
    <w:pPr>
      <w:spacing w:before="0"/>
      <w:ind w:firstLine="180"/>
    </w:pPr>
  </w:style>
  <w:style w:type="paragraph" w:customStyle="1" w:styleId="FigureCaption">
    <w:name w:val="Figure Caption"/>
    <w:basedOn w:val="Normal"/>
    <w:rsid w:val="0003253A"/>
    <w:pPr>
      <w:jc w:val="both"/>
    </w:pPr>
    <w:rPr>
      <w:sz w:val="16"/>
      <w:szCs w:val="16"/>
    </w:rPr>
  </w:style>
  <w:style w:type="paragraph" w:customStyle="1" w:styleId="H1ListSpace">
    <w:name w:val="H1_List (Space)"/>
    <w:basedOn w:val="H1ListNoSpace"/>
    <w:rsid w:val="009A7E35"/>
    <w:pPr>
      <w:spacing w:before="240"/>
      <w:ind w:left="280" w:hanging="280"/>
    </w:pPr>
    <w:rPr>
      <w:rFonts w:cs="Times New Roman"/>
      <w:szCs w:val="20"/>
    </w:rPr>
  </w:style>
  <w:style w:type="paragraph" w:customStyle="1" w:styleId="H2First">
    <w:name w:val="H2_First"/>
    <w:basedOn w:val="Normal"/>
    <w:qFormat/>
    <w:rsid w:val="00AB11B2"/>
    <w:pPr>
      <w:numPr>
        <w:numId w:val="11"/>
      </w:numPr>
      <w:autoSpaceDE w:val="0"/>
      <w:autoSpaceDN w:val="0"/>
      <w:adjustRightInd w:val="0"/>
      <w:spacing w:before="260"/>
      <w:ind w:left="0" w:firstLine="0"/>
    </w:pPr>
    <w:rPr>
      <w:rFonts w:ascii="Helvetica" w:hAnsi="Helvetica" w:cs="FormataOTFMdIt"/>
      <w:b/>
      <w:color w:val="808080" w:themeColor="background1" w:themeShade="80"/>
      <w:sz w:val="18"/>
      <w:szCs w:val="18"/>
    </w:rPr>
  </w:style>
  <w:style w:type="paragraph" w:customStyle="1" w:styleId="H2ConSpaceBefore12pt">
    <w:name w:val="H2_Con Space(Before: 12 pt)"/>
    <w:basedOn w:val="H2AfterH1"/>
    <w:rsid w:val="00440B9E"/>
    <w:pPr>
      <w:numPr>
        <w:numId w:val="10"/>
      </w:numPr>
      <w:spacing w:before="260"/>
    </w:pPr>
    <w:rPr>
      <w:rFonts w:cs="Times New Roman"/>
      <w:bCs/>
      <w:iCs/>
      <w:szCs w:val="20"/>
    </w:rPr>
  </w:style>
  <w:style w:type="paragraph" w:customStyle="1" w:styleId="H2ConNoSpace">
    <w:name w:val="H2_Con NoSpace"/>
    <w:rsid w:val="0033583E"/>
    <w:pPr>
      <w:numPr>
        <w:numId w:val="6"/>
      </w:numPr>
    </w:pPr>
    <w:rPr>
      <w:rFonts w:ascii="Helvetica" w:hAnsi="Helvetica"/>
      <w:b/>
      <w:bCs/>
      <w:i/>
      <w:iCs/>
      <w:color w:val="58595B"/>
      <w:sz w:val="18"/>
      <w:lang w:val="en-US" w:eastAsia="en-US"/>
    </w:rPr>
  </w:style>
  <w:style w:type="paragraph" w:customStyle="1" w:styleId="StyleH2ConNoSpace">
    <w:name w:val="Style H2_Con NoSpace"/>
    <w:basedOn w:val="H2ConSpaceBefore12pt"/>
    <w:rsid w:val="00BC57BB"/>
    <w:pPr>
      <w:spacing w:before="0"/>
    </w:pPr>
  </w:style>
  <w:style w:type="numbering" w:customStyle="1" w:styleId="H2afterH1New">
    <w:name w:val="H2 after H1_New"/>
    <w:rsid w:val="0033583E"/>
    <w:pPr>
      <w:numPr>
        <w:numId w:val="7"/>
      </w:numPr>
    </w:pPr>
  </w:style>
  <w:style w:type="paragraph" w:customStyle="1" w:styleId="H2Cont">
    <w:name w:val="H2_Cont"/>
    <w:rsid w:val="007C4B89"/>
    <w:pPr>
      <w:numPr>
        <w:numId w:val="14"/>
      </w:numPr>
      <w:spacing w:before="260"/>
    </w:pPr>
    <w:rPr>
      <w:rFonts w:ascii="Helvetica" w:hAnsi="Helvetica"/>
      <w:b/>
      <w:bCs/>
      <w:i/>
      <w:iCs/>
      <w:color w:val="58595B"/>
      <w:sz w:val="18"/>
      <w:lang w:val="en-US" w:eastAsia="en-US"/>
    </w:rPr>
  </w:style>
  <w:style w:type="paragraph" w:customStyle="1" w:styleId="H2ContNoSpace">
    <w:name w:val="H2_Cont (No Space)"/>
    <w:basedOn w:val="H2AfterH1"/>
    <w:rsid w:val="00332A2D"/>
    <w:pPr>
      <w:spacing w:before="0"/>
    </w:pPr>
    <w:rPr>
      <w:rFonts w:cs="Times New Roman"/>
      <w:bCs/>
      <w:iCs/>
      <w:szCs w:val="20"/>
    </w:rPr>
  </w:style>
  <w:style w:type="paragraph" w:styleId="BalloonText">
    <w:name w:val="Balloon Text"/>
    <w:basedOn w:val="Normal"/>
    <w:link w:val="BalloonTextChar"/>
    <w:rsid w:val="00B43D5E"/>
    <w:rPr>
      <w:rFonts w:ascii="Tahoma" w:hAnsi="Tahoma" w:cs="Tahoma"/>
      <w:sz w:val="16"/>
      <w:szCs w:val="16"/>
    </w:rPr>
  </w:style>
  <w:style w:type="character" w:customStyle="1" w:styleId="BalloonTextChar">
    <w:name w:val="Balloon Text Char"/>
    <w:basedOn w:val="DefaultParagraphFont"/>
    <w:link w:val="BalloonText"/>
    <w:rsid w:val="00B43D5E"/>
    <w:rPr>
      <w:rFonts w:ascii="Tahoma" w:hAnsi="Tahoma" w:cs="Tahoma"/>
      <w:sz w:val="16"/>
      <w:szCs w:val="16"/>
      <w:lang w:val="en-US" w:eastAsia="en-US"/>
    </w:rPr>
  </w:style>
  <w:style w:type="character" w:styleId="CommentReference">
    <w:name w:val="annotation reference"/>
    <w:basedOn w:val="DefaultParagraphFont"/>
    <w:semiHidden/>
    <w:unhideWhenUsed/>
    <w:rsid w:val="006621CC"/>
    <w:rPr>
      <w:sz w:val="16"/>
      <w:szCs w:val="16"/>
    </w:rPr>
  </w:style>
  <w:style w:type="paragraph" w:styleId="CommentText">
    <w:name w:val="annotation text"/>
    <w:basedOn w:val="Normal"/>
    <w:link w:val="CommentTextChar"/>
    <w:unhideWhenUsed/>
    <w:rsid w:val="006621CC"/>
    <w:rPr>
      <w:sz w:val="20"/>
      <w:szCs w:val="20"/>
    </w:rPr>
  </w:style>
  <w:style w:type="character" w:customStyle="1" w:styleId="CommentTextChar">
    <w:name w:val="Comment Text Char"/>
    <w:basedOn w:val="DefaultParagraphFont"/>
    <w:link w:val="CommentText"/>
    <w:rsid w:val="006621CC"/>
    <w:rPr>
      <w:lang w:val="en-US" w:eastAsia="en-US"/>
    </w:rPr>
  </w:style>
  <w:style w:type="paragraph" w:styleId="CommentSubject">
    <w:name w:val="annotation subject"/>
    <w:basedOn w:val="CommentText"/>
    <w:next w:val="CommentText"/>
    <w:link w:val="CommentSubjectChar"/>
    <w:semiHidden/>
    <w:unhideWhenUsed/>
    <w:rsid w:val="006621CC"/>
    <w:rPr>
      <w:b/>
      <w:bCs/>
    </w:rPr>
  </w:style>
  <w:style w:type="character" w:customStyle="1" w:styleId="CommentSubjectChar">
    <w:name w:val="Comment Subject Char"/>
    <w:basedOn w:val="CommentTextChar"/>
    <w:link w:val="CommentSubject"/>
    <w:semiHidden/>
    <w:rsid w:val="006621CC"/>
    <w:rPr>
      <w:b/>
      <w:bCs/>
      <w:lang w:val="en-US" w:eastAsia="en-US"/>
    </w:rPr>
  </w:style>
  <w:style w:type="paragraph" w:customStyle="1" w:styleId="REFBUL">
    <w:name w:val="REF_BUL"/>
    <w:basedOn w:val="PARA"/>
    <w:qFormat/>
    <w:rsid w:val="001C495F"/>
    <w:pPr>
      <w:numPr>
        <w:numId w:val="15"/>
      </w:numPr>
      <w:ind w:left="480" w:hanging="240"/>
    </w:pPr>
    <w:rPr>
      <w:i/>
    </w:rPr>
  </w:style>
  <w:style w:type="paragraph" w:customStyle="1" w:styleId="REFTxt">
    <w:name w:val="REF_Txt"/>
    <w:basedOn w:val="Normal"/>
    <w:qFormat/>
    <w:rsid w:val="001C495F"/>
    <w:pPr>
      <w:ind w:left="480"/>
      <w:jc w:val="both"/>
    </w:pPr>
    <w:rPr>
      <w:sz w:val="20"/>
      <w:szCs w:val="16"/>
    </w:rPr>
  </w:style>
  <w:style w:type="paragraph" w:customStyle="1" w:styleId="StyleREFTxt8ptItalic">
    <w:name w:val="Style REF_Txt + 8 pt Italic"/>
    <w:basedOn w:val="REFTxt"/>
    <w:rsid w:val="009116B8"/>
    <w:rPr>
      <w:i/>
      <w:iCs/>
    </w:rPr>
  </w:style>
  <w:style w:type="character" w:styleId="Emphasis">
    <w:name w:val="Emphasis"/>
    <w:basedOn w:val="DefaultParagraphFont"/>
    <w:uiPriority w:val="20"/>
    <w:qFormat/>
    <w:rsid w:val="00505C65"/>
    <w:rPr>
      <w:i/>
      <w:iCs/>
    </w:rPr>
  </w:style>
  <w:style w:type="table" w:styleId="TableGrid">
    <w:name w:val="Table Grid"/>
    <w:basedOn w:val="TableNormal"/>
    <w:rsid w:val="009F30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erChar">
    <w:name w:val="Footer Char"/>
    <w:basedOn w:val="DefaultParagraphFont"/>
    <w:link w:val="Footer"/>
    <w:uiPriority w:val="99"/>
    <w:rsid w:val="00806552"/>
    <w:rPr>
      <w:sz w:val="24"/>
      <w:szCs w:val="24"/>
      <w:lang w:val="en-US" w:eastAsia="en-US"/>
    </w:rPr>
  </w:style>
  <w:style w:type="character" w:styleId="UnresolvedMention">
    <w:name w:val="Unresolved Mention"/>
    <w:basedOn w:val="DefaultParagraphFont"/>
    <w:uiPriority w:val="99"/>
    <w:semiHidden/>
    <w:unhideWhenUsed/>
    <w:rsid w:val="00675718"/>
    <w:rPr>
      <w:color w:val="605E5C"/>
      <w:shd w:val="clear" w:color="auto" w:fill="E1DFDD"/>
    </w:rPr>
  </w:style>
  <w:style w:type="paragraph" w:styleId="Bibliography">
    <w:name w:val="Bibliography"/>
    <w:basedOn w:val="Normal"/>
    <w:next w:val="Normal"/>
    <w:uiPriority w:val="37"/>
    <w:unhideWhenUsed/>
    <w:rsid w:val="00ED1FB7"/>
  </w:style>
  <w:style w:type="paragraph" w:styleId="NormalWeb">
    <w:name w:val="Normal (Web)"/>
    <w:basedOn w:val="Normal"/>
    <w:uiPriority w:val="99"/>
    <w:unhideWhenUsed/>
    <w:rsid w:val="00EF07B9"/>
    <w:pPr>
      <w:spacing w:before="100" w:beforeAutospacing="1" w:after="100" w:afterAutospacing="1"/>
    </w:pPr>
    <w:rPr>
      <w:lang w:val="en-UG" w:eastAsia="en-UG"/>
    </w:rPr>
  </w:style>
  <w:style w:type="paragraph" w:styleId="Caption">
    <w:name w:val="caption"/>
    <w:basedOn w:val="Normal"/>
    <w:next w:val="Normal"/>
    <w:unhideWhenUsed/>
    <w:qFormat/>
    <w:rsid w:val="00A9357A"/>
    <w:pPr>
      <w:spacing w:after="200"/>
      <w:jc w:val="both"/>
    </w:pPr>
    <w:rPr>
      <w:iCs/>
      <w:sz w:val="14"/>
      <w:szCs w:val="18"/>
    </w:rPr>
  </w:style>
  <w:style w:type="character" w:styleId="SubtleReference">
    <w:name w:val="Subtle Reference"/>
    <w:aliases w:val="Reference"/>
    <w:uiPriority w:val="31"/>
    <w:qFormat/>
    <w:rsid w:val="00A73FDA"/>
    <w:rPr>
      <w:rFonts w:ascii="Times New Roman" w:hAnsi="Times New Roman"/>
      <w:noProof/>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2109">
      <w:bodyDiv w:val="1"/>
      <w:marLeft w:val="0"/>
      <w:marRight w:val="0"/>
      <w:marTop w:val="0"/>
      <w:marBottom w:val="0"/>
      <w:divBdr>
        <w:top w:val="none" w:sz="0" w:space="0" w:color="auto"/>
        <w:left w:val="none" w:sz="0" w:space="0" w:color="auto"/>
        <w:bottom w:val="none" w:sz="0" w:space="0" w:color="auto"/>
        <w:right w:val="none" w:sz="0" w:space="0" w:color="auto"/>
      </w:divBdr>
    </w:div>
    <w:div w:id="28068374">
      <w:bodyDiv w:val="1"/>
      <w:marLeft w:val="0"/>
      <w:marRight w:val="0"/>
      <w:marTop w:val="0"/>
      <w:marBottom w:val="0"/>
      <w:divBdr>
        <w:top w:val="none" w:sz="0" w:space="0" w:color="auto"/>
        <w:left w:val="none" w:sz="0" w:space="0" w:color="auto"/>
        <w:bottom w:val="none" w:sz="0" w:space="0" w:color="auto"/>
        <w:right w:val="none" w:sz="0" w:space="0" w:color="auto"/>
      </w:divBdr>
    </w:div>
    <w:div w:id="59908337">
      <w:bodyDiv w:val="1"/>
      <w:marLeft w:val="0"/>
      <w:marRight w:val="0"/>
      <w:marTop w:val="0"/>
      <w:marBottom w:val="0"/>
      <w:divBdr>
        <w:top w:val="none" w:sz="0" w:space="0" w:color="auto"/>
        <w:left w:val="none" w:sz="0" w:space="0" w:color="auto"/>
        <w:bottom w:val="none" w:sz="0" w:space="0" w:color="auto"/>
        <w:right w:val="none" w:sz="0" w:space="0" w:color="auto"/>
      </w:divBdr>
    </w:div>
    <w:div w:id="83501302">
      <w:bodyDiv w:val="1"/>
      <w:marLeft w:val="0"/>
      <w:marRight w:val="0"/>
      <w:marTop w:val="0"/>
      <w:marBottom w:val="0"/>
      <w:divBdr>
        <w:top w:val="none" w:sz="0" w:space="0" w:color="auto"/>
        <w:left w:val="none" w:sz="0" w:space="0" w:color="auto"/>
        <w:bottom w:val="none" w:sz="0" w:space="0" w:color="auto"/>
        <w:right w:val="none" w:sz="0" w:space="0" w:color="auto"/>
      </w:divBdr>
    </w:div>
    <w:div w:id="96606053">
      <w:bodyDiv w:val="1"/>
      <w:marLeft w:val="0"/>
      <w:marRight w:val="0"/>
      <w:marTop w:val="0"/>
      <w:marBottom w:val="0"/>
      <w:divBdr>
        <w:top w:val="none" w:sz="0" w:space="0" w:color="auto"/>
        <w:left w:val="none" w:sz="0" w:space="0" w:color="auto"/>
        <w:bottom w:val="none" w:sz="0" w:space="0" w:color="auto"/>
        <w:right w:val="none" w:sz="0" w:space="0" w:color="auto"/>
      </w:divBdr>
    </w:div>
    <w:div w:id="116334144">
      <w:bodyDiv w:val="1"/>
      <w:marLeft w:val="0"/>
      <w:marRight w:val="0"/>
      <w:marTop w:val="0"/>
      <w:marBottom w:val="0"/>
      <w:divBdr>
        <w:top w:val="none" w:sz="0" w:space="0" w:color="auto"/>
        <w:left w:val="none" w:sz="0" w:space="0" w:color="auto"/>
        <w:bottom w:val="none" w:sz="0" w:space="0" w:color="auto"/>
        <w:right w:val="none" w:sz="0" w:space="0" w:color="auto"/>
      </w:divBdr>
    </w:div>
    <w:div w:id="117997014">
      <w:bodyDiv w:val="1"/>
      <w:marLeft w:val="0"/>
      <w:marRight w:val="0"/>
      <w:marTop w:val="0"/>
      <w:marBottom w:val="0"/>
      <w:divBdr>
        <w:top w:val="none" w:sz="0" w:space="0" w:color="auto"/>
        <w:left w:val="none" w:sz="0" w:space="0" w:color="auto"/>
        <w:bottom w:val="none" w:sz="0" w:space="0" w:color="auto"/>
        <w:right w:val="none" w:sz="0" w:space="0" w:color="auto"/>
      </w:divBdr>
    </w:div>
    <w:div w:id="161624928">
      <w:bodyDiv w:val="1"/>
      <w:marLeft w:val="0"/>
      <w:marRight w:val="0"/>
      <w:marTop w:val="0"/>
      <w:marBottom w:val="0"/>
      <w:divBdr>
        <w:top w:val="none" w:sz="0" w:space="0" w:color="auto"/>
        <w:left w:val="none" w:sz="0" w:space="0" w:color="auto"/>
        <w:bottom w:val="none" w:sz="0" w:space="0" w:color="auto"/>
        <w:right w:val="none" w:sz="0" w:space="0" w:color="auto"/>
      </w:divBdr>
    </w:div>
    <w:div w:id="221330791">
      <w:bodyDiv w:val="1"/>
      <w:marLeft w:val="0"/>
      <w:marRight w:val="0"/>
      <w:marTop w:val="0"/>
      <w:marBottom w:val="0"/>
      <w:divBdr>
        <w:top w:val="none" w:sz="0" w:space="0" w:color="auto"/>
        <w:left w:val="none" w:sz="0" w:space="0" w:color="auto"/>
        <w:bottom w:val="none" w:sz="0" w:space="0" w:color="auto"/>
        <w:right w:val="none" w:sz="0" w:space="0" w:color="auto"/>
      </w:divBdr>
    </w:div>
    <w:div w:id="235551853">
      <w:bodyDiv w:val="1"/>
      <w:marLeft w:val="0"/>
      <w:marRight w:val="0"/>
      <w:marTop w:val="0"/>
      <w:marBottom w:val="0"/>
      <w:divBdr>
        <w:top w:val="none" w:sz="0" w:space="0" w:color="auto"/>
        <w:left w:val="none" w:sz="0" w:space="0" w:color="auto"/>
        <w:bottom w:val="none" w:sz="0" w:space="0" w:color="auto"/>
        <w:right w:val="none" w:sz="0" w:space="0" w:color="auto"/>
      </w:divBdr>
    </w:div>
    <w:div w:id="235865474">
      <w:bodyDiv w:val="1"/>
      <w:marLeft w:val="0"/>
      <w:marRight w:val="0"/>
      <w:marTop w:val="0"/>
      <w:marBottom w:val="0"/>
      <w:divBdr>
        <w:top w:val="none" w:sz="0" w:space="0" w:color="auto"/>
        <w:left w:val="none" w:sz="0" w:space="0" w:color="auto"/>
        <w:bottom w:val="none" w:sz="0" w:space="0" w:color="auto"/>
        <w:right w:val="none" w:sz="0" w:space="0" w:color="auto"/>
      </w:divBdr>
    </w:div>
    <w:div w:id="251470396">
      <w:bodyDiv w:val="1"/>
      <w:marLeft w:val="0"/>
      <w:marRight w:val="0"/>
      <w:marTop w:val="0"/>
      <w:marBottom w:val="0"/>
      <w:divBdr>
        <w:top w:val="none" w:sz="0" w:space="0" w:color="auto"/>
        <w:left w:val="none" w:sz="0" w:space="0" w:color="auto"/>
        <w:bottom w:val="none" w:sz="0" w:space="0" w:color="auto"/>
        <w:right w:val="none" w:sz="0" w:space="0" w:color="auto"/>
      </w:divBdr>
    </w:div>
    <w:div w:id="260768942">
      <w:bodyDiv w:val="1"/>
      <w:marLeft w:val="0"/>
      <w:marRight w:val="0"/>
      <w:marTop w:val="0"/>
      <w:marBottom w:val="0"/>
      <w:divBdr>
        <w:top w:val="none" w:sz="0" w:space="0" w:color="auto"/>
        <w:left w:val="none" w:sz="0" w:space="0" w:color="auto"/>
        <w:bottom w:val="none" w:sz="0" w:space="0" w:color="auto"/>
        <w:right w:val="none" w:sz="0" w:space="0" w:color="auto"/>
      </w:divBdr>
    </w:div>
    <w:div w:id="265508167">
      <w:bodyDiv w:val="1"/>
      <w:marLeft w:val="0"/>
      <w:marRight w:val="0"/>
      <w:marTop w:val="0"/>
      <w:marBottom w:val="0"/>
      <w:divBdr>
        <w:top w:val="none" w:sz="0" w:space="0" w:color="auto"/>
        <w:left w:val="none" w:sz="0" w:space="0" w:color="auto"/>
        <w:bottom w:val="none" w:sz="0" w:space="0" w:color="auto"/>
        <w:right w:val="none" w:sz="0" w:space="0" w:color="auto"/>
      </w:divBdr>
    </w:div>
    <w:div w:id="276790022">
      <w:bodyDiv w:val="1"/>
      <w:marLeft w:val="0"/>
      <w:marRight w:val="0"/>
      <w:marTop w:val="0"/>
      <w:marBottom w:val="0"/>
      <w:divBdr>
        <w:top w:val="none" w:sz="0" w:space="0" w:color="auto"/>
        <w:left w:val="none" w:sz="0" w:space="0" w:color="auto"/>
        <w:bottom w:val="none" w:sz="0" w:space="0" w:color="auto"/>
        <w:right w:val="none" w:sz="0" w:space="0" w:color="auto"/>
      </w:divBdr>
    </w:div>
    <w:div w:id="304697814">
      <w:bodyDiv w:val="1"/>
      <w:marLeft w:val="0"/>
      <w:marRight w:val="0"/>
      <w:marTop w:val="0"/>
      <w:marBottom w:val="0"/>
      <w:divBdr>
        <w:top w:val="none" w:sz="0" w:space="0" w:color="auto"/>
        <w:left w:val="none" w:sz="0" w:space="0" w:color="auto"/>
        <w:bottom w:val="none" w:sz="0" w:space="0" w:color="auto"/>
        <w:right w:val="none" w:sz="0" w:space="0" w:color="auto"/>
      </w:divBdr>
    </w:div>
    <w:div w:id="309554813">
      <w:bodyDiv w:val="1"/>
      <w:marLeft w:val="0"/>
      <w:marRight w:val="0"/>
      <w:marTop w:val="0"/>
      <w:marBottom w:val="0"/>
      <w:divBdr>
        <w:top w:val="none" w:sz="0" w:space="0" w:color="auto"/>
        <w:left w:val="none" w:sz="0" w:space="0" w:color="auto"/>
        <w:bottom w:val="none" w:sz="0" w:space="0" w:color="auto"/>
        <w:right w:val="none" w:sz="0" w:space="0" w:color="auto"/>
      </w:divBdr>
    </w:div>
    <w:div w:id="348987717">
      <w:bodyDiv w:val="1"/>
      <w:marLeft w:val="0"/>
      <w:marRight w:val="0"/>
      <w:marTop w:val="0"/>
      <w:marBottom w:val="0"/>
      <w:divBdr>
        <w:top w:val="none" w:sz="0" w:space="0" w:color="auto"/>
        <w:left w:val="none" w:sz="0" w:space="0" w:color="auto"/>
        <w:bottom w:val="none" w:sz="0" w:space="0" w:color="auto"/>
        <w:right w:val="none" w:sz="0" w:space="0" w:color="auto"/>
      </w:divBdr>
    </w:div>
    <w:div w:id="362290471">
      <w:bodyDiv w:val="1"/>
      <w:marLeft w:val="0"/>
      <w:marRight w:val="0"/>
      <w:marTop w:val="0"/>
      <w:marBottom w:val="0"/>
      <w:divBdr>
        <w:top w:val="none" w:sz="0" w:space="0" w:color="auto"/>
        <w:left w:val="none" w:sz="0" w:space="0" w:color="auto"/>
        <w:bottom w:val="none" w:sz="0" w:space="0" w:color="auto"/>
        <w:right w:val="none" w:sz="0" w:space="0" w:color="auto"/>
      </w:divBdr>
    </w:div>
    <w:div w:id="395014846">
      <w:bodyDiv w:val="1"/>
      <w:marLeft w:val="0"/>
      <w:marRight w:val="0"/>
      <w:marTop w:val="0"/>
      <w:marBottom w:val="0"/>
      <w:divBdr>
        <w:top w:val="none" w:sz="0" w:space="0" w:color="auto"/>
        <w:left w:val="none" w:sz="0" w:space="0" w:color="auto"/>
        <w:bottom w:val="none" w:sz="0" w:space="0" w:color="auto"/>
        <w:right w:val="none" w:sz="0" w:space="0" w:color="auto"/>
      </w:divBdr>
    </w:div>
    <w:div w:id="395783889">
      <w:bodyDiv w:val="1"/>
      <w:marLeft w:val="0"/>
      <w:marRight w:val="0"/>
      <w:marTop w:val="0"/>
      <w:marBottom w:val="0"/>
      <w:divBdr>
        <w:top w:val="none" w:sz="0" w:space="0" w:color="auto"/>
        <w:left w:val="none" w:sz="0" w:space="0" w:color="auto"/>
        <w:bottom w:val="none" w:sz="0" w:space="0" w:color="auto"/>
        <w:right w:val="none" w:sz="0" w:space="0" w:color="auto"/>
      </w:divBdr>
    </w:div>
    <w:div w:id="408426813">
      <w:bodyDiv w:val="1"/>
      <w:marLeft w:val="0"/>
      <w:marRight w:val="0"/>
      <w:marTop w:val="0"/>
      <w:marBottom w:val="0"/>
      <w:divBdr>
        <w:top w:val="none" w:sz="0" w:space="0" w:color="auto"/>
        <w:left w:val="none" w:sz="0" w:space="0" w:color="auto"/>
        <w:bottom w:val="none" w:sz="0" w:space="0" w:color="auto"/>
        <w:right w:val="none" w:sz="0" w:space="0" w:color="auto"/>
      </w:divBdr>
    </w:div>
    <w:div w:id="414060626">
      <w:bodyDiv w:val="1"/>
      <w:marLeft w:val="0"/>
      <w:marRight w:val="0"/>
      <w:marTop w:val="0"/>
      <w:marBottom w:val="0"/>
      <w:divBdr>
        <w:top w:val="none" w:sz="0" w:space="0" w:color="auto"/>
        <w:left w:val="none" w:sz="0" w:space="0" w:color="auto"/>
        <w:bottom w:val="none" w:sz="0" w:space="0" w:color="auto"/>
        <w:right w:val="none" w:sz="0" w:space="0" w:color="auto"/>
      </w:divBdr>
    </w:div>
    <w:div w:id="415638619">
      <w:bodyDiv w:val="1"/>
      <w:marLeft w:val="0"/>
      <w:marRight w:val="0"/>
      <w:marTop w:val="0"/>
      <w:marBottom w:val="0"/>
      <w:divBdr>
        <w:top w:val="none" w:sz="0" w:space="0" w:color="auto"/>
        <w:left w:val="none" w:sz="0" w:space="0" w:color="auto"/>
        <w:bottom w:val="none" w:sz="0" w:space="0" w:color="auto"/>
        <w:right w:val="none" w:sz="0" w:space="0" w:color="auto"/>
      </w:divBdr>
    </w:div>
    <w:div w:id="435290588">
      <w:bodyDiv w:val="1"/>
      <w:marLeft w:val="0"/>
      <w:marRight w:val="0"/>
      <w:marTop w:val="0"/>
      <w:marBottom w:val="0"/>
      <w:divBdr>
        <w:top w:val="none" w:sz="0" w:space="0" w:color="auto"/>
        <w:left w:val="none" w:sz="0" w:space="0" w:color="auto"/>
        <w:bottom w:val="none" w:sz="0" w:space="0" w:color="auto"/>
        <w:right w:val="none" w:sz="0" w:space="0" w:color="auto"/>
      </w:divBdr>
    </w:div>
    <w:div w:id="446896655">
      <w:bodyDiv w:val="1"/>
      <w:marLeft w:val="0"/>
      <w:marRight w:val="0"/>
      <w:marTop w:val="0"/>
      <w:marBottom w:val="0"/>
      <w:divBdr>
        <w:top w:val="none" w:sz="0" w:space="0" w:color="auto"/>
        <w:left w:val="none" w:sz="0" w:space="0" w:color="auto"/>
        <w:bottom w:val="none" w:sz="0" w:space="0" w:color="auto"/>
        <w:right w:val="none" w:sz="0" w:space="0" w:color="auto"/>
      </w:divBdr>
    </w:div>
    <w:div w:id="461271278">
      <w:bodyDiv w:val="1"/>
      <w:marLeft w:val="0"/>
      <w:marRight w:val="0"/>
      <w:marTop w:val="0"/>
      <w:marBottom w:val="0"/>
      <w:divBdr>
        <w:top w:val="none" w:sz="0" w:space="0" w:color="auto"/>
        <w:left w:val="none" w:sz="0" w:space="0" w:color="auto"/>
        <w:bottom w:val="none" w:sz="0" w:space="0" w:color="auto"/>
        <w:right w:val="none" w:sz="0" w:space="0" w:color="auto"/>
      </w:divBdr>
    </w:div>
    <w:div w:id="485099133">
      <w:bodyDiv w:val="1"/>
      <w:marLeft w:val="0"/>
      <w:marRight w:val="0"/>
      <w:marTop w:val="0"/>
      <w:marBottom w:val="0"/>
      <w:divBdr>
        <w:top w:val="none" w:sz="0" w:space="0" w:color="auto"/>
        <w:left w:val="none" w:sz="0" w:space="0" w:color="auto"/>
        <w:bottom w:val="none" w:sz="0" w:space="0" w:color="auto"/>
        <w:right w:val="none" w:sz="0" w:space="0" w:color="auto"/>
      </w:divBdr>
    </w:div>
    <w:div w:id="525756568">
      <w:bodyDiv w:val="1"/>
      <w:marLeft w:val="0"/>
      <w:marRight w:val="0"/>
      <w:marTop w:val="0"/>
      <w:marBottom w:val="0"/>
      <w:divBdr>
        <w:top w:val="none" w:sz="0" w:space="0" w:color="auto"/>
        <w:left w:val="none" w:sz="0" w:space="0" w:color="auto"/>
        <w:bottom w:val="none" w:sz="0" w:space="0" w:color="auto"/>
        <w:right w:val="none" w:sz="0" w:space="0" w:color="auto"/>
      </w:divBdr>
    </w:div>
    <w:div w:id="550700700">
      <w:bodyDiv w:val="1"/>
      <w:marLeft w:val="0"/>
      <w:marRight w:val="0"/>
      <w:marTop w:val="0"/>
      <w:marBottom w:val="0"/>
      <w:divBdr>
        <w:top w:val="none" w:sz="0" w:space="0" w:color="auto"/>
        <w:left w:val="none" w:sz="0" w:space="0" w:color="auto"/>
        <w:bottom w:val="none" w:sz="0" w:space="0" w:color="auto"/>
        <w:right w:val="none" w:sz="0" w:space="0" w:color="auto"/>
      </w:divBdr>
    </w:div>
    <w:div w:id="555698994">
      <w:bodyDiv w:val="1"/>
      <w:marLeft w:val="0"/>
      <w:marRight w:val="0"/>
      <w:marTop w:val="0"/>
      <w:marBottom w:val="0"/>
      <w:divBdr>
        <w:top w:val="none" w:sz="0" w:space="0" w:color="auto"/>
        <w:left w:val="none" w:sz="0" w:space="0" w:color="auto"/>
        <w:bottom w:val="none" w:sz="0" w:space="0" w:color="auto"/>
        <w:right w:val="none" w:sz="0" w:space="0" w:color="auto"/>
      </w:divBdr>
    </w:div>
    <w:div w:id="603414822">
      <w:bodyDiv w:val="1"/>
      <w:marLeft w:val="0"/>
      <w:marRight w:val="0"/>
      <w:marTop w:val="0"/>
      <w:marBottom w:val="0"/>
      <w:divBdr>
        <w:top w:val="none" w:sz="0" w:space="0" w:color="auto"/>
        <w:left w:val="none" w:sz="0" w:space="0" w:color="auto"/>
        <w:bottom w:val="none" w:sz="0" w:space="0" w:color="auto"/>
        <w:right w:val="none" w:sz="0" w:space="0" w:color="auto"/>
      </w:divBdr>
    </w:div>
    <w:div w:id="620573769">
      <w:bodyDiv w:val="1"/>
      <w:marLeft w:val="0"/>
      <w:marRight w:val="0"/>
      <w:marTop w:val="0"/>
      <w:marBottom w:val="0"/>
      <w:divBdr>
        <w:top w:val="none" w:sz="0" w:space="0" w:color="auto"/>
        <w:left w:val="none" w:sz="0" w:space="0" w:color="auto"/>
        <w:bottom w:val="none" w:sz="0" w:space="0" w:color="auto"/>
        <w:right w:val="none" w:sz="0" w:space="0" w:color="auto"/>
      </w:divBdr>
    </w:div>
    <w:div w:id="625040254">
      <w:bodyDiv w:val="1"/>
      <w:marLeft w:val="0"/>
      <w:marRight w:val="0"/>
      <w:marTop w:val="0"/>
      <w:marBottom w:val="0"/>
      <w:divBdr>
        <w:top w:val="none" w:sz="0" w:space="0" w:color="auto"/>
        <w:left w:val="none" w:sz="0" w:space="0" w:color="auto"/>
        <w:bottom w:val="none" w:sz="0" w:space="0" w:color="auto"/>
        <w:right w:val="none" w:sz="0" w:space="0" w:color="auto"/>
      </w:divBdr>
    </w:div>
    <w:div w:id="635988108">
      <w:bodyDiv w:val="1"/>
      <w:marLeft w:val="0"/>
      <w:marRight w:val="0"/>
      <w:marTop w:val="0"/>
      <w:marBottom w:val="0"/>
      <w:divBdr>
        <w:top w:val="none" w:sz="0" w:space="0" w:color="auto"/>
        <w:left w:val="none" w:sz="0" w:space="0" w:color="auto"/>
        <w:bottom w:val="none" w:sz="0" w:space="0" w:color="auto"/>
        <w:right w:val="none" w:sz="0" w:space="0" w:color="auto"/>
      </w:divBdr>
    </w:div>
    <w:div w:id="637539350">
      <w:bodyDiv w:val="1"/>
      <w:marLeft w:val="0"/>
      <w:marRight w:val="0"/>
      <w:marTop w:val="0"/>
      <w:marBottom w:val="0"/>
      <w:divBdr>
        <w:top w:val="none" w:sz="0" w:space="0" w:color="auto"/>
        <w:left w:val="none" w:sz="0" w:space="0" w:color="auto"/>
        <w:bottom w:val="none" w:sz="0" w:space="0" w:color="auto"/>
        <w:right w:val="none" w:sz="0" w:space="0" w:color="auto"/>
      </w:divBdr>
    </w:div>
    <w:div w:id="638337358">
      <w:bodyDiv w:val="1"/>
      <w:marLeft w:val="0"/>
      <w:marRight w:val="0"/>
      <w:marTop w:val="0"/>
      <w:marBottom w:val="0"/>
      <w:divBdr>
        <w:top w:val="none" w:sz="0" w:space="0" w:color="auto"/>
        <w:left w:val="none" w:sz="0" w:space="0" w:color="auto"/>
        <w:bottom w:val="none" w:sz="0" w:space="0" w:color="auto"/>
        <w:right w:val="none" w:sz="0" w:space="0" w:color="auto"/>
      </w:divBdr>
    </w:div>
    <w:div w:id="650212592">
      <w:bodyDiv w:val="1"/>
      <w:marLeft w:val="0"/>
      <w:marRight w:val="0"/>
      <w:marTop w:val="0"/>
      <w:marBottom w:val="0"/>
      <w:divBdr>
        <w:top w:val="none" w:sz="0" w:space="0" w:color="auto"/>
        <w:left w:val="none" w:sz="0" w:space="0" w:color="auto"/>
        <w:bottom w:val="none" w:sz="0" w:space="0" w:color="auto"/>
        <w:right w:val="none" w:sz="0" w:space="0" w:color="auto"/>
      </w:divBdr>
    </w:div>
    <w:div w:id="660045033">
      <w:bodyDiv w:val="1"/>
      <w:marLeft w:val="0"/>
      <w:marRight w:val="0"/>
      <w:marTop w:val="0"/>
      <w:marBottom w:val="0"/>
      <w:divBdr>
        <w:top w:val="none" w:sz="0" w:space="0" w:color="auto"/>
        <w:left w:val="none" w:sz="0" w:space="0" w:color="auto"/>
        <w:bottom w:val="none" w:sz="0" w:space="0" w:color="auto"/>
        <w:right w:val="none" w:sz="0" w:space="0" w:color="auto"/>
      </w:divBdr>
    </w:div>
    <w:div w:id="677199354">
      <w:bodyDiv w:val="1"/>
      <w:marLeft w:val="0"/>
      <w:marRight w:val="0"/>
      <w:marTop w:val="0"/>
      <w:marBottom w:val="0"/>
      <w:divBdr>
        <w:top w:val="none" w:sz="0" w:space="0" w:color="auto"/>
        <w:left w:val="none" w:sz="0" w:space="0" w:color="auto"/>
        <w:bottom w:val="none" w:sz="0" w:space="0" w:color="auto"/>
        <w:right w:val="none" w:sz="0" w:space="0" w:color="auto"/>
      </w:divBdr>
    </w:div>
    <w:div w:id="743186665">
      <w:bodyDiv w:val="1"/>
      <w:marLeft w:val="0"/>
      <w:marRight w:val="0"/>
      <w:marTop w:val="0"/>
      <w:marBottom w:val="0"/>
      <w:divBdr>
        <w:top w:val="none" w:sz="0" w:space="0" w:color="auto"/>
        <w:left w:val="none" w:sz="0" w:space="0" w:color="auto"/>
        <w:bottom w:val="none" w:sz="0" w:space="0" w:color="auto"/>
        <w:right w:val="none" w:sz="0" w:space="0" w:color="auto"/>
      </w:divBdr>
    </w:div>
    <w:div w:id="743601233">
      <w:bodyDiv w:val="1"/>
      <w:marLeft w:val="0"/>
      <w:marRight w:val="0"/>
      <w:marTop w:val="0"/>
      <w:marBottom w:val="0"/>
      <w:divBdr>
        <w:top w:val="none" w:sz="0" w:space="0" w:color="auto"/>
        <w:left w:val="none" w:sz="0" w:space="0" w:color="auto"/>
        <w:bottom w:val="none" w:sz="0" w:space="0" w:color="auto"/>
        <w:right w:val="none" w:sz="0" w:space="0" w:color="auto"/>
      </w:divBdr>
    </w:div>
    <w:div w:id="752898180">
      <w:bodyDiv w:val="1"/>
      <w:marLeft w:val="0"/>
      <w:marRight w:val="0"/>
      <w:marTop w:val="0"/>
      <w:marBottom w:val="0"/>
      <w:divBdr>
        <w:top w:val="none" w:sz="0" w:space="0" w:color="auto"/>
        <w:left w:val="none" w:sz="0" w:space="0" w:color="auto"/>
        <w:bottom w:val="none" w:sz="0" w:space="0" w:color="auto"/>
        <w:right w:val="none" w:sz="0" w:space="0" w:color="auto"/>
      </w:divBdr>
    </w:div>
    <w:div w:id="808016417">
      <w:bodyDiv w:val="1"/>
      <w:marLeft w:val="0"/>
      <w:marRight w:val="0"/>
      <w:marTop w:val="0"/>
      <w:marBottom w:val="0"/>
      <w:divBdr>
        <w:top w:val="none" w:sz="0" w:space="0" w:color="auto"/>
        <w:left w:val="none" w:sz="0" w:space="0" w:color="auto"/>
        <w:bottom w:val="none" w:sz="0" w:space="0" w:color="auto"/>
        <w:right w:val="none" w:sz="0" w:space="0" w:color="auto"/>
      </w:divBdr>
    </w:div>
    <w:div w:id="814568732">
      <w:bodyDiv w:val="1"/>
      <w:marLeft w:val="0"/>
      <w:marRight w:val="0"/>
      <w:marTop w:val="0"/>
      <w:marBottom w:val="0"/>
      <w:divBdr>
        <w:top w:val="none" w:sz="0" w:space="0" w:color="auto"/>
        <w:left w:val="none" w:sz="0" w:space="0" w:color="auto"/>
        <w:bottom w:val="none" w:sz="0" w:space="0" w:color="auto"/>
        <w:right w:val="none" w:sz="0" w:space="0" w:color="auto"/>
      </w:divBdr>
    </w:div>
    <w:div w:id="816141306">
      <w:bodyDiv w:val="1"/>
      <w:marLeft w:val="0"/>
      <w:marRight w:val="0"/>
      <w:marTop w:val="0"/>
      <w:marBottom w:val="0"/>
      <w:divBdr>
        <w:top w:val="none" w:sz="0" w:space="0" w:color="auto"/>
        <w:left w:val="none" w:sz="0" w:space="0" w:color="auto"/>
        <w:bottom w:val="none" w:sz="0" w:space="0" w:color="auto"/>
        <w:right w:val="none" w:sz="0" w:space="0" w:color="auto"/>
      </w:divBdr>
    </w:div>
    <w:div w:id="820268643">
      <w:bodyDiv w:val="1"/>
      <w:marLeft w:val="0"/>
      <w:marRight w:val="0"/>
      <w:marTop w:val="0"/>
      <w:marBottom w:val="0"/>
      <w:divBdr>
        <w:top w:val="none" w:sz="0" w:space="0" w:color="auto"/>
        <w:left w:val="none" w:sz="0" w:space="0" w:color="auto"/>
        <w:bottom w:val="none" w:sz="0" w:space="0" w:color="auto"/>
        <w:right w:val="none" w:sz="0" w:space="0" w:color="auto"/>
      </w:divBdr>
    </w:div>
    <w:div w:id="828180547">
      <w:bodyDiv w:val="1"/>
      <w:marLeft w:val="0"/>
      <w:marRight w:val="0"/>
      <w:marTop w:val="0"/>
      <w:marBottom w:val="0"/>
      <w:divBdr>
        <w:top w:val="none" w:sz="0" w:space="0" w:color="auto"/>
        <w:left w:val="none" w:sz="0" w:space="0" w:color="auto"/>
        <w:bottom w:val="none" w:sz="0" w:space="0" w:color="auto"/>
        <w:right w:val="none" w:sz="0" w:space="0" w:color="auto"/>
      </w:divBdr>
    </w:div>
    <w:div w:id="848327097">
      <w:bodyDiv w:val="1"/>
      <w:marLeft w:val="0"/>
      <w:marRight w:val="0"/>
      <w:marTop w:val="0"/>
      <w:marBottom w:val="0"/>
      <w:divBdr>
        <w:top w:val="none" w:sz="0" w:space="0" w:color="auto"/>
        <w:left w:val="none" w:sz="0" w:space="0" w:color="auto"/>
        <w:bottom w:val="none" w:sz="0" w:space="0" w:color="auto"/>
        <w:right w:val="none" w:sz="0" w:space="0" w:color="auto"/>
      </w:divBdr>
    </w:div>
    <w:div w:id="851339499">
      <w:bodyDiv w:val="1"/>
      <w:marLeft w:val="0"/>
      <w:marRight w:val="0"/>
      <w:marTop w:val="0"/>
      <w:marBottom w:val="0"/>
      <w:divBdr>
        <w:top w:val="none" w:sz="0" w:space="0" w:color="auto"/>
        <w:left w:val="none" w:sz="0" w:space="0" w:color="auto"/>
        <w:bottom w:val="none" w:sz="0" w:space="0" w:color="auto"/>
        <w:right w:val="none" w:sz="0" w:space="0" w:color="auto"/>
      </w:divBdr>
    </w:div>
    <w:div w:id="909971671">
      <w:bodyDiv w:val="1"/>
      <w:marLeft w:val="0"/>
      <w:marRight w:val="0"/>
      <w:marTop w:val="0"/>
      <w:marBottom w:val="0"/>
      <w:divBdr>
        <w:top w:val="none" w:sz="0" w:space="0" w:color="auto"/>
        <w:left w:val="none" w:sz="0" w:space="0" w:color="auto"/>
        <w:bottom w:val="none" w:sz="0" w:space="0" w:color="auto"/>
        <w:right w:val="none" w:sz="0" w:space="0" w:color="auto"/>
      </w:divBdr>
    </w:div>
    <w:div w:id="915089101">
      <w:bodyDiv w:val="1"/>
      <w:marLeft w:val="0"/>
      <w:marRight w:val="0"/>
      <w:marTop w:val="0"/>
      <w:marBottom w:val="0"/>
      <w:divBdr>
        <w:top w:val="none" w:sz="0" w:space="0" w:color="auto"/>
        <w:left w:val="none" w:sz="0" w:space="0" w:color="auto"/>
        <w:bottom w:val="none" w:sz="0" w:space="0" w:color="auto"/>
        <w:right w:val="none" w:sz="0" w:space="0" w:color="auto"/>
      </w:divBdr>
    </w:div>
    <w:div w:id="951282872">
      <w:bodyDiv w:val="1"/>
      <w:marLeft w:val="0"/>
      <w:marRight w:val="0"/>
      <w:marTop w:val="0"/>
      <w:marBottom w:val="0"/>
      <w:divBdr>
        <w:top w:val="none" w:sz="0" w:space="0" w:color="auto"/>
        <w:left w:val="none" w:sz="0" w:space="0" w:color="auto"/>
        <w:bottom w:val="none" w:sz="0" w:space="0" w:color="auto"/>
        <w:right w:val="none" w:sz="0" w:space="0" w:color="auto"/>
      </w:divBdr>
    </w:div>
    <w:div w:id="990408521">
      <w:bodyDiv w:val="1"/>
      <w:marLeft w:val="0"/>
      <w:marRight w:val="0"/>
      <w:marTop w:val="0"/>
      <w:marBottom w:val="0"/>
      <w:divBdr>
        <w:top w:val="none" w:sz="0" w:space="0" w:color="auto"/>
        <w:left w:val="none" w:sz="0" w:space="0" w:color="auto"/>
        <w:bottom w:val="none" w:sz="0" w:space="0" w:color="auto"/>
        <w:right w:val="none" w:sz="0" w:space="0" w:color="auto"/>
      </w:divBdr>
    </w:div>
    <w:div w:id="1018197177">
      <w:bodyDiv w:val="1"/>
      <w:marLeft w:val="0"/>
      <w:marRight w:val="0"/>
      <w:marTop w:val="0"/>
      <w:marBottom w:val="0"/>
      <w:divBdr>
        <w:top w:val="none" w:sz="0" w:space="0" w:color="auto"/>
        <w:left w:val="none" w:sz="0" w:space="0" w:color="auto"/>
        <w:bottom w:val="none" w:sz="0" w:space="0" w:color="auto"/>
        <w:right w:val="none" w:sz="0" w:space="0" w:color="auto"/>
      </w:divBdr>
    </w:div>
    <w:div w:id="1036194744">
      <w:bodyDiv w:val="1"/>
      <w:marLeft w:val="0"/>
      <w:marRight w:val="0"/>
      <w:marTop w:val="0"/>
      <w:marBottom w:val="0"/>
      <w:divBdr>
        <w:top w:val="none" w:sz="0" w:space="0" w:color="auto"/>
        <w:left w:val="none" w:sz="0" w:space="0" w:color="auto"/>
        <w:bottom w:val="none" w:sz="0" w:space="0" w:color="auto"/>
        <w:right w:val="none" w:sz="0" w:space="0" w:color="auto"/>
      </w:divBdr>
    </w:div>
    <w:div w:id="1038512631">
      <w:bodyDiv w:val="1"/>
      <w:marLeft w:val="0"/>
      <w:marRight w:val="0"/>
      <w:marTop w:val="0"/>
      <w:marBottom w:val="0"/>
      <w:divBdr>
        <w:top w:val="none" w:sz="0" w:space="0" w:color="auto"/>
        <w:left w:val="none" w:sz="0" w:space="0" w:color="auto"/>
        <w:bottom w:val="none" w:sz="0" w:space="0" w:color="auto"/>
        <w:right w:val="none" w:sz="0" w:space="0" w:color="auto"/>
      </w:divBdr>
    </w:div>
    <w:div w:id="1042365346">
      <w:bodyDiv w:val="1"/>
      <w:marLeft w:val="0"/>
      <w:marRight w:val="0"/>
      <w:marTop w:val="0"/>
      <w:marBottom w:val="0"/>
      <w:divBdr>
        <w:top w:val="none" w:sz="0" w:space="0" w:color="auto"/>
        <w:left w:val="none" w:sz="0" w:space="0" w:color="auto"/>
        <w:bottom w:val="none" w:sz="0" w:space="0" w:color="auto"/>
        <w:right w:val="none" w:sz="0" w:space="0" w:color="auto"/>
      </w:divBdr>
    </w:div>
    <w:div w:id="1045567709">
      <w:bodyDiv w:val="1"/>
      <w:marLeft w:val="0"/>
      <w:marRight w:val="0"/>
      <w:marTop w:val="0"/>
      <w:marBottom w:val="0"/>
      <w:divBdr>
        <w:top w:val="none" w:sz="0" w:space="0" w:color="auto"/>
        <w:left w:val="none" w:sz="0" w:space="0" w:color="auto"/>
        <w:bottom w:val="none" w:sz="0" w:space="0" w:color="auto"/>
        <w:right w:val="none" w:sz="0" w:space="0" w:color="auto"/>
      </w:divBdr>
    </w:div>
    <w:div w:id="1064914843">
      <w:bodyDiv w:val="1"/>
      <w:marLeft w:val="0"/>
      <w:marRight w:val="0"/>
      <w:marTop w:val="0"/>
      <w:marBottom w:val="0"/>
      <w:divBdr>
        <w:top w:val="none" w:sz="0" w:space="0" w:color="auto"/>
        <w:left w:val="none" w:sz="0" w:space="0" w:color="auto"/>
        <w:bottom w:val="none" w:sz="0" w:space="0" w:color="auto"/>
        <w:right w:val="none" w:sz="0" w:space="0" w:color="auto"/>
      </w:divBdr>
    </w:div>
    <w:div w:id="1112552067">
      <w:bodyDiv w:val="1"/>
      <w:marLeft w:val="0"/>
      <w:marRight w:val="0"/>
      <w:marTop w:val="0"/>
      <w:marBottom w:val="0"/>
      <w:divBdr>
        <w:top w:val="none" w:sz="0" w:space="0" w:color="auto"/>
        <w:left w:val="none" w:sz="0" w:space="0" w:color="auto"/>
        <w:bottom w:val="none" w:sz="0" w:space="0" w:color="auto"/>
        <w:right w:val="none" w:sz="0" w:space="0" w:color="auto"/>
      </w:divBdr>
    </w:div>
    <w:div w:id="1123770680">
      <w:bodyDiv w:val="1"/>
      <w:marLeft w:val="0"/>
      <w:marRight w:val="0"/>
      <w:marTop w:val="0"/>
      <w:marBottom w:val="0"/>
      <w:divBdr>
        <w:top w:val="none" w:sz="0" w:space="0" w:color="auto"/>
        <w:left w:val="none" w:sz="0" w:space="0" w:color="auto"/>
        <w:bottom w:val="none" w:sz="0" w:space="0" w:color="auto"/>
        <w:right w:val="none" w:sz="0" w:space="0" w:color="auto"/>
      </w:divBdr>
    </w:div>
    <w:div w:id="1131166651">
      <w:bodyDiv w:val="1"/>
      <w:marLeft w:val="0"/>
      <w:marRight w:val="0"/>
      <w:marTop w:val="0"/>
      <w:marBottom w:val="0"/>
      <w:divBdr>
        <w:top w:val="none" w:sz="0" w:space="0" w:color="auto"/>
        <w:left w:val="none" w:sz="0" w:space="0" w:color="auto"/>
        <w:bottom w:val="none" w:sz="0" w:space="0" w:color="auto"/>
        <w:right w:val="none" w:sz="0" w:space="0" w:color="auto"/>
      </w:divBdr>
    </w:div>
    <w:div w:id="1138455736">
      <w:bodyDiv w:val="1"/>
      <w:marLeft w:val="0"/>
      <w:marRight w:val="0"/>
      <w:marTop w:val="0"/>
      <w:marBottom w:val="0"/>
      <w:divBdr>
        <w:top w:val="none" w:sz="0" w:space="0" w:color="auto"/>
        <w:left w:val="none" w:sz="0" w:space="0" w:color="auto"/>
        <w:bottom w:val="none" w:sz="0" w:space="0" w:color="auto"/>
        <w:right w:val="none" w:sz="0" w:space="0" w:color="auto"/>
      </w:divBdr>
    </w:div>
    <w:div w:id="1170099488">
      <w:bodyDiv w:val="1"/>
      <w:marLeft w:val="0"/>
      <w:marRight w:val="0"/>
      <w:marTop w:val="0"/>
      <w:marBottom w:val="0"/>
      <w:divBdr>
        <w:top w:val="none" w:sz="0" w:space="0" w:color="auto"/>
        <w:left w:val="none" w:sz="0" w:space="0" w:color="auto"/>
        <w:bottom w:val="none" w:sz="0" w:space="0" w:color="auto"/>
        <w:right w:val="none" w:sz="0" w:space="0" w:color="auto"/>
      </w:divBdr>
    </w:div>
    <w:div w:id="1178153301">
      <w:bodyDiv w:val="1"/>
      <w:marLeft w:val="0"/>
      <w:marRight w:val="0"/>
      <w:marTop w:val="0"/>
      <w:marBottom w:val="0"/>
      <w:divBdr>
        <w:top w:val="none" w:sz="0" w:space="0" w:color="auto"/>
        <w:left w:val="none" w:sz="0" w:space="0" w:color="auto"/>
        <w:bottom w:val="none" w:sz="0" w:space="0" w:color="auto"/>
        <w:right w:val="none" w:sz="0" w:space="0" w:color="auto"/>
      </w:divBdr>
    </w:div>
    <w:div w:id="1201632432">
      <w:bodyDiv w:val="1"/>
      <w:marLeft w:val="0"/>
      <w:marRight w:val="0"/>
      <w:marTop w:val="0"/>
      <w:marBottom w:val="0"/>
      <w:divBdr>
        <w:top w:val="none" w:sz="0" w:space="0" w:color="auto"/>
        <w:left w:val="none" w:sz="0" w:space="0" w:color="auto"/>
        <w:bottom w:val="none" w:sz="0" w:space="0" w:color="auto"/>
        <w:right w:val="none" w:sz="0" w:space="0" w:color="auto"/>
      </w:divBdr>
    </w:div>
    <w:div w:id="1210608185">
      <w:bodyDiv w:val="1"/>
      <w:marLeft w:val="0"/>
      <w:marRight w:val="0"/>
      <w:marTop w:val="0"/>
      <w:marBottom w:val="0"/>
      <w:divBdr>
        <w:top w:val="none" w:sz="0" w:space="0" w:color="auto"/>
        <w:left w:val="none" w:sz="0" w:space="0" w:color="auto"/>
        <w:bottom w:val="none" w:sz="0" w:space="0" w:color="auto"/>
        <w:right w:val="none" w:sz="0" w:space="0" w:color="auto"/>
      </w:divBdr>
    </w:div>
    <w:div w:id="1219972416">
      <w:bodyDiv w:val="1"/>
      <w:marLeft w:val="0"/>
      <w:marRight w:val="0"/>
      <w:marTop w:val="0"/>
      <w:marBottom w:val="0"/>
      <w:divBdr>
        <w:top w:val="none" w:sz="0" w:space="0" w:color="auto"/>
        <w:left w:val="none" w:sz="0" w:space="0" w:color="auto"/>
        <w:bottom w:val="none" w:sz="0" w:space="0" w:color="auto"/>
        <w:right w:val="none" w:sz="0" w:space="0" w:color="auto"/>
      </w:divBdr>
    </w:div>
    <w:div w:id="1236864248">
      <w:bodyDiv w:val="1"/>
      <w:marLeft w:val="0"/>
      <w:marRight w:val="0"/>
      <w:marTop w:val="0"/>
      <w:marBottom w:val="0"/>
      <w:divBdr>
        <w:top w:val="none" w:sz="0" w:space="0" w:color="auto"/>
        <w:left w:val="none" w:sz="0" w:space="0" w:color="auto"/>
        <w:bottom w:val="none" w:sz="0" w:space="0" w:color="auto"/>
        <w:right w:val="none" w:sz="0" w:space="0" w:color="auto"/>
      </w:divBdr>
    </w:div>
    <w:div w:id="1239553644">
      <w:bodyDiv w:val="1"/>
      <w:marLeft w:val="0"/>
      <w:marRight w:val="0"/>
      <w:marTop w:val="0"/>
      <w:marBottom w:val="0"/>
      <w:divBdr>
        <w:top w:val="none" w:sz="0" w:space="0" w:color="auto"/>
        <w:left w:val="none" w:sz="0" w:space="0" w:color="auto"/>
        <w:bottom w:val="none" w:sz="0" w:space="0" w:color="auto"/>
        <w:right w:val="none" w:sz="0" w:space="0" w:color="auto"/>
      </w:divBdr>
    </w:div>
    <w:div w:id="1264798911">
      <w:bodyDiv w:val="1"/>
      <w:marLeft w:val="0"/>
      <w:marRight w:val="0"/>
      <w:marTop w:val="0"/>
      <w:marBottom w:val="0"/>
      <w:divBdr>
        <w:top w:val="none" w:sz="0" w:space="0" w:color="auto"/>
        <w:left w:val="none" w:sz="0" w:space="0" w:color="auto"/>
        <w:bottom w:val="none" w:sz="0" w:space="0" w:color="auto"/>
        <w:right w:val="none" w:sz="0" w:space="0" w:color="auto"/>
      </w:divBdr>
    </w:div>
    <w:div w:id="1282684172">
      <w:bodyDiv w:val="1"/>
      <w:marLeft w:val="0"/>
      <w:marRight w:val="0"/>
      <w:marTop w:val="0"/>
      <w:marBottom w:val="0"/>
      <w:divBdr>
        <w:top w:val="none" w:sz="0" w:space="0" w:color="auto"/>
        <w:left w:val="none" w:sz="0" w:space="0" w:color="auto"/>
        <w:bottom w:val="none" w:sz="0" w:space="0" w:color="auto"/>
        <w:right w:val="none" w:sz="0" w:space="0" w:color="auto"/>
      </w:divBdr>
    </w:div>
    <w:div w:id="1285110763">
      <w:bodyDiv w:val="1"/>
      <w:marLeft w:val="0"/>
      <w:marRight w:val="0"/>
      <w:marTop w:val="0"/>
      <w:marBottom w:val="0"/>
      <w:divBdr>
        <w:top w:val="none" w:sz="0" w:space="0" w:color="auto"/>
        <w:left w:val="none" w:sz="0" w:space="0" w:color="auto"/>
        <w:bottom w:val="none" w:sz="0" w:space="0" w:color="auto"/>
        <w:right w:val="none" w:sz="0" w:space="0" w:color="auto"/>
      </w:divBdr>
    </w:div>
    <w:div w:id="1326863387">
      <w:bodyDiv w:val="1"/>
      <w:marLeft w:val="0"/>
      <w:marRight w:val="0"/>
      <w:marTop w:val="0"/>
      <w:marBottom w:val="0"/>
      <w:divBdr>
        <w:top w:val="none" w:sz="0" w:space="0" w:color="auto"/>
        <w:left w:val="none" w:sz="0" w:space="0" w:color="auto"/>
        <w:bottom w:val="none" w:sz="0" w:space="0" w:color="auto"/>
        <w:right w:val="none" w:sz="0" w:space="0" w:color="auto"/>
      </w:divBdr>
    </w:div>
    <w:div w:id="1344086153">
      <w:bodyDiv w:val="1"/>
      <w:marLeft w:val="0"/>
      <w:marRight w:val="0"/>
      <w:marTop w:val="0"/>
      <w:marBottom w:val="0"/>
      <w:divBdr>
        <w:top w:val="none" w:sz="0" w:space="0" w:color="auto"/>
        <w:left w:val="none" w:sz="0" w:space="0" w:color="auto"/>
        <w:bottom w:val="none" w:sz="0" w:space="0" w:color="auto"/>
        <w:right w:val="none" w:sz="0" w:space="0" w:color="auto"/>
      </w:divBdr>
    </w:div>
    <w:div w:id="1375234969">
      <w:bodyDiv w:val="1"/>
      <w:marLeft w:val="0"/>
      <w:marRight w:val="0"/>
      <w:marTop w:val="0"/>
      <w:marBottom w:val="0"/>
      <w:divBdr>
        <w:top w:val="none" w:sz="0" w:space="0" w:color="auto"/>
        <w:left w:val="none" w:sz="0" w:space="0" w:color="auto"/>
        <w:bottom w:val="none" w:sz="0" w:space="0" w:color="auto"/>
        <w:right w:val="none" w:sz="0" w:space="0" w:color="auto"/>
      </w:divBdr>
    </w:div>
    <w:div w:id="1376854194">
      <w:bodyDiv w:val="1"/>
      <w:marLeft w:val="0"/>
      <w:marRight w:val="0"/>
      <w:marTop w:val="0"/>
      <w:marBottom w:val="0"/>
      <w:divBdr>
        <w:top w:val="none" w:sz="0" w:space="0" w:color="auto"/>
        <w:left w:val="none" w:sz="0" w:space="0" w:color="auto"/>
        <w:bottom w:val="none" w:sz="0" w:space="0" w:color="auto"/>
        <w:right w:val="none" w:sz="0" w:space="0" w:color="auto"/>
      </w:divBdr>
    </w:div>
    <w:div w:id="1392462635">
      <w:bodyDiv w:val="1"/>
      <w:marLeft w:val="0"/>
      <w:marRight w:val="0"/>
      <w:marTop w:val="0"/>
      <w:marBottom w:val="0"/>
      <w:divBdr>
        <w:top w:val="none" w:sz="0" w:space="0" w:color="auto"/>
        <w:left w:val="none" w:sz="0" w:space="0" w:color="auto"/>
        <w:bottom w:val="none" w:sz="0" w:space="0" w:color="auto"/>
        <w:right w:val="none" w:sz="0" w:space="0" w:color="auto"/>
      </w:divBdr>
    </w:div>
    <w:div w:id="1418482597">
      <w:bodyDiv w:val="1"/>
      <w:marLeft w:val="0"/>
      <w:marRight w:val="0"/>
      <w:marTop w:val="0"/>
      <w:marBottom w:val="0"/>
      <w:divBdr>
        <w:top w:val="none" w:sz="0" w:space="0" w:color="auto"/>
        <w:left w:val="none" w:sz="0" w:space="0" w:color="auto"/>
        <w:bottom w:val="none" w:sz="0" w:space="0" w:color="auto"/>
        <w:right w:val="none" w:sz="0" w:space="0" w:color="auto"/>
      </w:divBdr>
    </w:div>
    <w:div w:id="1449468295">
      <w:bodyDiv w:val="1"/>
      <w:marLeft w:val="0"/>
      <w:marRight w:val="0"/>
      <w:marTop w:val="0"/>
      <w:marBottom w:val="0"/>
      <w:divBdr>
        <w:top w:val="none" w:sz="0" w:space="0" w:color="auto"/>
        <w:left w:val="none" w:sz="0" w:space="0" w:color="auto"/>
        <w:bottom w:val="none" w:sz="0" w:space="0" w:color="auto"/>
        <w:right w:val="none" w:sz="0" w:space="0" w:color="auto"/>
      </w:divBdr>
    </w:div>
    <w:div w:id="1472015371">
      <w:bodyDiv w:val="1"/>
      <w:marLeft w:val="0"/>
      <w:marRight w:val="0"/>
      <w:marTop w:val="0"/>
      <w:marBottom w:val="0"/>
      <w:divBdr>
        <w:top w:val="none" w:sz="0" w:space="0" w:color="auto"/>
        <w:left w:val="none" w:sz="0" w:space="0" w:color="auto"/>
        <w:bottom w:val="none" w:sz="0" w:space="0" w:color="auto"/>
        <w:right w:val="none" w:sz="0" w:space="0" w:color="auto"/>
      </w:divBdr>
    </w:div>
    <w:div w:id="1479179214">
      <w:bodyDiv w:val="1"/>
      <w:marLeft w:val="0"/>
      <w:marRight w:val="0"/>
      <w:marTop w:val="0"/>
      <w:marBottom w:val="0"/>
      <w:divBdr>
        <w:top w:val="none" w:sz="0" w:space="0" w:color="auto"/>
        <w:left w:val="none" w:sz="0" w:space="0" w:color="auto"/>
        <w:bottom w:val="none" w:sz="0" w:space="0" w:color="auto"/>
        <w:right w:val="none" w:sz="0" w:space="0" w:color="auto"/>
      </w:divBdr>
    </w:div>
    <w:div w:id="1551963258">
      <w:bodyDiv w:val="1"/>
      <w:marLeft w:val="0"/>
      <w:marRight w:val="0"/>
      <w:marTop w:val="0"/>
      <w:marBottom w:val="0"/>
      <w:divBdr>
        <w:top w:val="none" w:sz="0" w:space="0" w:color="auto"/>
        <w:left w:val="none" w:sz="0" w:space="0" w:color="auto"/>
        <w:bottom w:val="none" w:sz="0" w:space="0" w:color="auto"/>
        <w:right w:val="none" w:sz="0" w:space="0" w:color="auto"/>
      </w:divBdr>
    </w:div>
    <w:div w:id="1557156629">
      <w:bodyDiv w:val="1"/>
      <w:marLeft w:val="0"/>
      <w:marRight w:val="0"/>
      <w:marTop w:val="0"/>
      <w:marBottom w:val="0"/>
      <w:divBdr>
        <w:top w:val="none" w:sz="0" w:space="0" w:color="auto"/>
        <w:left w:val="none" w:sz="0" w:space="0" w:color="auto"/>
        <w:bottom w:val="none" w:sz="0" w:space="0" w:color="auto"/>
        <w:right w:val="none" w:sz="0" w:space="0" w:color="auto"/>
      </w:divBdr>
    </w:div>
    <w:div w:id="1577126943">
      <w:bodyDiv w:val="1"/>
      <w:marLeft w:val="0"/>
      <w:marRight w:val="0"/>
      <w:marTop w:val="0"/>
      <w:marBottom w:val="0"/>
      <w:divBdr>
        <w:top w:val="none" w:sz="0" w:space="0" w:color="auto"/>
        <w:left w:val="none" w:sz="0" w:space="0" w:color="auto"/>
        <w:bottom w:val="none" w:sz="0" w:space="0" w:color="auto"/>
        <w:right w:val="none" w:sz="0" w:space="0" w:color="auto"/>
      </w:divBdr>
    </w:div>
    <w:div w:id="1590311409">
      <w:bodyDiv w:val="1"/>
      <w:marLeft w:val="0"/>
      <w:marRight w:val="0"/>
      <w:marTop w:val="0"/>
      <w:marBottom w:val="0"/>
      <w:divBdr>
        <w:top w:val="none" w:sz="0" w:space="0" w:color="auto"/>
        <w:left w:val="none" w:sz="0" w:space="0" w:color="auto"/>
        <w:bottom w:val="none" w:sz="0" w:space="0" w:color="auto"/>
        <w:right w:val="none" w:sz="0" w:space="0" w:color="auto"/>
      </w:divBdr>
    </w:div>
    <w:div w:id="1601067036">
      <w:bodyDiv w:val="1"/>
      <w:marLeft w:val="0"/>
      <w:marRight w:val="0"/>
      <w:marTop w:val="0"/>
      <w:marBottom w:val="0"/>
      <w:divBdr>
        <w:top w:val="none" w:sz="0" w:space="0" w:color="auto"/>
        <w:left w:val="none" w:sz="0" w:space="0" w:color="auto"/>
        <w:bottom w:val="none" w:sz="0" w:space="0" w:color="auto"/>
        <w:right w:val="none" w:sz="0" w:space="0" w:color="auto"/>
      </w:divBdr>
    </w:div>
    <w:div w:id="1622763337">
      <w:bodyDiv w:val="1"/>
      <w:marLeft w:val="0"/>
      <w:marRight w:val="0"/>
      <w:marTop w:val="0"/>
      <w:marBottom w:val="0"/>
      <w:divBdr>
        <w:top w:val="none" w:sz="0" w:space="0" w:color="auto"/>
        <w:left w:val="none" w:sz="0" w:space="0" w:color="auto"/>
        <w:bottom w:val="none" w:sz="0" w:space="0" w:color="auto"/>
        <w:right w:val="none" w:sz="0" w:space="0" w:color="auto"/>
      </w:divBdr>
    </w:div>
    <w:div w:id="1655640872">
      <w:bodyDiv w:val="1"/>
      <w:marLeft w:val="0"/>
      <w:marRight w:val="0"/>
      <w:marTop w:val="0"/>
      <w:marBottom w:val="0"/>
      <w:divBdr>
        <w:top w:val="none" w:sz="0" w:space="0" w:color="auto"/>
        <w:left w:val="none" w:sz="0" w:space="0" w:color="auto"/>
        <w:bottom w:val="none" w:sz="0" w:space="0" w:color="auto"/>
        <w:right w:val="none" w:sz="0" w:space="0" w:color="auto"/>
      </w:divBdr>
    </w:div>
    <w:div w:id="1701977816">
      <w:bodyDiv w:val="1"/>
      <w:marLeft w:val="0"/>
      <w:marRight w:val="0"/>
      <w:marTop w:val="0"/>
      <w:marBottom w:val="0"/>
      <w:divBdr>
        <w:top w:val="none" w:sz="0" w:space="0" w:color="auto"/>
        <w:left w:val="none" w:sz="0" w:space="0" w:color="auto"/>
        <w:bottom w:val="none" w:sz="0" w:space="0" w:color="auto"/>
        <w:right w:val="none" w:sz="0" w:space="0" w:color="auto"/>
      </w:divBdr>
    </w:div>
    <w:div w:id="1727338269">
      <w:bodyDiv w:val="1"/>
      <w:marLeft w:val="0"/>
      <w:marRight w:val="0"/>
      <w:marTop w:val="0"/>
      <w:marBottom w:val="0"/>
      <w:divBdr>
        <w:top w:val="none" w:sz="0" w:space="0" w:color="auto"/>
        <w:left w:val="none" w:sz="0" w:space="0" w:color="auto"/>
        <w:bottom w:val="none" w:sz="0" w:space="0" w:color="auto"/>
        <w:right w:val="none" w:sz="0" w:space="0" w:color="auto"/>
      </w:divBdr>
    </w:div>
    <w:div w:id="1735084147">
      <w:bodyDiv w:val="1"/>
      <w:marLeft w:val="0"/>
      <w:marRight w:val="0"/>
      <w:marTop w:val="0"/>
      <w:marBottom w:val="0"/>
      <w:divBdr>
        <w:top w:val="none" w:sz="0" w:space="0" w:color="auto"/>
        <w:left w:val="none" w:sz="0" w:space="0" w:color="auto"/>
        <w:bottom w:val="none" w:sz="0" w:space="0" w:color="auto"/>
        <w:right w:val="none" w:sz="0" w:space="0" w:color="auto"/>
      </w:divBdr>
    </w:div>
    <w:div w:id="1737313507">
      <w:bodyDiv w:val="1"/>
      <w:marLeft w:val="0"/>
      <w:marRight w:val="0"/>
      <w:marTop w:val="0"/>
      <w:marBottom w:val="0"/>
      <w:divBdr>
        <w:top w:val="none" w:sz="0" w:space="0" w:color="auto"/>
        <w:left w:val="none" w:sz="0" w:space="0" w:color="auto"/>
        <w:bottom w:val="none" w:sz="0" w:space="0" w:color="auto"/>
        <w:right w:val="none" w:sz="0" w:space="0" w:color="auto"/>
      </w:divBdr>
    </w:div>
    <w:div w:id="1743331809">
      <w:bodyDiv w:val="1"/>
      <w:marLeft w:val="0"/>
      <w:marRight w:val="0"/>
      <w:marTop w:val="0"/>
      <w:marBottom w:val="0"/>
      <w:divBdr>
        <w:top w:val="none" w:sz="0" w:space="0" w:color="auto"/>
        <w:left w:val="none" w:sz="0" w:space="0" w:color="auto"/>
        <w:bottom w:val="none" w:sz="0" w:space="0" w:color="auto"/>
        <w:right w:val="none" w:sz="0" w:space="0" w:color="auto"/>
      </w:divBdr>
    </w:div>
    <w:div w:id="1761441152">
      <w:bodyDiv w:val="1"/>
      <w:marLeft w:val="0"/>
      <w:marRight w:val="0"/>
      <w:marTop w:val="0"/>
      <w:marBottom w:val="0"/>
      <w:divBdr>
        <w:top w:val="none" w:sz="0" w:space="0" w:color="auto"/>
        <w:left w:val="none" w:sz="0" w:space="0" w:color="auto"/>
        <w:bottom w:val="none" w:sz="0" w:space="0" w:color="auto"/>
        <w:right w:val="none" w:sz="0" w:space="0" w:color="auto"/>
      </w:divBdr>
    </w:div>
    <w:div w:id="1768034191">
      <w:bodyDiv w:val="1"/>
      <w:marLeft w:val="0"/>
      <w:marRight w:val="0"/>
      <w:marTop w:val="0"/>
      <w:marBottom w:val="0"/>
      <w:divBdr>
        <w:top w:val="none" w:sz="0" w:space="0" w:color="auto"/>
        <w:left w:val="none" w:sz="0" w:space="0" w:color="auto"/>
        <w:bottom w:val="none" w:sz="0" w:space="0" w:color="auto"/>
        <w:right w:val="none" w:sz="0" w:space="0" w:color="auto"/>
      </w:divBdr>
    </w:div>
    <w:div w:id="1786653378">
      <w:bodyDiv w:val="1"/>
      <w:marLeft w:val="0"/>
      <w:marRight w:val="0"/>
      <w:marTop w:val="0"/>
      <w:marBottom w:val="0"/>
      <w:divBdr>
        <w:top w:val="none" w:sz="0" w:space="0" w:color="auto"/>
        <w:left w:val="none" w:sz="0" w:space="0" w:color="auto"/>
        <w:bottom w:val="none" w:sz="0" w:space="0" w:color="auto"/>
        <w:right w:val="none" w:sz="0" w:space="0" w:color="auto"/>
      </w:divBdr>
    </w:div>
    <w:div w:id="1819951905">
      <w:bodyDiv w:val="1"/>
      <w:marLeft w:val="0"/>
      <w:marRight w:val="0"/>
      <w:marTop w:val="0"/>
      <w:marBottom w:val="0"/>
      <w:divBdr>
        <w:top w:val="none" w:sz="0" w:space="0" w:color="auto"/>
        <w:left w:val="none" w:sz="0" w:space="0" w:color="auto"/>
        <w:bottom w:val="none" w:sz="0" w:space="0" w:color="auto"/>
        <w:right w:val="none" w:sz="0" w:space="0" w:color="auto"/>
      </w:divBdr>
    </w:div>
    <w:div w:id="1827084954">
      <w:bodyDiv w:val="1"/>
      <w:marLeft w:val="0"/>
      <w:marRight w:val="0"/>
      <w:marTop w:val="0"/>
      <w:marBottom w:val="0"/>
      <w:divBdr>
        <w:top w:val="none" w:sz="0" w:space="0" w:color="auto"/>
        <w:left w:val="none" w:sz="0" w:space="0" w:color="auto"/>
        <w:bottom w:val="none" w:sz="0" w:space="0" w:color="auto"/>
        <w:right w:val="none" w:sz="0" w:space="0" w:color="auto"/>
      </w:divBdr>
    </w:div>
    <w:div w:id="1850412741">
      <w:bodyDiv w:val="1"/>
      <w:marLeft w:val="0"/>
      <w:marRight w:val="0"/>
      <w:marTop w:val="0"/>
      <w:marBottom w:val="0"/>
      <w:divBdr>
        <w:top w:val="none" w:sz="0" w:space="0" w:color="auto"/>
        <w:left w:val="none" w:sz="0" w:space="0" w:color="auto"/>
        <w:bottom w:val="none" w:sz="0" w:space="0" w:color="auto"/>
        <w:right w:val="none" w:sz="0" w:space="0" w:color="auto"/>
      </w:divBdr>
    </w:div>
    <w:div w:id="1906333517">
      <w:bodyDiv w:val="1"/>
      <w:marLeft w:val="0"/>
      <w:marRight w:val="0"/>
      <w:marTop w:val="0"/>
      <w:marBottom w:val="0"/>
      <w:divBdr>
        <w:top w:val="none" w:sz="0" w:space="0" w:color="auto"/>
        <w:left w:val="none" w:sz="0" w:space="0" w:color="auto"/>
        <w:bottom w:val="none" w:sz="0" w:space="0" w:color="auto"/>
        <w:right w:val="none" w:sz="0" w:space="0" w:color="auto"/>
      </w:divBdr>
    </w:div>
    <w:div w:id="1927618195">
      <w:bodyDiv w:val="1"/>
      <w:marLeft w:val="0"/>
      <w:marRight w:val="0"/>
      <w:marTop w:val="0"/>
      <w:marBottom w:val="0"/>
      <w:divBdr>
        <w:top w:val="none" w:sz="0" w:space="0" w:color="auto"/>
        <w:left w:val="none" w:sz="0" w:space="0" w:color="auto"/>
        <w:bottom w:val="none" w:sz="0" w:space="0" w:color="auto"/>
        <w:right w:val="none" w:sz="0" w:space="0" w:color="auto"/>
      </w:divBdr>
    </w:div>
    <w:div w:id="1934894698">
      <w:bodyDiv w:val="1"/>
      <w:marLeft w:val="0"/>
      <w:marRight w:val="0"/>
      <w:marTop w:val="0"/>
      <w:marBottom w:val="0"/>
      <w:divBdr>
        <w:top w:val="none" w:sz="0" w:space="0" w:color="auto"/>
        <w:left w:val="none" w:sz="0" w:space="0" w:color="auto"/>
        <w:bottom w:val="none" w:sz="0" w:space="0" w:color="auto"/>
        <w:right w:val="none" w:sz="0" w:space="0" w:color="auto"/>
      </w:divBdr>
    </w:div>
    <w:div w:id="1960919030">
      <w:bodyDiv w:val="1"/>
      <w:marLeft w:val="0"/>
      <w:marRight w:val="0"/>
      <w:marTop w:val="0"/>
      <w:marBottom w:val="0"/>
      <w:divBdr>
        <w:top w:val="none" w:sz="0" w:space="0" w:color="auto"/>
        <w:left w:val="none" w:sz="0" w:space="0" w:color="auto"/>
        <w:bottom w:val="none" w:sz="0" w:space="0" w:color="auto"/>
        <w:right w:val="none" w:sz="0" w:space="0" w:color="auto"/>
      </w:divBdr>
    </w:div>
    <w:div w:id="1961062882">
      <w:bodyDiv w:val="1"/>
      <w:marLeft w:val="0"/>
      <w:marRight w:val="0"/>
      <w:marTop w:val="0"/>
      <w:marBottom w:val="0"/>
      <w:divBdr>
        <w:top w:val="none" w:sz="0" w:space="0" w:color="auto"/>
        <w:left w:val="none" w:sz="0" w:space="0" w:color="auto"/>
        <w:bottom w:val="none" w:sz="0" w:space="0" w:color="auto"/>
        <w:right w:val="none" w:sz="0" w:space="0" w:color="auto"/>
      </w:divBdr>
    </w:div>
    <w:div w:id="1966502809">
      <w:bodyDiv w:val="1"/>
      <w:marLeft w:val="0"/>
      <w:marRight w:val="0"/>
      <w:marTop w:val="0"/>
      <w:marBottom w:val="0"/>
      <w:divBdr>
        <w:top w:val="none" w:sz="0" w:space="0" w:color="auto"/>
        <w:left w:val="none" w:sz="0" w:space="0" w:color="auto"/>
        <w:bottom w:val="none" w:sz="0" w:space="0" w:color="auto"/>
        <w:right w:val="none" w:sz="0" w:space="0" w:color="auto"/>
      </w:divBdr>
    </w:div>
    <w:div w:id="1978610662">
      <w:bodyDiv w:val="1"/>
      <w:marLeft w:val="0"/>
      <w:marRight w:val="0"/>
      <w:marTop w:val="0"/>
      <w:marBottom w:val="0"/>
      <w:divBdr>
        <w:top w:val="none" w:sz="0" w:space="0" w:color="auto"/>
        <w:left w:val="none" w:sz="0" w:space="0" w:color="auto"/>
        <w:bottom w:val="none" w:sz="0" w:space="0" w:color="auto"/>
        <w:right w:val="none" w:sz="0" w:space="0" w:color="auto"/>
      </w:divBdr>
    </w:div>
    <w:div w:id="1989479957">
      <w:bodyDiv w:val="1"/>
      <w:marLeft w:val="0"/>
      <w:marRight w:val="0"/>
      <w:marTop w:val="0"/>
      <w:marBottom w:val="0"/>
      <w:divBdr>
        <w:top w:val="none" w:sz="0" w:space="0" w:color="auto"/>
        <w:left w:val="none" w:sz="0" w:space="0" w:color="auto"/>
        <w:bottom w:val="none" w:sz="0" w:space="0" w:color="auto"/>
        <w:right w:val="none" w:sz="0" w:space="0" w:color="auto"/>
      </w:divBdr>
    </w:div>
    <w:div w:id="2071228704">
      <w:bodyDiv w:val="1"/>
      <w:marLeft w:val="0"/>
      <w:marRight w:val="0"/>
      <w:marTop w:val="0"/>
      <w:marBottom w:val="0"/>
      <w:divBdr>
        <w:top w:val="none" w:sz="0" w:space="0" w:color="auto"/>
        <w:left w:val="none" w:sz="0" w:space="0" w:color="auto"/>
        <w:bottom w:val="none" w:sz="0" w:space="0" w:color="auto"/>
        <w:right w:val="none" w:sz="0" w:space="0" w:color="auto"/>
      </w:divBdr>
    </w:div>
    <w:div w:id="2079667852">
      <w:bodyDiv w:val="1"/>
      <w:marLeft w:val="0"/>
      <w:marRight w:val="0"/>
      <w:marTop w:val="0"/>
      <w:marBottom w:val="0"/>
      <w:divBdr>
        <w:top w:val="none" w:sz="0" w:space="0" w:color="auto"/>
        <w:left w:val="none" w:sz="0" w:space="0" w:color="auto"/>
        <w:bottom w:val="none" w:sz="0" w:space="0" w:color="auto"/>
        <w:right w:val="none" w:sz="0" w:space="0" w:color="auto"/>
      </w:divBdr>
    </w:div>
    <w:div w:id="2102485037">
      <w:bodyDiv w:val="1"/>
      <w:marLeft w:val="0"/>
      <w:marRight w:val="0"/>
      <w:marTop w:val="0"/>
      <w:marBottom w:val="0"/>
      <w:divBdr>
        <w:top w:val="none" w:sz="0" w:space="0" w:color="auto"/>
        <w:left w:val="none" w:sz="0" w:space="0" w:color="auto"/>
        <w:bottom w:val="none" w:sz="0" w:space="0" w:color="auto"/>
        <w:right w:val="none" w:sz="0" w:space="0" w:color="auto"/>
      </w:divBdr>
    </w:div>
    <w:div w:id="2125807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2.jpe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Law14</b:Tag>
    <b:SourceType>JournalArticle</b:SourceType>
    <b:Guid>{978EBF9C-2031-4943-B5F4-B8ABC6C56EC2}</b:Guid>
    <b:Title>Every Newborn: progress, priorities, and potential beyond survival</b:Title>
    <b:JournalName>Lancet</b:JournalName>
    <b:Year>2014</b:Year>
    <b:Pages>189-205</b:Pages>
    <b:Author>
      <b:Author>
        <b:NameList>
          <b:Person>
            <b:Last>Lawn et al</b:Last>
            <b:Middle>E</b:Middle>
            <b:First>Joy</b:First>
          </b:Person>
        </b:NameList>
      </b:Author>
    </b:Author>
    <b:Month>Jul.</b:Month>
    <b:Volume>384</b:Volume>
    <b:Issue>9938</b:Issue>
    <b:YearAccessed>2026</b:YearAccessed>
    <b:MonthAccessed>02</b:MonthAccessed>
    <b:DayAccessed>24</b:DayAccessed>
    <b:URL>https://pubmed.ncbi.nlm.nih.gov/24853593/</b:URL>
    <b:DOI>10.1016/S0140-6736(14)60496-7</b:DOI>
    <b:RefOrder>1</b:RefOrder>
  </b:Source>
  <b:Source>
    <b:Tag>Zha26</b:Tag>
    <b:SourceType>JournalArticle</b:SourceType>
    <b:Guid>{D28A2CCC-60B8-4137-B797-76C18E058AFE}</b:Guid>
    <b:Title>SPRSound: Open-Source SJTU paediatric respiratory sound database</b:Title>
    <b:JournalName>IEEE Trans. Biomed. Circuits Syst.</b:JournalName>
    <b:Year>2022</b:Year>
    <b:Pages>867-881</b:Pages>
    <b:Volume>16</b:Volume>
    <b:Issue>5</b:Issue>
    <b:Month>Oct.</b:Month>
    <b:Publisher>IEEE</b:Publisher>
    <b:YearAccessed>2026</b:YearAccessed>
    <b:MonthAccessed>February</b:MonthAccessed>
    <b:DayAccessed>23</b:DayAccessed>
    <b:URL>https://ieeexplore.ieee.org/document/9880516</b:URL>
    <b:DOI>10.1109/TBCAS.2022.3204910</b:DOI>
    <b:Author>
      <b:Author>
        <b:NameList>
          <b:Person>
            <b:Last>Zhang et al</b:Last>
            <b:First>Q</b:First>
          </b:Person>
        </b:NameList>
      </b:Author>
    </b:Author>
    <b:RefOrder>9</b:RefOrder>
  </b:Source>
  <b:Source>
    <b:Tag>Org12</b:Tag>
    <b:SourceType>JournalArticle</b:SourceType>
    <b:Guid>{C04FE50B-4D7D-464E-99F5-CF7283996AE1}</b:Guid>
    <b:Author>
      <b:Author>
        <b:Corporate>World Health Organization</b:Corporate>
      </b:Author>
    </b:Author>
    <b:Title>Guidelines on Basic Newborn Resuscitation</b:Title>
    <b:Year>2012</b:Year>
    <b:City>Geneva, Switzerland</b:City>
    <b:Publisher>WHO</b:Publisher>
    <b:YearAccessed>2026</b:YearAccessed>
    <b:MonthAccessed>Feb.</b:MonthAccessed>
    <b:DayAccessed>24</b:DayAccessed>
    <b:URL>https://www.ncbi.nlm.nih.gov/books/NBK137872/</b:URL>
    <b:RefOrder>3</b:RefOrder>
  </b:Source>
  <b:Source>
    <b:Tag>Sun23</b:Tag>
    <b:SourceType>JournalArticle</b:SourceType>
    <b:Guid>{8BD1CE53-FA69-40D9-A103-E4B4CF204126}</b:Guid>
    <b:Title>ICBHI 2017 Challenge: Respiratory Sound Database</b:Title>
    <b:Year>2023</b:Year>
    <b:Volume>1</b:Volume>
    <b:Month>May</b:Month>
    <b:Publisher>Havard Dataverse</b:Publisher>
    <b:URL>https://bhichallenge.med.auth.gr/</b:URL>
    <b:DOI>10.7910/DVN/HT6PKI.</b:DOI>
    <b:Author>
      <b:Author>
        <b:NameList>
          <b:Person>
            <b:Last>Sun</b:Last>
            <b:First>Z</b:First>
          </b:Person>
        </b:NameList>
      </b:Author>
    </b:Author>
    <b:YearAccessed>2026</b:YearAccessed>
    <b:MonthAccessed>Feb.</b:MonthAccessed>
    <b:DayAccessed>24</b:DayAccessed>
    <b:RefOrder>10</b:RefOrder>
  </b:Source>
  <b:Source>
    <b:Tag>Ele25</b:Tag>
    <b:SourceType>JournalArticle</b:SourceType>
    <b:Guid>{895BDBD9-DA0F-429D-ABDF-67B5CAA2F918}</b:Guid>
    <b:Author>
      <b:Author>
        <b:Corporate>Electric Sheep Africa</b:Corporate>
      </b:Author>
    </b:Author>
    <b:Title>Synthetic Neonatal Birth Outcomes and Vital Signs Dataset (0-28 days)</b:Title>
    <b:Year>2025</b:Year>
    <b:Publisher>Hugging Face</b:Publisher>
    <b:YearAccessed>2026</b:YearAccessed>
    <b:MonthAccessed>Feb.</b:MonthAccessed>
    <b:DayAccessed>25</b:DayAccessed>
    <b:URL>https://huggingface.co/datasets/electricsheepafrica/synthetic-neonatal-birth-outcomes-vitals-WHO-0-28days}</b:URL>
    <b:RefOrder>8</b:RefOrder>
  </b:Source>
  <b:Source>
    <b:Tag>HeK16</b:Tag>
    <b:SourceType>ConferenceProceedings</b:SourceType>
    <b:Guid>{39459039-C806-4A32-8ABB-8C4E39976ABD}</b:Guid>
    <b:Title>Deep residual learning for image recognition</b:Title>
    <b:JournalName>Proc. IEEE</b:JournalName>
    <b:Year>Jun. 2016</b:Year>
    <b:Pages>770-778</b:Pages>
    <b:Author>
      <b:Author>
        <b:NameList>
          <b:Person>
            <b:Last>He</b:Last>
            <b:First>K</b:First>
          </b:Person>
          <b:Person>
            <b:Last>Zhang</b:Last>
            <b:First>X</b:First>
          </b:Person>
          <b:Person>
            <b:Last>Ren</b:Last>
            <b:First>S</b:First>
          </b:Person>
          <b:Person>
            <b:Last>Sun</b:Last>
            <b:First>J</b:First>
          </b:Person>
        </b:NameList>
      </b:Author>
    </b:Author>
    <b:ConferenceName>Proc. IEEE Conf. Comput. Vis. Pattern Recognit. (CVPR)</b:ConferenceName>
    <b:City>Las Vegas, NV, USA</b:City>
    <b:RefOrder>7</b:RefOrder>
  </b:Source>
  <b:Source>
    <b:Tag>Che16</b:Tag>
    <b:SourceType>ConferenceProceedings</b:SourceType>
    <b:Guid>{FEC4B0E5-1001-4E93-8934-AD845BBD4E79}</b:Guid>
    <b:Title>XGBoost: A scalable tree boosting system</b:Title>
    <b:Year>Aug. 2016</b:Year>
    <b:ConferenceName>Proc. 22nd ACM SIGKDD Int. Conf. Knowl. Discovery Data Mining (KDD)</b:ConferenceName>
    <b:City>San Francisco, CA, USA</b:City>
    <b:Author>
      <b:Author>
        <b:NameList>
          <b:Person>
            <b:Last>Chen</b:Last>
            <b:First>T</b:First>
          </b:Person>
          <b:Person>
            <b:Last>Guestrin</b:Last>
            <b:First>C</b:First>
          </b:Person>
        </b:NameList>
      </b:Author>
    </b:Author>
    <b:Pages>785-794</b:Pages>
    <b:RefOrder>6</b:RefOrder>
  </b:Source>
  <b:Source>
    <b:Tag>Ble12</b:Tag>
    <b:SourceType>JournalArticle</b:SourceType>
    <b:Guid>{7FA3F5B2-C369-42A8-BD2C-8AA354E81EB9}</b:Guid>
    <b:Title>National, regional, and worldwide estimates of preterm birth rates in the year 2010 with time trends since 1990 for selected countries: a systematic analysis and implications</b:Title>
    <b:JournalName>Lancet</b:JournalName>
    <b:Year>2012</b:Year>
    <b:Volume>379</b:Volume>
    <b:Issue>9832</b:Issue>
    <b:Month>Jun.</b:Month>
    <b:YearAccessed>2026</b:YearAccessed>
    <b:MonthAccessed>Feb.</b:MonthAccessed>
    <b:DayAccessed>24</b:DayAccessed>
    <b:URL>https://pubmed.ncbi.nlm.nih.gov/22682464/</b:URL>
    <b:DOI>10.1016/S0140-6736(12)60820-4</b:DOI>
    <b:Author>
      <b:Author>
        <b:NameList>
          <b:Person>
            <b:Last>Blencowe</b:Last>
            <b:First>Hannah</b:First>
          </b:Person>
          <b:Person>
            <b:Last>Blencowe et al.</b:Last>
            <b:First>Hannah</b:First>
          </b:Person>
        </b:NameList>
      </b:Author>
    </b:Author>
    <b:RefOrder>2</b:RefOrder>
  </b:Source>
  <b:Source>
    <b:Tag>Mwa12</b:Tag>
    <b:SourceType>JournalArticle</b:SourceType>
    <b:Guid>{4D58755B-DE46-47B9-9E07-287589DA0804}</b:Guid>
    <b:Title>Long-term neurodevelopmental outcomes after intrauterine and neonatal insults: a systematic review</b:Title>
    <b:JournalName>Lancet</b:JournalName>
    <b:Year>2012</b:Year>
    <b:Pages>445-452</b:Pages>
    <b:Volume>379</b:Volume>
    <b:Issue>9814</b:Issue>
    <b:Month>Feb.</b:Month>
    <b:YearAccessed>2026</b:YearAccessed>
    <b:MonthAccessed>Feb.</b:MonthAccessed>
    <b:DayAccessed>24</b:DayAccessed>
    <b:URL>https://pubmed.ncbi.nlm.nih.gov/22244654/</b:URL>
    <b:DOI>10.1016/S0140-6736(11)61577-8</b:DOI>
    <b:Author>
      <b:Author>
        <b:NameList>
          <b:Person>
            <b:Last>Mwaniki et al.</b:Last>
            <b:Middle>K</b:Middle>
            <b:First>Michael</b:First>
          </b:Person>
        </b:NameList>
      </b:Author>
    </b:Author>
    <b:RefOrder>4</b:RefOrder>
  </b:Source>
  <b:Source>
    <b:Tag>Sat24</b:Tag>
    <b:SourceType>JournalArticle</b:SourceType>
    <b:Guid>{BA7C8C9D-7F0F-40AB-B1EE-EEC3E295CDAB}</b:Guid>
    <b:Title>Analysis of Grunting Sound in Infants for Predicting the Severity of Respiratory Distress Syndrome</b:Title>
    <b:JournalName>J Voice</b:JournalName>
    <b:Year>2024</b:Year>
    <b:Month>Aug.</b:Month>
    <b:YearAccessed>2026</b:YearAccessed>
    <b:MonthAccessed>Feb.</b:MonthAccessed>
    <b:DayAccessed>24</b:DayAccessed>
    <b:URL>https://pubmed.ncbi.nlm.nih.gov/39112118/</b:URL>
    <b:DOI>10.1016/j.jvoice.2024.07.023</b:DOI>
    <b:Author>
      <b:Author>
        <b:NameList>
          <b:Person>
            <b:Last>Satar et al.</b:Last>
            <b:First>Mehmet</b:First>
          </b:Person>
        </b:NameList>
      </b:Author>
    </b:Author>
    <b:RefOrder>5</b:RefOrder>
  </b:Source>
</b:Sources>
</file>

<file path=customXml/itemProps1.xml><?xml version="1.0" encoding="utf-8"?>
<ds:datastoreItem xmlns:ds="http://schemas.openxmlformats.org/officeDocument/2006/customXml" ds:itemID="{51A89D47-81FC-4FFE-A046-51B34F7E4B9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4512</TotalTime>
  <Pages>5</Pages>
  <Words>3024</Words>
  <Characters>17237</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Date of publication xxxx 00, 0000, date of current version xxxx 00, 0000</vt:lpstr>
    </vt:vector>
  </TitlesOfParts>
  <Company>Hewlett-Packard Company</Company>
  <LinksUpToDate>false</LinksUpToDate>
  <CharactersWithSpaces>20221</CharactersWithSpaces>
  <SharedDoc>false</SharedDoc>
  <HLinks>
    <vt:vector size="12" baseType="variant">
      <vt:variant>
        <vt:i4>2555906</vt:i4>
      </vt:variant>
      <vt:variant>
        <vt:i4>6</vt:i4>
      </vt:variant>
      <vt:variant>
        <vt:i4>0</vt:i4>
      </vt:variant>
      <vt:variant>
        <vt:i4>5</vt:i4>
      </vt:variant>
      <vt:variant>
        <vt:lpwstr>mailto:graphics@ieee.org</vt:lpwstr>
      </vt:variant>
      <vt:variant>
        <vt:lpwstr/>
      </vt:variant>
      <vt:variant>
        <vt:i4>7405602</vt:i4>
      </vt:variant>
      <vt:variant>
        <vt:i4>3</vt:i4>
      </vt:variant>
      <vt:variant>
        <vt:i4>0</vt:i4>
      </vt:variant>
      <vt:variant>
        <vt:i4>5</vt:i4>
      </vt:variant>
      <vt:variant>
        <vt:lpwstr>http://graphicsqc.ieee.org/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Date of publication xxxx 00, 0000, date of current version xxxx 00, 0000</dc:title>
  <dc:subject/>
  <dc:creator>lds2</dc:creator>
  <cp:keywords/>
  <dc:description/>
  <cp:lastModifiedBy>A B</cp:lastModifiedBy>
  <cp:revision>154</cp:revision>
  <cp:lastPrinted>2022-11-11T11:49:00Z</cp:lastPrinted>
  <dcterms:created xsi:type="dcterms:W3CDTF">2024-04-29T14:52:00Z</dcterms:created>
  <dcterms:modified xsi:type="dcterms:W3CDTF">2026-03-16T16:35:00Z</dcterms:modified>
</cp:coreProperties>
</file>