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BBEB7" w14:textId="722D6E68" w:rsidR="006609FD" w:rsidRDefault="00D317C0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9224E8" w:rsidRPr="006E7BE2">
        <w:rPr>
          <w:b/>
          <w:sz w:val="28"/>
          <w:szCs w:val="28"/>
        </w:rPr>
        <w:t>CS 178 – Final Project Report</w:t>
      </w:r>
      <w:r w:rsidR="009224E8" w:rsidRPr="005C3912">
        <w:rPr>
          <w:sz w:val="22"/>
          <w:szCs w:val="22"/>
        </w:rPr>
        <w:t xml:space="preserve">                                                                </w:t>
      </w:r>
      <w:r w:rsidR="00286A6C">
        <w:rPr>
          <w:sz w:val="22"/>
          <w:szCs w:val="22"/>
        </w:rPr>
        <w:t xml:space="preserve">                            </w:t>
      </w:r>
      <w:bookmarkStart w:id="0" w:name="_GoBack"/>
      <w:bookmarkEnd w:id="0"/>
    </w:p>
    <w:p w14:paraId="5EF2CDC4" w14:textId="77777777" w:rsidR="00700357" w:rsidRPr="005C3912" w:rsidRDefault="00700357">
      <w:pPr>
        <w:rPr>
          <w:sz w:val="22"/>
          <w:szCs w:val="22"/>
        </w:rPr>
      </w:pPr>
    </w:p>
    <w:p w14:paraId="0C7B7DF2" w14:textId="77777777" w:rsidR="00566133" w:rsidRPr="005C3912" w:rsidRDefault="00566133" w:rsidP="00432FCD">
      <w:pPr>
        <w:pStyle w:val="ListParagraph"/>
        <w:numPr>
          <w:ilvl w:val="0"/>
          <w:numId w:val="1"/>
        </w:numPr>
        <w:ind w:left="630"/>
        <w:rPr>
          <w:sz w:val="22"/>
          <w:szCs w:val="22"/>
        </w:rPr>
      </w:pPr>
      <w:r w:rsidRPr="005C3912">
        <w:rPr>
          <w:sz w:val="22"/>
          <w:szCs w:val="22"/>
        </w:rPr>
        <w:t>Neural Network</w:t>
      </w:r>
    </w:p>
    <w:p w14:paraId="789B5AFE" w14:textId="77777777" w:rsidR="00566133" w:rsidRPr="005C3912" w:rsidRDefault="00566133" w:rsidP="00566133">
      <w:pPr>
        <w:pStyle w:val="ListParagraph"/>
        <w:rPr>
          <w:sz w:val="22"/>
          <w:szCs w:val="22"/>
        </w:rPr>
      </w:pPr>
    </w:p>
    <w:p w14:paraId="7AFEB74F" w14:textId="429C10B3" w:rsidR="00566133" w:rsidRPr="005C3912" w:rsidRDefault="00566133" w:rsidP="00432FCD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>Step 1: Select the best value for number of hidden layers</w:t>
      </w:r>
      <w:r w:rsidR="005C3912" w:rsidRPr="005C3912">
        <w:rPr>
          <w:sz w:val="22"/>
          <w:szCs w:val="22"/>
        </w:rPr>
        <w:t xml:space="preserve"> (h)</w:t>
      </w:r>
    </w:p>
    <w:p w14:paraId="18CB476A" w14:textId="53095F41" w:rsidR="00566133" w:rsidRPr="005C3912" w:rsidRDefault="0029781D" w:rsidP="00432FCD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>Split the data</w:t>
      </w:r>
      <w:r w:rsidR="00566133" w:rsidRPr="005C3912">
        <w:rPr>
          <w:sz w:val="22"/>
          <w:szCs w:val="22"/>
        </w:rPr>
        <w:t xml:space="preserve"> </w:t>
      </w:r>
      <w:r w:rsidRPr="005C3912">
        <w:rPr>
          <w:sz w:val="22"/>
          <w:szCs w:val="22"/>
        </w:rPr>
        <w:t xml:space="preserve">into </w:t>
      </w:r>
      <w:r w:rsidR="0015687D">
        <w:rPr>
          <w:sz w:val="22"/>
          <w:szCs w:val="22"/>
        </w:rPr>
        <w:t xml:space="preserve">(Xtr, Ytr) and (Xte, Yte) with </w:t>
      </w:r>
      <w:r w:rsidRPr="005C3912">
        <w:rPr>
          <w:sz w:val="22"/>
          <w:szCs w:val="22"/>
        </w:rPr>
        <w:t xml:space="preserve">a </w:t>
      </w:r>
      <w:r w:rsidR="00566133" w:rsidRPr="005C3912">
        <w:rPr>
          <w:sz w:val="22"/>
          <w:szCs w:val="22"/>
        </w:rPr>
        <w:t>fraction of 0.75. We then trained the data with MLPRegressor from sklearn package, and calculated different mean square errors with a list of</w:t>
      </w:r>
      <w:r w:rsidR="00D94F0C">
        <w:rPr>
          <w:sz w:val="22"/>
          <w:szCs w:val="22"/>
        </w:rPr>
        <w:t xml:space="preserve"> c values (i.e. refer to Table 1</w:t>
      </w:r>
      <w:r w:rsidR="00566133" w:rsidRPr="005C3912">
        <w:rPr>
          <w:sz w:val="22"/>
          <w:szCs w:val="22"/>
        </w:rPr>
        <w:t xml:space="preserve">.1). </w:t>
      </w:r>
      <w:r w:rsidR="005C3912" w:rsidRPr="005C3912">
        <w:rPr>
          <w:sz w:val="22"/>
          <w:szCs w:val="22"/>
        </w:rPr>
        <w:t>We used ADAM as it generally works better on large data sets than LBFGS</w:t>
      </w:r>
      <w:r w:rsidR="00566133" w:rsidRPr="005C3912">
        <w:rPr>
          <w:sz w:val="22"/>
          <w:szCs w:val="22"/>
        </w:rPr>
        <w:t xml:space="preserve">.  We chose the best value of </w:t>
      </w:r>
      <w:r w:rsidR="005C3912" w:rsidRPr="005C3912">
        <w:rPr>
          <w:sz w:val="22"/>
          <w:szCs w:val="22"/>
        </w:rPr>
        <w:t xml:space="preserve">h </w:t>
      </w:r>
      <w:r w:rsidR="005C3912">
        <w:rPr>
          <w:sz w:val="22"/>
          <w:szCs w:val="22"/>
        </w:rPr>
        <w:t xml:space="preserve">= </w:t>
      </w:r>
      <w:r w:rsidR="00566133" w:rsidRPr="005C3912">
        <w:rPr>
          <w:sz w:val="22"/>
          <w:szCs w:val="22"/>
        </w:rPr>
        <w:t>4 because the predictor would be underfitting when h is small</w:t>
      </w:r>
      <w:r w:rsidR="0015687D">
        <w:rPr>
          <w:sz w:val="22"/>
          <w:szCs w:val="22"/>
        </w:rPr>
        <w:t>er than 4 and overfitting when h</w:t>
      </w:r>
      <w:r w:rsidR="00566133" w:rsidRPr="005C3912">
        <w:rPr>
          <w:sz w:val="22"/>
          <w:szCs w:val="22"/>
        </w:rPr>
        <w:t xml:space="preserve"> is larger than 4.</w:t>
      </w:r>
    </w:p>
    <w:p w14:paraId="223BA6EA" w14:textId="77777777" w:rsidR="00566133" w:rsidRPr="005C3912" w:rsidRDefault="00566133" w:rsidP="00566133">
      <w:pPr>
        <w:rPr>
          <w:sz w:val="22"/>
          <w:szCs w:val="22"/>
        </w:rPr>
      </w:pPr>
    </w:p>
    <w:p w14:paraId="657F2823" w14:textId="71CB87A9" w:rsidR="00566133" w:rsidRDefault="00566133" w:rsidP="00432FCD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>Step</w:t>
      </w:r>
      <w:r w:rsidR="0015687D">
        <w:rPr>
          <w:sz w:val="22"/>
          <w:szCs w:val="22"/>
        </w:rPr>
        <w:t xml:space="preserve"> 2: Pack the 2 predictors into </w:t>
      </w:r>
      <w:r w:rsidR="00F403C0">
        <w:rPr>
          <w:sz w:val="22"/>
          <w:szCs w:val="22"/>
        </w:rPr>
        <w:t xml:space="preserve">an </w:t>
      </w:r>
      <w:r w:rsidR="0015687D">
        <w:rPr>
          <w:sz w:val="22"/>
          <w:szCs w:val="22"/>
        </w:rPr>
        <w:t>ensemble predictor and train it</w:t>
      </w:r>
    </w:p>
    <w:p w14:paraId="0B7409E9" w14:textId="55D9424D" w:rsidR="0015687D" w:rsidRPr="005C3912" w:rsidRDefault="0015687D" w:rsidP="0015687D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We built an ensemble predictor that included MLPRegressor </w:t>
      </w:r>
      <w:r w:rsidR="00A756E8">
        <w:rPr>
          <w:sz w:val="22"/>
          <w:szCs w:val="22"/>
        </w:rPr>
        <w:t>(</w:t>
      </w:r>
      <w:r>
        <w:rPr>
          <w:sz w:val="22"/>
          <w:szCs w:val="22"/>
        </w:rPr>
        <w:t>with h=4 and ADAM algorithm) and Gradient</w:t>
      </w:r>
      <w:r w:rsidRPr="005C3912">
        <w:rPr>
          <w:sz w:val="22"/>
          <w:szCs w:val="22"/>
        </w:rPr>
        <w:t>Boosting</w:t>
      </w:r>
      <w:r>
        <w:rPr>
          <w:sz w:val="22"/>
          <w:szCs w:val="22"/>
        </w:rPr>
        <w:t xml:space="preserve">Regressor. We predicted the data </w:t>
      </w:r>
      <w:r w:rsidRPr="005C3912">
        <w:rPr>
          <w:sz w:val="22"/>
          <w:szCs w:val="22"/>
        </w:rPr>
        <w:t>(Xtr, Ytr) and (Xte, Yte</w:t>
      </w:r>
      <w:r>
        <w:rPr>
          <w:sz w:val="22"/>
          <w:szCs w:val="22"/>
        </w:rPr>
        <w:t xml:space="preserve">) </w:t>
      </w:r>
      <w:r w:rsidRPr="005C3912">
        <w:rPr>
          <w:sz w:val="22"/>
          <w:szCs w:val="22"/>
        </w:rPr>
        <w:t>separately</w:t>
      </w:r>
      <w:r>
        <w:rPr>
          <w:sz w:val="22"/>
          <w:szCs w:val="22"/>
        </w:rPr>
        <w:t xml:space="preserve"> in it. </w:t>
      </w:r>
      <w:r w:rsidRPr="005C3912">
        <w:rPr>
          <w:sz w:val="22"/>
          <w:szCs w:val="22"/>
        </w:rPr>
        <w:t>The data set from X testing set was also trained for future prediction.</w:t>
      </w:r>
    </w:p>
    <w:p w14:paraId="6C8F2FB8" w14:textId="77777777" w:rsidR="00566133" w:rsidRPr="005C3912" w:rsidRDefault="00566133" w:rsidP="00566133">
      <w:pPr>
        <w:rPr>
          <w:sz w:val="22"/>
          <w:szCs w:val="22"/>
        </w:rPr>
      </w:pPr>
    </w:p>
    <w:p w14:paraId="4C26A466" w14:textId="6E9756A7" w:rsidR="00566133" w:rsidRPr="005C3912" w:rsidRDefault="0015687D" w:rsidP="005C3912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Step 3</w:t>
      </w:r>
      <w:r w:rsidR="00566133" w:rsidRPr="005C3912">
        <w:rPr>
          <w:sz w:val="22"/>
          <w:szCs w:val="22"/>
        </w:rPr>
        <w:t xml:space="preserve">: Choose the best loss function for Gradient Boosting  </w:t>
      </w:r>
    </w:p>
    <w:p w14:paraId="017DAEF5" w14:textId="76CDFCC6" w:rsidR="00566133" w:rsidRPr="005C3912" w:rsidRDefault="005C3912" w:rsidP="005C3912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We applied all 4</w:t>
      </w:r>
      <w:r w:rsidR="00566133" w:rsidRPr="005C3912">
        <w:rPr>
          <w:sz w:val="22"/>
          <w:szCs w:val="22"/>
        </w:rPr>
        <w:t xml:space="preserve"> functions available in the predi</w:t>
      </w:r>
      <w:r>
        <w:rPr>
          <w:sz w:val="22"/>
          <w:szCs w:val="22"/>
        </w:rPr>
        <w:t xml:space="preserve">ctor (i.e. refer to </w:t>
      </w:r>
      <w:r w:rsidR="002E0FC0">
        <w:rPr>
          <w:sz w:val="22"/>
          <w:szCs w:val="22"/>
        </w:rPr>
        <w:t xml:space="preserve">Table </w:t>
      </w:r>
      <w:r w:rsidR="00D94F0C">
        <w:rPr>
          <w:sz w:val="22"/>
          <w:szCs w:val="22"/>
        </w:rPr>
        <w:t>1</w:t>
      </w:r>
      <w:r>
        <w:rPr>
          <w:sz w:val="22"/>
          <w:szCs w:val="22"/>
        </w:rPr>
        <w:t xml:space="preserve">.2). </w:t>
      </w:r>
      <w:r w:rsidR="00566133" w:rsidRPr="005C3912">
        <w:rPr>
          <w:sz w:val="22"/>
          <w:szCs w:val="22"/>
        </w:rPr>
        <w:t xml:space="preserve">Huber function, which is the combination of least squares regression and last absolute deviation, got the highest AUC score on validation data, which is 0.70687. </w:t>
      </w:r>
    </w:p>
    <w:p w14:paraId="5B66D28A" w14:textId="77777777" w:rsidR="00566133" w:rsidRPr="005C3912" w:rsidRDefault="00566133" w:rsidP="005C3912">
      <w:pPr>
        <w:rPr>
          <w:sz w:val="22"/>
          <w:szCs w:val="22"/>
        </w:rPr>
      </w:pPr>
    </w:p>
    <w:p w14:paraId="12A7E41C" w14:textId="3867875A" w:rsidR="00566133" w:rsidRPr="005C3912" w:rsidRDefault="00F403C0" w:rsidP="005C3912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Step 4</w:t>
      </w:r>
      <w:r w:rsidR="00566133" w:rsidRPr="005C3912">
        <w:rPr>
          <w:sz w:val="22"/>
          <w:szCs w:val="22"/>
        </w:rPr>
        <w:t>: Choose the best number of estimators for Gradient Boosting</w:t>
      </w:r>
    </w:p>
    <w:p w14:paraId="4DE6AFD5" w14:textId="38C3A9DA" w:rsidR="00566133" w:rsidRPr="005C3912" w:rsidRDefault="00566133" w:rsidP="005C3912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 xml:space="preserve">Because Gradient Boosting used to robust to overfitting so a larger number of estimators usually results in better performance. Therefore, We tested the GradientBoostingRegressor </w:t>
      </w:r>
      <w:r w:rsidR="007A5A8D" w:rsidRPr="005C3912">
        <w:rPr>
          <w:sz w:val="22"/>
          <w:szCs w:val="22"/>
        </w:rPr>
        <w:t xml:space="preserve">(GBR) </w:t>
      </w:r>
      <w:r w:rsidRPr="005C3912">
        <w:rPr>
          <w:sz w:val="22"/>
          <w:szCs w:val="22"/>
        </w:rPr>
        <w:t>with different number of estimators to find the one with the highest AUC score (refer to Table</w:t>
      </w:r>
      <w:r w:rsidR="00D94F0C">
        <w:rPr>
          <w:sz w:val="22"/>
          <w:szCs w:val="22"/>
        </w:rPr>
        <w:t xml:space="preserve"> 1</w:t>
      </w:r>
      <w:r w:rsidRPr="005C3912">
        <w:rPr>
          <w:sz w:val="22"/>
          <w:szCs w:val="22"/>
        </w:rPr>
        <w:t>.3).</w:t>
      </w:r>
      <w:r w:rsidR="00DF726D" w:rsidRPr="005C3912">
        <w:rPr>
          <w:sz w:val="22"/>
          <w:szCs w:val="22"/>
        </w:rPr>
        <w:t xml:space="preserve"> </w:t>
      </w:r>
      <w:r w:rsidR="0096456B" w:rsidRPr="005C3912">
        <w:rPr>
          <w:sz w:val="22"/>
          <w:szCs w:val="22"/>
        </w:rPr>
        <w:t xml:space="preserve">We chose </w:t>
      </w:r>
      <w:r w:rsidR="009C0524" w:rsidRPr="005C3912">
        <w:rPr>
          <w:sz w:val="22"/>
          <w:szCs w:val="22"/>
        </w:rPr>
        <w:t>4000</w:t>
      </w:r>
      <w:r w:rsidR="0096456B" w:rsidRPr="005C3912">
        <w:rPr>
          <w:sz w:val="22"/>
          <w:szCs w:val="22"/>
        </w:rPr>
        <w:t xml:space="preserve"> estimators since the AUC score on valid</w:t>
      </w:r>
      <w:r w:rsidR="009C0524" w:rsidRPr="005C3912">
        <w:rPr>
          <w:sz w:val="22"/>
          <w:szCs w:val="22"/>
        </w:rPr>
        <w:t>ation started to decrease after 4000</w:t>
      </w:r>
      <w:r w:rsidR="0096456B" w:rsidRPr="005C3912">
        <w:rPr>
          <w:sz w:val="22"/>
          <w:szCs w:val="22"/>
        </w:rPr>
        <w:t xml:space="preserve">. </w:t>
      </w:r>
    </w:p>
    <w:p w14:paraId="19D58BC4" w14:textId="77777777" w:rsidR="00566133" w:rsidRPr="005C3912" w:rsidRDefault="00566133" w:rsidP="005C3912">
      <w:pPr>
        <w:rPr>
          <w:sz w:val="22"/>
          <w:szCs w:val="22"/>
        </w:rPr>
      </w:pPr>
    </w:p>
    <w:p w14:paraId="305F91E8" w14:textId="4B8A8C0A" w:rsidR="00566133" w:rsidRPr="005C3912" w:rsidRDefault="00F403C0" w:rsidP="00B7136E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Step 5</w:t>
      </w:r>
      <w:r w:rsidR="00566133" w:rsidRPr="005C3912">
        <w:rPr>
          <w:sz w:val="22"/>
          <w:szCs w:val="22"/>
        </w:rPr>
        <w:t>: Conclusion</w:t>
      </w:r>
    </w:p>
    <w:p w14:paraId="4110A22A" w14:textId="73FF79D3" w:rsidR="00566133" w:rsidRPr="005C3912" w:rsidRDefault="00566133" w:rsidP="00B7136E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 xml:space="preserve">AUC </w:t>
      </w:r>
      <w:r w:rsidR="009C0524" w:rsidRPr="005C3912">
        <w:rPr>
          <w:sz w:val="22"/>
          <w:szCs w:val="22"/>
        </w:rPr>
        <w:t>score on training data = 0.82025</w:t>
      </w:r>
      <w:r w:rsidRPr="005C3912">
        <w:rPr>
          <w:sz w:val="22"/>
          <w:szCs w:val="22"/>
        </w:rPr>
        <w:t>, AUC sc</w:t>
      </w:r>
      <w:r w:rsidR="009C0524" w:rsidRPr="005C3912">
        <w:rPr>
          <w:sz w:val="22"/>
          <w:szCs w:val="22"/>
        </w:rPr>
        <w:t>ore on validation data = 0.72466</w:t>
      </w:r>
      <w:r w:rsidR="005C3912">
        <w:rPr>
          <w:sz w:val="22"/>
          <w:szCs w:val="22"/>
        </w:rPr>
        <w:t xml:space="preserve">, </w:t>
      </w:r>
      <w:r w:rsidRPr="005C3912">
        <w:rPr>
          <w:sz w:val="22"/>
          <w:szCs w:val="22"/>
        </w:rPr>
        <w:t>Kaggle score on test data = 0.73012</w:t>
      </w:r>
    </w:p>
    <w:p w14:paraId="5077516C" w14:textId="77777777" w:rsidR="00566133" w:rsidRPr="005C3912" w:rsidRDefault="00566133">
      <w:pPr>
        <w:rPr>
          <w:sz w:val="22"/>
          <w:szCs w:val="22"/>
          <w:u w:val="single"/>
        </w:rPr>
      </w:pPr>
    </w:p>
    <w:p w14:paraId="419FFD15" w14:textId="77777777" w:rsidR="006609FD" w:rsidRPr="005C3912" w:rsidRDefault="006609FD" w:rsidP="00B7136E">
      <w:pPr>
        <w:pStyle w:val="ListParagraph"/>
        <w:numPr>
          <w:ilvl w:val="0"/>
          <w:numId w:val="1"/>
        </w:numPr>
        <w:tabs>
          <w:tab w:val="left" w:pos="630"/>
        </w:tabs>
        <w:ind w:hanging="450"/>
        <w:rPr>
          <w:sz w:val="22"/>
          <w:szCs w:val="22"/>
        </w:rPr>
      </w:pPr>
      <w:r w:rsidRPr="005C3912">
        <w:rPr>
          <w:sz w:val="22"/>
          <w:szCs w:val="22"/>
        </w:rPr>
        <w:t>Random Forest</w:t>
      </w:r>
    </w:p>
    <w:p w14:paraId="578BDE2A" w14:textId="77777777" w:rsidR="006C7DCA" w:rsidRPr="005C3912" w:rsidRDefault="006C7DCA" w:rsidP="006C7DCA">
      <w:pPr>
        <w:pStyle w:val="ListParagraph"/>
        <w:rPr>
          <w:sz w:val="22"/>
          <w:szCs w:val="22"/>
        </w:rPr>
      </w:pPr>
    </w:p>
    <w:p w14:paraId="2BD6D058" w14:textId="0FA83CBF" w:rsidR="006C7DCA" w:rsidRPr="005C3912" w:rsidRDefault="006C7DCA" w:rsidP="00B7136E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 xml:space="preserve">Step 1: Pack the 3 </w:t>
      </w:r>
      <w:r w:rsidR="009F1F04" w:rsidRPr="005C3912">
        <w:rPr>
          <w:sz w:val="22"/>
          <w:szCs w:val="22"/>
        </w:rPr>
        <w:t>predictors</w:t>
      </w:r>
      <w:r w:rsidR="00B7136E">
        <w:rPr>
          <w:sz w:val="22"/>
          <w:szCs w:val="22"/>
        </w:rPr>
        <w:t xml:space="preserve"> into </w:t>
      </w:r>
      <w:r w:rsidR="0072118D">
        <w:rPr>
          <w:sz w:val="22"/>
          <w:szCs w:val="22"/>
        </w:rPr>
        <w:t xml:space="preserve">an </w:t>
      </w:r>
      <w:r w:rsidR="00B7136E">
        <w:rPr>
          <w:sz w:val="22"/>
          <w:szCs w:val="22"/>
        </w:rPr>
        <w:t>ensemble predictor and train it</w:t>
      </w:r>
    </w:p>
    <w:p w14:paraId="1EE18AA8" w14:textId="439C06BC" w:rsidR="006C7DCA" w:rsidRPr="00FD14E1" w:rsidRDefault="00B7136E" w:rsidP="00FD14E1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W</w:t>
      </w:r>
      <w:r w:rsidRPr="005C3912">
        <w:rPr>
          <w:sz w:val="22"/>
          <w:szCs w:val="22"/>
        </w:rPr>
        <w:t xml:space="preserve">e built the “stacked” ensemble predictor </w:t>
      </w:r>
      <w:r>
        <w:rPr>
          <w:sz w:val="22"/>
          <w:szCs w:val="22"/>
        </w:rPr>
        <w:t xml:space="preserve">that included </w:t>
      </w:r>
      <w:r w:rsidR="00CA7E12" w:rsidRPr="005C3912">
        <w:rPr>
          <w:sz w:val="22"/>
          <w:szCs w:val="22"/>
        </w:rPr>
        <w:t>RandomForest</w:t>
      </w:r>
      <w:r>
        <w:rPr>
          <w:sz w:val="22"/>
          <w:szCs w:val="22"/>
        </w:rPr>
        <w:t>Regressor</w:t>
      </w:r>
      <w:r w:rsidR="00FD14E1">
        <w:rPr>
          <w:sz w:val="22"/>
          <w:szCs w:val="22"/>
        </w:rPr>
        <w:t xml:space="preserve"> (assume number of trees=100)</w:t>
      </w:r>
      <w:r>
        <w:rPr>
          <w:sz w:val="22"/>
          <w:szCs w:val="22"/>
        </w:rPr>
        <w:t xml:space="preserve">, ExtraTreesRegressor, </w:t>
      </w:r>
      <w:proofErr w:type="gramStart"/>
      <w:r w:rsidR="00CA7E12" w:rsidRPr="005C3912">
        <w:rPr>
          <w:sz w:val="22"/>
          <w:szCs w:val="22"/>
        </w:rPr>
        <w:t>GradientBoostingRegressor</w:t>
      </w:r>
      <w:proofErr w:type="gramEnd"/>
      <w:r w:rsidR="00CA7E12" w:rsidRPr="005C3912">
        <w:rPr>
          <w:sz w:val="22"/>
          <w:szCs w:val="22"/>
        </w:rPr>
        <w:t xml:space="preserve"> </w:t>
      </w:r>
      <w:r>
        <w:rPr>
          <w:sz w:val="22"/>
          <w:szCs w:val="22"/>
        </w:rPr>
        <w:t>from sklearn package</w:t>
      </w:r>
      <w:r w:rsidR="00C2793D" w:rsidRPr="005C3912">
        <w:rPr>
          <w:sz w:val="22"/>
          <w:szCs w:val="22"/>
        </w:rPr>
        <w:t>.</w:t>
      </w:r>
      <w:r w:rsidR="002B4C95" w:rsidRPr="005C3912">
        <w:rPr>
          <w:sz w:val="22"/>
          <w:szCs w:val="22"/>
        </w:rPr>
        <w:t xml:space="preserve"> Because there are only 14 features in the X training set, we decided to add new features to it by multiplying</w:t>
      </w:r>
      <w:r w:rsidR="00E84CDC" w:rsidRPr="005C3912">
        <w:rPr>
          <w:sz w:val="22"/>
          <w:szCs w:val="22"/>
        </w:rPr>
        <w:t xml:space="preserve"> the number of trees by 2. The data is then trained in the </w:t>
      </w:r>
      <w:r>
        <w:rPr>
          <w:sz w:val="22"/>
          <w:szCs w:val="22"/>
        </w:rPr>
        <w:t>GBR</w:t>
      </w:r>
      <w:r w:rsidR="008B1C29" w:rsidRPr="005C3912">
        <w:rPr>
          <w:sz w:val="22"/>
          <w:szCs w:val="22"/>
        </w:rPr>
        <w:t xml:space="preserve">. </w:t>
      </w:r>
      <w:r w:rsidR="006C7DCA" w:rsidRPr="00FD14E1">
        <w:rPr>
          <w:sz w:val="22"/>
          <w:szCs w:val="22"/>
        </w:rPr>
        <w:t xml:space="preserve">We split </w:t>
      </w:r>
      <w:r w:rsidR="00FD14E1">
        <w:rPr>
          <w:sz w:val="22"/>
          <w:szCs w:val="22"/>
        </w:rPr>
        <w:t>the data</w:t>
      </w:r>
      <w:r w:rsidR="00E139EF" w:rsidRPr="00FD14E1">
        <w:rPr>
          <w:sz w:val="22"/>
          <w:szCs w:val="22"/>
        </w:rPr>
        <w:t xml:space="preserve"> into (Xtr, Ytr) and (Xte, Yte</w:t>
      </w:r>
      <w:r w:rsidR="00FD14E1">
        <w:rPr>
          <w:sz w:val="22"/>
          <w:szCs w:val="22"/>
        </w:rPr>
        <w:t xml:space="preserve">) with a </w:t>
      </w:r>
      <w:r w:rsidR="00064506" w:rsidRPr="00FD14E1">
        <w:rPr>
          <w:sz w:val="22"/>
          <w:szCs w:val="22"/>
        </w:rPr>
        <w:t xml:space="preserve">fraction of 0.75.  </w:t>
      </w:r>
      <w:r w:rsidR="00E139EF" w:rsidRPr="00FD14E1">
        <w:rPr>
          <w:sz w:val="22"/>
          <w:szCs w:val="22"/>
        </w:rPr>
        <w:t>The data sets (Xtr, Ytr) and (Xte, Yte</w:t>
      </w:r>
      <w:r w:rsidR="003D275B" w:rsidRPr="00FD14E1">
        <w:rPr>
          <w:sz w:val="22"/>
          <w:szCs w:val="22"/>
        </w:rPr>
        <w:t>)</w:t>
      </w:r>
      <w:r w:rsidR="00CA7AB2" w:rsidRPr="00FD14E1">
        <w:rPr>
          <w:sz w:val="22"/>
          <w:szCs w:val="22"/>
        </w:rPr>
        <w:t xml:space="preserve"> are predicted separately</w:t>
      </w:r>
      <w:r w:rsidR="00581072" w:rsidRPr="00FD14E1">
        <w:rPr>
          <w:sz w:val="22"/>
          <w:szCs w:val="22"/>
        </w:rPr>
        <w:t xml:space="preserve"> in the predictor</w:t>
      </w:r>
      <w:r w:rsidR="00CA7AB2" w:rsidRPr="00FD14E1">
        <w:rPr>
          <w:sz w:val="22"/>
          <w:szCs w:val="22"/>
        </w:rPr>
        <w:t xml:space="preserve">. </w:t>
      </w:r>
      <w:r w:rsidR="00581072" w:rsidRPr="00FD14E1">
        <w:rPr>
          <w:sz w:val="22"/>
          <w:szCs w:val="22"/>
        </w:rPr>
        <w:t xml:space="preserve"> The data set from X testing set was also trained for future prediction. </w:t>
      </w:r>
    </w:p>
    <w:p w14:paraId="48329FBF" w14:textId="30D833D7" w:rsidR="00BC3C12" w:rsidRPr="005C3912" w:rsidRDefault="00BC3C12" w:rsidP="00E7463B">
      <w:pPr>
        <w:rPr>
          <w:sz w:val="22"/>
          <w:szCs w:val="22"/>
        </w:rPr>
      </w:pPr>
    </w:p>
    <w:p w14:paraId="2C04407A" w14:textId="1EF87CBF" w:rsidR="006C7DCA" w:rsidRPr="005C3912" w:rsidRDefault="00FD14E1" w:rsidP="00FD14E1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Step 2</w:t>
      </w:r>
      <w:r w:rsidR="00C36D05" w:rsidRPr="005C3912">
        <w:rPr>
          <w:sz w:val="22"/>
          <w:szCs w:val="22"/>
        </w:rPr>
        <w:t>: Find the be</w:t>
      </w:r>
      <w:r>
        <w:rPr>
          <w:sz w:val="22"/>
          <w:szCs w:val="22"/>
        </w:rPr>
        <w:t>st number of estimators for Random Forest</w:t>
      </w:r>
    </w:p>
    <w:p w14:paraId="6D91E5A4" w14:textId="67C079F0" w:rsidR="00776594" w:rsidRPr="005C3912" w:rsidRDefault="00C36D05" w:rsidP="00FD14E1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>Because we needed to find the best estimator (i.e. number of tree) for the ensemble predictor, we randomly chose several estimator values and calculated the AUC score</w:t>
      </w:r>
      <w:r w:rsidR="00223419" w:rsidRPr="005C3912">
        <w:rPr>
          <w:sz w:val="22"/>
          <w:szCs w:val="22"/>
        </w:rPr>
        <w:t>s</w:t>
      </w:r>
      <w:r w:rsidRPr="005C3912">
        <w:rPr>
          <w:sz w:val="22"/>
          <w:szCs w:val="22"/>
        </w:rPr>
        <w:t xml:space="preserve"> on </w:t>
      </w:r>
      <w:r w:rsidR="009715B0" w:rsidRPr="005C3912">
        <w:rPr>
          <w:sz w:val="22"/>
          <w:szCs w:val="22"/>
        </w:rPr>
        <w:t xml:space="preserve">training data </w:t>
      </w:r>
      <w:r w:rsidR="00223419" w:rsidRPr="005C3912">
        <w:rPr>
          <w:sz w:val="22"/>
          <w:szCs w:val="22"/>
        </w:rPr>
        <w:t xml:space="preserve">and </w:t>
      </w:r>
      <w:r w:rsidRPr="005C3912">
        <w:rPr>
          <w:sz w:val="22"/>
          <w:szCs w:val="22"/>
        </w:rPr>
        <w:t>validation data</w:t>
      </w:r>
      <w:r w:rsidR="00D94F0C">
        <w:rPr>
          <w:sz w:val="22"/>
          <w:szCs w:val="22"/>
        </w:rPr>
        <w:t xml:space="preserve"> (i.e. refer to Table 2</w:t>
      </w:r>
      <w:r w:rsidR="009715B0" w:rsidRPr="005C3912">
        <w:rPr>
          <w:sz w:val="22"/>
          <w:szCs w:val="22"/>
        </w:rPr>
        <w:t>.1). We</w:t>
      </w:r>
      <w:r w:rsidR="00223419" w:rsidRPr="005C3912">
        <w:rPr>
          <w:sz w:val="22"/>
          <w:szCs w:val="22"/>
        </w:rPr>
        <w:t xml:space="preserve"> chose the b</w:t>
      </w:r>
      <w:r w:rsidR="00F230C5" w:rsidRPr="005C3912">
        <w:rPr>
          <w:sz w:val="22"/>
          <w:szCs w:val="22"/>
        </w:rPr>
        <w:t>est estimator to be 275</w:t>
      </w:r>
      <w:r w:rsidR="00223419" w:rsidRPr="005C3912">
        <w:rPr>
          <w:sz w:val="22"/>
          <w:szCs w:val="22"/>
        </w:rPr>
        <w:t xml:space="preserve"> since it had the highest AUC score on validation data. </w:t>
      </w:r>
    </w:p>
    <w:p w14:paraId="7888D3B4" w14:textId="77777777" w:rsidR="00223419" w:rsidRPr="005C3912" w:rsidRDefault="00223419" w:rsidP="005C3912">
      <w:pPr>
        <w:rPr>
          <w:sz w:val="22"/>
          <w:szCs w:val="22"/>
        </w:rPr>
      </w:pPr>
    </w:p>
    <w:p w14:paraId="0FD0E759" w14:textId="6788AD59" w:rsidR="007A5A8D" w:rsidRPr="005C3912" w:rsidRDefault="00FD14E1" w:rsidP="00FD14E1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Step 3</w:t>
      </w:r>
      <w:r w:rsidR="007A5A8D" w:rsidRPr="005C3912">
        <w:rPr>
          <w:sz w:val="22"/>
          <w:szCs w:val="22"/>
        </w:rPr>
        <w:t>: Choose the best number of estimators for Gradient Boosting</w:t>
      </w:r>
    </w:p>
    <w:p w14:paraId="338BABAF" w14:textId="11AE276F" w:rsidR="007A5A8D" w:rsidRPr="005C3912" w:rsidRDefault="007A5A8D" w:rsidP="00FD14E1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>Because Gradient Boosting used to robust to overfitting so a larger number of estimators usually results in better performance. Therefore, We tested the GradientBoostingRegressor (GBR) with different number of estimators to find the one with the highe</w:t>
      </w:r>
      <w:r w:rsidR="00D94F0C">
        <w:rPr>
          <w:sz w:val="22"/>
          <w:szCs w:val="22"/>
        </w:rPr>
        <w:t>st AUC score (refer to Table 2</w:t>
      </w:r>
      <w:r w:rsidR="00A42A46" w:rsidRPr="005C3912">
        <w:rPr>
          <w:sz w:val="22"/>
          <w:szCs w:val="22"/>
        </w:rPr>
        <w:t>.2</w:t>
      </w:r>
      <w:r w:rsidR="007714F4" w:rsidRPr="005C3912">
        <w:rPr>
          <w:sz w:val="22"/>
          <w:szCs w:val="22"/>
        </w:rPr>
        <w:t>). We chose 8000</w:t>
      </w:r>
      <w:r w:rsidRPr="005C3912">
        <w:rPr>
          <w:sz w:val="22"/>
          <w:szCs w:val="22"/>
        </w:rPr>
        <w:t xml:space="preserve"> estimators since the AUC score on validation </w:t>
      </w:r>
      <w:r w:rsidR="007714F4" w:rsidRPr="005C3912">
        <w:rPr>
          <w:sz w:val="22"/>
          <w:szCs w:val="22"/>
        </w:rPr>
        <w:t xml:space="preserve">data </w:t>
      </w:r>
      <w:r w:rsidR="0091072F" w:rsidRPr="005C3912">
        <w:rPr>
          <w:sz w:val="22"/>
          <w:szCs w:val="22"/>
        </w:rPr>
        <w:t>tended to grow very slow starting</w:t>
      </w:r>
      <w:r w:rsidR="00E60A3E" w:rsidRPr="005C3912">
        <w:rPr>
          <w:sz w:val="22"/>
          <w:szCs w:val="22"/>
        </w:rPr>
        <w:t xml:space="preserve"> at 4000</w:t>
      </w:r>
      <w:r w:rsidRPr="005C3912">
        <w:rPr>
          <w:sz w:val="22"/>
          <w:szCs w:val="22"/>
        </w:rPr>
        <w:t xml:space="preserve">. </w:t>
      </w:r>
    </w:p>
    <w:p w14:paraId="6F799659" w14:textId="77777777" w:rsidR="007A5A8D" w:rsidRPr="005C3912" w:rsidRDefault="007A5A8D" w:rsidP="00776594">
      <w:pPr>
        <w:rPr>
          <w:sz w:val="22"/>
          <w:szCs w:val="22"/>
        </w:rPr>
      </w:pPr>
    </w:p>
    <w:p w14:paraId="342E8E9C" w14:textId="1D3B1D96" w:rsidR="00223419" w:rsidRPr="005C3912" w:rsidRDefault="00FD14E1" w:rsidP="00FD14E1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>Step 4</w:t>
      </w:r>
      <w:r w:rsidR="00223419" w:rsidRPr="005C3912">
        <w:rPr>
          <w:sz w:val="22"/>
          <w:szCs w:val="22"/>
        </w:rPr>
        <w:t>: Conclusion</w:t>
      </w:r>
    </w:p>
    <w:p w14:paraId="39D934B6" w14:textId="7278A9F8" w:rsidR="00C36D05" w:rsidRPr="005C3912" w:rsidRDefault="00223419" w:rsidP="00FD14E1">
      <w:pPr>
        <w:pStyle w:val="ListParagraph"/>
        <w:ind w:left="630"/>
        <w:rPr>
          <w:sz w:val="22"/>
          <w:szCs w:val="22"/>
        </w:rPr>
      </w:pPr>
      <w:r w:rsidRPr="005C3912">
        <w:rPr>
          <w:sz w:val="22"/>
          <w:szCs w:val="22"/>
        </w:rPr>
        <w:t xml:space="preserve">AUC score on training data = </w:t>
      </w:r>
      <w:r w:rsidR="006409B1" w:rsidRPr="005C3912">
        <w:rPr>
          <w:sz w:val="22"/>
          <w:szCs w:val="22"/>
        </w:rPr>
        <w:t>0.96943</w:t>
      </w:r>
      <w:r w:rsidR="00892D14" w:rsidRPr="005C3912">
        <w:rPr>
          <w:sz w:val="22"/>
          <w:szCs w:val="22"/>
        </w:rPr>
        <w:t>, AUC sc</w:t>
      </w:r>
      <w:r w:rsidR="006409B1" w:rsidRPr="005C3912">
        <w:rPr>
          <w:sz w:val="22"/>
          <w:szCs w:val="22"/>
        </w:rPr>
        <w:t>ore on validation data = 0.76335</w:t>
      </w:r>
      <w:r w:rsidR="005C3912">
        <w:rPr>
          <w:sz w:val="22"/>
          <w:szCs w:val="22"/>
        </w:rPr>
        <w:t xml:space="preserve">, </w:t>
      </w:r>
      <w:r w:rsidR="00892D14" w:rsidRPr="005C3912">
        <w:rPr>
          <w:sz w:val="22"/>
          <w:szCs w:val="22"/>
        </w:rPr>
        <w:t xml:space="preserve">Kaggle score on test data = </w:t>
      </w:r>
      <w:r w:rsidR="006409B1" w:rsidRPr="005C3912">
        <w:rPr>
          <w:sz w:val="22"/>
          <w:szCs w:val="22"/>
        </w:rPr>
        <w:t>0.76631</w:t>
      </w:r>
    </w:p>
    <w:p w14:paraId="2E66B639" w14:textId="77777777" w:rsidR="00CA283F" w:rsidRPr="005C3912" w:rsidRDefault="00CA283F" w:rsidP="006609FD">
      <w:pPr>
        <w:pStyle w:val="ListParagraph"/>
        <w:rPr>
          <w:sz w:val="22"/>
          <w:szCs w:val="22"/>
        </w:rPr>
      </w:pPr>
    </w:p>
    <w:p w14:paraId="36669886" w14:textId="77777777" w:rsidR="006609FD" w:rsidRPr="005C3912" w:rsidRDefault="006609FD" w:rsidP="006609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3912">
        <w:rPr>
          <w:sz w:val="22"/>
          <w:szCs w:val="22"/>
        </w:rPr>
        <w:t>KNN</w:t>
      </w:r>
    </w:p>
    <w:p w14:paraId="01F830EC" w14:textId="77777777" w:rsidR="00AC7A62" w:rsidRPr="005C3912" w:rsidRDefault="00AC7A62" w:rsidP="00AC7A62">
      <w:pPr>
        <w:pStyle w:val="ListParagraph"/>
        <w:rPr>
          <w:sz w:val="22"/>
          <w:szCs w:val="22"/>
        </w:rPr>
      </w:pPr>
    </w:p>
    <w:p w14:paraId="368F7895" w14:textId="2E9FED1E" w:rsidR="00AC7A62" w:rsidRPr="005C3912" w:rsidRDefault="00AC7A62" w:rsidP="00AC7A62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 xml:space="preserve">Step 1: </w:t>
      </w:r>
      <w:r w:rsidR="003467E6" w:rsidRPr="005C3912">
        <w:rPr>
          <w:sz w:val="22"/>
          <w:szCs w:val="22"/>
        </w:rPr>
        <w:t>Select the best k value</w:t>
      </w:r>
    </w:p>
    <w:p w14:paraId="5B2C41EE" w14:textId="5D0D293D" w:rsidR="003467E6" w:rsidRDefault="00C53D53" w:rsidP="00AC7A6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Split the data</w:t>
      </w:r>
      <w:r w:rsidR="00E139EF" w:rsidRPr="005C3912">
        <w:rPr>
          <w:sz w:val="22"/>
          <w:szCs w:val="22"/>
        </w:rPr>
        <w:t xml:space="preserve"> into (Xtr, Ytr) and (Xte, Yte</w:t>
      </w:r>
      <w:r w:rsidR="008E51E1" w:rsidRPr="005C3912">
        <w:rPr>
          <w:sz w:val="22"/>
          <w:szCs w:val="22"/>
        </w:rPr>
        <w:t xml:space="preserve">) with </w:t>
      </w:r>
      <w:r>
        <w:rPr>
          <w:sz w:val="22"/>
          <w:szCs w:val="22"/>
        </w:rPr>
        <w:t xml:space="preserve">a </w:t>
      </w:r>
      <w:r w:rsidR="008E51E1" w:rsidRPr="005C3912">
        <w:rPr>
          <w:sz w:val="22"/>
          <w:szCs w:val="22"/>
        </w:rPr>
        <w:t xml:space="preserve">fraction of 0.75. </w:t>
      </w:r>
      <w:r w:rsidR="00061D62" w:rsidRPr="005C3912">
        <w:rPr>
          <w:sz w:val="22"/>
          <w:szCs w:val="22"/>
        </w:rPr>
        <w:t xml:space="preserve">We then trained the data with </w:t>
      </w:r>
      <w:r w:rsidR="008E51E1" w:rsidRPr="005C3912">
        <w:rPr>
          <w:sz w:val="22"/>
          <w:szCs w:val="22"/>
        </w:rPr>
        <w:t>K</w:t>
      </w:r>
      <w:r w:rsidR="00061D62" w:rsidRPr="005C3912">
        <w:rPr>
          <w:sz w:val="22"/>
          <w:szCs w:val="22"/>
        </w:rPr>
        <w:t>NeighborsRegressor from sklearn package, and calculated different mean square errors with a list of k values (i.e. refer to Tabl</w:t>
      </w:r>
      <w:r w:rsidR="00D94F0C">
        <w:rPr>
          <w:sz w:val="22"/>
          <w:szCs w:val="22"/>
        </w:rPr>
        <w:t>e 3</w:t>
      </w:r>
      <w:r w:rsidR="00061D62" w:rsidRPr="005C3912">
        <w:rPr>
          <w:sz w:val="22"/>
          <w:szCs w:val="22"/>
        </w:rPr>
        <w:t xml:space="preserve">.1). We </w:t>
      </w:r>
      <w:r w:rsidR="00520EB1" w:rsidRPr="005C3912">
        <w:rPr>
          <w:sz w:val="22"/>
          <w:szCs w:val="22"/>
        </w:rPr>
        <w:t>chose the best k value to be 20</w:t>
      </w:r>
      <w:r>
        <w:rPr>
          <w:sz w:val="22"/>
          <w:szCs w:val="22"/>
        </w:rPr>
        <w:t>0 as</w:t>
      </w:r>
      <w:r w:rsidR="00520EB1" w:rsidRPr="005C3912">
        <w:rPr>
          <w:sz w:val="22"/>
          <w:szCs w:val="22"/>
        </w:rPr>
        <w:t xml:space="preserve"> </w:t>
      </w:r>
      <w:r w:rsidR="00790D5C" w:rsidRPr="005C3912">
        <w:rPr>
          <w:sz w:val="22"/>
          <w:szCs w:val="22"/>
        </w:rPr>
        <w:t>the predictor would be underfit</w:t>
      </w:r>
      <w:r w:rsidR="00E11B42" w:rsidRPr="005C3912">
        <w:rPr>
          <w:sz w:val="22"/>
          <w:szCs w:val="22"/>
        </w:rPr>
        <w:t>t</w:t>
      </w:r>
      <w:r w:rsidR="00790D5C" w:rsidRPr="005C3912">
        <w:rPr>
          <w:sz w:val="22"/>
          <w:szCs w:val="22"/>
        </w:rPr>
        <w:t>ing</w:t>
      </w:r>
      <w:r w:rsidR="00E11B42" w:rsidRPr="005C3912">
        <w:rPr>
          <w:sz w:val="22"/>
          <w:szCs w:val="22"/>
        </w:rPr>
        <w:t xml:space="preserve"> when K is smaller than 200 and ove</w:t>
      </w:r>
      <w:r w:rsidR="0096083E" w:rsidRPr="005C3912">
        <w:rPr>
          <w:sz w:val="22"/>
          <w:szCs w:val="22"/>
        </w:rPr>
        <w:t>rfitting when K is larger than 200</w:t>
      </w:r>
      <w:r w:rsidR="00E11B42" w:rsidRPr="005C3912">
        <w:rPr>
          <w:sz w:val="22"/>
          <w:szCs w:val="22"/>
        </w:rPr>
        <w:t xml:space="preserve">. </w:t>
      </w:r>
      <w:r w:rsidR="00790D5C" w:rsidRPr="005C3912">
        <w:rPr>
          <w:sz w:val="22"/>
          <w:szCs w:val="22"/>
        </w:rPr>
        <w:t xml:space="preserve"> </w:t>
      </w:r>
    </w:p>
    <w:p w14:paraId="1D2B32C7" w14:textId="77777777" w:rsidR="00F403C0" w:rsidRPr="005C3912" w:rsidRDefault="00F403C0" w:rsidP="00AC7A62">
      <w:pPr>
        <w:pStyle w:val="ListParagraph"/>
        <w:rPr>
          <w:sz w:val="22"/>
          <w:szCs w:val="22"/>
        </w:rPr>
      </w:pPr>
    </w:p>
    <w:p w14:paraId="4BEA2426" w14:textId="77777777" w:rsidR="003467E6" w:rsidRPr="005C3912" w:rsidRDefault="003467E6" w:rsidP="005C3912">
      <w:pPr>
        <w:rPr>
          <w:sz w:val="22"/>
          <w:szCs w:val="22"/>
        </w:rPr>
      </w:pPr>
    </w:p>
    <w:p w14:paraId="4858599C" w14:textId="691D58B7" w:rsidR="003467E6" w:rsidRPr="005C3912" w:rsidRDefault="003467E6" w:rsidP="00AC7A62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Step</w:t>
      </w:r>
      <w:r w:rsidR="00F403C0">
        <w:rPr>
          <w:sz w:val="22"/>
          <w:szCs w:val="22"/>
        </w:rPr>
        <w:t xml:space="preserve"> 2: Pack the 3 predictors into an </w:t>
      </w:r>
      <w:r w:rsidR="00A934A7">
        <w:rPr>
          <w:sz w:val="22"/>
          <w:szCs w:val="22"/>
        </w:rPr>
        <w:t>ensemble predictor and train it</w:t>
      </w:r>
    </w:p>
    <w:p w14:paraId="640C4B3D" w14:textId="5DCFE11F" w:rsidR="003467E6" w:rsidRPr="000E530E" w:rsidRDefault="00A934A7" w:rsidP="000E530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5C3912">
        <w:rPr>
          <w:sz w:val="22"/>
          <w:szCs w:val="22"/>
        </w:rPr>
        <w:t>we</w:t>
      </w:r>
      <w:proofErr w:type="gramEnd"/>
      <w:r w:rsidRPr="005C3912">
        <w:rPr>
          <w:sz w:val="22"/>
          <w:szCs w:val="22"/>
        </w:rPr>
        <w:t xml:space="preserve"> built the “stacked” ensemble predictor </w:t>
      </w:r>
      <w:r>
        <w:rPr>
          <w:sz w:val="22"/>
          <w:szCs w:val="22"/>
        </w:rPr>
        <w:t xml:space="preserve">that included </w:t>
      </w:r>
      <w:r w:rsidR="00B95987" w:rsidRPr="005C3912">
        <w:rPr>
          <w:sz w:val="22"/>
          <w:szCs w:val="22"/>
        </w:rPr>
        <w:t xml:space="preserve">KMeans, KNeighborsRegressor, GradientBoostingRegressor from </w:t>
      </w:r>
      <w:r>
        <w:rPr>
          <w:sz w:val="22"/>
          <w:szCs w:val="22"/>
        </w:rPr>
        <w:t xml:space="preserve">sklearn package. </w:t>
      </w:r>
      <w:r w:rsidR="00B95987" w:rsidRPr="005C3912">
        <w:rPr>
          <w:sz w:val="22"/>
          <w:szCs w:val="22"/>
        </w:rPr>
        <w:t>First, the data sets were put in KMeans for clustering</w:t>
      </w:r>
      <w:r>
        <w:rPr>
          <w:sz w:val="22"/>
          <w:szCs w:val="22"/>
        </w:rPr>
        <w:t xml:space="preserve"> with the number of clusters=8</w:t>
      </w:r>
      <w:r w:rsidR="00B95987" w:rsidRPr="005C3912">
        <w:rPr>
          <w:sz w:val="22"/>
          <w:szCs w:val="22"/>
        </w:rPr>
        <w:t xml:space="preserve">, and then trained in KNeighborsRegressor with k=200. </w:t>
      </w:r>
      <w:proofErr w:type="gramStart"/>
      <w:r w:rsidR="00B95987" w:rsidRPr="005C3912">
        <w:rPr>
          <w:sz w:val="22"/>
          <w:szCs w:val="22"/>
        </w:rPr>
        <w:t xml:space="preserve">The sets were </w:t>
      </w:r>
      <w:r w:rsidR="00A61DD9" w:rsidRPr="005C3912">
        <w:rPr>
          <w:sz w:val="22"/>
          <w:szCs w:val="22"/>
        </w:rPr>
        <w:t>boosted by using Gradie</w:t>
      </w:r>
      <w:r>
        <w:rPr>
          <w:sz w:val="22"/>
          <w:szCs w:val="22"/>
        </w:rPr>
        <w:t>nt Boosting</w:t>
      </w:r>
      <w:proofErr w:type="gramEnd"/>
      <w:r>
        <w:rPr>
          <w:sz w:val="22"/>
          <w:szCs w:val="22"/>
        </w:rPr>
        <w:t>.</w:t>
      </w:r>
      <w:r w:rsidR="000E530E">
        <w:rPr>
          <w:sz w:val="22"/>
          <w:szCs w:val="22"/>
        </w:rPr>
        <w:t xml:space="preserve"> </w:t>
      </w:r>
      <w:r w:rsidR="00E139EF" w:rsidRPr="000E530E">
        <w:rPr>
          <w:sz w:val="22"/>
          <w:szCs w:val="22"/>
        </w:rPr>
        <w:t>The data sets (Xtr, Ytr) and (Xte, Yte</w:t>
      </w:r>
      <w:r w:rsidR="00E649D3" w:rsidRPr="000E530E">
        <w:rPr>
          <w:sz w:val="22"/>
          <w:szCs w:val="22"/>
        </w:rPr>
        <w:t>) are predicted separately in the predictor.  The data set from X testing set was also trained for future prediction.</w:t>
      </w:r>
    </w:p>
    <w:p w14:paraId="51C75182" w14:textId="77777777" w:rsidR="00C53D53" w:rsidRPr="00C53D53" w:rsidRDefault="00C53D53" w:rsidP="00C53D53">
      <w:pPr>
        <w:rPr>
          <w:sz w:val="22"/>
          <w:szCs w:val="22"/>
        </w:rPr>
      </w:pPr>
    </w:p>
    <w:p w14:paraId="6935982A" w14:textId="0B49AFB9" w:rsidR="006503D1" w:rsidRPr="005C3912" w:rsidRDefault="000E530E" w:rsidP="006503D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Step 4</w:t>
      </w:r>
      <w:r w:rsidR="006503D1" w:rsidRPr="005C3912">
        <w:rPr>
          <w:sz w:val="22"/>
          <w:szCs w:val="22"/>
        </w:rPr>
        <w:t>: Choose the best number of estimators for Gradient Boosting</w:t>
      </w:r>
    </w:p>
    <w:p w14:paraId="481B694F" w14:textId="14B41907" w:rsidR="006503D1" w:rsidRPr="005C3912" w:rsidRDefault="006503D1" w:rsidP="006503D1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Because Gradient Boosting used to robust to overfitting so a larger number of estimators usually results in better performance. Therefore, We tested the GradientBoostingRegressor (GBR) with different number of estimators to find the one with the highe</w:t>
      </w:r>
      <w:r w:rsidR="00D94F0C">
        <w:rPr>
          <w:sz w:val="22"/>
          <w:szCs w:val="22"/>
        </w:rPr>
        <w:t>st AUC score (refer to Table 3</w:t>
      </w:r>
      <w:r w:rsidRPr="005C3912">
        <w:rPr>
          <w:sz w:val="22"/>
          <w:szCs w:val="22"/>
        </w:rPr>
        <w:t xml:space="preserve">.2). We chose 16000 estimators since the AUC score on validation </w:t>
      </w:r>
      <w:r w:rsidR="007714F4" w:rsidRPr="005C3912">
        <w:rPr>
          <w:sz w:val="22"/>
          <w:szCs w:val="22"/>
        </w:rPr>
        <w:t xml:space="preserve">data </w:t>
      </w:r>
      <w:r w:rsidRPr="005C3912">
        <w:rPr>
          <w:sz w:val="22"/>
          <w:szCs w:val="22"/>
        </w:rPr>
        <w:t xml:space="preserve">tended to grow very slow starting at 8000. </w:t>
      </w:r>
    </w:p>
    <w:p w14:paraId="4F78C6F6" w14:textId="77777777" w:rsidR="006503D1" w:rsidRPr="005C3912" w:rsidRDefault="006503D1" w:rsidP="005C3912">
      <w:pPr>
        <w:rPr>
          <w:sz w:val="22"/>
          <w:szCs w:val="22"/>
        </w:rPr>
      </w:pPr>
    </w:p>
    <w:p w14:paraId="42D31A5E" w14:textId="4C33B686" w:rsidR="003F6E34" w:rsidRPr="005C3912" w:rsidRDefault="000E530E" w:rsidP="003F6E3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Step 5</w:t>
      </w:r>
      <w:r w:rsidR="003F6E34" w:rsidRPr="005C3912">
        <w:rPr>
          <w:sz w:val="22"/>
          <w:szCs w:val="22"/>
        </w:rPr>
        <w:t>: Conclusion</w:t>
      </w:r>
    </w:p>
    <w:p w14:paraId="2D808066" w14:textId="5E8CD1E9" w:rsidR="003F6E34" w:rsidRPr="00B7136E" w:rsidRDefault="003F6E34" w:rsidP="00B7136E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AUC score on training data = 0.93615, AUC score on validation data = 0.75676</w:t>
      </w:r>
      <w:r w:rsidR="00B7136E">
        <w:rPr>
          <w:sz w:val="22"/>
          <w:szCs w:val="22"/>
        </w:rPr>
        <w:t xml:space="preserve">, </w:t>
      </w:r>
      <w:r w:rsidRPr="00B7136E">
        <w:rPr>
          <w:sz w:val="22"/>
          <w:szCs w:val="22"/>
        </w:rPr>
        <w:t>Kaggle score on test data = 0.76155</w:t>
      </w:r>
    </w:p>
    <w:p w14:paraId="29798927" w14:textId="5684E1B1" w:rsidR="00AC7A62" w:rsidRPr="005C3912" w:rsidRDefault="00AC7A62" w:rsidP="003F6E34">
      <w:pPr>
        <w:rPr>
          <w:sz w:val="22"/>
          <w:szCs w:val="22"/>
        </w:rPr>
      </w:pPr>
    </w:p>
    <w:p w14:paraId="4BAFE6BE" w14:textId="3633F2D9" w:rsidR="00AC7A62" w:rsidRPr="005C3912" w:rsidRDefault="00AC7A62" w:rsidP="006609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3912">
        <w:rPr>
          <w:sz w:val="22"/>
          <w:szCs w:val="22"/>
        </w:rPr>
        <w:t>SVM</w:t>
      </w:r>
    </w:p>
    <w:p w14:paraId="7F2598D8" w14:textId="77777777" w:rsidR="004C444D" w:rsidRPr="005C3912" w:rsidRDefault="004C444D" w:rsidP="004C444D">
      <w:pPr>
        <w:pStyle w:val="ListParagraph"/>
        <w:rPr>
          <w:sz w:val="22"/>
          <w:szCs w:val="22"/>
        </w:rPr>
      </w:pPr>
    </w:p>
    <w:p w14:paraId="60659818" w14:textId="1926918E" w:rsidR="004C444D" w:rsidRPr="005C3912" w:rsidRDefault="004C444D" w:rsidP="004C444D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Step 1: Select the best c value</w:t>
      </w:r>
    </w:p>
    <w:p w14:paraId="0FB3A67E" w14:textId="082EBBB0" w:rsidR="00E600B5" w:rsidRPr="005C3912" w:rsidRDefault="006E0FC6" w:rsidP="00E600B5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The X training set and Y training set into</w:t>
      </w:r>
      <w:r w:rsidR="00E139EF" w:rsidRPr="005C3912">
        <w:rPr>
          <w:sz w:val="22"/>
          <w:szCs w:val="22"/>
        </w:rPr>
        <w:t xml:space="preserve"> (Xtr, Ytr) and (Xte, Yte</w:t>
      </w:r>
      <w:r w:rsidRPr="005C3912">
        <w:rPr>
          <w:sz w:val="22"/>
          <w:szCs w:val="22"/>
        </w:rPr>
        <w:t>) with the training fraction of 0.75.</w:t>
      </w:r>
      <w:r w:rsidR="00D055AE" w:rsidRPr="005C3912">
        <w:rPr>
          <w:sz w:val="22"/>
          <w:szCs w:val="22"/>
        </w:rPr>
        <w:t xml:space="preserve"> We then trained the data with </w:t>
      </w:r>
      <w:r w:rsidR="00EE1033" w:rsidRPr="005C3912">
        <w:rPr>
          <w:sz w:val="22"/>
          <w:szCs w:val="22"/>
        </w:rPr>
        <w:t>SVC</w:t>
      </w:r>
      <w:r w:rsidR="00D055AE" w:rsidRPr="005C3912">
        <w:rPr>
          <w:sz w:val="22"/>
          <w:szCs w:val="22"/>
        </w:rPr>
        <w:t xml:space="preserve"> from sklearn package, and calculated different mean square errors with a list of</w:t>
      </w:r>
      <w:r w:rsidR="00EE1033" w:rsidRPr="005C3912">
        <w:rPr>
          <w:sz w:val="22"/>
          <w:szCs w:val="22"/>
        </w:rPr>
        <w:t xml:space="preserve"> c </w:t>
      </w:r>
      <w:r w:rsidR="00D94F0C">
        <w:rPr>
          <w:sz w:val="22"/>
          <w:szCs w:val="22"/>
        </w:rPr>
        <w:t>values (i.e. refer to Table 4</w:t>
      </w:r>
      <w:r w:rsidR="00D055AE" w:rsidRPr="005C3912">
        <w:rPr>
          <w:sz w:val="22"/>
          <w:szCs w:val="22"/>
        </w:rPr>
        <w:t>.1)</w:t>
      </w:r>
      <w:r w:rsidR="00EE1033" w:rsidRPr="005C3912">
        <w:rPr>
          <w:sz w:val="22"/>
          <w:szCs w:val="22"/>
        </w:rPr>
        <w:t xml:space="preserve">. </w:t>
      </w:r>
      <w:r w:rsidR="00602C50" w:rsidRPr="005C3912">
        <w:rPr>
          <w:sz w:val="22"/>
          <w:szCs w:val="22"/>
        </w:rPr>
        <w:t xml:space="preserve">Note that the kernel was set to RBF. </w:t>
      </w:r>
      <w:r w:rsidR="00E600B5" w:rsidRPr="005C3912">
        <w:rPr>
          <w:sz w:val="22"/>
          <w:szCs w:val="22"/>
        </w:rPr>
        <w:t>We chose the best c value to be 0.8 because the predic</w:t>
      </w:r>
      <w:r w:rsidR="0096083E" w:rsidRPr="005C3912">
        <w:rPr>
          <w:sz w:val="22"/>
          <w:szCs w:val="22"/>
        </w:rPr>
        <w:t>tor would be underfitting when C</w:t>
      </w:r>
      <w:r w:rsidR="00E600B5" w:rsidRPr="005C3912">
        <w:rPr>
          <w:sz w:val="22"/>
          <w:szCs w:val="22"/>
        </w:rPr>
        <w:t xml:space="preserve"> is smaller than 0.8 and ove</w:t>
      </w:r>
      <w:r w:rsidR="0096083E" w:rsidRPr="005C3912">
        <w:rPr>
          <w:sz w:val="22"/>
          <w:szCs w:val="22"/>
        </w:rPr>
        <w:t>rfitting when C is larger than 0.8</w:t>
      </w:r>
      <w:r w:rsidR="00E600B5" w:rsidRPr="005C3912">
        <w:rPr>
          <w:sz w:val="22"/>
          <w:szCs w:val="22"/>
        </w:rPr>
        <w:t xml:space="preserve">.  </w:t>
      </w:r>
      <w:r w:rsidR="0096083E" w:rsidRPr="005C3912">
        <w:rPr>
          <w:sz w:val="22"/>
          <w:szCs w:val="22"/>
        </w:rPr>
        <w:t>We use the same predictor again to calculate different mean square er</w:t>
      </w:r>
      <w:r w:rsidR="00941EA5" w:rsidRPr="005C3912">
        <w:rPr>
          <w:sz w:val="22"/>
          <w:szCs w:val="22"/>
        </w:rPr>
        <w:t>rors with the c value of 0.8 and</w:t>
      </w:r>
      <w:r w:rsidR="0096083E" w:rsidRPr="005C3912">
        <w:rPr>
          <w:sz w:val="22"/>
          <w:szCs w:val="22"/>
        </w:rPr>
        <w:t xml:space="preserve"> a list of gam</w:t>
      </w:r>
      <w:r w:rsidR="00D94F0C">
        <w:rPr>
          <w:sz w:val="22"/>
          <w:szCs w:val="22"/>
        </w:rPr>
        <w:t>ma values (i.e. refer to Table 4</w:t>
      </w:r>
      <w:r w:rsidR="0096083E" w:rsidRPr="005C3912">
        <w:rPr>
          <w:sz w:val="22"/>
          <w:szCs w:val="22"/>
        </w:rPr>
        <w:t xml:space="preserve">.2). We chose the best gamma value to be 0.1 as the predictor would be overfitting when gamma is larger than 0.1. </w:t>
      </w:r>
    </w:p>
    <w:p w14:paraId="77AAC475" w14:textId="77777777" w:rsidR="004C444D" w:rsidRPr="005C3912" w:rsidRDefault="004C444D" w:rsidP="005C3912">
      <w:pPr>
        <w:rPr>
          <w:sz w:val="22"/>
          <w:szCs w:val="22"/>
        </w:rPr>
      </w:pPr>
    </w:p>
    <w:p w14:paraId="6D3FAE78" w14:textId="560013EB" w:rsidR="004C444D" w:rsidRPr="005C3912" w:rsidRDefault="004C444D" w:rsidP="004C444D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Step 2: Select the best kernel for SVC</w:t>
      </w:r>
    </w:p>
    <w:p w14:paraId="1859D27B" w14:textId="3767881A" w:rsidR="003E28F5" w:rsidRPr="005C3912" w:rsidRDefault="00001E20" w:rsidP="004C444D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We then calculated the validation MSE to determine which kernel is better to be used in SVC</w:t>
      </w:r>
      <w:r w:rsidR="00681477" w:rsidRPr="005C3912">
        <w:rPr>
          <w:sz w:val="22"/>
          <w:szCs w:val="22"/>
        </w:rPr>
        <w:t xml:space="preserve"> with C value of 0.8</w:t>
      </w:r>
      <w:r w:rsidR="00D94F0C">
        <w:rPr>
          <w:sz w:val="22"/>
          <w:szCs w:val="22"/>
        </w:rPr>
        <w:t xml:space="preserve"> (i.e. refer to Table 4</w:t>
      </w:r>
      <w:r w:rsidRPr="005C3912">
        <w:rPr>
          <w:sz w:val="22"/>
          <w:szCs w:val="22"/>
        </w:rPr>
        <w:t xml:space="preserve">.3). It turned out that RBF generally had a lower MSE than </w:t>
      </w:r>
      <w:r w:rsidR="00681477" w:rsidRPr="005C3912">
        <w:rPr>
          <w:sz w:val="22"/>
          <w:szCs w:val="22"/>
        </w:rPr>
        <w:t xml:space="preserve">Sigmoid, so we used RBF as our kernel. </w:t>
      </w:r>
    </w:p>
    <w:p w14:paraId="67F64365" w14:textId="77777777" w:rsidR="005D32B8" w:rsidRPr="005C3912" w:rsidRDefault="005D32B8" w:rsidP="005C3912">
      <w:pPr>
        <w:rPr>
          <w:sz w:val="22"/>
          <w:szCs w:val="22"/>
        </w:rPr>
      </w:pPr>
    </w:p>
    <w:p w14:paraId="6D8463CA" w14:textId="26DA7730" w:rsidR="005D32B8" w:rsidRPr="005C3912" w:rsidRDefault="005D32B8" w:rsidP="004C444D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 xml:space="preserve">Step 3: </w:t>
      </w:r>
      <w:r w:rsidR="00941EA5" w:rsidRPr="005C3912">
        <w:rPr>
          <w:sz w:val="22"/>
          <w:szCs w:val="22"/>
        </w:rPr>
        <w:t>Pack the 3 predictors into 1</w:t>
      </w:r>
    </w:p>
    <w:p w14:paraId="261B45FB" w14:textId="60270638" w:rsidR="00941EA5" w:rsidRPr="005C3912" w:rsidRDefault="000E530E" w:rsidP="004C44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W</w:t>
      </w:r>
      <w:r w:rsidRPr="005C3912">
        <w:rPr>
          <w:sz w:val="22"/>
          <w:szCs w:val="22"/>
        </w:rPr>
        <w:t xml:space="preserve">e built the “stacked” ensemble predictor </w:t>
      </w:r>
      <w:r>
        <w:rPr>
          <w:sz w:val="22"/>
          <w:szCs w:val="22"/>
        </w:rPr>
        <w:t xml:space="preserve">that included </w:t>
      </w:r>
      <w:r w:rsidR="00941EA5" w:rsidRPr="005C3912">
        <w:rPr>
          <w:sz w:val="22"/>
          <w:szCs w:val="22"/>
        </w:rPr>
        <w:t xml:space="preserve">KMeans, SVC, GradientBoostingRegressor from </w:t>
      </w:r>
      <w:r>
        <w:rPr>
          <w:sz w:val="22"/>
          <w:szCs w:val="22"/>
        </w:rPr>
        <w:t>sklearn package are used</w:t>
      </w:r>
      <w:r w:rsidR="00941EA5" w:rsidRPr="005C3912">
        <w:rPr>
          <w:sz w:val="22"/>
          <w:szCs w:val="22"/>
        </w:rPr>
        <w:t xml:space="preserve">.  </w:t>
      </w:r>
      <w:r w:rsidR="009228F4" w:rsidRPr="005C3912">
        <w:rPr>
          <w:sz w:val="22"/>
          <w:szCs w:val="22"/>
        </w:rPr>
        <w:t xml:space="preserve">We used the default values 8 and 100 to be the number of clusters in KMeans and number of estimators in GradientBoostingRegressor respectively. First, the data sets were trained in KMeans, and then in SVC with C=0.8, gamma=0.1 and RBF kernel. </w:t>
      </w:r>
      <w:proofErr w:type="gramStart"/>
      <w:r w:rsidR="003778F4" w:rsidRPr="005C3912">
        <w:rPr>
          <w:sz w:val="22"/>
          <w:szCs w:val="22"/>
        </w:rPr>
        <w:t>The sets were boosted by using Gradient Boosting to have a better performance</w:t>
      </w:r>
      <w:proofErr w:type="gramEnd"/>
      <w:r w:rsidR="003778F4" w:rsidRPr="005C3912">
        <w:rPr>
          <w:sz w:val="22"/>
          <w:szCs w:val="22"/>
        </w:rPr>
        <w:t xml:space="preserve">. </w:t>
      </w:r>
    </w:p>
    <w:p w14:paraId="4708B930" w14:textId="77777777" w:rsidR="003778F4" w:rsidRPr="005C3912" w:rsidRDefault="003778F4" w:rsidP="004C444D">
      <w:pPr>
        <w:pStyle w:val="ListParagraph"/>
        <w:rPr>
          <w:sz w:val="22"/>
          <w:szCs w:val="22"/>
        </w:rPr>
      </w:pPr>
    </w:p>
    <w:p w14:paraId="34B52FA5" w14:textId="2A0F95BF" w:rsidR="003778F4" w:rsidRPr="005C3912" w:rsidRDefault="003778F4" w:rsidP="004C444D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Step 4: Train the ensemble predictor</w:t>
      </w:r>
    </w:p>
    <w:p w14:paraId="5363D1F5" w14:textId="77777777" w:rsidR="003778F4" w:rsidRPr="005C3912" w:rsidRDefault="003778F4" w:rsidP="003778F4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The data sets (Xtr, Ytr) and (Xte, Yte) are predicted separately in the predictor.  The data set from X testing set was also trained for future prediction.</w:t>
      </w:r>
    </w:p>
    <w:p w14:paraId="0BBB7529" w14:textId="77777777" w:rsidR="00315DE6" w:rsidRPr="00F403C0" w:rsidRDefault="00315DE6" w:rsidP="00F403C0">
      <w:pPr>
        <w:rPr>
          <w:sz w:val="22"/>
          <w:szCs w:val="22"/>
        </w:rPr>
      </w:pPr>
    </w:p>
    <w:p w14:paraId="2698A066" w14:textId="555F5710" w:rsidR="00315DE6" w:rsidRPr="005C3912" w:rsidRDefault="00256415" w:rsidP="00315DE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Step 5</w:t>
      </w:r>
      <w:r w:rsidR="00315DE6" w:rsidRPr="005C3912">
        <w:rPr>
          <w:sz w:val="22"/>
          <w:szCs w:val="22"/>
        </w:rPr>
        <w:t>: Choose the best number of estimators for Gradient Boosting</w:t>
      </w:r>
    </w:p>
    <w:p w14:paraId="484E200D" w14:textId="53DFD133" w:rsidR="00315DE6" w:rsidRPr="005C3912" w:rsidRDefault="00315DE6" w:rsidP="00315DE6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Because Gradient Boosting used to robust to overfitting so a larger number of estimators usually results in better performance. Therefore, We tested the GradientBoostingRegressor (GBR) with different number of estimators to find the one with the hig</w:t>
      </w:r>
      <w:r w:rsidR="00D94F0C">
        <w:rPr>
          <w:sz w:val="22"/>
          <w:szCs w:val="22"/>
        </w:rPr>
        <w:t>hest AUC score (refer to Table 4</w:t>
      </w:r>
      <w:r w:rsidRPr="005C3912">
        <w:rPr>
          <w:sz w:val="22"/>
          <w:szCs w:val="22"/>
        </w:rPr>
        <w:t xml:space="preserve">.4). We chose 16000 estimators since the AUC score on validation data tended to grow very slow starting at 8000. </w:t>
      </w:r>
    </w:p>
    <w:p w14:paraId="377A8DCE" w14:textId="77777777" w:rsidR="003778F4" w:rsidRPr="005C3912" w:rsidRDefault="003778F4" w:rsidP="00315DE6">
      <w:pPr>
        <w:rPr>
          <w:sz w:val="22"/>
          <w:szCs w:val="22"/>
        </w:rPr>
      </w:pPr>
    </w:p>
    <w:p w14:paraId="1C145109" w14:textId="06C6EE5A" w:rsidR="003778F4" w:rsidRPr="005C3912" w:rsidRDefault="00256415" w:rsidP="003778F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Step 6</w:t>
      </w:r>
      <w:r w:rsidR="003778F4" w:rsidRPr="005C3912">
        <w:rPr>
          <w:sz w:val="22"/>
          <w:szCs w:val="22"/>
        </w:rPr>
        <w:t>: Conclusion</w:t>
      </w:r>
    </w:p>
    <w:p w14:paraId="0144F51F" w14:textId="7AF56884" w:rsidR="003778F4" w:rsidRDefault="003778F4" w:rsidP="005C3912">
      <w:pPr>
        <w:pStyle w:val="ListParagraph"/>
        <w:rPr>
          <w:sz w:val="22"/>
          <w:szCs w:val="22"/>
        </w:rPr>
      </w:pPr>
      <w:r w:rsidRPr="005C3912">
        <w:rPr>
          <w:sz w:val="22"/>
          <w:szCs w:val="22"/>
        </w:rPr>
        <w:t>AUC score on traini</w:t>
      </w:r>
      <w:r w:rsidR="00315DE6" w:rsidRPr="005C3912">
        <w:rPr>
          <w:sz w:val="22"/>
          <w:szCs w:val="22"/>
        </w:rPr>
        <w:t>ng data = 0.94748</w:t>
      </w:r>
      <w:r w:rsidRPr="005C3912">
        <w:rPr>
          <w:sz w:val="22"/>
          <w:szCs w:val="22"/>
        </w:rPr>
        <w:t>, AUC sc</w:t>
      </w:r>
      <w:r w:rsidR="00315DE6" w:rsidRPr="005C3912">
        <w:rPr>
          <w:sz w:val="22"/>
          <w:szCs w:val="22"/>
        </w:rPr>
        <w:t>ore on validation data = 0.75698</w:t>
      </w:r>
      <w:r w:rsidR="005C3912">
        <w:rPr>
          <w:sz w:val="22"/>
          <w:szCs w:val="22"/>
        </w:rPr>
        <w:t xml:space="preserve">, </w:t>
      </w:r>
      <w:r w:rsidRPr="005C3912">
        <w:rPr>
          <w:sz w:val="22"/>
          <w:szCs w:val="22"/>
        </w:rPr>
        <w:t>Kag</w:t>
      </w:r>
      <w:r w:rsidR="00315DE6" w:rsidRPr="005C3912">
        <w:rPr>
          <w:sz w:val="22"/>
          <w:szCs w:val="22"/>
        </w:rPr>
        <w:t>gle score on test data = 0.76318</w:t>
      </w:r>
    </w:p>
    <w:p w14:paraId="4C697794" w14:textId="77777777" w:rsidR="00D94F0C" w:rsidRDefault="00D94F0C" w:rsidP="005C3912">
      <w:pPr>
        <w:pStyle w:val="ListParagraph"/>
        <w:rPr>
          <w:b/>
          <w:sz w:val="28"/>
          <w:szCs w:val="28"/>
        </w:rPr>
      </w:pPr>
    </w:p>
    <w:p w14:paraId="35DDA999" w14:textId="097A8CFB" w:rsidR="00D94F0C" w:rsidRPr="00D94F0C" w:rsidRDefault="00D94F0C" w:rsidP="005C3912">
      <w:pPr>
        <w:pStyle w:val="ListParagraph"/>
        <w:rPr>
          <w:b/>
          <w:sz w:val="28"/>
          <w:szCs w:val="28"/>
        </w:rPr>
      </w:pPr>
      <w:r w:rsidRPr="00D94F0C">
        <w:rPr>
          <w:b/>
          <w:sz w:val="28"/>
          <w:szCs w:val="28"/>
        </w:rPr>
        <w:t>Data Page: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826"/>
        <w:gridCol w:w="3060"/>
      </w:tblGrid>
      <w:tr w:rsidR="006E7BE2" w:rsidRPr="008309F1" w14:paraId="4DE98722" w14:textId="77777777" w:rsidTr="00221247">
        <w:tc>
          <w:tcPr>
            <w:tcW w:w="2808" w:type="dxa"/>
          </w:tcPr>
          <w:p w14:paraId="60EE0A9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proofErr w:type="gramStart"/>
            <w:r w:rsidRPr="008309F1">
              <w:rPr>
                <w:sz w:val="22"/>
                <w:szCs w:val="22"/>
              </w:rPr>
              <w:t>h</w:t>
            </w:r>
            <w:proofErr w:type="gramEnd"/>
            <w:r w:rsidRPr="008309F1">
              <w:rPr>
                <w:sz w:val="22"/>
                <w:szCs w:val="22"/>
              </w:rPr>
              <w:t xml:space="preserve"> value</w:t>
            </w:r>
          </w:p>
        </w:tc>
        <w:tc>
          <w:tcPr>
            <w:tcW w:w="2826" w:type="dxa"/>
          </w:tcPr>
          <w:p w14:paraId="271A130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(Training data)</w:t>
            </w:r>
          </w:p>
        </w:tc>
        <w:tc>
          <w:tcPr>
            <w:tcW w:w="3060" w:type="dxa"/>
          </w:tcPr>
          <w:p w14:paraId="2E5A011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(Validation data)</w:t>
            </w:r>
          </w:p>
        </w:tc>
      </w:tr>
      <w:tr w:rsidR="006E7BE2" w:rsidRPr="008309F1" w14:paraId="7795717B" w14:textId="77777777" w:rsidTr="00221247">
        <w:tc>
          <w:tcPr>
            <w:tcW w:w="2808" w:type="dxa"/>
          </w:tcPr>
          <w:p w14:paraId="12F1F5C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</w:t>
            </w:r>
          </w:p>
        </w:tc>
        <w:tc>
          <w:tcPr>
            <w:tcW w:w="2826" w:type="dxa"/>
          </w:tcPr>
          <w:p w14:paraId="676E7F4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0.22478</w:t>
            </w:r>
          </w:p>
        </w:tc>
        <w:tc>
          <w:tcPr>
            <w:tcW w:w="3060" w:type="dxa"/>
          </w:tcPr>
          <w:p w14:paraId="1515922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0.27537</w:t>
            </w:r>
          </w:p>
        </w:tc>
      </w:tr>
      <w:tr w:rsidR="006E7BE2" w:rsidRPr="008309F1" w14:paraId="7F5C3209" w14:textId="77777777" w:rsidTr="00221247">
        <w:tc>
          <w:tcPr>
            <w:tcW w:w="2808" w:type="dxa"/>
          </w:tcPr>
          <w:p w14:paraId="3B2F712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</w:t>
            </w:r>
          </w:p>
        </w:tc>
        <w:tc>
          <w:tcPr>
            <w:tcW w:w="2826" w:type="dxa"/>
          </w:tcPr>
          <w:p w14:paraId="261577A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0.22480</w:t>
            </w:r>
          </w:p>
        </w:tc>
        <w:tc>
          <w:tcPr>
            <w:tcW w:w="3060" w:type="dxa"/>
          </w:tcPr>
          <w:p w14:paraId="209B42B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0.22546</w:t>
            </w:r>
          </w:p>
        </w:tc>
      </w:tr>
      <w:tr w:rsidR="006E7BE2" w:rsidRPr="008309F1" w14:paraId="3ACECC2C" w14:textId="77777777" w:rsidTr="00221247">
        <w:tc>
          <w:tcPr>
            <w:tcW w:w="2808" w:type="dxa"/>
          </w:tcPr>
          <w:p w14:paraId="0EF87A4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3</w:t>
            </w:r>
          </w:p>
        </w:tc>
        <w:tc>
          <w:tcPr>
            <w:tcW w:w="2826" w:type="dxa"/>
          </w:tcPr>
          <w:p w14:paraId="6D76FA8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0.27368</w:t>
            </w:r>
          </w:p>
        </w:tc>
        <w:tc>
          <w:tcPr>
            <w:tcW w:w="3060" w:type="dxa"/>
          </w:tcPr>
          <w:p w14:paraId="08763B5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0.22481</w:t>
            </w:r>
          </w:p>
        </w:tc>
      </w:tr>
      <w:tr w:rsidR="006E7BE2" w:rsidRPr="008309F1" w14:paraId="5F1EE687" w14:textId="77777777" w:rsidTr="00221247">
        <w:tc>
          <w:tcPr>
            <w:tcW w:w="2808" w:type="dxa"/>
          </w:tcPr>
          <w:p w14:paraId="2A7B98D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2826" w:type="dxa"/>
          </w:tcPr>
          <w:p w14:paraId="62A3365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0.22548</w:t>
            </w:r>
          </w:p>
        </w:tc>
        <w:tc>
          <w:tcPr>
            <w:tcW w:w="3060" w:type="dxa"/>
          </w:tcPr>
          <w:p w14:paraId="2A677C7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0.22482</w:t>
            </w:r>
          </w:p>
        </w:tc>
      </w:tr>
      <w:tr w:rsidR="006E7BE2" w:rsidRPr="008309F1" w14:paraId="45573869" w14:textId="77777777" w:rsidTr="00221247">
        <w:tc>
          <w:tcPr>
            <w:tcW w:w="2808" w:type="dxa"/>
          </w:tcPr>
          <w:p w14:paraId="3F7EA83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5</w:t>
            </w:r>
          </w:p>
        </w:tc>
        <w:tc>
          <w:tcPr>
            <w:tcW w:w="2826" w:type="dxa"/>
          </w:tcPr>
          <w:p w14:paraId="7907A09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0.51241</w:t>
            </w:r>
          </w:p>
        </w:tc>
        <w:tc>
          <w:tcPr>
            <w:tcW w:w="3060" w:type="dxa"/>
          </w:tcPr>
          <w:p w14:paraId="34A8A88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0.51205</w:t>
            </w:r>
          </w:p>
        </w:tc>
      </w:tr>
      <w:tr w:rsidR="006E7BE2" w:rsidRPr="008309F1" w14:paraId="17F03D7D" w14:textId="77777777" w:rsidTr="00221247">
        <w:tc>
          <w:tcPr>
            <w:tcW w:w="2808" w:type="dxa"/>
          </w:tcPr>
          <w:p w14:paraId="3E1BF26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6</w:t>
            </w:r>
          </w:p>
        </w:tc>
        <w:tc>
          <w:tcPr>
            <w:tcW w:w="2826" w:type="dxa"/>
          </w:tcPr>
          <w:p w14:paraId="512F469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1.25718</w:t>
            </w:r>
          </w:p>
        </w:tc>
        <w:tc>
          <w:tcPr>
            <w:tcW w:w="3060" w:type="dxa"/>
          </w:tcPr>
          <w:p w14:paraId="1DB3DB4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1.25763</w:t>
            </w:r>
          </w:p>
        </w:tc>
      </w:tr>
      <w:tr w:rsidR="006E7BE2" w:rsidRPr="008309F1" w14:paraId="374B316A" w14:textId="77777777" w:rsidTr="00221247">
        <w:tc>
          <w:tcPr>
            <w:tcW w:w="2808" w:type="dxa"/>
          </w:tcPr>
          <w:p w14:paraId="7673A03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</w:t>
            </w:r>
          </w:p>
        </w:tc>
        <w:tc>
          <w:tcPr>
            <w:tcW w:w="2826" w:type="dxa"/>
          </w:tcPr>
          <w:p w14:paraId="4CD5C2C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12.35137</w:t>
            </w:r>
          </w:p>
        </w:tc>
        <w:tc>
          <w:tcPr>
            <w:tcW w:w="3060" w:type="dxa"/>
          </w:tcPr>
          <w:p w14:paraId="3F9E4F0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11.92280</w:t>
            </w:r>
          </w:p>
        </w:tc>
      </w:tr>
    </w:tbl>
    <w:p w14:paraId="5AB36FDF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1.1: table of MSE of training data and validation data for different h values</w:t>
      </w:r>
    </w:p>
    <w:p w14:paraId="30D798FA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10818" w:type="dxa"/>
        <w:tblInd w:w="720" w:type="dxa"/>
        <w:tblLook w:val="04A0" w:firstRow="1" w:lastRow="0" w:firstColumn="1" w:lastColumn="0" w:noHBand="0" w:noVBand="1"/>
      </w:tblPr>
      <w:tblGrid>
        <w:gridCol w:w="1818"/>
        <w:gridCol w:w="2340"/>
        <w:gridCol w:w="2303"/>
        <w:gridCol w:w="2107"/>
        <w:gridCol w:w="2250"/>
      </w:tblGrid>
      <w:tr w:rsidR="006E7BE2" w:rsidRPr="008309F1" w14:paraId="6EBB3EED" w14:textId="77777777" w:rsidTr="00221247">
        <w:tc>
          <w:tcPr>
            <w:tcW w:w="1818" w:type="dxa"/>
          </w:tcPr>
          <w:p w14:paraId="5A1475E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\</w:t>
            </w:r>
          </w:p>
        </w:tc>
        <w:tc>
          <w:tcPr>
            <w:tcW w:w="2340" w:type="dxa"/>
          </w:tcPr>
          <w:p w14:paraId="5DFCED6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Least squares regression (LS)</w:t>
            </w:r>
          </w:p>
        </w:tc>
        <w:tc>
          <w:tcPr>
            <w:tcW w:w="2303" w:type="dxa"/>
          </w:tcPr>
          <w:p w14:paraId="4B2C35E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Least absolute deviation (LAD)</w:t>
            </w:r>
          </w:p>
        </w:tc>
        <w:tc>
          <w:tcPr>
            <w:tcW w:w="2107" w:type="dxa"/>
          </w:tcPr>
          <w:p w14:paraId="7A1C9C3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Huber (LS &amp; LAD)</w:t>
            </w:r>
          </w:p>
        </w:tc>
        <w:tc>
          <w:tcPr>
            <w:tcW w:w="2250" w:type="dxa"/>
          </w:tcPr>
          <w:p w14:paraId="36A18D6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309F1">
              <w:rPr>
                <w:sz w:val="22"/>
                <w:szCs w:val="22"/>
              </w:rPr>
              <w:t>Quantile</w:t>
            </w:r>
            <w:proofErr w:type="spellEnd"/>
            <w:r w:rsidRPr="008309F1">
              <w:rPr>
                <w:sz w:val="22"/>
                <w:szCs w:val="22"/>
              </w:rPr>
              <w:t xml:space="preserve"> regression</w:t>
            </w:r>
          </w:p>
        </w:tc>
      </w:tr>
      <w:tr w:rsidR="006E7BE2" w:rsidRPr="008309F1" w14:paraId="6843659D" w14:textId="77777777" w:rsidTr="00221247">
        <w:tc>
          <w:tcPr>
            <w:tcW w:w="1818" w:type="dxa"/>
          </w:tcPr>
          <w:p w14:paraId="2069EA0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Validation AUC</w:t>
            </w:r>
          </w:p>
        </w:tc>
        <w:tc>
          <w:tcPr>
            <w:tcW w:w="2340" w:type="dxa"/>
          </w:tcPr>
          <w:p w14:paraId="1A43156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0.70350</w:t>
            </w:r>
          </w:p>
        </w:tc>
        <w:tc>
          <w:tcPr>
            <w:tcW w:w="2303" w:type="dxa"/>
          </w:tcPr>
          <w:p w14:paraId="1A98357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0.60408</w:t>
            </w:r>
          </w:p>
        </w:tc>
        <w:tc>
          <w:tcPr>
            <w:tcW w:w="2107" w:type="dxa"/>
          </w:tcPr>
          <w:p w14:paraId="5C478FB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  <w:highlight w:val="yellow"/>
              </w:rPr>
              <w:t>0.70687</w:t>
            </w:r>
          </w:p>
        </w:tc>
        <w:tc>
          <w:tcPr>
            <w:tcW w:w="2250" w:type="dxa"/>
          </w:tcPr>
          <w:p w14:paraId="40611A8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0.52816</w:t>
            </w:r>
          </w:p>
        </w:tc>
      </w:tr>
    </w:tbl>
    <w:p w14:paraId="7C9E1731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1.2: table of AUC score on validation data for different loss functions</w:t>
      </w:r>
    </w:p>
    <w:p w14:paraId="57ECA6DD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628"/>
        <w:gridCol w:w="1620"/>
        <w:gridCol w:w="1620"/>
        <w:gridCol w:w="1800"/>
        <w:gridCol w:w="1620"/>
      </w:tblGrid>
      <w:tr w:rsidR="006E7BE2" w:rsidRPr="008309F1" w14:paraId="442AFD4D" w14:textId="77777777" w:rsidTr="00221247">
        <w:tc>
          <w:tcPr>
            <w:tcW w:w="2628" w:type="dxa"/>
          </w:tcPr>
          <w:p w14:paraId="2CCA541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Number of estimators</w:t>
            </w:r>
          </w:p>
        </w:tc>
        <w:tc>
          <w:tcPr>
            <w:tcW w:w="1620" w:type="dxa"/>
          </w:tcPr>
          <w:p w14:paraId="6907B33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1000</w:t>
            </w:r>
          </w:p>
        </w:tc>
        <w:tc>
          <w:tcPr>
            <w:tcW w:w="1620" w:type="dxa"/>
          </w:tcPr>
          <w:p w14:paraId="67742BA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2000</w:t>
            </w:r>
          </w:p>
        </w:tc>
        <w:tc>
          <w:tcPr>
            <w:tcW w:w="1800" w:type="dxa"/>
          </w:tcPr>
          <w:p w14:paraId="6EBBDFF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4000</w:t>
            </w:r>
          </w:p>
        </w:tc>
        <w:tc>
          <w:tcPr>
            <w:tcW w:w="1620" w:type="dxa"/>
          </w:tcPr>
          <w:p w14:paraId="388AE97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8000</w:t>
            </w:r>
          </w:p>
        </w:tc>
      </w:tr>
      <w:tr w:rsidR="006E7BE2" w:rsidRPr="008309F1" w14:paraId="4DD9AB24" w14:textId="77777777" w:rsidTr="00221247">
        <w:tc>
          <w:tcPr>
            <w:tcW w:w="2628" w:type="dxa"/>
          </w:tcPr>
          <w:p w14:paraId="40445DF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Validation AUC</w:t>
            </w:r>
          </w:p>
        </w:tc>
        <w:tc>
          <w:tcPr>
            <w:tcW w:w="1620" w:type="dxa"/>
          </w:tcPr>
          <w:p w14:paraId="19D5DB9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0.72429</w:t>
            </w:r>
          </w:p>
        </w:tc>
        <w:tc>
          <w:tcPr>
            <w:tcW w:w="1620" w:type="dxa"/>
          </w:tcPr>
          <w:p w14:paraId="3C57252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0.72434</w:t>
            </w:r>
          </w:p>
        </w:tc>
        <w:tc>
          <w:tcPr>
            <w:tcW w:w="1800" w:type="dxa"/>
          </w:tcPr>
          <w:p w14:paraId="7638FA1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  <w:highlight w:val="yellow"/>
              </w:rPr>
              <w:t>0.72466</w:t>
            </w:r>
          </w:p>
        </w:tc>
        <w:tc>
          <w:tcPr>
            <w:tcW w:w="1620" w:type="dxa"/>
          </w:tcPr>
          <w:p w14:paraId="02DF5C0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0.72390</w:t>
            </w:r>
          </w:p>
        </w:tc>
      </w:tr>
    </w:tbl>
    <w:p w14:paraId="32876BEF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1.3: table of AUC score on validation data for different number of estimators in GBR</w:t>
      </w:r>
    </w:p>
    <w:p w14:paraId="104470DD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826"/>
        <w:gridCol w:w="3060"/>
      </w:tblGrid>
      <w:tr w:rsidR="006E7BE2" w:rsidRPr="008309F1" w14:paraId="63F5A159" w14:textId="77777777" w:rsidTr="00221247">
        <w:tc>
          <w:tcPr>
            <w:tcW w:w="2808" w:type="dxa"/>
          </w:tcPr>
          <w:p w14:paraId="2CAA9B3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Estimator</w:t>
            </w:r>
          </w:p>
        </w:tc>
        <w:tc>
          <w:tcPr>
            <w:tcW w:w="2826" w:type="dxa"/>
          </w:tcPr>
          <w:p w14:paraId="28123B8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AUC (Training data)</w:t>
            </w:r>
          </w:p>
        </w:tc>
        <w:tc>
          <w:tcPr>
            <w:tcW w:w="3060" w:type="dxa"/>
          </w:tcPr>
          <w:p w14:paraId="5E8308C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AUC (Validation data)</w:t>
            </w:r>
          </w:p>
        </w:tc>
      </w:tr>
      <w:tr w:rsidR="006E7BE2" w:rsidRPr="008309F1" w14:paraId="6F49A941" w14:textId="77777777" w:rsidTr="00221247">
        <w:tc>
          <w:tcPr>
            <w:tcW w:w="2808" w:type="dxa"/>
          </w:tcPr>
          <w:p w14:paraId="613BBD5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</w:t>
            </w:r>
          </w:p>
        </w:tc>
        <w:tc>
          <w:tcPr>
            <w:tcW w:w="2826" w:type="dxa"/>
          </w:tcPr>
          <w:p w14:paraId="4BDC26B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0.97684</w:t>
            </w:r>
          </w:p>
        </w:tc>
        <w:tc>
          <w:tcPr>
            <w:tcW w:w="3060" w:type="dxa"/>
          </w:tcPr>
          <w:p w14:paraId="57C658C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0.69563</w:t>
            </w:r>
          </w:p>
        </w:tc>
      </w:tr>
      <w:tr w:rsidR="006E7BE2" w:rsidRPr="008309F1" w14:paraId="23C9272B" w14:textId="77777777" w:rsidTr="00221247">
        <w:tc>
          <w:tcPr>
            <w:tcW w:w="2808" w:type="dxa"/>
          </w:tcPr>
          <w:p w14:paraId="77EF1B5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500</w:t>
            </w:r>
          </w:p>
        </w:tc>
        <w:tc>
          <w:tcPr>
            <w:tcW w:w="2826" w:type="dxa"/>
          </w:tcPr>
          <w:p w14:paraId="2AF80A9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0.99353</w:t>
            </w:r>
          </w:p>
        </w:tc>
        <w:tc>
          <w:tcPr>
            <w:tcW w:w="3060" w:type="dxa"/>
          </w:tcPr>
          <w:p w14:paraId="08BBB2D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0.69320</w:t>
            </w:r>
          </w:p>
        </w:tc>
      </w:tr>
      <w:tr w:rsidR="006E7BE2" w:rsidRPr="008309F1" w14:paraId="4F27FE4D" w14:textId="77777777" w:rsidTr="00221247">
        <w:tc>
          <w:tcPr>
            <w:tcW w:w="2808" w:type="dxa"/>
          </w:tcPr>
          <w:p w14:paraId="76F06B8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300</w:t>
            </w:r>
          </w:p>
        </w:tc>
        <w:tc>
          <w:tcPr>
            <w:tcW w:w="2826" w:type="dxa"/>
          </w:tcPr>
          <w:p w14:paraId="0059B16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0.98511</w:t>
            </w:r>
          </w:p>
        </w:tc>
        <w:tc>
          <w:tcPr>
            <w:tcW w:w="3060" w:type="dxa"/>
          </w:tcPr>
          <w:p w14:paraId="0BF8497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0.69703</w:t>
            </w:r>
          </w:p>
        </w:tc>
      </w:tr>
      <w:tr w:rsidR="006E7BE2" w:rsidRPr="008309F1" w14:paraId="21BFE583" w14:textId="77777777" w:rsidTr="00221247">
        <w:tc>
          <w:tcPr>
            <w:tcW w:w="2808" w:type="dxa"/>
          </w:tcPr>
          <w:p w14:paraId="4C53B98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275</w:t>
            </w:r>
          </w:p>
        </w:tc>
        <w:tc>
          <w:tcPr>
            <w:tcW w:w="2826" w:type="dxa"/>
          </w:tcPr>
          <w:p w14:paraId="4301AB1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0.98133</w:t>
            </w:r>
          </w:p>
        </w:tc>
        <w:tc>
          <w:tcPr>
            <w:tcW w:w="3060" w:type="dxa"/>
          </w:tcPr>
          <w:p w14:paraId="320C6D0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0.69769</w:t>
            </w:r>
          </w:p>
        </w:tc>
      </w:tr>
      <w:tr w:rsidR="006E7BE2" w:rsidRPr="008309F1" w14:paraId="518667A5" w14:textId="77777777" w:rsidTr="00221247">
        <w:tc>
          <w:tcPr>
            <w:tcW w:w="2808" w:type="dxa"/>
          </w:tcPr>
          <w:p w14:paraId="59D4940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250</w:t>
            </w:r>
          </w:p>
        </w:tc>
        <w:tc>
          <w:tcPr>
            <w:tcW w:w="2826" w:type="dxa"/>
          </w:tcPr>
          <w:p w14:paraId="4B3EB3C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0.98089</w:t>
            </w:r>
          </w:p>
        </w:tc>
        <w:tc>
          <w:tcPr>
            <w:tcW w:w="3060" w:type="dxa"/>
          </w:tcPr>
          <w:p w14:paraId="3F844CE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0.69723</w:t>
            </w:r>
          </w:p>
        </w:tc>
      </w:tr>
    </w:tbl>
    <w:p w14:paraId="2C431436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2.1: table of AUC of training data and validation data for different estimators</w:t>
      </w:r>
    </w:p>
    <w:p w14:paraId="246B2B58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628"/>
        <w:gridCol w:w="1620"/>
        <w:gridCol w:w="1620"/>
        <w:gridCol w:w="1800"/>
        <w:gridCol w:w="1620"/>
      </w:tblGrid>
      <w:tr w:rsidR="006E7BE2" w:rsidRPr="008309F1" w14:paraId="6F91FBD1" w14:textId="77777777" w:rsidTr="00221247">
        <w:tc>
          <w:tcPr>
            <w:tcW w:w="2628" w:type="dxa"/>
          </w:tcPr>
          <w:p w14:paraId="3E6A8CA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Number of estimators</w:t>
            </w:r>
          </w:p>
        </w:tc>
        <w:tc>
          <w:tcPr>
            <w:tcW w:w="1620" w:type="dxa"/>
          </w:tcPr>
          <w:p w14:paraId="18A20F8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1000</w:t>
            </w:r>
          </w:p>
        </w:tc>
        <w:tc>
          <w:tcPr>
            <w:tcW w:w="1620" w:type="dxa"/>
          </w:tcPr>
          <w:p w14:paraId="1C39638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2000</w:t>
            </w:r>
          </w:p>
        </w:tc>
        <w:tc>
          <w:tcPr>
            <w:tcW w:w="1800" w:type="dxa"/>
          </w:tcPr>
          <w:p w14:paraId="60AB736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4000</w:t>
            </w:r>
          </w:p>
        </w:tc>
        <w:tc>
          <w:tcPr>
            <w:tcW w:w="1620" w:type="dxa"/>
          </w:tcPr>
          <w:p w14:paraId="2C7715F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8000</w:t>
            </w:r>
          </w:p>
        </w:tc>
      </w:tr>
      <w:tr w:rsidR="006E7BE2" w:rsidRPr="008309F1" w14:paraId="40010E58" w14:textId="77777777" w:rsidTr="00221247">
        <w:tc>
          <w:tcPr>
            <w:tcW w:w="2628" w:type="dxa"/>
          </w:tcPr>
          <w:p w14:paraId="4E767A6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Validation AUC</w:t>
            </w:r>
          </w:p>
        </w:tc>
        <w:tc>
          <w:tcPr>
            <w:tcW w:w="1620" w:type="dxa"/>
          </w:tcPr>
          <w:p w14:paraId="3241EC6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0.75375</w:t>
            </w:r>
          </w:p>
        </w:tc>
        <w:tc>
          <w:tcPr>
            <w:tcW w:w="1620" w:type="dxa"/>
          </w:tcPr>
          <w:p w14:paraId="2615F27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0.75674</w:t>
            </w:r>
          </w:p>
        </w:tc>
        <w:tc>
          <w:tcPr>
            <w:tcW w:w="1800" w:type="dxa"/>
          </w:tcPr>
          <w:p w14:paraId="3304C0E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0.76015</w:t>
            </w:r>
          </w:p>
        </w:tc>
        <w:tc>
          <w:tcPr>
            <w:tcW w:w="1620" w:type="dxa"/>
          </w:tcPr>
          <w:p w14:paraId="58689AA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  <w:highlight w:val="yellow"/>
              </w:rPr>
              <w:t>0.76335</w:t>
            </w:r>
          </w:p>
        </w:tc>
      </w:tr>
    </w:tbl>
    <w:p w14:paraId="0390297A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2.2: table of AUC score on validation data for different number of estimators in GBR</w:t>
      </w:r>
    </w:p>
    <w:p w14:paraId="4C93E930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826"/>
        <w:gridCol w:w="3060"/>
      </w:tblGrid>
      <w:tr w:rsidR="006E7BE2" w:rsidRPr="008309F1" w14:paraId="2A5F2293" w14:textId="77777777" w:rsidTr="00221247">
        <w:tc>
          <w:tcPr>
            <w:tcW w:w="2808" w:type="dxa"/>
          </w:tcPr>
          <w:p w14:paraId="6165B54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K value</w:t>
            </w:r>
          </w:p>
        </w:tc>
        <w:tc>
          <w:tcPr>
            <w:tcW w:w="2826" w:type="dxa"/>
          </w:tcPr>
          <w:p w14:paraId="15E8FCC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(Training data)</w:t>
            </w:r>
          </w:p>
        </w:tc>
        <w:tc>
          <w:tcPr>
            <w:tcW w:w="3060" w:type="dxa"/>
          </w:tcPr>
          <w:p w14:paraId="2637164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(Validation data)</w:t>
            </w:r>
          </w:p>
        </w:tc>
      </w:tr>
      <w:tr w:rsidR="006E7BE2" w:rsidRPr="008309F1" w14:paraId="6047CE14" w14:textId="77777777" w:rsidTr="00221247">
        <w:tc>
          <w:tcPr>
            <w:tcW w:w="2808" w:type="dxa"/>
          </w:tcPr>
          <w:p w14:paraId="1EBE276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</w:t>
            </w:r>
          </w:p>
        </w:tc>
        <w:tc>
          <w:tcPr>
            <w:tcW w:w="2826" w:type="dxa"/>
          </w:tcPr>
          <w:p w14:paraId="7FF9CD7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0.00467</w:t>
            </w:r>
          </w:p>
        </w:tc>
        <w:tc>
          <w:tcPr>
            <w:tcW w:w="3060" w:type="dxa"/>
          </w:tcPr>
          <w:p w14:paraId="2D4C398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0.40080</w:t>
            </w:r>
          </w:p>
        </w:tc>
      </w:tr>
      <w:tr w:rsidR="006E7BE2" w:rsidRPr="008309F1" w14:paraId="6D992ADE" w14:textId="77777777" w:rsidTr="00221247">
        <w:tc>
          <w:tcPr>
            <w:tcW w:w="2808" w:type="dxa"/>
          </w:tcPr>
          <w:p w14:paraId="3DB9AD8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</w:t>
            </w:r>
          </w:p>
        </w:tc>
        <w:tc>
          <w:tcPr>
            <w:tcW w:w="2826" w:type="dxa"/>
          </w:tcPr>
          <w:p w14:paraId="1743133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0.10193</w:t>
            </w:r>
          </w:p>
        </w:tc>
        <w:tc>
          <w:tcPr>
            <w:tcW w:w="3060" w:type="dxa"/>
          </w:tcPr>
          <w:p w14:paraId="0344486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0.30330</w:t>
            </w:r>
          </w:p>
        </w:tc>
      </w:tr>
      <w:tr w:rsidR="006E7BE2" w:rsidRPr="008309F1" w14:paraId="1C231690" w14:textId="77777777" w:rsidTr="00221247">
        <w:tc>
          <w:tcPr>
            <w:tcW w:w="2808" w:type="dxa"/>
          </w:tcPr>
          <w:p w14:paraId="280E75F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5</w:t>
            </w:r>
          </w:p>
        </w:tc>
        <w:tc>
          <w:tcPr>
            <w:tcW w:w="2826" w:type="dxa"/>
          </w:tcPr>
          <w:p w14:paraId="4DD17F0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0.16406</w:t>
            </w:r>
          </w:p>
        </w:tc>
        <w:tc>
          <w:tcPr>
            <w:tcW w:w="3060" w:type="dxa"/>
          </w:tcPr>
          <w:p w14:paraId="7903A6C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0.24702</w:t>
            </w:r>
          </w:p>
        </w:tc>
      </w:tr>
      <w:tr w:rsidR="006E7BE2" w:rsidRPr="008309F1" w14:paraId="153B0772" w14:textId="77777777" w:rsidTr="00221247">
        <w:tc>
          <w:tcPr>
            <w:tcW w:w="2808" w:type="dxa"/>
          </w:tcPr>
          <w:p w14:paraId="0925512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</w:t>
            </w:r>
          </w:p>
        </w:tc>
        <w:tc>
          <w:tcPr>
            <w:tcW w:w="2826" w:type="dxa"/>
          </w:tcPr>
          <w:p w14:paraId="77A8146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0.18345</w:t>
            </w:r>
          </w:p>
        </w:tc>
        <w:tc>
          <w:tcPr>
            <w:tcW w:w="3060" w:type="dxa"/>
          </w:tcPr>
          <w:p w14:paraId="062359D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0.22703</w:t>
            </w:r>
          </w:p>
        </w:tc>
      </w:tr>
      <w:tr w:rsidR="006E7BE2" w:rsidRPr="008309F1" w14:paraId="7177C0A7" w14:textId="77777777" w:rsidTr="00221247">
        <w:tc>
          <w:tcPr>
            <w:tcW w:w="2808" w:type="dxa"/>
          </w:tcPr>
          <w:p w14:paraId="14994E9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50</w:t>
            </w:r>
          </w:p>
        </w:tc>
        <w:tc>
          <w:tcPr>
            <w:tcW w:w="2826" w:type="dxa"/>
          </w:tcPr>
          <w:p w14:paraId="58680CA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0.20062</w:t>
            </w:r>
          </w:p>
        </w:tc>
        <w:tc>
          <w:tcPr>
            <w:tcW w:w="3060" w:type="dxa"/>
          </w:tcPr>
          <w:p w14:paraId="2ABB60A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0.21120</w:t>
            </w:r>
          </w:p>
        </w:tc>
      </w:tr>
      <w:tr w:rsidR="006E7BE2" w:rsidRPr="008309F1" w14:paraId="000E7593" w14:textId="77777777" w:rsidTr="00221247">
        <w:tc>
          <w:tcPr>
            <w:tcW w:w="2808" w:type="dxa"/>
          </w:tcPr>
          <w:p w14:paraId="1A26CCA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</w:t>
            </w:r>
          </w:p>
        </w:tc>
        <w:tc>
          <w:tcPr>
            <w:tcW w:w="2826" w:type="dxa"/>
          </w:tcPr>
          <w:p w14:paraId="5D8580B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0.20439</w:t>
            </w:r>
          </w:p>
        </w:tc>
        <w:tc>
          <w:tcPr>
            <w:tcW w:w="3060" w:type="dxa"/>
          </w:tcPr>
          <w:p w14:paraId="65A82E8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0.21089</w:t>
            </w:r>
          </w:p>
        </w:tc>
      </w:tr>
      <w:tr w:rsidR="006E7BE2" w:rsidRPr="008309F1" w14:paraId="32BF7A3E" w14:textId="77777777" w:rsidTr="00221247">
        <w:tc>
          <w:tcPr>
            <w:tcW w:w="2808" w:type="dxa"/>
          </w:tcPr>
          <w:p w14:paraId="45C12B2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200</w:t>
            </w:r>
          </w:p>
        </w:tc>
        <w:tc>
          <w:tcPr>
            <w:tcW w:w="2826" w:type="dxa"/>
          </w:tcPr>
          <w:p w14:paraId="1EA1F541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0.20642</w:t>
            </w:r>
          </w:p>
        </w:tc>
        <w:tc>
          <w:tcPr>
            <w:tcW w:w="3060" w:type="dxa"/>
          </w:tcPr>
          <w:p w14:paraId="464A7D8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0.21035</w:t>
            </w:r>
          </w:p>
        </w:tc>
      </w:tr>
      <w:tr w:rsidR="006E7BE2" w:rsidRPr="008309F1" w14:paraId="43D354EE" w14:textId="77777777" w:rsidTr="00221247">
        <w:tc>
          <w:tcPr>
            <w:tcW w:w="2808" w:type="dxa"/>
          </w:tcPr>
          <w:p w14:paraId="76C1653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500</w:t>
            </w:r>
          </w:p>
        </w:tc>
        <w:tc>
          <w:tcPr>
            <w:tcW w:w="2826" w:type="dxa"/>
          </w:tcPr>
          <w:p w14:paraId="74545D1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0.20862</w:t>
            </w:r>
          </w:p>
        </w:tc>
        <w:tc>
          <w:tcPr>
            <w:tcW w:w="3060" w:type="dxa"/>
          </w:tcPr>
          <w:p w14:paraId="63836C01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0.21043</w:t>
            </w:r>
          </w:p>
        </w:tc>
      </w:tr>
      <w:tr w:rsidR="006E7BE2" w:rsidRPr="008309F1" w14:paraId="08D700EC" w14:textId="77777777" w:rsidTr="00221247">
        <w:tc>
          <w:tcPr>
            <w:tcW w:w="2808" w:type="dxa"/>
          </w:tcPr>
          <w:p w14:paraId="1D6DFDE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1000</w:t>
            </w:r>
          </w:p>
        </w:tc>
        <w:tc>
          <w:tcPr>
            <w:tcW w:w="2826" w:type="dxa"/>
          </w:tcPr>
          <w:p w14:paraId="1FB1B5A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0.21018</w:t>
            </w:r>
          </w:p>
        </w:tc>
        <w:tc>
          <w:tcPr>
            <w:tcW w:w="3060" w:type="dxa"/>
          </w:tcPr>
          <w:p w14:paraId="7F916B8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0.21114</w:t>
            </w:r>
          </w:p>
        </w:tc>
      </w:tr>
      <w:tr w:rsidR="006E7BE2" w:rsidRPr="008309F1" w14:paraId="75D00A9C" w14:textId="77777777" w:rsidTr="00221247">
        <w:tc>
          <w:tcPr>
            <w:tcW w:w="2808" w:type="dxa"/>
          </w:tcPr>
          <w:p w14:paraId="3B4B205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5000</w:t>
            </w:r>
          </w:p>
        </w:tc>
        <w:tc>
          <w:tcPr>
            <w:tcW w:w="2826" w:type="dxa"/>
          </w:tcPr>
          <w:p w14:paraId="4C24BC2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0.21910</w:t>
            </w:r>
          </w:p>
        </w:tc>
        <w:tc>
          <w:tcPr>
            <w:tcW w:w="3060" w:type="dxa"/>
          </w:tcPr>
          <w:p w14:paraId="38537C3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0.21972</w:t>
            </w:r>
          </w:p>
        </w:tc>
      </w:tr>
      <w:tr w:rsidR="006E7BE2" w:rsidRPr="008309F1" w14:paraId="4B0D1D31" w14:textId="77777777" w:rsidTr="00221247">
        <w:tc>
          <w:tcPr>
            <w:tcW w:w="2808" w:type="dxa"/>
          </w:tcPr>
          <w:p w14:paraId="4934065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7500</w:t>
            </w:r>
          </w:p>
        </w:tc>
        <w:tc>
          <w:tcPr>
            <w:tcW w:w="2826" w:type="dxa"/>
          </w:tcPr>
          <w:p w14:paraId="6BE3572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0.22478</w:t>
            </w:r>
          </w:p>
        </w:tc>
        <w:tc>
          <w:tcPr>
            <w:tcW w:w="3060" w:type="dxa"/>
          </w:tcPr>
          <w:p w14:paraId="0B94159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0.22555</w:t>
            </w:r>
          </w:p>
        </w:tc>
      </w:tr>
    </w:tbl>
    <w:p w14:paraId="5125CAC0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3.1: table of MSE of training data and validation data for different k values</w:t>
      </w:r>
    </w:p>
    <w:p w14:paraId="31DFFB72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10908" w:type="dxa"/>
        <w:tblInd w:w="720" w:type="dxa"/>
        <w:tblLook w:val="04A0" w:firstRow="1" w:lastRow="0" w:firstColumn="1" w:lastColumn="0" w:noHBand="0" w:noVBand="1"/>
      </w:tblPr>
      <w:tblGrid>
        <w:gridCol w:w="2628"/>
        <w:gridCol w:w="1620"/>
        <w:gridCol w:w="1620"/>
        <w:gridCol w:w="1800"/>
        <w:gridCol w:w="1620"/>
        <w:gridCol w:w="1620"/>
      </w:tblGrid>
      <w:tr w:rsidR="006E7BE2" w:rsidRPr="008309F1" w14:paraId="07EC3B57" w14:textId="77777777" w:rsidTr="00221247">
        <w:tc>
          <w:tcPr>
            <w:tcW w:w="2628" w:type="dxa"/>
          </w:tcPr>
          <w:p w14:paraId="78BE1A21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Number of estimators</w:t>
            </w:r>
          </w:p>
        </w:tc>
        <w:tc>
          <w:tcPr>
            <w:tcW w:w="1620" w:type="dxa"/>
          </w:tcPr>
          <w:p w14:paraId="2FFD5C6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1000</w:t>
            </w:r>
          </w:p>
        </w:tc>
        <w:tc>
          <w:tcPr>
            <w:tcW w:w="1620" w:type="dxa"/>
          </w:tcPr>
          <w:p w14:paraId="25CE8B0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2000</w:t>
            </w:r>
          </w:p>
        </w:tc>
        <w:tc>
          <w:tcPr>
            <w:tcW w:w="1800" w:type="dxa"/>
          </w:tcPr>
          <w:p w14:paraId="7FB73F9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4000</w:t>
            </w:r>
          </w:p>
        </w:tc>
        <w:tc>
          <w:tcPr>
            <w:tcW w:w="1620" w:type="dxa"/>
          </w:tcPr>
          <w:p w14:paraId="340F4D5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8000</w:t>
            </w:r>
          </w:p>
        </w:tc>
        <w:tc>
          <w:tcPr>
            <w:tcW w:w="1620" w:type="dxa"/>
          </w:tcPr>
          <w:p w14:paraId="4A17A39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16000</w:t>
            </w:r>
          </w:p>
        </w:tc>
      </w:tr>
      <w:tr w:rsidR="006E7BE2" w:rsidRPr="008309F1" w14:paraId="39E3DAF4" w14:textId="77777777" w:rsidTr="00221247">
        <w:tc>
          <w:tcPr>
            <w:tcW w:w="2628" w:type="dxa"/>
          </w:tcPr>
          <w:p w14:paraId="0CAD3DC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Validation AUC</w:t>
            </w:r>
          </w:p>
        </w:tc>
        <w:tc>
          <w:tcPr>
            <w:tcW w:w="1620" w:type="dxa"/>
          </w:tcPr>
          <w:p w14:paraId="6D2754C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0.72377</w:t>
            </w:r>
          </w:p>
        </w:tc>
        <w:tc>
          <w:tcPr>
            <w:tcW w:w="1620" w:type="dxa"/>
          </w:tcPr>
          <w:p w14:paraId="18EC489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0.73670</w:t>
            </w:r>
          </w:p>
        </w:tc>
        <w:tc>
          <w:tcPr>
            <w:tcW w:w="1800" w:type="dxa"/>
          </w:tcPr>
          <w:p w14:paraId="3BA86FF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0.74631</w:t>
            </w:r>
          </w:p>
        </w:tc>
        <w:tc>
          <w:tcPr>
            <w:tcW w:w="1620" w:type="dxa"/>
          </w:tcPr>
          <w:p w14:paraId="47DB29C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0.75465</w:t>
            </w:r>
          </w:p>
        </w:tc>
        <w:tc>
          <w:tcPr>
            <w:tcW w:w="1620" w:type="dxa"/>
          </w:tcPr>
          <w:p w14:paraId="3DDF484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0.75676</w:t>
            </w:r>
          </w:p>
        </w:tc>
      </w:tr>
    </w:tbl>
    <w:p w14:paraId="75538759" w14:textId="77777777" w:rsidR="006E7BE2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3.2: table of AUC score on validation data for different number of estimators in GBR</w:t>
      </w:r>
    </w:p>
    <w:p w14:paraId="2DB23388" w14:textId="77777777" w:rsidR="006E7BE2" w:rsidRDefault="006E7BE2" w:rsidP="006E7BE2">
      <w:pPr>
        <w:pStyle w:val="ListParagraph"/>
        <w:rPr>
          <w:sz w:val="22"/>
          <w:szCs w:val="22"/>
        </w:rPr>
      </w:pPr>
    </w:p>
    <w:p w14:paraId="286FBE6D" w14:textId="77777777" w:rsidR="006E7BE2" w:rsidRDefault="006E7BE2" w:rsidP="006E7BE2">
      <w:pPr>
        <w:pStyle w:val="ListParagraph"/>
        <w:rPr>
          <w:sz w:val="22"/>
          <w:szCs w:val="22"/>
        </w:rPr>
      </w:pPr>
    </w:p>
    <w:p w14:paraId="61E92327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p w14:paraId="207C50D4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826"/>
        <w:gridCol w:w="3060"/>
      </w:tblGrid>
      <w:tr w:rsidR="006E7BE2" w:rsidRPr="008309F1" w14:paraId="38A27343" w14:textId="77777777" w:rsidTr="00221247">
        <w:tc>
          <w:tcPr>
            <w:tcW w:w="2808" w:type="dxa"/>
          </w:tcPr>
          <w:p w14:paraId="5C35934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C value</w:t>
            </w:r>
          </w:p>
        </w:tc>
        <w:tc>
          <w:tcPr>
            <w:tcW w:w="2826" w:type="dxa"/>
          </w:tcPr>
          <w:p w14:paraId="0E6008D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(Training data)</w:t>
            </w:r>
          </w:p>
        </w:tc>
        <w:tc>
          <w:tcPr>
            <w:tcW w:w="3060" w:type="dxa"/>
          </w:tcPr>
          <w:p w14:paraId="153F4E1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(Validation data)</w:t>
            </w:r>
          </w:p>
        </w:tc>
      </w:tr>
      <w:tr w:rsidR="006E7BE2" w:rsidRPr="008309F1" w14:paraId="154486AC" w14:textId="77777777" w:rsidTr="00221247">
        <w:tc>
          <w:tcPr>
            <w:tcW w:w="2808" w:type="dxa"/>
          </w:tcPr>
          <w:p w14:paraId="4B2C94B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0.1</w:t>
            </w:r>
          </w:p>
        </w:tc>
        <w:tc>
          <w:tcPr>
            <w:tcW w:w="2826" w:type="dxa"/>
          </w:tcPr>
          <w:p w14:paraId="08517C2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0.34627</w:t>
            </w:r>
          </w:p>
        </w:tc>
        <w:tc>
          <w:tcPr>
            <w:tcW w:w="3060" w:type="dxa"/>
          </w:tcPr>
          <w:p w14:paraId="3915D2C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0.32880</w:t>
            </w:r>
          </w:p>
        </w:tc>
      </w:tr>
      <w:tr w:rsidR="006E7BE2" w:rsidRPr="008309F1" w14:paraId="4C0ED0DD" w14:textId="77777777" w:rsidTr="00221247">
        <w:tc>
          <w:tcPr>
            <w:tcW w:w="2808" w:type="dxa"/>
          </w:tcPr>
          <w:p w14:paraId="00EF2E8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0.5</w:t>
            </w:r>
          </w:p>
        </w:tc>
        <w:tc>
          <w:tcPr>
            <w:tcW w:w="2826" w:type="dxa"/>
          </w:tcPr>
          <w:p w14:paraId="72D9CEA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0.32653</w:t>
            </w:r>
          </w:p>
        </w:tc>
        <w:tc>
          <w:tcPr>
            <w:tcW w:w="3060" w:type="dxa"/>
          </w:tcPr>
          <w:p w14:paraId="28D9F16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0.32840</w:t>
            </w:r>
          </w:p>
        </w:tc>
      </w:tr>
      <w:tr w:rsidR="006E7BE2" w:rsidRPr="008309F1" w14:paraId="6CAC15E2" w14:textId="77777777" w:rsidTr="00221247">
        <w:tc>
          <w:tcPr>
            <w:tcW w:w="2808" w:type="dxa"/>
          </w:tcPr>
          <w:p w14:paraId="6F6F7CF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0.8</w:t>
            </w:r>
          </w:p>
        </w:tc>
        <w:tc>
          <w:tcPr>
            <w:tcW w:w="2826" w:type="dxa"/>
          </w:tcPr>
          <w:p w14:paraId="2319B89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0.03373</w:t>
            </w:r>
          </w:p>
        </w:tc>
        <w:tc>
          <w:tcPr>
            <w:tcW w:w="3060" w:type="dxa"/>
          </w:tcPr>
          <w:p w14:paraId="2CCA6C5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0.32600</w:t>
            </w:r>
          </w:p>
        </w:tc>
      </w:tr>
      <w:tr w:rsidR="006E7BE2" w:rsidRPr="008309F1" w14:paraId="1FA53F70" w14:textId="77777777" w:rsidTr="00221247">
        <w:tc>
          <w:tcPr>
            <w:tcW w:w="2808" w:type="dxa"/>
          </w:tcPr>
          <w:p w14:paraId="20D060B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</w:t>
            </w:r>
          </w:p>
        </w:tc>
        <w:tc>
          <w:tcPr>
            <w:tcW w:w="2826" w:type="dxa"/>
          </w:tcPr>
          <w:p w14:paraId="751BD9D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0.02373</w:t>
            </w:r>
          </w:p>
        </w:tc>
        <w:tc>
          <w:tcPr>
            <w:tcW w:w="3060" w:type="dxa"/>
          </w:tcPr>
          <w:p w14:paraId="4881339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0.33000</w:t>
            </w:r>
          </w:p>
        </w:tc>
      </w:tr>
      <w:tr w:rsidR="006E7BE2" w:rsidRPr="008309F1" w14:paraId="6EAE8711" w14:textId="77777777" w:rsidTr="00221247">
        <w:tc>
          <w:tcPr>
            <w:tcW w:w="2808" w:type="dxa"/>
          </w:tcPr>
          <w:p w14:paraId="217F70C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1.3</w:t>
            </w:r>
          </w:p>
        </w:tc>
        <w:tc>
          <w:tcPr>
            <w:tcW w:w="2826" w:type="dxa"/>
          </w:tcPr>
          <w:p w14:paraId="3116218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0.01680</w:t>
            </w:r>
          </w:p>
        </w:tc>
        <w:tc>
          <w:tcPr>
            <w:tcW w:w="3060" w:type="dxa"/>
          </w:tcPr>
          <w:p w14:paraId="39117B2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0.33640</w:t>
            </w:r>
          </w:p>
        </w:tc>
      </w:tr>
      <w:tr w:rsidR="006E7BE2" w:rsidRPr="008309F1" w14:paraId="7AB1828F" w14:textId="77777777" w:rsidTr="00221247">
        <w:tc>
          <w:tcPr>
            <w:tcW w:w="2808" w:type="dxa"/>
          </w:tcPr>
          <w:p w14:paraId="388099B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</w:t>
            </w:r>
          </w:p>
        </w:tc>
        <w:tc>
          <w:tcPr>
            <w:tcW w:w="2826" w:type="dxa"/>
          </w:tcPr>
          <w:p w14:paraId="3895520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0.00600</w:t>
            </w:r>
          </w:p>
        </w:tc>
        <w:tc>
          <w:tcPr>
            <w:tcW w:w="3060" w:type="dxa"/>
          </w:tcPr>
          <w:p w14:paraId="5379976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0.34120</w:t>
            </w:r>
          </w:p>
        </w:tc>
      </w:tr>
      <w:tr w:rsidR="006E7BE2" w:rsidRPr="008309F1" w14:paraId="71C2F86F" w14:textId="77777777" w:rsidTr="00221247">
        <w:tc>
          <w:tcPr>
            <w:tcW w:w="2808" w:type="dxa"/>
          </w:tcPr>
          <w:p w14:paraId="06EAA0BD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</w:t>
            </w:r>
          </w:p>
        </w:tc>
        <w:tc>
          <w:tcPr>
            <w:tcW w:w="2826" w:type="dxa"/>
          </w:tcPr>
          <w:p w14:paraId="72251EA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0.00427</w:t>
            </w:r>
          </w:p>
        </w:tc>
        <w:tc>
          <w:tcPr>
            <w:tcW w:w="3060" w:type="dxa"/>
          </w:tcPr>
          <w:p w14:paraId="15156B5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0.34240</w:t>
            </w:r>
          </w:p>
        </w:tc>
      </w:tr>
    </w:tbl>
    <w:p w14:paraId="5FC1BDBF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4.1: table of MSE of training data and validation data for different c values</w:t>
      </w:r>
    </w:p>
    <w:p w14:paraId="2699394E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p w14:paraId="5F3834E9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826"/>
        <w:gridCol w:w="3060"/>
      </w:tblGrid>
      <w:tr w:rsidR="006E7BE2" w:rsidRPr="008309F1" w14:paraId="26B7BBE3" w14:textId="77777777" w:rsidTr="00221247">
        <w:tc>
          <w:tcPr>
            <w:tcW w:w="2808" w:type="dxa"/>
          </w:tcPr>
          <w:p w14:paraId="0A52A4B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proofErr w:type="gramStart"/>
            <w:r w:rsidRPr="008309F1">
              <w:rPr>
                <w:sz w:val="22"/>
                <w:szCs w:val="22"/>
              </w:rPr>
              <w:t>gamma</w:t>
            </w:r>
            <w:proofErr w:type="gramEnd"/>
            <w:r w:rsidRPr="008309F1">
              <w:rPr>
                <w:sz w:val="22"/>
                <w:szCs w:val="22"/>
              </w:rPr>
              <w:t xml:space="preserve"> value</w:t>
            </w:r>
          </w:p>
        </w:tc>
        <w:tc>
          <w:tcPr>
            <w:tcW w:w="2826" w:type="dxa"/>
          </w:tcPr>
          <w:p w14:paraId="1F86B53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(Training data)</w:t>
            </w:r>
          </w:p>
        </w:tc>
        <w:tc>
          <w:tcPr>
            <w:tcW w:w="3060" w:type="dxa"/>
          </w:tcPr>
          <w:p w14:paraId="0DE1B3B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(Validation data)</w:t>
            </w:r>
          </w:p>
        </w:tc>
      </w:tr>
      <w:tr w:rsidR="006E7BE2" w:rsidRPr="008309F1" w14:paraId="25A67D80" w14:textId="77777777" w:rsidTr="00221247">
        <w:tc>
          <w:tcPr>
            <w:tcW w:w="2808" w:type="dxa"/>
          </w:tcPr>
          <w:p w14:paraId="71AFAF7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0.01</w:t>
            </w:r>
          </w:p>
        </w:tc>
        <w:tc>
          <w:tcPr>
            <w:tcW w:w="2826" w:type="dxa"/>
          </w:tcPr>
          <w:p w14:paraId="7BEBEE7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0.09413</w:t>
            </w:r>
          </w:p>
        </w:tc>
        <w:tc>
          <w:tcPr>
            <w:tcW w:w="3060" w:type="dxa"/>
          </w:tcPr>
          <w:p w14:paraId="2528B4A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0.32600</w:t>
            </w:r>
          </w:p>
        </w:tc>
      </w:tr>
      <w:tr w:rsidR="006E7BE2" w:rsidRPr="008309F1" w14:paraId="66FBF6B9" w14:textId="77777777" w:rsidTr="00221247">
        <w:tc>
          <w:tcPr>
            <w:tcW w:w="2808" w:type="dxa"/>
          </w:tcPr>
          <w:p w14:paraId="7F29586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0.1</w:t>
            </w:r>
          </w:p>
        </w:tc>
        <w:tc>
          <w:tcPr>
            <w:tcW w:w="2826" w:type="dxa"/>
          </w:tcPr>
          <w:p w14:paraId="7030B35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0.02880</w:t>
            </w:r>
          </w:p>
        </w:tc>
        <w:tc>
          <w:tcPr>
            <w:tcW w:w="3060" w:type="dxa"/>
          </w:tcPr>
          <w:p w14:paraId="175D07A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0.32400</w:t>
            </w:r>
          </w:p>
        </w:tc>
      </w:tr>
      <w:tr w:rsidR="006E7BE2" w:rsidRPr="008309F1" w14:paraId="58765D4B" w14:textId="77777777" w:rsidTr="00221247">
        <w:tc>
          <w:tcPr>
            <w:tcW w:w="2808" w:type="dxa"/>
          </w:tcPr>
          <w:p w14:paraId="6B34FB9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0.5</w:t>
            </w:r>
          </w:p>
        </w:tc>
        <w:tc>
          <w:tcPr>
            <w:tcW w:w="2826" w:type="dxa"/>
          </w:tcPr>
          <w:p w14:paraId="6AA578C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0.01200</w:t>
            </w:r>
          </w:p>
        </w:tc>
        <w:tc>
          <w:tcPr>
            <w:tcW w:w="3060" w:type="dxa"/>
          </w:tcPr>
          <w:p w14:paraId="6917FDF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0.32560</w:t>
            </w:r>
          </w:p>
        </w:tc>
      </w:tr>
      <w:tr w:rsidR="006E7BE2" w:rsidRPr="008309F1" w14:paraId="0DB32875" w14:textId="77777777" w:rsidTr="00221247">
        <w:tc>
          <w:tcPr>
            <w:tcW w:w="2808" w:type="dxa"/>
          </w:tcPr>
          <w:p w14:paraId="4FE5F66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0.8</w:t>
            </w:r>
          </w:p>
        </w:tc>
        <w:tc>
          <w:tcPr>
            <w:tcW w:w="2826" w:type="dxa"/>
          </w:tcPr>
          <w:p w14:paraId="442B172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0.01107</w:t>
            </w:r>
          </w:p>
        </w:tc>
        <w:tc>
          <w:tcPr>
            <w:tcW w:w="3060" w:type="dxa"/>
          </w:tcPr>
          <w:p w14:paraId="4422FF91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0.32600</w:t>
            </w:r>
          </w:p>
        </w:tc>
      </w:tr>
      <w:tr w:rsidR="006E7BE2" w:rsidRPr="008309F1" w14:paraId="4931A44C" w14:textId="77777777" w:rsidTr="00221247">
        <w:tc>
          <w:tcPr>
            <w:tcW w:w="2808" w:type="dxa"/>
          </w:tcPr>
          <w:p w14:paraId="2D23CE9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</w:t>
            </w:r>
          </w:p>
        </w:tc>
        <w:tc>
          <w:tcPr>
            <w:tcW w:w="2826" w:type="dxa"/>
          </w:tcPr>
          <w:p w14:paraId="51BA737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0.01093</w:t>
            </w:r>
          </w:p>
        </w:tc>
        <w:tc>
          <w:tcPr>
            <w:tcW w:w="3060" w:type="dxa"/>
          </w:tcPr>
          <w:p w14:paraId="78ED786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0.32600</w:t>
            </w:r>
          </w:p>
        </w:tc>
      </w:tr>
      <w:tr w:rsidR="006E7BE2" w:rsidRPr="008309F1" w14:paraId="7124417B" w14:textId="77777777" w:rsidTr="00221247">
        <w:tc>
          <w:tcPr>
            <w:tcW w:w="2808" w:type="dxa"/>
          </w:tcPr>
          <w:p w14:paraId="1078C22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1.3</w:t>
            </w:r>
          </w:p>
        </w:tc>
        <w:tc>
          <w:tcPr>
            <w:tcW w:w="2826" w:type="dxa"/>
          </w:tcPr>
          <w:p w14:paraId="03BD94D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0.00533</w:t>
            </w:r>
          </w:p>
        </w:tc>
        <w:tc>
          <w:tcPr>
            <w:tcW w:w="3060" w:type="dxa"/>
          </w:tcPr>
          <w:p w14:paraId="1B03857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0.32620</w:t>
            </w:r>
          </w:p>
        </w:tc>
      </w:tr>
      <w:tr w:rsidR="006E7BE2" w:rsidRPr="008309F1" w14:paraId="3EC4766B" w14:textId="77777777" w:rsidTr="00221247">
        <w:tc>
          <w:tcPr>
            <w:tcW w:w="2808" w:type="dxa"/>
          </w:tcPr>
          <w:p w14:paraId="16F0F350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</w:t>
            </w:r>
          </w:p>
        </w:tc>
        <w:tc>
          <w:tcPr>
            <w:tcW w:w="2826" w:type="dxa"/>
          </w:tcPr>
          <w:p w14:paraId="34B2FFA2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0.00387</w:t>
            </w:r>
          </w:p>
        </w:tc>
        <w:tc>
          <w:tcPr>
            <w:tcW w:w="3060" w:type="dxa"/>
          </w:tcPr>
          <w:p w14:paraId="5205ACD6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0.32640</w:t>
            </w:r>
          </w:p>
        </w:tc>
      </w:tr>
    </w:tbl>
    <w:p w14:paraId="11FFB733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4.2: table of MSE of training data and validation data for different gamma values</w:t>
      </w:r>
    </w:p>
    <w:p w14:paraId="1A23C837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826"/>
        <w:gridCol w:w="3060"/>
      </w:tblGrid>
      <w:tr w:rsidR="006E7BE2" w:rsidRPr="008309F1" w14:paraId="1F9FD462" w14:textId="77777777" w:rsidTr="00221247">
        <w:tc>
          <w:tcPr>
            <w:tcW w:w="2808" w:type="dxa"/>
          </w:tcPr>
          <w:p w14:paraId="69C4B1A8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/</w:t>
            </w:r>
          </w:p>
        </w:tc>
        <w:tc>
          <w:tcPr>
            <w:tcW w:w="2826" w:type="dxa"/>
          </w:tcPr>
          <w:p w14:paraId="39E0656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Sigmoid</w:t>
            </w:r>
          </w:p>
        </w:tc>
        <w:tc>
          <w:tcPr>
            <w:tcW w:w="3060" w:type="dxa"/>
          </w:tcPr>
          <w:p w14:paraId="709F056B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RBF</w:t>
            </w:r>
          </w:p>
        </w:tc>
      </w:tr>
      <w:tr w:rsidR="006E7BE2" w:rsidRPr="008309F1" w14:paraId="61FF5D5E" w14:textId="77777777" w:rsidTr="00221247">
        <w:tc>
          <w:tcPr>
            <w:tcW w:w="2808" w:type="dxa"/>
          </w:tcPr>
          <w:p w14:paraId="51A3667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MSE (Validation)</w:t>
            </w:r>
          </w:p>
        </w:tc>
        <w:tc>
          <w:tcPr>
            <w:tcW w:w="2826" w:type="dxa"/>
          </w:tcPr>
          <w:p w14:paraId="049F3CF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0.34080</w:t>
            </w:r>
          </w:p>
        </w:tc>
        <w:tc>
          <w:tcPr>
            <w:tcW w:w="3060" w:type="dxa"/>
          </w:tcPr>
          <w:p w14:paraId="6BF2F07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  <w:highlight w:val="yellow"/>
              </w:rPr>
              <w:t>0.32600</w:t>
            </w:r>
          </w:p>
        </w:tc>
      </w:tr>
    </w:tbl>
    <w:p w14:paraId="1CADC714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4.3: table of MSE of validation data for different types of kernel.</w:t>
      </w:r>
    </w:p>
    <w:p w14:paraId="51BAFB45" w14:textId="77777777" w:rsidR="006E7BE2" w:rsidRPr="008309F1" w:rsidRDefault="006E7BE2" w:rsidP="006E7BE2">
      <w:pPr>
        <w:pStyle w:val="ListParagraph"/>
        <w:rPr>
          <w:sz w:val="22"/>
          <w:szCs w:val="22"/>
        </w:rPr>
      </w:pPr>
    </w:p>
    <w:tbl>
      <w:tblPr>
        <w:tblStyle w:val="TableGrid"/>
        <w:tblW w:w="10908" w:type="dxa"/>
        <w:tblInd w:w="720" w:type="dxa"/>
        <w:tblLook w:val="04A0" w:firstRow="1" w:lastRow="0" w:firstColumn="1" w:lastColumn="0" w:noHBand="0" w:noVBand="1"/>
      </w:tblPr>
      <w:tblGrid>
        <w:gridCol w:w="2628"/>
        <w:gridCol w:w="1620"/>
        <w:gridCol w:w="1620"/>
        <w:gridCol w:w="1800"/>
        <w:gridCol w:w="1620"/>
        <w:gridCol w:w="1620"/>
      </w:tblGrid>
      <w:tr w:rsidR="006E7BE2" w:rsidRPr="008309F1" w14:paraId="628F5587" w14:textId="77777777" w:rsidTr="00221247">
        <w:tc>
          <w:tcPr>
            <w:tcW w:w="2628" w:type="dxa"/>
          </w:tcPr>
          <w:p w14:paraId="0D4657F7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Number of estimators</w:t>
            </w:r>
          </w:p>
        </w:tc>
        <w:tc>
          <w:tcPr>
            <w:tcW w:w="1620" w:type="dxa"/>
          </w:tcPr>
          <w:p w14:paraId="5EA966A9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1000</w:t>
            </w:r>
          </w:p>
        </w:tc>
        <w:tc>
          <w:tcPr>
            <w:tcW w:w="1620" w:type="dxa"/>
          </w:tcPr>
          <w:p w14:paraId="23D4499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2000</w:t>
            </w:r>
          </w:p>
        </w:tc>
        <w:tc>
          <w:tcPr>
            <w:tcW w:w="1800" w:type="dxa"/>
          </w:tcPr>
          <w:p w14:paraId="221925A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4000</w:t>
            </w:r>
          </w:p>
        </w:tc>
        <w:tc>
          <w:tcPr>
            <w:tcW w:w="1620" w:type="dxa"/>
          </w:tcPr>
          <w:p w14:paraId="39C5C5FE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8000</w:t>
            </w:r>
          </w:p>
        </w:tc>
        <w:tc>
          <w:tcPr>
            <w:tcW w:w="1620" w:type="dxa"/>
          </w:tcPr>
          <w:p w14:paraId="73496AB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16000</w:t>
            </w:r>
          </w:p>
        </w:tc>
      </w:tr>
      <w:tr w:rsidR="006E7BE2" w:rsidRPr="008309F1" w14:paraId="4AE81D70" w14:textId="77777777" w:rsidTr="00221247">
        <w:tc>
          <w:tcPr>
            <w:tcW w:w="2628" w:type="dxa"/>
          </w:tcPr>
          <w:p w14:paraId="2FD109AA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Validation AUC</w:t>
            </w:r>
          </w:p>
        </w:tc>
        <w:tc>
          <w:tcPr>
            <w:tcW w:w="1620" w:type="dxa"/>
          </w:tcPr>
          <w:p w14:paraId="016C8EA3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0.73099</w:t>
            </w:r>
          </w:p>
        </w:tc>
        <w:tc>
          <w:tcPr>
            <w:tcW w:w="1620" w:type="dxa"/>
          </w:tcPr>
          <w:p w14:paraId="3CA8A874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0.74096</w:t>
            </w:r>
          </w:p>
        </w:tc>
        <w:tc>
          <w:tcPr>
            <w:tcW w:w="1800" w:type="dxa"/>
          </w:tcPr>
          <w:p w14:paraId="2D534E8C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0.74850</w:t>
            </w:r>
          </w:p>
        </w:tc>
        <w:tc>
          <w:tcPr>
            <w:tcW w:w="1620" w:type="dxa"/>
          </w:tcPr>
          <w:p w14:paraId="6FF91F15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8309F1">
              <w:rPr>
                <w:sz w:val="22"/>
                <w:szCs w:val="22"/>
              </w:rPr>
              <w:t>0.75544</w:t>
            </w:r>
          </w:p>
        </w:tc>
        <w:tc>
          <w:tcPr>
            <w:tcW w:w="1620" w:type="dxa"/>
          </w:tcPr>
          <w:p w14:paraId="432A5ABF" w14:textId="77777777" w:rsidR="006E7BE2" w:rsidRPr="008309F1" w:rsidRDefault="006E7BE2" w:rsidP="00221247">
            <w:pPr>
              <w:pStyle w:val="ListParagraph"/>
              <w:ind w:left="0"/>
              <w:jc w:val="center"/>
              <w:rPr>
                <w:sz w:val="22"/>
                <w:szCs w:val="22"/>
                <w:highlight w:val="yellow"/>
              </w:rPr>
            </w:pPr>
            <w:r w:rsidRPr="008309F1">
              <w:rPr>
                <w:sz w:val="22"/>
                <w:szCs w:val="22"/>
                <w:highlight w:val="yellow"/>
              </w:rPr>
              <w:t>0.75698</w:t>
            </w:r>
          </w:p>
        </w:tc>
      </w:tr>
    </w:tbl>
    <w:p w14:paraId="45BE398A" w14:textId="77777777" w:rsidR="006E7BE2" w:rsidRPr="008309F1" w:rsidRDefault="006E7BE2" w:rsidP="006E7BE2">
      <w:pPr>
        <w:pStyle w:val="ListParagraph"/>
        <w:rPr>
          <w:sz w:val="22"/>
          <w:szCs w:val="22"/>
        </w:rPr>
      </w:pPr>
      <w:r w:rsidRPr="008309F1">
        <w:rPr>
          <w:sz w:val="22"/>
          <w:szCs w:val="22"/>
        </w:rPr>
        <w:t>Table 4.4: table of AUC score on validation data for different number of estimators in GBR</w:t>
      </w:r>
    </w:p>
    <w:p w14:paraId="128B6A52" w14:textId="77777777" w:rsidR="00D94F0C" w:rsidRDefault="00D94F0C" w:rsidP="005C3912">
      <w:pPr>
        <w:pStyle w:val="ListParagraph"/>
        <w:rPr>
          <w:sz w:val="22"/>
          <w:szCs w:val="22"/>
        </w:rPr>
      </w:pPr>
    </w:p>
    <w:p w14:paraId="13C02CA6" w14:textId="77777777" w:rsidR="00D94F0C" w:rsidRDefault="00D94F0C" w:rsidP="005C3912">
      <w:pPr>
        <w:pStyle w:val="ListParagraph"/>
        <w:rPr>
          <w:sz w:val="22"/>
          <w:szCs w:val="22"/>
        </w:rPr>
      </w:pPr>
    </w:p>
    <w:p w14:paraId="4E7D9C85" w14:textId="77777777" w:rsidR="00D94F0C" w:rsidRDefault="00D94F0C" w:rsidP="005C3912">
      <w:pPr>
        <w:pStyle w:val="ListParagraph"/>
        <w:rPr>
          <w:sz w:val="22"/>
          <w:szCs w:val="22"/>
        </w:rPr>
      </w:pPr>
    </w:p>
    <w:p w14:paraId="43EA6758" w14:textId="77777777" w:rsidR="00D94F0C" w:rsidRPr="005C3912" w:rsidRDefault="00D94F0C" w:rsidP="005C3912">
      <w:pPr>
        <w:pStyle w:val="ListParagraph"/>
        <w:rPr>
          <w:sz w:val="22"/>
          <w:szCs w:val="22"/>
        </w:rPr>
      </w:pPr>
    </w:p>
    <w:p w14:paraId="0FDBCEB2" w14:textId="487DE3EE" w:rsidR="00EF3010" w:rsidRPr="005C3912" w:rsidRDefault="00EF3010" w:rsidP="009A5D12">
      <w:pPr>
        <w:rPr>
          <w:sz w:val="22"/>
          <w:szCs w:val="22"/>
        </w:rPr>
      </w:pPr>
    </w:p>
    <w:sectPr w:rsidR="00EF3010" w:rsidRPr="005C3912" w:rsidSect="00D94F0C">
      <w:pgSz w:w="12240" w:h="15840"/>
      <w:pgMar w:top="540" w:right="450" w:bottom="72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ECA"/>
    <w:multiLevelType w:val="hybridMultilevel"/>
    <w:tmpl w:val="4088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E8"/>
    <w:rsid w:val="00001E20"/>
    <w:rsid w:val="00061D62"/>
    <w:rsid w:val="00064506"/>
    <w:rsid w:val="000727D8"/>
    <w:rsid w:val="00091CA3"/>
    <w:rsid w:val="000B39E5"/>
    <w:rsid w:val="000E530E"/>
    <w:rsid w:val="000F22BE"/>
    <w:rsid w:val="00107D92"/>
    <w:rsid w:val="00153549"/>
    <w:rsid w:val="0015687D"/>
    <w:rsid w:val="001F139B"/>
    <w:rsid w:val="00223419"/>
    <w:rsid w:val="00256415"/>
    <w:rsid w:val="00286A6C"/>
    <w:rsid w:val="0029781D"/>
    <w:rsid w:val="002B4C95"/>
    <w:rsid w:val="002E0FC0"/>
    <w:rsid w:val="002E79AC"/>
    <w:rsid w:val="0031551C"/>
    <w:rsid w:val="00315DE6"/>
    <w:rsid w:val="003467E6"/>
    <w:rsid w:val="00374E40"/>
    <w:rsid w:val="003778F4"/>
    <w:rsid w:val="00394949"/>
    <w:rsid w:val="003A770C"/>
    <w:rsid w:val="003D275B"/>
    <w:rsid w:val="003D3CBB"/>
    <w:rsid w:val="003E28F5"/>
    <w:rsid w:val="003F28FD"/>
    <w:rsid w:val="003F6E34"/>
    <w:rsid w:val="00417F8D"/>
    <w:rsid w:val="004305AC"/>
    <w:rsid w:val="00432FCD"/>
    <w:rsid w:val="00453722"/>
    <w:rsid w:val="0047576C"/>
    <w:rsid w:val="00491B1D"/>
    <w:rsid w:val="004C444D"/>
    <w:rsid w:val="004D46A1"/>
    <w:rsid w:val="004D4C65"/>
    <w:rsid w:val="00520EB1"/>
    <w:rsid w:val="00566133"/>
    <w:rsid w:val="005702A6"/>
    <w:rsid w:val="00581072"/>
    <w:rsid w:val="00582FD6"/>
    <w:rsid w:val="00583851"/>
    <w:rsid w:val="005C3912"/>
    <w:rsid w:val="005D32B8"/>
    <w:rsid w:val="005E4911"/>
    <w:rsid w:val="005F282D"/>
    <w:rsid w:val="00602C50"/>
    <w:rsid w:val="006409B1"/>
    <w:rsid w:val="006503D1"/>
    <w:rsid w:val="00654271"/>
    <w:rsid w:val="006609FD"/>
    <w:rsid w:val="00681477"/>
    <w:rsid w:val="00692B12"/>
    <w:rsid w:val="006A271F"/>
    <w:rsid w:val="006C7DCA"/>
    <w:rsid w:val="006D24A9"/>
    <w:rsid w:val="006E0FC6"/>
    <w:rsid w:val="006E7BE2"/>
    <w:rsid w:val="00700357"/>
    <w:rsid w:val="00710981"/>
    <w:rsid w:val="0072118D"/>
    <w:rsid w:val="00724CC4"/>
    <w:rsid w:val="007714F4"/>
    <w:rsid w:val="00776594"/>
    <w:rsid w:val="00785D92"/>
    <w:rsid w:val="00790D5C"/>
    <w:rsid w:val="007A5A8D"/>
    <w:rsid w:val="00822D6F"/>
    <w:rsid w:val="00892D14"/>
    <w:rsid w:val="008B1C29"/>
    <w:rsid w:val="008E51E1"/>
    <w:rsid w:val="0091072F"/>
    <w:rsid w:val="009224E8"/>
    <w:rsid w:val="009228F4"/>
    <w:rsid w:val="00941EA5"/>
    <w:rsid w:val="0096083E"/>
    <w:rsid w:val="0096456B"/>
    <w:rsid w:val="009715B0"/>
    <w:rsid w:val="009A4E7B"/>
    <w:rsid w:val="009A5D12"/>
    <w:rsid w:val="009C0524"/>
    <w:rsid w:val="009F1F04"/>
    <w:rsid w:val="009F4F72"/>
    <w:rsid w:val="00A03B0A"/>
    <w:rsid w:val="00A42A46"/>
    <w:rsid w:val="00A61DD9"/>
    <w:rsid w:val="00A72DDC"/>
    <w:rsid w:val="00A756E8"/>
    <w:rsid w:val="00A90A9F"/>
    <w:rsid w:val="00A934A7"/>
    <w:rsid w:val="00AC7A62"/>
    <w:rsid w:val="00B15351"/>
    <w:rsid w:val="00B20892"/>
    <w:rsid w:val="00B4596D"/>
    <w:rsid w:val="00B7136E"/>
    <w:rsid w:val="00B86FC2"/>
    <w:rsid w:val="00B95987"/>
    <w:rsid w:val="00BC3C12"/>
    <w:rsid w:val="00BD786B"/>
    <w:rsid w:val="00BF17B1"/>
    <w:rsid w:val="00C2793D"/>
    <w:rsid w:val="00C36D05"/>
    <w:rsid w:val="00C53D53"/>
    <w:rsid w:val="00C86771"/>
    <w:rsid w:val="00C95631"/>
    <w:rsid w:val="00C96607"/>
    <w:rsid w:val="00CA283F"/>
    <w:rsid w:val="00CA7AB2"/>
    <w:rsid w:val="00CA7E12"/>
    <w:rsid w:val="00CB6ECC"/>
    <w:rsid w:val="00CD631A"/>
    <w:rsid w:val="00D055AE"/>
    <w:rsid w:val="00D317C0"/>
    <w:rsid w:val="00D42224"/>
    <w:rsid w:val="00D47D9A"/>
    <w:rsid w:val="00D74B6F"/>
    <w:rsid w:val="00D94F0C"/>
    <w:rsid w:val="00DD11C3"/>
    <w:rsid w:val="00DF726D"/>
    <w:rsid w:val="00E11B42"/>
    <w:rsid w:val="00E139EF"/>
    <w:rsid w:val="00E600B5"/>
    <w:rsid w:val="00E60A3E"/>
    <w:rsid w:val="00E649D3"/>
    <w:rsid w:val="00E7463B"/>
    <w:rsid w:val="00E84CDC"/>
    <w:rsid w:val="00ED2715"/>
    <w:rsid w:val="00EE1033"/>
    <w:rsid w:val="00EF3010"/>
    <w:rsid w:val="00F230C5"/>
    <w:rsid w:val="00F403C0"/>
    <w:rsid w:val="00F532DC"/>
    <w:rsid w:val="00F61AB8"/>
    <w:rsid w:val="00F768C9"/>
    <w:rsid w:val="00FD14E1"/>
    <w:rsid w:val="00F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7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3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7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3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7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E4B06D-84C6-F843-989E-2A8E12D5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1487</Words>
  <Characters>8477</Characters>
  <Application>Microsoft Macintosh Word</Application>
  <DocSecurity>0</DocSecurity>
  <Lines>70</Lines>
  <Paragraphs>19</Paragraphs>
  <ScaleCrop>false</ScaleCrop>
  <Company>cisco</Company>
  <LinksUpToDate>false</LinksUpToDate>
  <CharactersWithSpaces>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Lee</dc:creator>
  <cp:keywords/>
  <dc:description/>
  <cp:lastModifiedBy>Sophia Lee</cp:lastModifiedBy>
  <cp:revision>89</cp:revision>
  <dcterms:created xsi:type="dcterms:W3CDTF">2017-03-12T19:37:00Z</dcterms:created>
  <dcterms:modified xsi:type="dcterms:W3CDTF">2017-12-28T20:24:00Z</dcterms:modified>
</cp:coreProperties>
</file>