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4232155"/>
      <w:r>
        <w:lastRenderedPageBreak/>
        <w:t>Índice</w:t>
      </w:r>
      <w:bookmarkEnd w:id="0"/>
    </w:p>
    <w:sdt>
      <w:sdtPr>
        <w:id w:val="-536272853"/>
        <w:docPartObj>
          <w:docPartGallery w:val="Table of Contents"/>
          <w:docPartUnique/>
        </w:docPartObj>
      </w:sdtPr>
      <w:sdtEndPr>
        <w:rPr>
          <w:b/>
          <w:bCs/>
        </w:rPr>
      </w:sdtEndPr>
      <w:sdtContent>
        <w:p w14:paraId="18AFDC86" w14:textId="5D03E56E" w:rsidR="006D3C22"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4232155" w:history="1">
            <w:r w:rsidR="006D3C22" w:rsidRPr="00C435BD">
              <w:rPr>
                <w:rStyle w:val="Hyperlink"/>
                <w:noProof/>
              </w:rPr>
              <w:t>Índice</w:t>
            </w:r>
            <w:r w:rsidR="006D3C22">
              <w:rPr>
                <w:noProof/>
                <w:webHidden/>
              </w:rPr>
              <w:tab/>
            </w:r>
            <w:r w:rsidR="006D3C22">
              <w:rPr>
                <w:noProof/>
                <w:webHidden/>
              </w:rPr>
              <w:fldChar w:fldCharType="begin"/>
            </w:r>
            <w:r w:rsidR="006D3C22">
              <w:rPr>
                <w:noProof/>
                <w:webHidden/>
              </w:rPr>
              <w:instrText xml:space="preserve"> PAGEREF _Toc234232155 \h </w:instrText>
            </w:r>
            <w:r w:rsidR="006D3C22">
              <w:rPr>
                <w:noProof/>
                <w:webHidden/>
              </w:rPr>
            </w:r>
            <w:r w:rsidR="006D3C22">
              <w:rPr>
                <w:noProof/>
                <w:webHidden/>
              </w:rPr>
              <w:fldChar w:fldCharType="separate"/>
            </w:r>
            <w:r w:rsidR="006D3C22">
              <w:rPr>
                <w:noProof/>
                <w:webHidden/>
              </w:rPr>
              <w:t>i</w:t>
            </w:r>
            <w:r w:rsidR="006D3C22">
              <w:rPr>
                <w:noProof/>
                <w:webHidden/>
              </w:rPr>
              <w:fldChar w:fldCharType="end"/>
            </w:r>
          </w:hyperlink>
        </w:p>
        <w:p w14:paraId="2DABBA60" w14:textId="120CFE19"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6" w:history="1">
            <w:r w:rsidRPr="00C435BD">
              <w:rPr>
                <w:rStyle w:val="Hyperlink"/>
                <w:noProof/>
              </w:rPr>
              <w:t>Índice de Tablas</w:t>
            </w:r>
            <w:r>
              <w:rPr>
                <w:noProof/>
                <w:webHidden/>
              </w:rPr>
              <w:tab/>
            </w:r>
            <w:r>
              <w:rPr>
                <w:noProof/>
                <w:webHidden/>
              </w:rPr>
              <w:fldChar w:fldCharType="begin"/>
            </w:r>
            <w:r>
              <w:rPr>
                <w:noProof/>
                <w:webHidden/>
              </w:rPr>
              <w:instrText xml:space="preserve"> PAGEREF _Toc234232156 \h </w:instrText>
            </w:r>
            <w:r>
              <w:rPr>
                <w:noProof/>
                <w:webHidden/>
              </w:rPr>
            </w:r>
            <w:r>
              <w:rPr>
                <w:noProof/>
                <w:webHidden/>
              </w:rPr>
              <w:fldChar w:fldCharType="separate"/>
            </w:r>
            <w:r>
              <w:rPr>
                <w:noProof/>
                <w:webHidden/>
              </w:rPr>
              <w:t>iii</w:t>
            </w:r>
            <w:r>
              <w:rPr>
                <w:noProof/>
                <w:webHidden/>
              </w:rPr>
              <w:fldChar w:fldCharType="end"/>
            </w:r>
          </w:hyperlink>
        </w:p>
        <w:p w14:paraId="3019C978" w14:textId="26599C47"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7" w:history="1">
            <w:r w:rsidRPr="00C435BD">
              <w:rPr>
                <w:rStyle w:val="Hyperlink"/>
                <w:noProof/>
              </w:rPr>
              <w:t>Índice de Figuras</w:t>
            </w:r>
            <w:r>
              <w:rPr>
                <w:noProof/>
                <w:webHidden/>
              </w:rPr>
              <w:tab/>
            </w:r>
            <w:r>
              <w:rPr>
                <w:noProof/>
                <w:webHidden/>
              </w:rPr>
              <w:fldChar w:fldCharType="begin"/>
            </w:r>
            <w:r>
              <w:rPr>
                <w:noProof/>
                <w:webHidden/>
              </w:rPr>
              <w:instrText xml:space="preserve"> PAGEREF _Toc234232157 \h </w:instrText>
            </w:r>
            <w:r>
              <w:rPr>
                <w:noProof/>
                <w:webHidden/>
              </w:rPr>
            </w:r>
            <w:r>
              <w:rPr>
                <w:noProof/>
                <w:webHidden/>
              </w:rPr>
              <w:fldChar w:fldCharType="separate"/>
            </w:r>
            <w:r>
              <w:rPr>
                <w:noProof/>
                <w:webHidden/>
              </w:rPr>
              <w:t>v</w:t>
            </w:r>
            <w:r>
              <w:rPr>
                <w:noProof/>
                <w:webHidden/>
              </w:rPr>
              <w:fldChar w:fldCharType="end"/>
            </w:r>
          </w:hyperlink>
        </w:p>
        <w:p w14:paraId="6852DD34" w14:textId="16EE4719"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8" w:history="1">
            <w:r w:rsidRPr="00C435BD">
              <w:rPr>
                <w:rStyle w:val="Hyperlink"/>
                <w:noProof/>
              </w:rPr>
              <w:t>Objetivos</w:t>
            </w:r>
            <w:r>
              <w:rPr>
                <w:noProof/>
                <w:webHidden/>
              </w:rPr>
              <w:tab/>
            </w:r>
            <w:r>
              <w:rPr>
                <w:noProof/>
                <w:webHidden/>
              </w:rPr>
              <w:fldChar w:fldCharType="begin"/>
            </w:r>
            <w:r>
              <w:rPr>
                <w:noProof/>
                <w:webHidden/>
              </w:rPr>
              <w:instrText xml:space="preserve"> PAGEREF _Toc234232158 \h </w:instrText>
            </w:r>
            <w:r>
              <w:rPr>
                <w:noProof/>
                <w:webHidden/>
              </w:rPr>
            </w:r>
            <w:r>
              <w:rPr>
                <w:noProof/>
                <w:webHidden/>
              </w:rPr>
              <w:fldChar w:fldCharType="separate"/>
            </w:r>
            <w:r>
              <w:rPr>
                <w:noProof/>
                <w:webHidden/>
              </w:rPr>
              <w:t>vi</w:t>
            </w:r>
            <w:r>
              <w:rPr>
                <w:noProof/>
                <w:webHidden/>
              </w:rPr>
              <w:fldChar w:fldCharType="end"/>
            </w:r>
          </w:hyperlink>
        </w:p>
        <w:p w14:paraId="4DFD0136" w14:textId="452C6CC2"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59" w:history="1">
            <w:r w:rsidRPr="00C435BD">
              <w:rPr>
                <w:rStyle w:val="Hyperlink"/>
                <w:noProof/>
              </w:rPr>
              <w:t>Resumen</w:t>
            </w:r>
            <w:r>
              <w:rPr>
                <w:noProof/>
                <w:webHidden/>
              </w:rPr>
              <w:tab/>
            </w:r>
            <w:r>
              <w:rPr>
                <w:noProof/>
                <w:webHidden/>
              </w:rPr>
              <w:fldChar w:fldCharType="begin"/>
            </w:r>
            <w:r>
              <w:rPr>
                <w:noProof/>
                <w:webHidden/>
              </w:rPr>
              <w:instrText xml:space="preserve"> PAGEREF _Toc234232159 \h </w:instrText>
            </w:r>
            <w:r>
              <w:rPr>
                <w:noProof/>
                <w:webHidden/>
              </w:rPr>
            </w:r>
            <w:r>
              <w:rPr>
                <w:noProof/>
                <w:webHidden/>
              </w:rPr>
              <w:fldChar w:fldCharType="separate"/>
            </w:r>
            <w:r>
              <w:rPr>
                <w:noProof/>
                <w:webHidden/>
              </w:rPr>
              <w:t>vii</w:t>
            </w:r>
            <w:r>
              <w:rPr>
                <w:noProof/>
                <w:webHidden/>
              </w:rPr>
              <w:fldChar w:fldCharType="end"/>
            </w:r>
          </w:hyperlink>
        </w:p>
        <w:p w14:paraId="7E244EFA" w14:textId="646B20E7"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160" w:history="1">
            <w:r w:rsidRPr="00C435BD">
              <w:rPr>
                <w:rStyle w:val="Hyperlink"/>
                <w:noProof/>
                <w:lang w:val="en-GB"/>
              </w:rPr>
              <w:t>Abstract</w:t>
            </w:r>
            <w:r>
              <w:rPr>
                <w:noProof/>
                <w:webHidden/>
              </w:rPr>
              <w:tab/>
            </w:r>
            <w:r>
              <w:rPr>
                <w:noProof/>
                <w:webHidden/>
              </w:rPr>
              <w:fldChar w:fldCharType="begin"/>
            </w:r>
            <w:r>
              <w:rPr>
                <w:noProof/>
                <w:webHidden/>
              </w:rPr>
              <w:instrText xml:space="preserve"> PAGEREF _Toc234232160 \h </w:instrText>
            </w:r>
            <w:r>
              <w:rPr>
                <w:noProof/>
                <w:webHidden/>
              </w:rPr>
            </w:r>
            <w:r>
              <w:rPr>
                <w:noProof/>
                <w:webHidden/>
              </w:rPr>
              <w:fldChar w:fldCharType="separate"/>
            </w:r>
            <w:r>
              <w:rPr>
                <w:noProof/>
                <w:webHidden/>
              </w:rPr>
              <w:t>viii</w:t>
            </w:r>
            <w:r>
              <w:rPr>
                <w:noProof/>
                <w:webHidden/>
              </w:rPr>
              <w:fldChar w:fldCharType="end"/>
            </w:r>
          </w:hyperlink>
        </w:p>
        <w:p w14:paraId="51F6CF45" w14:textId="59159962"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61" w:history="1">
            <w:r w:rsidRPr="00C435BD">
              <w:rPr>
                <w:rStyle w:val="Hyperlink"/>
                <w:noProof/>
                <w:lang w:eastAsia="es-ES"/>
              </w:rPr>
              <w:t>1.</w:t>
            </w:r>
            <w:r>
              <w:rPr>
                <w:rFonts w:eastAsiaTheme="minorEastAsia"/>
                <w:noProof/>
                <w:kern w:val="2"/>
                <w:sz w:val="24"/>
                <w:szCs w:val="24"/>
                <w:lang w:val="en-US"/>
                <w14:ligatures w14:val="standardContextual"/>
              </w:rPr>
              <w:tab/>
            </w:r>
            <w:r w:rsidRPr="00C435BD">
              <w:rPr>
                <w:rStyle w:val="Hyperlink"/>
                <w:noProof/>
                <w:lang w:eastAsia="es-ES"/>
              </w:rPr>
              <w:t>Introducción</w:t>
            </w:r>
            <w:r>
              <w:rPr>
                <w:noProof/>
                <w:webHidden/>
              </w:rPr>
              <w:tab/>
            </w:r>
            <w:r>
              <w:rPr>
                <w:noProof/>
                <w:webHidden/>
              </w:rPr>
              <w:fldChar w:fldCharType="begin"/>
            </w:r>
            <w:r>
              <w:rPr>
                <w:noProof/>
                <w:webHidden/>
              </w:rPr>
              <w:instrText xml:space="preserve"> PAGEREF _Toc234232161 \h </w:instrText>
            </w:r>
            <w:r>
              <w:rPr>
                <w:noProof/>
                <w:webHidden/>
              </w:rPr>
            </w:r>
            <w:r>
              <w:rPr>
                <w:noProof/>
                <w:webHidden/>
              </w:rPr>
              <w:fldChar w:fldCharType="separate"/>
            </w:r>
            <w:r>
              <w:rPr>
                <w:noProof/>
                <w:webHidden/>
              </w:rPr>
              <w:t>11</w:t>
            </w:r>
            <w:r>
              <w:rPr>
                <w:noProof/>
                <w:webHidden/>
              </w:rPr>
              <w:fldChar w:fldCharType="end"/>
            </w:r>
          </w:hyperlink>
        </w:p>
        <w:p w14:paraId="047A6D0D" w14:textId="18F0BD9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2" w:history="1">
            <w:r w:rsidRPr="00C435BD">
              <w:rPr>
                <w:rStyle w:val="Hyperlink"/>
                <w:noProof/>
                <w:lang w:eastAsia="es-ES"/>
              </w:rPr>
              <w:t>1.1</w:t>
            </w:r>
            <w:r>
              <w:rPr>
                <w:rFonts w:eastAsiaTheme="minorEastAsia"/>
                <w:noProof/>
                <w:kern w:val="2"/>
                <w:sz w:val="24"/>
                <w:szCs w:val="24"/>
                <w:lang w:val="en-US"/>
                <w14:ligatures w14:val="standardContextual"/>
              </w:rPr>
              <w:tab/>
            </w:r>
            <w:r w:rsidRPr="00C435BD">
              <w:rPr>
                <w:rStyle w:val="Hyperlink"/>
                <w:noProof/>
                <w:lang w:eastAsia="es-ES"/>
              </w:rPr>
              <w:t>Contexto</w:t>
            </w:r>
            <w:r>
              <w:rPr>
                <w:noProof/>
                <w:webHidden/>
              </w:rPr>
              <w:tab/>
            </w:r>
            <w:r>
              <w:rPr>
                <w:noProof/>
                <w:webHidden/>
              </w:rPr>
              <w:fldChar w:fldCharType="begin"/>
            </w:r>
            <w:r>
              <w:rPr>
                <w:noProof/>
                <w:webHidden/>
              </w:rPr>
              <w:instrText xml:space="preserve"> PAGEREF _Toc234232162 \h </w:instrText>
            </w:r>
            <w:r>
              <w:rPr>
                <w:noProof/>
                <w:webHidden/>
              </w:rPr>
            </w:r>
            <w:r>
              <w:rPr>
                <w:noProof/>
                <w:webHidden/>
              </w:rPr>
              <w:fldChar w:fldCharType="separate"/>
            </w:r>
            <w:r>
              <w:rPr>
                <w:noProof/>
                <w:webHidden/>
              </w:rPr>
              <w:t>11</w:t>
            </w:r>
            <w:r>
              <w:rPr>
                <w:noProof/>
                <w:webHidden/>
              </w:rPr>
              <w:fldChar w:fldCharType="end"/>
            </w:r>
          </w:hyperlink>
        </w:p>
        <w:p w14:paraId="67B63D2C" w14:textId="1936BC4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3" w:history="1">
            <w:r w:rsidRPr="00C435BD">
              <w:rPr>
                <w:rStyle w:val="Hyperlink"/>
                <w:noProof/>
                <w:lang w:eastAsia="es-ES"/>
              </w:rPr>
              <w:t>1.2</w:t>
            </w:r>
            <w:r>
              <w:rPr>
                <w:rFonts w:eastAsiaTheme="minorEastAsia"/>
                <w:noProof/>
                <w:kern w:val="2"/>
                <w:sz w:val="24"/>
                <w:szCs w:val="24"/>
                <w:lang w:val="en-US"/>
                <w14:ligatures w14:val="standardContextual"/>
              </w:rPr>
              <w:tab/>
            </w:r>
            <w:r w:rsidRPr="00C435BD">
              <w:rPr>
                <w:rStyle w:val="Hyperlink"/>
                <w:noProof/>
                <w:lang w:eastAsia="es-ES"/>
              </w:rPr>
              <w:t>Motivación</w:t>
            </w:r>
            <w:r>
              <w:rPr>
                <w:noProof/>
                <w:webHidden/>
              </w:rPr>
              <w:tab/>
            </w:r>
            <w:r>
              <w:rPr>
                <w:noProof/>
                <w:webHidden/>
              </w:rPr>
              <w:fldChar w:fldCharType="begin"/>
            </w:r>
            <w:r>
              <w:rPr>
                <w:noProof/>
                <w:webHidden/>
              </w:rPr>
              <w:instrText xml:space="preserve"> PAGEREF _Toc234232163 \h </w:instrText>
            </w:r>
            <w:r>
              <w:rPr>
                <w:noProof/>
                <w:webHidden/>
              </w:rPr>
            </w:r>
            <w:r>
              <w:rPr>
                <w:noProof/>
                <w:webHidden/>
              </w:rPr>
              <w:fldChar w:fldCharType="separate"/>
            </w:r>
            <w:r>
              <w:rPr>
                <w:noProof/>
                <w:webHidden/>
              </w:rPr>
              <w:t>11</w:t>
            </w:r>
            <w:r>
              <w:rPr>
                <w:noProof/>
                <w:webHidden/>
              </w:rPr>
              <w:fldChar w:fldCharType="end"/>
            </w:r>
          </w:hyperlink>
        </w:p>
        <w:p w14:paraId="5555BCB1" w14:textId="760A3BD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4" w:history="1">
            <w:r w:rsidRPr="00C435BD">
              <w:rPr>
                <w:rStyle w:val="Hyperlink"/>
                <w:noProof/>
                <w:lang w:eastAsia="es-ES"/>
              </w:rPr>
              <w:t>1.3</w:t>
            </w:r>
            <w:r>
              <w:rPr>
                <w:rFonts w:eastAsiaTheme="minorEastAsia"/>
                <w:noProof/>
                <w:kern w:val="2"/>
                <w:sz w:val="24"/>
                <w:szCs w:val="24"/>
                <w:lang w:val="en-US"/>
                <w14:ligatures w14:val="standardContextual"/>
              </w:rPr>
              <w:tab/>
            </w:r>
            <w:r w:rsidRPr="00C435BD">
              <w:rPr>
                <w:rStyle w:val="Hyperlink"/>
                <w:noProof/>
                <w:lang w:eastAsia="es-ES"/>
              </w:rPr>
              <w:t>Objetivos</w:t>
            </w:r>
            <w:r>
              <w:rPr>
                <w:noProof/>
                <w:webHidden/>
              </w:rPr>
              <w:tab/>
            </w:r>
            <w:r>
              <w:rPr>
                <w:noProof/>
                <w:webHidden/>
              </w:rPr>
              <w:fldChar w:fldCharType="begin"/>
            </w:r>
            <w:r>
              <w:rPr>
                <w:noProof/>
                <w:webHidden/>
              </w:rPr>
              <w:instrText xml:space="preserve"> PAGEREF _Toc234232164 \h </w:instrText>
            </w:r>
            <w:r>
              <w:rPr>
                <w:noProof/>
                <w:webHidden/>
              </w:rPr>
            </w:r>
            <w:r>
              <w:rPr>
                <w:noProof/>
                <w:webHidden/>
              </w:rPr>
              <w:fldChar w:fldCharType="separate"/>
            </w:r>
            <w:r>
              <w:rPr>
                <w:noProof/>
                <w:webHidden/>
              </w:rPr>
              <w:t>11</w:t>
            </w:r>
            <w:r>
              <w:rPr>
                <w:noProof/>
                <w:webHidden/>
              </w:rPr>
              <w:fldChar w:fldCharType="end"/>
            </w:r>
          </w:hyperlink>
        </w:p>
        <w:p w14:paraId="5534A7DE" w14:textId="1242594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5" w:history="1">
            <w:r w:rsidRPr="00C435BD">
              <w:rPr>
                <w:rStyle w:val="Hyperlink"/>
                <w:noProof/>
                <w:lang w:eastAsia="es-ES"/>
              </w:rPr>
              <w:t>1.4</w:t>
            </w:r>
            <w:r>
              <w:rPr>
                <w:rFonts w:eastAsiaTheme="minorEastAsia"/>
                <w:noProof/>
                <w:kern w:val="2"/>
                <w:sz w:val="24"/>
                <w:szCs w:val="24"/>
                <w:lang w:val="en-US"/>
                <w14:ligatures w14:val="standardContextual"/>
              </w:rPr>
              <w:tab/>
            </w:r>
            <w:r w:rsidRPr="00C435BD">
              <w:rPr>
                <w:rStyle w:val="Hyperlink"/>
                <w:noProof/>
                <w:lang w:eastAsia="es-ES"/>
              </w:rPr>
              <w:t>Alcance</w:t>
            </w:r>
            <w:r>
              <w:rPr>
                <w:noProof/>
                <w:webHidden/>
              </w:rPr>
              <w:tab/>
            </w:r>
            <w:r>
              <w:rPr>
                <w:noProof/>
                <w:webHidden/>
              </w:rPr>
              <w:fldChar w:fldCharType="begin"/>
            </w:r>
            <w:r>
              <w:rPr>
                <w:noProof/>
                <w:webHidden/>
              </w:rPr>
              <w:instrText xml:space="preserve"> PAGEREF _Toc234232165 \h </w:instrText>
            </w:r>
            <w:r>
              <w:rPr>
                <w:noProof/>
                <w:webHidden/>
              </w:rPr>
            </w:r>
            <w:r>
              <w:rPr>
                <w:noProof/>
                <w:webHidden/>
              </w:rPr>
              <w:fldChar w:fldCharType="separate"/>
            </w:r>
            <w:r>
              <w:rPr>
                <w:noProof/>
                <w:webHidden/>
              </w:rPr>
              <w:t>11</w:t>
            </w:r>
            <w:r>
              <w:rPr>
                <w:noProof/>
                <w:webHidden/>
              </w:rPr>
              <w:fldChar w:fldCharType="end"/>
            </w:r>
          </w:hyperlink>
        </w:p>
        <w:p w14:paraId="6018DA1F" w14:textId="452BBE6D"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66" w:history="1">
            <w:r w:rsidRPr="00C435BD">
              <w:rPr>
                <w:rStyle w:val="Hyperlink"/>
                <w:noProof/>
                <w:lang w:eastAsia="es-ES"/>
              </w:rPr>
              <w:t>2.</w:t>
            </w:r>
            <w:r>
              <w:rPr>
                <w:rFonts w:eastAsiaTheme="minorEastAsia"/>
                <w:noProof/>
                <w:kern w:val="2"/>
                <w:sz w:val="24"/>
                <w:szCs w:val="24"/>
                <w:lang w:val="en-US"/>
                <w14:ligatures w14:val="standardContextual"/>
              </w:rPr>
              <w:tab/>
            </w:r>
            <w:r w:rsidRPr="00C435BD">
              <w:rPr>
                <w:rStyle w:val="Hyperlink"/>
                <w:noProof/>
                <w:lang w:eastAsia="es-ES"/>
              </w:rPr>
              <w:t>Estado del Arte</w:t>
            </w:r>
            <w:r>
              <w:rPr>
                <w:noProof/>
                <w:webHidden/>
              </w:rPr>
              <w:tab/>
            </w:r>
            <w:r>
              <w:rPr>
                <w:noProof/>
                <w:webHidden/>
              </w:rPr>
              <w:fldChar w:fldCharType="begin"/>
            </w:r>
            <w:r>
              <w:rPr>
                <w:noProof/>
                <w:webHidden/>
              </w:rPr>
              <w:instrText xml:space="preserve"> PAGEREF _Toc234232166 \h </w:instrText>
            </w:r>
            <w:r>
              <w:rPr>
                <w:noProof/>
                <w:webHidden/>
              </w:rPr>
            </w:r>
            <w:r>
              <w:rPr>
                <w:noProof/>
                <w:webHidden/>
              </w:rPr>
              <w:fldChar w:fldCharType="separate"/>
            </w:r>
            <w:r>
              <w:rPr>
                <w:noProof/>
                <w:webHidden/>
              </w:rPr>
              <w:t>12</w:t>
            </w:r>
            <w:r>
              <w:rPr>
                <w:noProof/>
                <w:webHidden/>
              </w:rPr>
              <w:fldChar w:fldCharType="end"/>
            </w:r>
          </w:hyperlink>
        </w:p>
        <w:p w14:paraId="3474B55F" w14:textId="2412653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67" w:history="1">
            <w:r w:rsidRPr="00C435BD">
              <w:rPr>
                <w:rStyle w:val="Hyperlink"/>
                <w:noProof/>
                <w:lang w:eastAsia="es-ES"/>
              </w:rPr>
              <w:t>2.1</w:t>
            </w:r>
            <w:r>
              <w:rPr>
                <w:rFonts w:eastAsiaTheme="minorEastAsia"/>
                <w:noProof/>
                <w:kern w:val="2"/>
                <w:sz w:val="24"/>
                <w:szCs w:val="24"/>
                <w:lang w:val="en-US"/>
                <w14:ligatures w14:val="standardContextual"/>
              </w:rPr>
              <w:tab/>
            </w:r>
            <w:r w:rsidRPr="00C435BD">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_Toc234232167 \h </w:instrText>
            </w:r>
            <w:r>
              <w:rPr>
                <w:noProof/>
                <w:webHidden/>
              </w:rPr>
            </w:r>
            <w:r>
              <w:rPr>
                <w:noProof/>
                <w:webHidden/>
              </w:rPr>
              <w:fldChar w:fldCharType="separate"/>
            </w:r>
            <w:r>
              <w:rPr>
                <w:noProof/>
                <w:webHidden/>
              </w:rPr>
              <w:t>12</w:t>
            </w:r>
            <w:r>
              <w:rPr>
                <w:noProof/>
                <w:webHidden/>
              </w:rPr>
              <w:fldChar w:fldCharType="end"/>
            </w:r>
          </w:hyperlink>
        </w:p>
        <w:p w14:paraId="7C5EDCBE" w14:textId="3B717B4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68" w:history="1">
            <w:r w:rsidRPr="00C435BD">
              <w:rPr>
                <w:rStyle w:val="Hyperlink"/>
                <w:noProof/>
                <w:lang w:eastAsia="es-ES"/>
              </w:rPr>
              <w:t>2.1.1</w:t>
            </w:r>
            <w:r>
              <w:rPr>
                <w:rFonts w:eastAsiaTheme="minorEastAsia"/>
                <w:noProof/>
                <w:kern w:val="2"/>
                <w:sz w:val="24"/>
                <w:szCs w:val="24"/>
                <w:lang w:val="en-US"/>
                <w14:ligatures w14:val="standardContextual"/>
              </w:rPr>
              <w:tab/>
            </w:r>
            <w:r w:rsidRPr="00C435BD">
              <w:rPr>
                <w:rStyle w:val="Hyperlink"/>
                <w:noProof/>
                <w:lang w:eastAsia="es-ES"/>
              </w:rPr>
              <w:t>Los bits y los qubits</w:t>
            </w:r>
            <w:r>
              <w:rPr>
                <w:noProof/>
                <w:webHidden/>
              </w:rPr>
              <w:tab/>
            </w:r>
            <w:r>
              <w:rPr>
                <w:noProof/>
                <w:webHidden/>
              </w:rPr>
              <w:fldChar w:fldCharType="begin"/>
            </w:r>
            <w:r>
              <w:rPr>
                <w:noProof/>
                <w:webHidden/>
              </w:rPr>
              <w:instrText xml:space="preserve"> PAGEREF _Toc234232168 \h </w:instrText>
            </w:r>
            <w:r>
              <w:rPr>
                <w:noProof/>
                <w:webHidden/>
              </w:rPr>
            </w:r>
            <w:r>
              <w:rPr>
                <w:noProof/>
                <w:webHidden/>
              </w:rPr>
              <w:fldChar w:fldCharType="separate"/>
            </w:r>
            <w:r>
              <w:rPr>
                <w:noProof/>
                <w:webHidden/>
              </w:rPr>
              <w:t>12</w:t>
            </w:r>
            <w:r>
              <w:rPr>
                <w:noProof/>
                <w:webHidden/>
              </w:rPr>
              <w:fldChar w:fldCharType="end"/>
            </w:r>
          </w:hyperlink>
        </w:p>
        <w:p w14:paraId="5E47600E" w14:textId="2D9ED56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69" w:history="1">
            <w:r w:rsidRPr="00C435BD">
              <w:rPr>
                <w:rStyle w:val="Hyperlink"/>
                <w:noProof/>
                <w:lang w:eastAsia="es-ES"/>
              </w:rPr>
              <w:t>2.1.2</w:t>
            </w:r>
            <w:r>
              <w:rPr>
                <w:rFonts w:eastAsiaTheme="minorEastAsia"/>
                <w:noProof/>
                <w:kern w:val="2"/>
                <w:sz w:val="24"/>
                <w:szCs w:val="24"/>
                <w:lang w:val="en-US"/>
                <w14:ligatures w14:val="standardContextual"/>
              </w:rPr>
              <w:tab/>
            </w:r>
            <w:r w:rsidRPr="00C435BD">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_Toc234232169 \h </w:instrText>
            </w:r>
            <w:r>
              <w:rPr>
                <w:noProof/>
                <w:webHidden/>
              </w:rPr>
            </w:r>
            <w:r>
              <w:rPr>
                <w:noProof/>
                <w:webHidden/>
              </w:rPr>
              <w:fldChar w:fldCharType="separate"/>
            </w:r>
            <w:r>
              <w:rPr>
                <w:noProof/>
                <w:webHidden/>
              </w:rPr>
              <w:t>12</w:t>
            </w:r>
            <w:r>
              <w:rPr>
                <w:noProof/>
                <w:webHidden/>
              </w:rPr>
              <w:fldChar w:fldCharType="end"/>
            </w:r>
          </w:hyperlink>
        </w:p>
        <w:p w14:paraId="733CDCAA" w14:textId="35EA8DB7"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0" w:history="1">
            <w:r w:rsidRPr="00C435BD">
              <w:rPr>
                <w:rStyle w:val="Hyperlink"/>
                <w:noProof/>
                <w:lang w:eastAsia="es-ES"/>
              </w:rPr>
              <w:t>2.1.3</w:t>
            </w:r>
            <w:r>
              <w:rPr>
                <w:rFonts w:eastAsiaTheme="minorEastAsia"/>
                <w:noProof/>
                <w:kern w:val="2"/>
                <w:sz w:val="24"/>
                <w:szCs w:val="24"/>
                <w:lang w:val="en-US"/>
                <w14:ligatures w14:val="standardContextual"/>
              </w:rPr>
              <w:tab/>
            </w:r>
            <w:r w:rsidRPr="00C435BD">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_Toc234232170 \h </w:instrText>
            </w:r>
            <w:r>
              <w:rPr>
                <w:noProof/>
                <w:webHidden/>
              </w:rPr>
            </w:r>
            <w:r>
              <w:rPr>
                <w:noProof/>
                <w:webHidden/>
              </w:rPr>
              <w:fldChar w:fldCharType="separate"/>
            </w:r>
            <w:r>
              <w:rPr>
                <w:noProof/>
                <w:webHidden/>
              </w:rPr>
              <w:t>13</w:t>
            </w:r>
            <w:r>
              <w:rPr>
                <w:noProof/>
                <w:webHidden/>
              </w:rPr>
              <w:fldChar w:fldCharType="end"/>
            </w:r>
          </w:hyperlink>
        </w:p>
        <w:p w14:paraId="00EA4EF6" w14:textId="246EC954"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1" w:history="1">
            <w:r w:rsidRPr="00C435BD">
              <w:rPr>
                <w:rStyle w:val="Hyperlink"/>
                <w:noProof/>
                <w:lang w:eastAsia="es-ES"/>
              </w:rPr>
              <w:t>2.1.4</w:t>
            </w:r>
            <w:r>
              <w:rPr>
                <w:rFonts w:eastAsiaTheme="minorEastAsia"/>
                <w:noProof/>
                <w:kern w:val="2"/>
                <w:sz w:val="24"/>
                <w:szCs w:val="24"/>
                <w:lang w:val="en-US"/>
                <w14:ligatures w14:val="standardContextual"/>
              </w:rPr>
              <w:tab/>
            </w:r>
            <w:r w:rsidRPr="00C435BD">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_Toc234232171 \h </w:instrText>
            </w:r>
            <w:r>
              <w:rPr>
                <w:noProof/>
                <w:webHidden/>
              </w:rPr>
            </w:r>
            <w:r>
              <w:rPr>
                <w:noProof/>
                <w:webHidden/>
              </w:rPr>
              <w:fldChar w:fldCharType="separate"/>
            </w:r>
            <w:r>
              <w:rPr>
                <w:noProof/>
                <w:webHidden/>
              </w:rPr>
              <w:t>13</w:t>
            </w:r>
            <w:r>
              <w:rPr>
                <w:noProof/>
                <w:webHidden/>
              </w:rPr>
              <w:fldChar w:fldCharType="end"/>
            </w:r>
          </w:hyperlink>
        </w:p>
        <w:p w14:paraId="37E3E7BE" w14:textId="10AA8E2D"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2" w:history="1">
            <w:r w:rsidRPr="00C435BD">
              <w:rPr>
                <w:rStyle w:val="Hyperlink"/>
                <w:noProof/>
                <w:lang w:eastAsia="es-ES"/>
              </w:rPr>
              <w:t>2.1.5</w:t>
            </w:r>
            <w:r>
              <w:rPr>
                <w:rFonts w:eastAsiaTheme="minorEastAsia"/>
                <w:noProof/>
                <w:kern w:val="2"/>
                <w:sz w:val="24"/>
                <w:szCs w:val="24"/>
                <w:lang w:val="en-US"/>
                <w14:ligatures w14:val="standardContextual"/>
              </w:rPr>
              <w:tab/>
            </w:r>
            <w:r w:rsidRPr="00C435BD">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_Toc234232172 \h </w:instrText>
            </w:r>
            <w:r>
              <w:rPr>
                <w:noProof/>
                <w:webHidden/>
              </w:rPr>
            </w:r>
            <w:r>
              <w:rPr>
                <w:noProof/>
                <w:webHidden/>
              </w:rPr>
              <w:fldChar w:fldCharType="separate"/>
            </w:r>
            <w:r>
              <w:rPr>
                <w:noProof/>
                <w:webHidden/>
              </w:rPr>
              <w:t>13</w:t>
            </w:r>
            <w:r>
              <w:rPr>
                <w:noProof/>
                <w:webHidden/>
              </w:rPr>
              <w:fldChar w:fldCharType="end"/>
            </w:r>
          </w:hyperlink>
        </w:p>
        <w:p w14:paraId="3D3E3C97" w14:textId="47601436"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73" w:history="1">
            <w:r w:rsidRPr="00C435BD">
              <w:rPr>
                <w:rStyle w:val="Hyperlink"/>
                <w:noProof/>
                <w:lang w:eastAsia="es-ES"/>
              </w:rPr>
              <w:t>2.2</w:t>
            </w:r>
            <w:r>
              <w:rPr>
                <w:rFonts w:eastAsiaTheme="minorEastAsia"/>
                <w:noProof/>
                <w:kern w:val="2"/>
                <w:sz w:val="24"/>
                <w:szCs w:val="24"/>
                <w:lang w:val="en-US"/>
                <w14:ligatures w14:val="standardContextual"/>
              </w:rPr>
              <w:tab/>
            </w:r>
            <w:r w:rsidRPr="00C435BD">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_Toc234232173 \h </w:instrText>
            </w:r>
            <w:r>
              <w:rPr>
                <w:noProof/>
                <w:webHidden/>
              </w:rPr>
            </w:r>
            <w:r>
              <w:rPr>
                <w:noProof/>
                <w:webHidden/>
              </w:rPr>
              <w:fldChar w:fldCharType="separate"/>
            </w:r>
            <w:r>
              <w:rPr>
                <w:noProof/>
                <w:webHidden/>
              </w:rPr>
              <w:t>14</w:t>
            </w:r>
            <w:r>
              <w:rPr>
                <w:noProof/>
                <w:webHidden/>
              </w:rPr>
              <w:fldChar w:fldCharType="end"/>
            </w:r>
          </w:hyperlink>
        </w:p>
        <w:p w14:paraId="17A7469F" w14:textId="732C55B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4" w:history="1">
            <w:r w:rsidRPr="00C435BD">
              <w:rPr>
                <w:rStyle w:val="Hyperlink"/>
                <w:noProof/>
                <w:lang w:eastAsia="es-ES"/>
              </w:rPr>
              <w:t>2.2.1</w:t>
            </w:r>
            <w:r>
              <w:rPr>
                <w:rFonts w:eastAsiaTheme="minorEastAsia"/>
                <w:noProof/>
                <w:kern w:val="2"/>
                <w:sz w:val="24"/>
                <w:szCs w:val="24"/>
                <w:lang w:val="en-US"/>
                <w14:ligatures w14:val="standardContextual"/>
              </w:rPr>
              <w:tab/>
            </w:r>
            <w:r w:rsidRPr="00C435BD">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_Toc234232174 \h </w:instrText>
            </w:r>
            <w:r>
              <w:rPr>
                <w:noProof/>
                <w:webHidden/>
              </w:rPr>
            </w:r>
            <w:r>
              <w:rPr>
                <w:noProof/>
                <w:webHidden/>
              </w:rPr>
              <w:fldChar w:fldCharType="separate"/>
            </w:r>
            <w:r>
              <w:rPr>
                <w:noProof/>
                <w:webHidden/>
              </w:rPr>
              <w:t>14</w:t>
            </w:r>
            <w:r>
              <w:rPr>
                <w:noProof/>
                <w:webHidden/>
              </w:rPr>
              <w:fldChar w:fldCharType="end"/>
            </w:r>
          </w:hyperlink>
        </w:p>
        <w:p w14:paraId="074D0C78" w14:textId="31A9D77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5" w:history="1">
            <w:r w:rsidRPr="00C435BD">
              <w:rPr>
                <w:rStyle w:val="Hyperlink"/>
                <w:noProof/>
                <w:lang w:eastAsia="es-ES"/>
              </w:rPr>
              <w:t>2.2.2</w:t>
            </w:r>
            <w:r>
              <w:rPr>
                <w:rFonts w:eastAsiaTheme="minorEastAsia"/>
                <w:noProof/>
                <w:kern w:val="2"/>
                <w:sz w:val="24"/>
                <w:szCs w:val="24"/>
                <w:lang w:val="en-US"/>
                <w14:ligatures w14:val="standardContextual"/>
              </w:rPr>
              <w:tab/>
            </w:r>
            <w:r w:rsidRPr="00C435BD">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_Toc234232175 \h </w:instrText>
            </w:r>
            <w:r>
              <w:rPr>
                <w:noProof/>
                <w:webHidden/>
              </w:rPr>
            </w:r>
            <w:r>
              <w:rPr>
                <w:noProof/>
                <w:webHidden/>
              </w:rPr>
              <w:fldChar w:fldCharType="separate"/>
            </w:r>
            <w:r>
              <w:rPr>
                <w:noProof/>
                <w:webHidden/>
              </w:rPr>
              <w:t>15</w:t>
            </w:r>
            <w:r>
              <w:rPr>
                <w:noProof/>
                <w:webHidden/>
              </w:rPr>
              <w:fldChar w:fldCharType="end"/>
            </w:r>
          </w:hyperlink>
        </w:p>
        <w:p w14:paraId="31E40EBE" w14:textId="5F46C24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6" w:history="1">
            <w:r w:rsidRPr="00C435BD">
              <w:rPr>
                <w:rStyle w:val="Hyperlink"/>
                <w:noProof/>
                <w:lang w:eastAsia="es-ES"/>
              </w:rPr>
              <w:t>2.2.3</w:t>
            </w:r>
            <w:r>
              <w:rPr>
                <w:rFonts w:eastAsiaTheme="minorEastAsia"/>
                <w:noProof/>
                <w:kern w:val="2"/>
                <w:sz w:val="24"/>
                <w:szCs w:val="24"/>
                <w:lang w:val="en-US"/>
                <w14:ligatures w14:val="standardContextual"/>
              </w:rPr>
              <w:tab/>
            </w:r>
            <w:r w:rsidRPr="00C435BD">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_Toc234232176 \h </w:instrText>
            </w:r>
            <w:r>
              <w:rPr>
                <w:noProof/>
                <w:webHidden/>
              </w:rPr>
            </w:r>
            <w:r>
              <w:rPr>
                <w:noProof/>
                <w:webHidden/>
              </w:rPr>
              <w:fldChar w:fldCharType="separate"/>
            </w:r>
            <w:r>
              <w:rPr>
                <w:noProof/>
                <w:webHidden/>
              </w:rPr>
              <w:t>15</w:t>
            </w:r>
            <w:r>
              <w:rPr>
                <w:noProof/>
                <w:webHidden/>
              </w:rPr>
              <w:fldChar w:fldCharType="end"/>
            </w:r>
          </w:hyperlink>
        </w:p>
        <w:p w14:paraId="15165CE0" w14:textId="402AE12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77" w:history="1">
            <w:r w:rsidRPr="00C435BD">
              <w:rPr>
                <w:rStyle w:val="Hyperlink"/>
                <w:noProof/>
                <w:lang w:eastAsia="es-ES"/>
              </w:rPr>
              <w:t>2.3</w:t>
            </w:r>
            <w:r>
              <w:rPr>
                <w:rFonts w:eastAsiaTheme="minorEastAsia"/>
                <w:noProof/>
                <w:kern w:val="2"/>
                <w:sz w:val="24"/>
                <w:szCs w:val="24"/>
                <w:lang w:val="en-US"/>
                <w14:ligatures w14:val="standardContextual"/>
              </w:rPr>
              <w:tab/>
            </w:r>
            <w:r w:rsidRPr="00C435BD">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_Toc234232177 \h </w:instrText>
            </w:r>
            <w:r>
              <w:rPr>
                <w:noProof/>
                <w:webHidden/>
              </w:rPr>
            </w:r>
            <w:r>
              <w:rPr>
                <w:noProof/>
                <w:webHidden/>
              </w:rPr>
              <w:fldChar w:fldCharType="separate"/>
            </w:r>
            <w:r>
              <w:rPr>
                <w:noProof/>
                <w:webHidden/>
              </w:rPr>
              <w:t>16</w:t>
            </w:r>
            <w:r>
              <w:rPr>
                <w:noProof/>
                <w:webHidden/>
              </w:rPr>
              <w:fldChar w:fldCharType="end"/>
            </w:r>
          </w:hyperlink>
        </w:p>
        <w:p w14:paraId="15F5CCA7" w14:textId="120532E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8" w:history="1">
            <w:r w:rsidRPr="00C435BD">
              <w:rPr>
                <w:rStyle w:val="Hyperlink"/>
                <w:noProof/>
                <w:lang w:eastAsia="es-ES"/>
              </w:rPr>
              <w:t>2.3.1</w:t>
            </w:r>
            <w:r>
              <w:rPr>
                <w:rFonts w:eastAsiaTheme="minorEastAsia"/>
                <w:noProof/>
                <w:kern w:val="2"/>
                <w:sz w:val="24"/>
                <w:szCs w:val="24"/>
                <w:lang w:val="en-US"/>
                <w14:ligatures w14:val="standardContextual"/>
              </w:rPr>
              <w:tab/>
            </w:r>
            <w:r w:rsidRPr="00C435BD">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_Toc234232178 \h </w:instrText>
            </w:r>
            <w:r>
              <w:rPr>
                <w:noProof/>
                <w:webHidden/>
              </w:rPr>
            </w:r>
            <w:r>
              <w:rPr>
                <w:noProof/>
                <w:webHidden/>
              </w:rPr>
              <w:fldChar w:fldCharType="separate"/>
            </w:r>
            <w:r>
              <w:rPr>
                <w:noProof/>
                <w:webHidden/>
              </w:rPr>
              <w:t>16</w:t>
            </w:r>
            <w:r>
              <w:rPr>
                <w:noProof/>
                <w:webHidden/>
              </w:rPr>
              <w:fldChar w:fldCharType="end"/>
            </w:r>
          </w:hyperlink>
        </w:p>
        <w:p w14:paraId="11B8DCE4" w14:textId="7477A962"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79" w:history="1">
            <w:r w:rsidRPr="00C435BD">
              <w:rPr>
                <w:rStyle w:val="Hyperlink"/>
                <w:noProof/>
                <w:lang w:eastAsia="es-ES"/>
              </w:rPr>
              <w:t>2.3.2</w:t>
            </w:r>
            <w:r>
              <w:rPr>
                <w:rFonts w:eastAsiaTheme="minorEastAsia"/>
                <w:noProof/>
                <w:kern w:val="2"/>
                <w:sz w:val="24"/>
                <w:szCs w:val="24"/>
                <w:lang w:val="en-US"/>
                <w14:ligatures w14:val="standardContextual"/>
              </w:rPr>
              <w:tab/>
            </w:r>
            <w:r w:rsidRPr="00C435BD">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_Toc234232179 \h </w:instrText>
            </w:r>
            <w:r>
              <w:rPr>
                <w:noProof/>
                <w:webHidden/>
              </w:rPr>
            </w:r>
            <w:r>
              <w:rPr>
                <w:noProof/>
                <w:webHidden/>
              </w:rPr>
              <w:fldChar w:fldCharType="separate"/>
            </w:r>
            <w:r>
              <w:rPr>
                <w:noProof/>
                <w:webHidden/>
              </w:rPr>
              <w:t>16</w:t>
            </w:r>
            <w:r>
              <w:rPr>
                <w:noProof/>
                <w:webHidden/>
              </w:rPr>
              <w:fldChar w:fldCharType="end"/>
            </w:r>
          </w:hyperlink>
        </w:p>
        <w:p w14:paraId="7BFECF78" w14:textId="6CD6A3A8"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0" w:history="1">
            <w:r w:rsidRPr="00C435BD">
              <w:rPr>
                <w:rStyle w:val="Hyperlink"/>
                <w:noProof/>
                <w:lang w:eastAsia="es-ES"/>
              </w:rPr>
              <w:t>2.3.3</w:t>
            </w:r>
            <w:r>
              <w:rPr>
                <w:rFonts w:eastAsiaTheme="minorEastAsia"/>
                <w:noProof/>
                <w:kern w:val="2"/>
                <w:sz w:val="24"/>
                <w:szCs w:val="24"/>
                <w:lang w:val="en-US"/>
                <w14:ligatures w14:val="standardContextual"/>
              </w:rPr>
              <w:tab/>
            </w:r>
            <w:r w:rsidRPr="00C435BD">
              <w:rPr>
                <w:rStyle w:val="Hyperlink"/>
                <w:noProof/>
                <w:lang w:eastAsia="es-ES"/>
              </w:rPr>
              <w:t>El patrón Rust + Python</w:t>
            </w:r>
            <w:r>
              <w:rPr>
                <w:noProof/>
                <w:webHidden/>
              </w:rPr>
              <w:tab/>
            </w:r>
            <w:r>
              <w:rPr>
                <w:noProof/>
                <w:webHidden/>
              </w:rPr>
              <w:fldChar w:fldCharType="begin"/>
            </w:r>
            <w:r>
              <w:rPr>
                <w:noProof/>
                <w:webHidden/>
              </w:rPr>
              <w:instrText xml:space="preserve"> PAGEREF _Toc234232180 \h </w:instrText>
            </w:r>
            <w:r>
              <w:rPr>
                <w:noProof/>
                <w:webHidden/>
              </w:rPr>
            </w:r>
            <w:r>
              <w:rPr>
                <w:noProof/>
                <w:webHidden/>
              </w:rPr>
              <w:fldChar w:fldCharType="separate"/>
            </w:r>
            <w:r>
              <w:rPr>
                <w:noProof/>
                <w:webHidden/>
              </w:rPr>
              <w:t>17</w:t>
            </w:r>
            <w:r>
              <w:rPr>
                <w:noProof/>
                <w:webHidden/>
              </w:rPr>
              <w:fldChar w:fldCharType="end"/>
            </w:r>
          </w:hyperlink>
        </w:p>
        <w:p w14:paraId="796A3B15" w14:textId="264EF3B6"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81" w:history="1">
            <w:r w:rsidRPr="00C435BD">
              <w:rPr>
                <w:rStyle w:val="Hyperlink"/>
                <w:noProof/>
                <w:lang w:eastAsia="es-ES"/>
              </w:rPr>
              <w:t>3.</w:t>
            </w:r>
            <w:r>
              <w:rPr>
                <w:rFonts w:eastAsiaTheme="minorEastAsia"/>
                <w:noProof/>
                <w:kern w:val="2"/>
                <w:sz w:val="24"/>
                <w:szCs w:val="24"/>
                <w:lang w:val="en-US"/>
                <w14:ligatures w14:val="standardContextual"/>
              </w:rPr>
              <w:tab/>
            </w:r>
            <w:r w:rsidRPr="00C435BD">
              <w:rPr>
                <w:rStyle w:val="Hyperlink"/>
                <w:noProof/>
                <w:lang w:eastAsia="es-ES"/>
              </w:rPr>
              <w:t>Especificaciones y requisitos</w:t>
            </w:r>
            <w:r>
              <w:rPr>
                <w:noProof/>
                <w:webHidden/>
              </w:rPr>
              <w:tab/>
            </w:r>
            <w:r>
              <w:rPr>
                <w:noProof/>
                <w:webHidden/>
              </w:rPr>
              <w:fldChar w:fldCharType="begin"/>
            </w:r>
            <w:r>
              <w:rPr>
                <w:noProof/>
                <w:webHidden/>
              </w:rPr>
              <w:instrText xml:space="preserve"> PAGEREF _Toc234232181 \h </w:instrText>
            </w:r>
            <w:r>
              <w:rPr>
                <w:noProof/>
                <w:webHidden/>
              </w:rPr>
            </w:r>
            <w:r>
              <w:rPr>
                <w:noProof/>
                <w:webHidden/>
              </w:rPr>
              <w:fldChar w:fldCharType="separate"/>
            </w:r>
            <w:r>
              <w:rPr>
                <w:noProof/>
                <w:webHidden/>
              </w:rPr>
              <w:t>17</w:t>
            </w:r>
            <w:r>
              <w:rPr>
                <w:noProof/>
                <w:webHidden/>
              </w:rPr>
              <w:fldChar w:fldCharType="end"/>
            </w:r>
          </w:hyperlink>
        </w:p>
        <w:p w14:paraId="7B6984A5" w14:textId="125640A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85" w:history="1">
            <w:r w:rsidRPr="00C435BD">
              <w:rPr>
                <w:rStyle w:val="Hyperlink"/>
                <w:noProof/>
                <w:lang w:eastAsia="es-ES"/>
              </w:rPr>
              <w:t>3.1</w:t>
            </w:r>
            <w:r>
              <w:rPr>
                <w:rFonts w:eastAsiaTheme="minorEastAsia"/>
                <w:noProof/>
                <w:kern w:val="2"/>
                <w:sz w:val="24"/>
                <w:szCs w:val="24"/>
                <w:lang w:val="en-US"/>
                <w14:ligatures w14:val="standardContextual"/>
              </w:rPr>
              <w:tab/>
            </w:r>
            <w:r w:rsidRPr="00C435BD">
              <w:rPr>
                <w:rStyle w:val="Hyperlink"/>
                <w:noProof/>
                <w:lang w:eastAsia="es-ES"/>
              </w:rPr>
              <w:t>Especificaciones del sistema</w:t>
            </w:r>
            <w:r>
              <w:rPr>
                <w:noProof/>
                <w:webHidden/>
              </w:rPr>
              <w:tab/>
            </w:r>
            <w:r>
              <w:rPr>
                <w:noProof/>
                <w:webHidden/>
              </w:rPr>
              <w:fldChar w:fldCharType="begin"/>
            </w:r>
            <w:r>
              <w:rPr>
                <w:noProof/>
                <w:webHidden/>
              </w:rPr>
              <w:instrText xml:space="preserve"> PAGEREF _Toc234232185 \h </w:instrText>
            </w:r>
            <w:r>
              <w:rPr>
                <w:noProof/>
                <w:webHidden/>
              </w:rPr>
            </w:r>
            <w:r>
              <w:rPr>
                <w:noProof/>
                <w:webHidden/>
              </w:rPr>
              <w:fldChar w:fldCharType="separate"/>
            </w:r>
            <w:r>
              <w:rPr>
                <w:noProof/>
                <w:webHidden/>
              </w:rPr>
              <w:t>17</w:t>
            </w:r>
            <w:r>
              <w:rPr>
                <w:noProof/>
                <w:webHidden/>
              </w:rPr>
              <w:fldChar w:fldCharType="end"/>
            </w:r>
          </w:hyperlink>
        </w:p>
        <w:p w14:paraId="1A129D10" w14:textId="5A54429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6" w:history="1">
            <w:r w:rsidRPr="00C435BD">
              <w:rPr>
                <w:rStyle w:val="Hyperlink"/>
                <w:noProof/>
                <w:lang w:eastAsia="es-ES"/>
              </w:rPr>
              <w:t>3.1.1</w:t>
            </w:r>
            <w:r>
              <w:rPr>
                <w:rFonts w:eastAsiaTheme="minorEastAsia"/>
                <w:noProof/>
                <w:kern w:val="2"/>
                <w:sz w:val="24"/>
                <w:szCs w:val="24"/>
                <w:lang w:val="en-US"/>
                <w14:ligatures w14:val="standardContextual"/>
              </w:rPr>
              <w:tab/>
            </w:r>
            <w:r w:rsidRPr="00C435BD">
              <w:rPr>
                <w:rStyle w:val="Hyperlink"/>
                <w:noProof/>
                <w:lang w:eastAsia="es-ES"/>
              </w:rPr>
              <w:t>Visión general</w:t>
            </w:r>
            <w:r>
              <w:rPr>
                <w:noProof/>
                <w:webHidden/>
              </w:rPr>
              <w:tab/>
            </w:r>
            <w:r>
              <w:rPr>
                <w:noProof/>
                <w:webHidden/>
              </w:rPr>
              <w:fldChar w:fldCharType="begin"/>
            </w:r>
            <w:r>
              <w:rPr>
                <w:noProof/>
                <w:webHidden/>
              </w:rPr>
              <w:instrText xml:space="preserve"> PAGEREF _Toc234232186 \h </w:instrText>
            </w:r>
            <w:r>
              <w:rPr>
                <w:noProof/>
                <w:webHidden/>
              </w:rPr>
            </w:r>
            <w:r>
              <w:rPr>
                <w:noProof/>
                <w:webHidden/>
              </w:rPr>
              <w:fldChar w:fldCharType="separate"/>
            </w:r>
            <w:r>
              <w:rPr>
                <w:noProof/>
                <w:webHidden/>
              </w:rPr>
              <w:t>17</w:t>
            </w:r>
            <w:r>
              <w:rPr>
                <w:noProof/>
                <w:webHidden/>
              </w:rPr>
              <w:fldChar w:fldCharType="end"/>
            </w:r>
          </w:hyperlink>
        </w:p>
        <w:p w14:paraId="572030AC" w14:textId="2ACC4141"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7" w:history="1">
            <w:r w:rsidRPr="00C435BD">
              <w:rPr>
                <w:rStyle w:val="Hyperlink"/>
                <w:noProof/>
                <w:lang w:eastAsia="es-ES"/>
              </w:rPr>
              <w:t>3.1.2</w:t>
            </w:r>
            <w:r>
              <w:rPr>
                <w:rFonts w:eastAsiaTheme="minorEastAsia"/>
                <w:noProof/>
                <w:kern w:val="2"/>
                <w:sz w:val="24"/>
                <w:szCs w:val="24"/>
                <w:lang w:val="en-US"/>
                <w14:ligatures w14:val="standardContextual"/>
              </w:rPr>
              <w:tab/>
            </w:r>
            <w:r w:rsidRPr="00C435BD">
              <w:rPr>
                <w:rStyle w:val="Hyperlink"/>
                <w:noProof/>
                <w:lang w:eastAsia="es-ES"/>
              </w:rPr>
              <w:t>Algoritmos evaluados</w:t>
            </w:r>
            <w:r>
              <w:rPr>
                <w:noProof/>
                <w:webHidden/>
              </w:rPr>
              <w:tab/>
            </w:r>
            <w:r>
              <w:rPr>
                <w:noProof/>
                <w:webHidden/>
              </w:rPr>
              <w:fldChar w:fldCharType="begin"/>
            </w:r>
            <w:r>
              <w:rPr>
                <w:noProof/>
                <w:webHidden/>
              </w:rPr>
              <w:instrText xml:space="preserve"> PAGEREF _Toc234232187 \h </w:instrText>
            </w:r>
            <w:r>
              <w:rPr>
                <w:noProof/>
                <w:webHidden/>
              </w:rPr>
            </w:r>
            <w:r>
              <w:rPr>
                <w:noProof/>
                <w:webHidden/>
              </w:rPr>
              <w:fldChar w:fldCharType="separate"/>
            </w:r>
            <w:r>
              <w:rPr>
                <w:noProof/>
                <w:webHidden/>
              </w:rPr>
              <w:t>19</w:t>
            </w:r>
            <w:r>
              <w:rPr>
                <w:noProof/>
                <w:webHidden/>
              </w:rPr>
              <w:fldChar w:fldCharType="end"/>
            </w:r>
          </w:hyperlink>
        </w:p>
        <w:p w14:paraId="08F829BA" w14:textId="2FDA31A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8" w:history="1">
            <w:r w:rsidRPr="00C435BD">
              <w:rPr>
                <w:rStyle w:val="Hyperlink"/>
                <w:noProof/>
                <w:lang w:eastAsia="es-ES"/>
              </w:rPr>
              <w:t>3.1.3</w:t>
            </w:r>
            <w:r>
              <w:rPr>
                <w:rFonts w:eastAsiaTheme="minorEastAsia"/>
                <w:noProof/>
                <w:kern w:val="2"/>
                <w:sz w:val="24"/>
                <w:szCs w:val="24"/>
                <w:lang w:val="en-US"/>
                <w14:ligatures w14:val="standardContextual"/>
              </w:rPr>
              <w:tab/>
            </w:r>
            <w:r w:rsidRPr="00C435BD">
              <w:rPr>
                <w:rStyle w:val="Hyperlink"/>
                <w:noProof/>
                <w:lang w:eastAsia="es-ES"/>
              </w:rPr>
              <w:t>Arquitectura</w:t>
            </w:r>
            <w:r>
              <w:rPr>
                <w:noProof/>
                <w:webHidden/>
              </w:rPr>
              <w:tab/>
            </w:r>
            <w:r>
              <w:rPr>
                <w:noProof/>
                <w:webHidden/>
              </w:rPr>
              <w:fldChar w:fldCharType="begin"/>
            </w:r>
            <w:r>
              <w:rPr>
                <w:noProof/>
                <w:webHidden/>
              </w:rPr>
              <w:instrText xml:space="preserve"> PAGEREF _Toc234232188 \h </w:instrText>
            </w:r>
            <w:r>
              <w:rPr>
                <w:noProof/>
                <w:webHidden/>
              </w:rPr>
            </w:r>
            <w:r>
              <w:rPr>
                <w:noProof/>
                <w:webHidden/>
              </w:rPr>
              <w:fldChar w:fldCharType="separate"/>
            </w:r>
            <w:r>
              <w:rPr>
                <w:noProof/>
                <w:webHidden/>
              </w:rPr>
              <w:t>22</w:t>
            </w:r>
            <w:r>
              <w:rPr>
                <w:noProof/>
                <w:webHidden/>
              </w:rPr>
              <w:fldChar w:fldCharType="end"/>
            </w:r>
          </w:hyperlink>
        </w:p>
        <w:p w14:paraId="336585FC" w14:textId="73D6394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89" w:history="1">
            <w:r w:rsidRPr="00C435BD">
              <w:rPr>
                <w:rStyle w:val="Hyperlink"/>
                <w:noProof/>
                <w:lang w:eastAsia="es-ES"/>
              </w:rPr>
              <w:t>3.1.4</w:t>
            </w:r>
            <w:r>
              <w:rPr>
                <w:rFonts w:eastAsiaTheme="minorEastAsia"/>
                <w:noProof/>
                <w:kern w:val="2"/>
                <w:sz w:val="24"/>
                <w:szCs w:val="24"/>
                <w:lang w:val="en-US"/>
                <w14:ligatures w14:val="standardContextual"/>
              </w:rPr>
              <w:tab/>
            </w:r>
            <w:r w:rsidRPr="00C435BD">
              <w:rPr>
                <w:rStyle w:val="Hyperlink"/>
                <w:noProof/>
                <w:lang w:eastAsia="es-ES"/>
              </w:rPr>
              <w:t>Frameworks</w:t>
            </w:r>
            <w:r>
              <w:rPr>
                <w:noProof/>
                <w:webHidden/>
              </w:rPr>
              <w:tab/>
            </w:r>
            <w:r>
              <w:rPr>
                <w:noProof/>
                <w:webHidden/>
              </w:rPr>
              <w:fldChar w:fldCharType="begin"/>
            </w:r>
            <w:r>
              <w:rPr>
                <w:noProof/>
                <w:webHidden/>
              </w:rPr>
              <w:instrText xml:space="preserve"> PAGEREF _Toc234232189 \h </w:instrText>
            </w:r>
            <w:r>
              <w:rPr>
                <w:noProof/>
                <w:webHidden/>
              </w:rPr>
            </w:r>
            <w:r>
              <w:rPr>
                <w:noProof/>
                <w:webHidden/>
              </w:rPr>
              <w:fldChar w:fldCharType="separate"/>
            </w:r>
            <w:r>
              <w:rPr>
                <w:noProof/>
                <w:webHidden/>
              </w:rPr>
              <w:t>23</w:t>
            </w:r>
            <w:r>
              <w:rPr>
                <w:noProof/>
                <w:webHidden/>
              </w:rPr>
              <w:fldChar w:fldCharType="end"/>
            </w:r>
          </w:hyperlink>
        </w:p>
        <w:p w14:paraId="58D1DDFA" w14:textId="45356F2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0" w:history="1">
            <w:r w:rsidRPr="00C435BD">
              <w:rPr>
                <w:rStyle w:val="Hyperlink"/>
                <w:noProof/>
                <w:lang w:eastAsia="es-ES"/>
              </w:rPr>
              <w:t>3.1.5</w:t>
            </w:r>
            <w:r>
              <w:rPr>
                <w:rFonts w:eastAsiaTheme="minorEastAsia"/>
                <w:noProof/>
                <w:kern w:val="2"/>
                <w:sz w:val="24"/>
                <w:szCs w:val="24"/>
                <w:lang w:val="en-US"/>
                <w14:ligatures w14:val="standardContextual"/>
              </w:rPr>
              <w:tab/>
            </w:r>
            <w:r w:rsidRPr="00C435BD">
              <w:rPr>
                <w:rStyle w:val="Hyperlink"/>
                <w:noProof/>
                <w:lang w:eastAsia="es-ES"/>
              </w:rPr>
              <w:t>Imagen de Docker</w:t>
            </w:r>
            <w:r>
              <w:rPr>
                <w:noProof/>
                <w:webHidden/>
              </w:rPr>
              <w:tab/>
            </w:r>
            <w:r>
              <w:rPr>
                <w:noProof/>
                <w:webHidden/>
              </w:rPr>
              <w:fldChar w:fldCharType="begin"/>
            </w:r>
            <w:r>
              <w:rPr>
                <w:noProof/>
                <w:webHidden/>
              </w:rPr>
              <w:instrText xml:space="preserve"> PAGEREF _Toc234232190 \h </w:instrText>
            </w:r>
            <w:r>
              <w:rPr>
                <w:noProof/>
                <w:webHidden/>
              </w:rPr>
            </w:r>
            <w:r>
              <w:rPr>
                <w:noProof/>
                <w:webHidden/>
              </w:rPr>
              <w:fldChar w:fldCharType="separate"/>
            </w:r>
            <w:r>
              <w:rPr>
                <w:noProof/>
                <w:webHidden/>
              </w:rPr>
              <w:t>27</w:t>
            </w:r>
            <w:r>
              <w:rPr>
                <w:noProof/>
                <w:webHidden/>
              </w:rPr>
              <w:fldChar w:fldCharType="end"/>
            </w:r>
          </w:hyperlink>
        </w:p>
        <w:p w14:paraId="063D99F7" w14:textId="7DDE780F"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1" w:history="1">
            <w:r w:rsidRPr="00C435BD">
              <w:rPr>
                <w:rStyle w:val="Hyperlink"/>
                <w:noProof/>
                <w:lang w:eastAsia="es-ES"/>
              </w:rPr>
              <w:t>3.1.6</w:t>
            </w:r>
            <w:r>
              <w:rPr>
                <w:rFonts w:eastAsiaTheme="minorEastAsia"/>
                <w:noProof/>
                <w:kern w:val="2"/>
                <w:sz w:val="24"/>
                <w:szCs w:val="24"/>
                <w:lang w:val="en-US"/>
                <w14:ligatures w14:val="standardContextual"/>
              </w:rPr>
              <w:tab/>
            </w:r>
            <w:r w:rsidRPr="00C435BD">
              <w:rPr>
                <w:rStyle w:val="Hyperlink"/>
                <w:noProof/>
                <w:lang w:eastAsia="es-ES"/>
              </w:rPr>
              <w:t>Salida de datos</w:t>
            </w:r>
            <w:r>
              <w:rPr>
                <w:noProof/>
                <w:webHidden/>
              </w:rPr>
              <w:tab/>
            </w:r>
            <w:r>
              <w:rPr>
                <w:noProof/>
                <w:webHidden/>
              </w:rPr>
              <w:fldChar w:fldCharType="begin"/>
            </w:r>
            <w:r>
              <w:rPr>
                <w:noProof/>
                <w:webHidden/>
              </w:rPr>
              <w:instrText xml:space="preserve"> PAGEREF _Toc234232191 \h </w:instrText>
            </w:r>
            <w:r>
              <w:rPr>
                <w:noProof/>
                <w:webHidden/>
              </w:rPr>
            </w:r>
            <w:r>
              <w:rPr>
                <w:noProof/>
                <w:webHidden/>
              </w:rPr>
              <w:fldChar w:fldCharType="separate"/>
            </w:r>
            <w:r>
              <w:rPr>
                <w:noProof/>
                <w:webHidden/>
              </w:rPr>
              <w:t>28</w:t>
            </w:r>
            <w:r>
              <w:rPr>
                <w:noProof/>
                <w:webHidden/>
              </w:rPr>
              <w:fldChar w:fldCharType="end"/>
            </w:r>
          </w:hyperlink>
        </w:p>
        <w:p w14:paraId="0448398E" w14:textId="4CBE39E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2" w:history="1">
            <w:r w:rsidRPr="00C435BD">
              <w:rPr>
                <w:rStyle w:val="Hyperlink"/>
                <w:noProof/>
                <w:lang w:eastAsia="es-ES"/>
              </w:rPr>
              <w:t>3.2</w:t>
            </w:r>
            <w:r>
              <w:rPr>
                <w:rFonts w:eastAsiaTheme="minorEastAsia"/>
                <w:noProof/>
                <w:kern w:val="2"/>
                <w:sz w:val="24"/>
                <w:szCs w:val="24"/>
                <w:lang w:val="en-US"/>
                <w14:ligatures w14:val="standardContextual"/>
              </w:rPr>
              <w:tab/>
            </w:r>
            <w:r w:rsidRPr="00C435BD">
              <w:rPr>
                <w:rStyle w:val="Hyperlink"/>
                <w:noProof/>
                <w:lang w:eastAsia="es-ES"/>
              </w:rPr>
              <w:t>Requisitos del sistema</w:t>
            </w:r>
            <w:r>
              <w:rPr>
                <w:noProof/>
                <w:webHidden/>
              </w:rPr>
              <w:tab/>
            </w:r>
            <w:r>
              <w:rPr>
                <w:noProof/>
                <w:webHidden/>
              </w:rPr>
              <w:fldChar w:fldCharType="begin"/>
            </w:r>
            <w:r>
              <w:rPr>
                <w:noProof/>
                <w:webHidden/>
              </w:rPr>
              <w:instrText xml:space="preserve"> PAGEREF _Toc234232192 \h </w:instrText>
            </w:r>
            <w:r>
              <w:rPr>
                <w:noProof/>
                <w:webHidden/>
              </w:rPr>
            </w:r>
            <w:r>
              <w:rPr>
                <w:noProof/>
                <w:webHidden/>
              </w:rPr>
              <w:fldChar w:fldCharType="separate"/>
            </w:r>
            <w:r>
              <w:rPr>
                <w:noProof/>
                <w:webHidden/>
              </w:rPr>
              <w:t>29</w:t>
            </w:r>
            <w:r>
              <w:rPr>
                <w:noProof/>
                <w:webHidden/>
              </w:rPr>
              <w:fldChar w:fldCharType="end"/>
            </w:r>
          </w:hyperlink>
        </w:p>
        <w:p w14:paraId="61D49F20" w14:textId="201FA99E"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3" w:history="1">
            <w:r w:rsidRPr="00C435BD">
              <w:rPr>
                <w:rStyle w:val="Hyperlink"/>
                <w:noProof/>
                <w:lang w:eastAsia="es-ES"/>
              </w:rPr>
              <w:t>3.2.1</w:t>
            </w:r>
            <w:r>
              <w:rPr>
                <w:rFonts w:eastAsiaTheme="minorEastAsia"/>
                <w:noProof/>
                <w:kern w:val="2"/>
                <w:sz w:val="24"/>
                <w:szCs w:val="24"/>
                <w:lang w:val="en-US"/>
                <w14:ligatures w14:val="standardContextual"/>
              </w:rPr>
              <w:tab/>
            </w:r>
            <w:r w:rsidRPr="00C435BD">
              <w:rPr>
                <w:rStyle w:val="Hyperlink"/>
                <w:noProof/>
                <w:lang w:eastAsia="es-ES"/>
              </w:rPr>
              <w:t>Requisitos funcionales</w:t>
            </w:r>
            <w:r>
              <w:rPr>
                <w:noProof/>
                <w:webHidden/>
              </w:rPr>
              <w:tab/>
            </w:r>
            <w:r>
              <w:rPr>
                <w:noProof/>
                <w:webHidden/>
              </w:rPr>
              <w:fldChar w:fldCharType="begin"/>
            </w:r>
            <w:r>
              <w:rPr>
                <w:noProof/>
                <w:webHidden/>
              </w:rPr>
              <w:instrText xml:space="preserve"> PAGEREF _Toc234232193 \h </w:instrText>
            </w:r>
            <w:r>
              <w:rPr>
                <w:noProof/>
                <w:webHidden/>
              </w:rPr>
            </w:r>
            <w:r>
              <w:rPr>
                <w:noProof/>
                <w:webHidden/>
              </w:rPr>
              <w:fldChar w:fldCharType="separate"/>
            </w:r>
            <w:r>
              <w:rPr>
                <w:noProof/>
                <w:webHidden/>
              </w:rPr>
              <w:t>29</w:t>
            </w:r>
            <w:r>
              <w:rPr>
                <w:noProof/>
                <w:webHidden/>
              </w:rPr>
              <w:fldChar w:fldCharType="end"/>
            </w:r>
          </w:hyperlink>
        </w:p>
        <w:p w14:paraId="34E984B7" w14:textId="0E9C04A9"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4" w:history="1">
            <w:r w:rsidRPr="00C435BD">
              <w:rPr>
                <w:rStyle w:val="Hyperlink"/>
                <w:noProof/>
                <w:lang w:eastAsia="es-ES"/>
              </w:rPr>
              <w:t>3.2.2</w:t>
            </w:r>
            <w:r>
              <w:rPr>
                <w:rFonts w:eastAsiaTheme="minorEastAsia"/>
                <w:noProof/>
                <w:kern w:val="2"/>
                <w:sz w:val="24"/>
                <w:szCs w:val="24"/>
                <w:lang w:val="en-US"/>
                <w14:ligatures w14:val="standardContextual"/>
              </w:rPr>
              <w:tab/>
            </w:r>
            <w:r w:rsidRPr="00C435BD">
              <w:rPr>
                <w:rStyle w:val="Hyperlink"/>
                <w:noProof/>
                <w:lang w:eastAsia="es-ES"/>
              </w:rPr>
              <w:t>Requisitos no funcionales</w:t>
            </w:r>
            <w:r>
              <w:rPr>
                <w:noProof/>
                <w:webHidden/>
              </w:rPr>
              <w:tab/>
            </w:r>
            <w:r>
              <w:rPr>
                <w:noProof/>
                <w:webHidden/>
              </w:rPr>
              <w:fldChar w:fldCharType="begin"/>
            </w:r>
            <w:r>
              <w:rPr>
                <w:noProof/>
                <w:webHidden/>
              </w:rPr>
              <w:instrText xml:space="preserve"> PAGEREF _Toc234232194 \h </w:instrText>
            </w:r>
            <w:r>
              <w:rPr>
                <w:noProof/>
                <w:webHidden/>
              </w:rPr>
            </w:r>
            <w:r>
              <w:rPr>
                <w:noProof/>
                <w:webHidden/>
              </w:rPr>
              <w:fldChar w:fldCharType="separate"/>
            </w:r>
            <w:r>
              <w:rPr>
                <w:noProof/>
                <w:webHidden/>
              </w:rPr>
              <w:t>30</w:t>
            </w:r>
            <w:r>
              <w:rPr>
                <w:noProof/>
                <w:webHidden/>
              </w:rPr>
              <w:fldChar w:fldCharType="end"/>
            </w:r>
          </w:hyperlink>
        </w:p>
        <w:p w14:paraId="7D951E25" w14:textId="418640FA" w:rsidR="006D3C22" w:rsidRDefault="006D3C22">
          <w:pPr>
            <w:pStyle w:val="TOC3"/>
            <w:tabs>
              <w:tab w:val="left" w:pos="1200"/>
              <w:tab w:val="right" w:leader="dot" w:pos="8494"/>
            </w:tabs>
            <w:rPr>
              <w:rFonts w:eastAsiaTheme="minorEastAsia"/>
              <w:noProof/>
              <w:kern w:val="2"/>
              <w:sz w:val="24"/>
              <w:szCs w:val="24"/>
              <w:lang w:val="en-US"/>
              <w14:ligatures w14:val="standardContextual"/>
            </w:rPr>
          </w:pPr>
          <w:hyperlink w:anchor="_Toc234232195" w:history="1">
            <w:r w:rsidRPr="00C435BD">
              <w:rPr>
                <w:rStyle w:val="Hyperlink"/>
                <w:noProof/>
                <w:lang w:eastAsia="es-ES"/>
              </w:rPr>
              <w:t>3.2.3</w:t>
            </w:r>
            <w:r>
              <w:rPr>
                <w:rFonts w:eastAsiaTheme="minorEastAsia"/>
                <w:noProof/>
                <w:kern w:val="2"/>
                <w:sz w:val="24"/>
                <w:szCs w:val="24"/>
                <w:lang w:val="en-US"/>
                <w14:ligatures w14:val="standardContextual"/>
              </w:rPr>
              <w:tab/>
            </w:r>
            <w:r w:rsidRPr="00C435BD">
              <w:rPr>
                <w:rStyle w:val="Hyperlink"/>
                <w:noProof/>
                <w:lang w:eastAsia="es-ES"/>
              </w:rPr>
              <w:t>Requisitos de entorno</w:t>
            </w:r>
            <w:r>
              <w:rPr>
                <w:noProof/>
                <w:webHidden/>
              </w:rPr>
              <w:tab/>
            </w:r>
            <w:r>
              <w:rPr>
                <w:noProof/>
                <w:webHidden/>
              </w:rPr>
              <w:fldChar w:fldCharType="begin"/>
            </w:r>
            <w:r>
              <w:rPr>
                <w:noProof/>
                <w:webHidden/>
              </w:rPr>
              <w:instrText xml:space="preserve"> PAGEREF _Toc234232195 \h </w:instrText>
            </w:r>
            <w:r>
              <w:rPr>
                <w:noProof/>
                <w:webHidden/>
              </w:rPr>
            </w:r>
            <w:r>
              <w:rPr>
                <w:noProof/>
                <w:webHidden/>
              </w:rPr>
              <w:fldChar w:fldCharType="separate"/>
            </w:r>
            <w:r>
              <w:rPr>
                <w:noProof/>
                <w:webHidden/>
              </w:rPr>
              <w:t>30</w:t>
            </w:r>
            <w:r>
              <w:rPr>
                <w:noProof/>
                <w:webHidden/>
              </w:rPr>
              <w:fldChar w:fldCharType="end"/>
            </w:r>
          </w:hyperlink>
        </w:p>
        <w:p w14:paraId="5CB25E16" w14:textId="41AB0F7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6" w:history="1">
            <w:r w:rsidRPr="00C435BD">
              <w:rPr>
                <w:rStyle w:val="Hyperlink"/>
                <w:noProof/>
                <w:lang w:eastAsia="es-ES"/>
              </w:rPr>
              <w:t>3.3</w:t>
            </w:r>
            <w:r>
              <w:rPr>
                <w:rFonts w:eastAsiaTheme="minorEastAsia"/>
                <w:noProof/>
                <w:kern w:val="2"/>
                <w:sz w:val="24"/>
                <w:szCs w:val="24"/>
                <w:lang w:val="en-US"/>
                <w14:ligatures w14:val="standardContextual"/>
              </w:rPr>
              <w:tab/>
            </w:r>
            <w:r w:rsidRPr="00C435BD">
              <w:rPr>
                <w:rStyle w:val="Hyperlink"/>
                <w:noProof/>
                <w:lang w:eastAsia="es-ES"/>
              </w:rPr>
              <w:t>Especificación de las pruebas</w:t>
            </w:r>
            <w:r>
              <w:rPr>
                <w:noProof/>
                <w:webHidden/>
              </w:rPr>
              <w:tab/>
            </w:r>
            <w:r>
              <w:rPr>
                <w:noProof/>
                <w:webHidden/>
              </w:rPr>
              <w:fldChar w:fldCharType="begin"/>
            </w:r>
            <w:r>
              <w:rPr>
                <w:noProof/>
                <w:webHidden/>
              </w:rPr>
              <w:instrText xml:space="preserve"> PAGEREF _Toc234232196 \h </w:instrText>
            </w:r>
            <w:r>
              <w:rPr>
                <w:noProof/>
                <w:webHidden/>
              </w:rPr>
            </w:r>
            <w:r>
              <w:rPr>
                <w:noProof/>
                <w:webHidden/>
              </w:rPr>
              <w:fldChar w:fldCharType="separate"/>
            </w:r>
            <w:r>
              <w:rPr>
                <w:noProof/>
                <w:webHidden/>
              </w:rPr>
              <w:t>30</w:t>
            </w:r>
            <w:r>
              <w:rPr>
                <w:noProof/>
                <w:webHidden/>
              </w:rPr>
              <w:fldChar w:fldCharType="end"/>
            </w:r>
          </w:hyperlink>
        </w:p>
        <w:p w14:paraId="41D05A5E" w14:textId="76022D89"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197" w:history="1">
            <w:r w:rsidRPr="00C435BD">
              <w:rPr>
                <w:rStyle w:val="Hyperlink"/>
                <w:noProof/>
                <w:lang w:eastAsia="es-ES"/>
              </w:rPr>
              <w:t>4.</w:t>
            </w:r>
            <w:r>
              <w:rPr>
                <w:rFonts w:eastAsiaTheme="minorEastAsia"/>
                <w:noProof/>
                <w:kern w:val="2"/>
                <w:sz w:val="24"/>
                <w:szCs w:val="24"/>
                <w:lang w:val="en-US"/>
                <w14:ligatures w14:val="standardContextual"/>
              </w:rPr>
              <w:tab/>
            </w:r>
            <w:r w:rsidRPr="00C435BD">
              <w:rPr>
                <w:rStyle w:val="Hyperlink"/>
                <w:noProof/>
                <w:lang w:eastAsia="es-ES"/>
              </w:rPr>
              <w:t>Herramientas utilizadas</w:t>
            </w:r>
            <w:r>
              <w:rPr>
                <w:noProof/>
                <w:webHidden/>
              </w:rPr>
              <w:tab/>
            </w:r>
            <w:r>
              <w:rPr>
                <w:noProof/>
                <w:webHidden/>
              </w:rPr>
              <w:fldChar w:fldCharType="begin"/>
            </w:r>
            <w:r>
              <w:rPr>
                <w:noProof/>
                <w:webHidden/>
              </w:rPr>
              <w:instrText xml:space="preserve"> PAGEREF _Toc234232197 \h </w:instrText>
            </w:r>
            <w:r>
              <w:rPr>
                <w:noProof/>
                <w:webHidden/>
              </w:rPr>
            </w:r>
            <w:r>
              <w:rPr>
                <w:noProof/>
                <w:webHidden/>
              </w:rPr>
              <w:fldChar w:fldCharType="separate"/>
            </w:r>
            <w:r>
              <w:rPr>
                <w:noProof/>
                <w:webHidden/>
              </w:rPr>
              <w:t>31</w:t>
            </w:r>
            <w:r>
              <w:rPr>
                <w:noProof/>
                <w:webHidden/>
              </w:rPr>
              <w:fldChar w:fldCharType="end"/>
            </w:r>
          </w:hyperlink>
        </w:p>
        <w:p w14:paraId="7127A2F5" w14:textId="42A9AC9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8" w:history="1">
            <w:r w:rsidRPr="00C435BD">
              <w:rPr>
                <w:rStyle w:val="Hyperlink"/>
                <w:noProof/>
                <w:lang w:eastAsia="es-ES"/>
              </w:rPr>
              <w:t>4.1</w:t>
            </w:r>
            <w:r>
              <w:rPr>
                <w:rFonts w:eastAsiaTheme="minorEastAsia"/>
                <w:noProof/>
                <w:kern w:val="2"/>
                <w:sz w:val="24"/>
                <w:szCs w:val="24"/>
                <w:lang w:val="en-US"/>
                <w14:ligatures w14:val="standardContextual"/>
              </w:rPr>
              <w:tab/>
            </w:r>
            <w:r w:rsidRPr="00C435BD">
              <w:rPr>
                <w:rStyle w:val="Hyperlink"/>
                <w:noProof/>
                <w:lang w:eastAsia="es-ES"/>
              </w:rPr>
              <w:t>Docker</w:t>
            </w:r>
            <w:r>
              <w:rPr>
                <w:noProof/>
                <w:webHidden/>
              </w:rPr>
              <w:tab/>
            </w:r>
            <w:r>
              <w:rPr>
                <w:noProof/>
                <w:webHidden/>
              </w:rPr>
              <w:fldChar w:fldCharType="begin"/>
            </w:r>
            <w:r>
              <w:rPr>
                <w:noProof/>
                <w:webHidden/>
              </w:rPr>
              <w:instrText xml:space="preserve"> PAGEREF _Toc234232198 \h </w:instrText>
            </w:r>
            <w:r>
              <w:rPr>
                <w:noProof/>
                <w:webHidden/>
              </w:rPr>
            </w:r>
            <w:r>
              <w:rPr>
                <w:noProof/>
                <w:webHidden/>
              </w:rPr>
              <w:fldChar w:fldCharType="separate"/>
            </w:r>
            <w:r>
              <w:rPr>
                <w:noProof/>
                <w:webHidden/>
              </w:rPr>
              <w:t>31</w:t>
            </w:r>
            <w:r>
              <w:rPr>
                <w:noProof/>
                <w:webHidden/>
              </w:rPr>
              <w:fldChar w:fldCharType="end"/>
            </w:r>
          </w:hyperlink>
        </w:p>
        <w:p w14:paraId="18A396E7" w14:textId="5AABCFD8"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199" w:history="1">
            <w:r w:rsidRPr="00C435BD">
              <w:rPr>
                <w:rStyle w:val="Hyperlink"/>
                <w:noProof/>
                <w:lang w:eastAsia="es-ES"/>
              </w:rPr>
              <w:t>4.2</w:t>
            </w:r>
            <w:r>
              <w:rPr>
                <w:rFonts w:eastAsiaTheme="minorEastAsia"/>
                <w:noProof/>
                <w:kern w:val="2"/>
                <w:sz w:val="24"/>
                <w:szCs w:val="24"/>
                <w:lang w:val="en-US"/>
                <w14:ligatures w14:val="standardContextual"/>
              </w:rPr>
              <w:tab/>
            </w:r>
            <w:r w:rsidRPr="00C435BD">
              <w:rPr>
                <w:rStyle w:val="Hyperlink"/>
                <w:noProof/>
                <w:lang w:eastAsia="es-ES"/>
              </w:rPr>
              <w:t>Python y uv</w:t>
            </w:r>
            <w:r>
              <w:rPr>
                <w:noProof/>
                <w:webHidden/>
              </w:rPr>
              <w:tab/>
            </w:r>
            <w:r>
              <w:rPr>
                <w:noProof/>
                <w:webHidden/>
              </w:rPr>
              <w:fldChar w:fldCharType="begin"/>
            </w:r>
            <w:r>
              <w:rPr>
                <w:noProof/>
                <w:webHidden/>
              </w:rPr>
              <w:instrText xml:space="preserve"> PAGEREF _Toc234232199 \h </w:instrText>
            </w:r>
            <w:r>
              <w:rPr>
                <w:noProof/>
                <w:webHidden/>
              </w:rPr>
            </w:r>
            <w:r>
              <w:rPr>
                <w:noProof/>
                <w:webHidden/>
              </w:rPr>
              <w:fldChar w:fldCharType="separate"/>
            </w:r>
            <w:r>
              <w:rPr>
                <w:noProof/>
                <w:webHidden/>
              </w:rPr>
              <w:t>31</w:t>
            </w:r>
            <w:r>
              <w:rPr>
                <w:noProof/>
                <w:webHidden/>
              </w:rPr>
              <w:fldChar w:fldCharType="end"/>
            </w:r>
          </w:hyperlink>
        </w:p>
        <w:p w14:paraId="56E0E62C" w14:textId="2EE14C96"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0" w:history="1">
            <w:r w:rsidRPr="00C435BD">
              <w:rPr>
                <w:rStyle w:val="Hyperlink"/>
                <w:noProof/>
                <w:lang w:eastAsia="es-ES"/>
              </w:rPr>
              <w:t>4.3</w:t>
            </w:r>
            <w:r>
              <w:rPr>
                <w:rFonts w:eastAsiaTheme="minorEastAsia"/>
                <w:noProof/>
                <w:kern w:val="2"/>
                <w:sz w:val="24"/>
                <w:szCs w:val="24"/>
                <w:lang w:val="en-US"/>
                <w14:ligatures w14:val="standardContextual"/>
              </w:rPr>
              <w:tab/>
            </w:r>
            <w:r w:rsidRPr="00C435BD">
              <w:rPr>
                <w:rStyle w:val="Hyperlink"/>
                <w:noProof/>
                <w:lang w:eastAsia="es-ES"/>
              </w:rPr>
              <w:t>Rust y Cargo</w:t>
            </w:r>
            <w:r>
              <w:rPr>
                <w:noProof/>
                <w:webHidden/>
              </w:rPr>
              <w:tab/>
            </w:r>
            <w:r>
              <w:rPr>
                <w:noProof/>
                <w:webHidden/>
              </w:rPr>
              <w:fldChar w:fldCharType="begin"/>
            </w:r>
            <w:r>
              <w:rPr>
                <w:noProof/>
                <w:webHidden/>
              </w:rPr>
              <w:instrText xml:space="preserve"> PAGEREF _Toc234232200 \h </w:instrText>
            </w:r>
            <w:r>
              <w:rPr>
                <w:noProof/>
                <w:webHidden/>
              </w:rPr>
            </w:r>
            <w:r>
              <w:rPr>
                <w:noProof/>
                <w:webHidden/>
              </w:rPr>
              <w:fldChar w:fldCharType="separate"/>
            </w:r>
            <w:r>
              <w:rPr>
                <w:noProof/>
                <w:webHidden/>
              </w:rPr>
              <w:t>31</w:t>
            </w:r>
            <w:r>
              <w:rPr>
                <w:noProof/>
                <w:webHidden/>
              </w:rPr>
              <w:fldChar w:fldCharType="end"/>
            </w:r>
          </w:hyperlink>
        </w:p>
        <w:p w14:paraId="0CEB000D" w14:textId="09ECA6A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1" w:history="1">
            <w:r w:rsidRPr="00C435BD">
              <w:rPr>
                <w:rStyle w:val="Hyperlink"/>
                <w:noProof/>
                <w:lang w:eastAsia="es-ES"/>
              </w:rPr>
              <w:t>4.4</w:t>
            </w:r>
            <w:r>
              <w:rPr>
                <w:rFonts w:eastAsiaTheme="minorEastAsia"/>
                <w:noProof/>
                <w:kern w:val="2"/>
                <w:sz w:val="24"/>
                <w:szCs w:val="24"/>
                <w:lang w:val="en-US"/>
                <w14:ligatures w14:val="standardContextual"/>
              </w:rPr>
              <w:tab/>
            </w:r>
            <w:r w:rsidRPr="00C435BD">
              <w:rPr>
                <w:rStyle w:val="Hyperlink"/>
                <w:noProof/>
                <w:lang w:eastAsia="es-ES"/>
              </w:rPr>
              <w:t>Supabase</w:t>
            </w:r>
            <w:r>
              <w:rPr>
                <w:noProof/>
                <w:webHidden/>
              </w:rPr>
              <w:tab/>
            </w:r>
            <w:r>
              <w:rPr>
                <w:noProof/>
                <w:webHidden/>
              </w:rPr>
              <w:fldChar w:fldCharType="begin"/>
            </w:r>
            <w:r>
              <w:rPr>
                <w:noProof/>
                <w:webHidden/>
              </w:rPr>
              <w:instrText xml:space="preserve"> PAGEREF _Toc234232201 \h </w:instrText>
            </w:r>
            <w:r>
              <w:rPr>
                <w:noProof/>
                <w:webHidden/>
              </w:rPr>
            </w:r>
            <w:r>
              <w:rPr>
                <w:noProof/>
                <w:webHidden/>
              </w:rPr>
              <w:fldChar w:fldCharType="separate"/>
            </w:r>
            <w:r>
              <w:rPr>
                <w:noProof/>
                <w:webHidden/>
              </w:rPr>
              <w:t>32</w:t>
            </w:r>
            <w:r>
              <w:rPr>
                <w:noProof/>
                <w:webHidden/>
              </w:rPr>
              <w:fldChar w:fldCharType="end"/>
            </w:r>
          </w:hyperlink>
        </w:p>
        <w:p w14:paraId="2E6DB2F0" w14:textId="62E93667"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2" w:history="1">
            <w:r w:rsidRPr="00C435BD">
              <w:rPr>
                <w:rStyle w:val="Hyperlink"/>
                <w:noProof/>
                <w:lang w:eastAsia="es-ES"/>
              </w:rPr>
              <w:t>4.5</w:t>
            </w:r>
            <w:r>
              <w:rPr>
                <w:rFonts w:eastAsiaTheme="minorEastAsia"/>
                <w:noProof/>
                <w:kern w:val="2"/>
                <w:sz w:val="24"/>
                <w:szCs w:val="24"/>
                <w:lang w:val="en-US"/>
                <w14:ligatures w14:val="standardContextual"/>
              </w:rPr>
              <w:tab/>
            </w:r>
            <w:r w:rsidRPr="00C435BD">
              <w:rPr>
                <w:rStyle w:val="Hyperlink"/>
                <w:noProof/>
                <w:lang w:eastAsia="es-ES"/>
              </w:rPr>
              <w:t>Git y GitHub</w:t>
            </w:r>
            <w:r>
              <w:rPr>
                <w:noProof/>
                <w:webHidden/>
              </w:rPr>
              <w:tab/>
            </w:r>
            <w:r>
              <w:rPr>
                <w:noProof/>
                <w:webHidden/>
              </w:rPr>
              <w:fldChar w:fldCharType="begin"/>
            </w:r>
            <w:r>
              <w:rPr>
                <w:noProof/>
                <w:webHidden/>
              </w:rPr>
              <w:instrText xml:space="preserve"> PAGEREF _Toc234232202 \h </w:instrText>
            </w:r>
            <w:r>
              <w:rPr>
                <w:noProof/>
                <w:webHidden/>
              </w:rPr>
            </w:r>
            <w:r>
              <w:rPr>
                <w:noProof/>
                <w:webHidden/>
              </w:rPr>
              <w:fldChar w:fldCharType="separate"/>
            </w:r>
            <w:r>
              <w:rPr>
                <w:noProof/>
                <w:webHidden/>
              </w:rPr>
              <w:t>32</w:t>
            </w:r>
            <w:r>
              <w:rPr>
                <w:noProof/>
                <w:webHidden/>
              </w:rPr>
              <w:fldChar w:fldCharType="end"/>
            </w:r>
          </w:hyperlink>
        </w:p>
        <w:p w14:paraId="41766E37" w14:textId="47B0DAB3"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03" w:history="1">
            <w:r w:rsidRPr="00C435BD">
              <w:rPr>
                <w:rStyle w:val="Hyperlink"/>
                <w:noProof/>
                <w:lang w:eastAsia="es-ES"/>
              </w:rPr>
              <w:t>5.</w:t>
            </w:r>
            <w:r>
              <w:rPr>
                <w:rFonts w:eastAsiaTheme="minorEastAsia"/>
                <w:noProof/>
                <w:kern w:val="2"/>
                <w:sz w:val="24"/>
                <w:szCs w:val="24"/>
                <w:lang w:val="en-US"/>
                <w14:ligatures w14:val="standardContextual"/>
              </w:rPr>
              <w:tab/>
            </w:r>
            <w:r w:rsidRPr="00C435BD">
              <w:rPr>
                <w:rStyle w:val="Hyperlink"/>
                <w:noProof/>
                <w:lang w:eastAsia="es-ES"/>
              </w:rPr>
              <w:t>Desarrollo del Proyecto</w:t>
            </w:r>
            <w:r>
              <w:rPr>
                <w:noProof/>
                <w:webHidden/>
              </w:rPr>
              <w:tab/>
            </w:r>
            <w:r>
              <w:rPr>
                <w:noProof/>
                <w:webHidden/>
              </w:rPr>
              <w:fldChar w:fldCharType="begin"/>
            </w:r>
            <w:r>
              <w:rPr>
                <w:noProof/>
                <w:webHidden/>
              </w:rPr>
              <w:instrText xml:space="preserve"> PAGEREF _Toc234232203 \h </w:instrText>
            </w:r>
            <w:r>
              <w:rPr>
                <w:noProof/>
                <w:webHidden/>
              </w:rPr>
            </w:r>
            <w:r>
              <w:rPr>
                <w:noProof/>
                <w:webHidden/>
              </w:rPr>
              <w:fldChar w:fldCharType="separate"/>
            </w:r>
            <w:r>
              <w:rPr>
                <w:noProof/>
                <w:webHidden/>
              </w:rPr>
              <w:t>32</w:t>
            </w:r>
            <w:r>
              <w:rPr>
                <w:noProof/>
                <w:webHidden/>
              </w:rPr>
              <w:fldChar w:fldCharType="end"/>
            </w:r>
          </w:hyperlink>
        </w:p>
        <w:p w14:paraId="776F0354" w14:textId="5D31B937"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4" w:history="1">
            <w:r w:rsidRPr="00C435BD">
              <w:rPr>
                <w:rStyle w:val="Hyperlink"/>
                <w:noProof/>
                <w:lang w:eastAsia="es-ES"/>
              </w:rPr>
              <w:t>5.1</w:t>
            </w:r>
            <w:r>
              <w:rPr>
                <w:rFonts w:eastAsiaTheme="minorEastAsia"/>
                <w:noProof/>
                <w:kern w:val="2"/>
                <w:sz w:val="24"/>
                <w:szCs w:val="24"/>
                <w:lang w:val="en-US"/>
                <w14:ligatures w14:val="standardContextual"/>
              </w:rPr>
              <w:tab/>
            </w:r>
            <w:r w:rsidRPr="00C435BD">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_Toc234232204 \h </w:instrText>
            </w:r>
            <w:r>
              <w:rPr>
                <w:noProof/>
                <w:webHidden/>
              </w:rPr>
            </w:r>
            <w:r>
              <w:rPr>
                <w:noProof/>
                <w:webHidden/>
              </w:rPr>
              <w:fldChar w:fldCharType="separate"/>
            </w:r>
            <w:r>
              <w:rPr>
                <w:noProof/>
                <w:webHidden/>
              </w:rPr>
              <w:t>32</w:t>
            </w:r>
            <w:r>
              <w:rPr>
                <w:noProof/>
                <w:webHidden/>
              </w:rPr>
              <w:fldChar w:fldCharType="end"/>
            </w:r>
          </w:hyperlink>
        </w:p>
        <w:p w14:paraId="78DF9510" w14:textId="7E3A8ACD"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5" w:history="1">
            <w:r w:rsidRPr="00C435BD">
              <w:rPr>
                <w:rStyle w:val="Hyperlink"/>
                <w:noProof/>
                <w:lang w:eastAsia="es-ES"/>
              </w:rPr>
              <w:t>5.2</w:t>
            </w:r>
            <w:r>
              <w:rPr>
                <w:rFonts w:eastAsiaTheme="minorEastAsia"/>
                <w:noProof/>
                <w:kern w:val="2"/>
                <w:sz w:val="24"/>
                <w:szCs w:val="24"/>
                <w:lang w:val="en-US"/>
                <w14:ligatures w14:val="standardContextual"/>
              </w:rPr>
              <w:tab/>
            </w:r>
            <w:r w:rsidRPr="00C435BD">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_Toc234232205 \h </w:instrText>
            </w:r>
            <w:r>
              <w:rPr>
                <w:noProof/>
                <w:webHidden/>
              </w:rPr>
            </w:r>
            <w:r>
              <w:rPr>
                <w:noProof/>
                <w:webHidden/>
              </w:rPr>
              <w:fldChar w:fldCharType="separate"/>
            </w:r>
            <w:r>
              <w:rPr>
                <w:noProof/>
                <w:webHidden/>
              </w:rPr>
              <w:t>34</w:t>
            </w:r>
            <w:r>
              <w:rPr>
                <w:noProof/>
                <w:webHidden/>
              </w:rPr>
              <w:fldChar w:fldCharType="end"/>
            </w:r>
          </w:hyperlink>
        </w:p>
        <w:p w14:paraId="34668811" w14:textId="3DE9965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6" w:history="1">
            <w:r w:rsidRPr="00C435BD">
              <w:rPr>
                <w:rStyle w:val="Hyperlink"/>
                <w:noProof/>
                <w:lang w:eastAsia="es-ES"/>
              </w:rPr>
              <w:t>5.3</w:t>
            </w:r>
            <w:r>
              <w:rPr>
                <w:rFonts w:eastAsiaTheme="minorEastAsia"/>
                <w:noProof/>
                <w:kern w:val="2"/>
                <w:sz w:val="24"/>
                <w:szCs w:val="24"/>
                <w:lang w:val="en-US"/>
                <w14:ligatures w14:val="standardContextual"/>
              </w:rPr>
              <w:tab/>
            </w:r>
            <w:r w:rsidRPr="00C435BD">
              <w:rPr>
                <w:rStyle w:val="Hyperlink"/>
                <w:noProof/>
                <w:lang w:eastAsia="es-ES"/>
              </w:rPr>
              <w:t>Hito: Implementación de Qiskit</w:t>
            </w:r>
            <w:r>
              <w:rPr>
                <w:noProof/>
                <w:webHidden/>
              </w:rPr>
              <w:tab/>
            </w:r>
            <w:r>
              <w:rPr>
                <w:noProof/>
                <w:webHidden/>
              </w:rPr>
              <w:fldChar w:fldCharType="begin"/>
            </w:r>
            <w:r>
              <w:rPr>
                <w:noProof/>
                <w:webHidden/>
              </w:rPr>
              <w:instrText xml:space="preserve"> PAGEREF _Toc234232206 \h </w:instrText>
            </w:r>
            <w:r>
              <w:rPr>
                <w:noProof/>
                <w:webHidden/>
              </w:rPr>
            </w:r>
            <w:r>
              <w:rPr>
                <w:noProof/>
                <w:webHidden/>
              </w:rPr>
              <w:fldChar w:fldCharType="separate"/>
            </w:r>
            <w:r>
              <w:rPr>
                <w:noProof/>
                <w:webHidden/>
              </w:rPr>
              <w:t>36</w:t>
            </w:r>
            <w:r>
              <w:rPr>
                <w:noProof/>
                <w:webHidden/>
              </w:rPr>
              <w:fldChar w:fldCharType="end"/>
            </w:r>
          </w:hyperlink>
        </w:p>
        <w:p w14:paraId="5C7EB463" w14:textId="5F7197A9"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7" w:history="1">
            <w:r w:rsidRPr="00C435BD">
              <w:rPr>
                <w:rStyle w:val="Hyperlink"/>
                <w:noProof/>
                <w:lang w:eastAsia="es-ES"/>
              </w:rPr>
              <w:t>5.4</w:t>
            </w:r>
            <w:r>
              <w:rPr>
                <w:rFonts w:eastAsiaTheme="minorEastAsia"/>
                <w:noProof/>
                <w:kern w:val="2"/>
                <w:sz w:val="24"/>
                <w:szCs w:val="24"/>
                <w:lang w:val="en-US"/>
                <w14:ligatures w14:val="standardContextual"/>
              </w:rPr>
              <w:tab/>
            </w:r>
            <w:r w:rsidRPr="00C435BD">
              <w:rPr>
                <w:rStyle w:val="Hyperlink"/>
                <w:noProof/>
                <w:lang w:eastAsia="es-ES"/>
              </w:rPr>
              <w:t>Hito: Implementación de Cirq</w:t>
            </w:r>
            <w:r>
              <w:rPr>
                <w:noProof/>
                <w:webHidden/>
              </w:rPr>
              <w:tab/>
            </w:r>
            <w:r>
              <w:rPr>
                <w:noProof/>
                <w:webHidden/>
              </w:rPr>
              <w:fldChar w:fldCharType="begin"/>
            </w:r>
            <w:r>
              <w:rPr>
                <w:noProof/>
                <w:webHidden/>
              </w:rPr>
              <w:instrText xml:space="preserve"> PAGEREF _Toc234232207 \h </w:instrText>
            </w:r>
            <w:r>
              <w:rPr>
                <w:noProof/>
                <w:webHidden/>
              </w:rPr>
            </w:r>
            <w:r>
              <w:rPr>
                <w:noProof/>
                <w:webHidden/>
              </w:rPr>
              <w:fldChar w:fldCharType="separate"/>
            </w:r>
            <w:r>
              <w:rPr>
                <w:noProof/>
                <w:webHidden/>
              </w:rPr>
              <w:t>38</w:t>
            </w:r>
            <w:r>
              <w:rPr>
                <w:noProof/>
                <w:webHidden/>
              </w:rPr>
              <w:fldChar w:fldCharType="end"/>
            </w:r>
          </w:hyperlink>
        </w:p>
        <w:p w14:paraId="03DB2D5C" w14:textId="1ADEF9DB"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8" w:history="1">
            <w:r w:rsidRPr="00C435BD">
              <w:rPr>
                <w:rStyle w:val="Hyperlink"/>
                <w:noProof/>
                <w:lang w:eastAsia="es-ES"/>
              </w:rPr>
              <w:t>5.5</w:t>
            </w:r>
            <w:r>
              <w:rPr>
                <w:rFonts w:eastAsiaTheme="minorEastAsia"/>
                <w:noProof/>
                <w:kern w:val="2"/>
                <w:sz w:val="24"/>
                <w:szCs w:val="24"/>
                <w:lang w:val="en-US"/>
                <w14:ligatures w14:val="standardContextual"/>
              </w:rPr>
              <w:tab/>
            </w:r>
            <w:r w:rsidRPr="00C435BD">
              <w:rPr>
                <w:rStyle w:val="Hyperlink"/>
                <w:noProof/>
                <w:lang w:eastAsia="es-ES"/>
              </w:rPr>
              <w:t>Hito: Implementación de CudaQ</w:t>
            </w:r>
            <w:r>
              <w:rPr>
                <w:noProof/>
                <w:webHidden/>
              </w:rPr>
              <w:tab/>
            </w:r>
            <w:r>
              <w:rPr>
                <w:noProof/>
                <w:webHidden/>
              </w:rPr>
              <w:fldChar w:fldCharType="begin"/>
            </w:r>
            <w:r>
              <w:rPr>
                <w:noProof/>
                <w:webHidden/>
              </w:rPr>
              <w:instrText xml:space="preserve"> PAGEREF _Toc234232208 \h </w:instrText>
            </w:r>
            <w:r>
              <w:rPr>
                <w:noProof/>
                <w:webHidden/>
              </w:rPr>
            </w:r>
            <w:r>
              <w:rPr>
                <w:noProof/>
                <w:webHidden/>
              </w:rPr>
              <w:fldChar w:fldCharType="separate"/>
            </w:r>
            <w:r>
              <w:rPr>
                <w:noProof/>
                <w:webHidden/>
              </w:rPr>
              <w:t>40</w:t>
            </w:r>
            <w:r>
              <w:rPr>
                <w:noProof/>
                <w:webHidden/>
              </w:rPr>
              <w:fldChar w:fldCharType="end"/>
            </w:r>
          </w:hyperlink>
        </w:p>
        <w:p w14:paraId="0A67CB69" w14:textId="3C780335"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09" w:history="1">
            <w:r w:rsidRPr="00C435BD">
              <w:rPr>
                <w:rStyle w:val="Hyperlink"/>
                <w:noProof/>
                <w:lang w:eastAsia="es-ES"/>
              </w:rPr>
              <w:t>5.6</w:t>
            </w:r>
            <w:r>
              <w:rPr>
                <w:rFonts w:eastAsiaTheme="minorEastAsia"/>
                <w:noProof/>
                <w:kern w:val="2"/>
                <w:sz w:val="24"/>
                <w:szCs w:val="24"/>
                <w:lang w:val="en-US"/>
                <w14:ligatures w14:val="standardContextual"/>
              </w:rPr>
              <w:tab/>
            </w:r>
            <w:r w:rsidRPr="00C435BD">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_Toc234232209 \h </w:instrText>
            </w:r>
            <w:r>
              <w:rPr>
                <w:noProof/>
                <w:webHidden/>
              </w:rPr>
            </w:r>
            <w:r>
              <w:rPr>
                <w:noProof/>
                <w:webHidden/>
              </w:rPr>
              <w:fldChar w:fldCharType="separate"/>
            </w:r>
            <w:r>
              <w:rPr>
                <w:noProof/>
                <w:webHidden/>
              </w:rPr>
              <w:t>42</w:t>
            </w:r>
            <w:r>
              <w:rPr>
                <w:noProof/>
                <w:webHidden/>
              </w:rPr>
              <w:fldChar w:fldCharType="end"/>
            </w:r>
          </w:hyperlink>
        </w:p>
        <w:p w14:paraId="4AF33C55" w14:textId="56F85DF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0" w:history="1">
            <w:r w:rsidRPr="00C435BD">
              <w:rPr>
                <w:rStyle w:val="Hyperlink"/>
                <w:noProof/>
                <w:lang w:eastAsia="es-ES"/>
              </w:rPr>
              <w:t>5.7</w:t>
            </w:r>
            <w:r>
              <w:rPr>
                <w:rFonts w:eastAsiaTheme="minorEastAsia"/>
                <w:noProof/>
                <w:kern w:val="2"/>
                <w:sz w:val="24"/>
                <w:szCs w:val="24"/>
                <w:lang w:val="en-US"/>
                <w14:ligatures w14:val="standardContextual"/>
              </w:rPr>
              <w:tab/>
            </w:r>
            <w:r w:rsidRPr="00C435BD">
              <w:rPr>
                <w:rStyle w:val="Hyperlink"/>
                <w:noProof/>
                <w:lang w:eastAsia="es-ES"/>
              </w:rPr>
              <w:t>Hito: Implementación de q1tsim</w:t>
            </w:r>
            <w:r>
              <w:rPr>
                <w:noProof/>
                <w:webHidden/>
              </w:rPr>
              <w:tab/>
            </w:r>
            <w:r>
              <w:rPr>
                <w:noProof/>
                <w:webHidden/>
              </w:rPr>
              <w:fldChar w:fldCharType="begin"/>
            </w:r>
            <w:r>
              <w:rPr>
                <w:noProof/>
                <w:webHidden/>
              </w:rPr>
              <w:instrText xml:space="preserve"> PAGEREF _Toc234232210 \h </w:instrText>
            </w:r>
            <w:r>
              <w:rPr>
                <w:noProof/>
                <w:webHidden/>
              </w:rPr>
            </w:r>
            <w:r>
              <w:rPr>
                <w:noProof/>
                <w:webHidden/>
              </w:rPr>
              <w:fldChar w:fldCharType="separate"/>
            </w:r>
            <w:r>
              <w:rPr>
                <w:noProof/>
                <w:webHidden/>
              </w:rPr>
              <w:t>44</w:t>
            </w:r>
            <w:r>
              <w:rPr>
                <w:noProof/>
                <w:webHidden/>
              </w:rPr>
              <w:fldChar w:fldCharType="end"/>
            </w:r>
          </w:hyperlink>
        </w:p>
        <w:p w14:paraId="705E63C4" w14:textId="1B315DE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1" w:history="1">
            <w:r w:rsidRPr="00C435BD">
              <w:rPr>
                <w:rStyle w:val="Hyperlink"/>
                <w:noProof/>
                <w:lang w:eastAsia="es-ES"/>
              </w:rPr>
              <w:t>5.8</w:t>
            </w:r>
            <w:r>
              <w:rPr>
                <w:rFonts w:eastAsiaTheme="minorEastAsia"/>
                <w:noProof/>
                <w:kern w:val="2"/>
                <w:sz w:val="24"/>
                <w:szCs w:val="24"/>
                <w:lang w:val="en-US"/>
                <w14:ligatures w14:val="standardContextual"/>
              </w:rPr>
              <w:tab/>
            </w:r>
            <w:r w:rsidRPr="00C435BD">
              <w:rPr>
                <w:rStyle w:val="Hyperlink"/>
                <w:noProof/>
                <w:lang w:eastAsia="es-ES"/>
              </w:rPr>
              <w:t>Hito: Implementación de quantr</w:t>
            </w:r>
            <w:r>
              <w:rPr>
                <w:noProof/>
                <w:webHidden/>
              </w:rPr>
              <w:tab/>
            </w:r>
            <w:r>
              <w:rPr>
                <w:noProof/>
                <w:webHidden/>
              </w:rPr>
              <w:fldChar w:fldCharType="begin"/>
            </w:r>
            <w:r>
              <w:rPr>
                <w:noProof/>
                <w:webHidden/>
              </w:rPr>
              <w:instrText xml:space="preserve"> PAGEREF _Toc234232211 \h </w:instrText>
            </w:r>
            <w:r>
              <w:rPr>
                <w:noProof/>
                <w:webHidden/>
              </w:rPr>
            </w:r>
            <w:r>
              <w:rPr>
                <w:noProof/>
                <w:webHidden/>
              </w:rPr>
              <w:fldChar w:fldCharType="separate"/>
            </w:r>
            <w:r>
              <w:rPr>
                <w:noProof/>
                <w:webHidden/>
              </w:rPr>
              <w:t>46</w:t>
            </w:r>
            <w:r>
              <w:rPr>
                <w:noProof/>
                <w:webHidden/>
              </w:rPr>
              <w:fldChar w:fldCharType="end"/>
            </w:r>
          </w:hyperlink>
        </w:p>
        <w:p w14:paraId="70263CB4" w14:textId="512225BF"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2" w:history="1">
            <w:r w:rsidRPr="00C435BD">
              <w:rPr>
                <w:rStyle w:val="Hyperlink"/>
                <w:noProof/>
                <w:lang w:eastAsia="es-ES"/>
              </w:rPr>
              <w:t>5.9</w:t>
            </w:r>
            <w:r>
              <w:rPr>
                <w:rFonts w:eastAsiaTheme="minorEastAsia"/>
                <w:noProof/>
                <w:kern w:val="2"/>
                <w:sz w:val="24"/>
                <w:szCs w:val="24"/>
                <w:lang w:val="en-US"/>
                <w14:ligatures w14:val="standardContextual"/>
              </w:rPr>
              <w:tab/>
            </w:r>
            <w:r w:rsidRPr="00C435BD">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_Toc234232212 \h </w:instrText>
            </w:r>
            <w:r>
              <w:rPr>
                <w:noProof/>
                <w:webHidden/>
              </w:rPr>
            </w:r>
            <w:r>
              <w:rPr>
                <w:noProof/>
                <w:webHidden/>
              </w:rPr>
              <w:fldChar w:fldCharType="separate"/>
            </w:r>
            <w:r>
              <w:rPr>
                <w:noProof/>
                <w:webHidden/>
              </w:rPr>
              <w:t>47</w:t>
            </w:r>
            <w:r>
              <w:rPr>
                <w:noProof/>
                <w:webHidden/>
              </w:rPr>
              <w:fldChar w:fldCharType="end"/>
            </w:r>
          </w:hyperlink>
        </w:p>
        <w:p w14:paraId="05F3B1D1" w14:textId="2833629A"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3" w:history="1">
            <w:r w:rsidRPr="00C435BD">
              <w:rPr>
                <w:rStyle w:val="Hyperlink"/>
                <w:noProof/>
                <w:lang w:eastAsia="es-ES"/>
              </w:rPr>
              <w:t>5.10</w:t>
            </w:r>
            <w:r>
              <w:rPr>
                <w:rFonts w:eastAsiaTheme="minorEastAsia"/>
                <w:noProof/>
                <w:kern w:val="2"/>
                <w:sz w:val="24"/>
                <w:szCs w:val="24"/>
                <w:lang w:val="en-US"/>
                <w14:ligatures w14:val="standardContextual"/>
              </w:rPr>
              <w:tab/>
            </w:r>
            <w:r w:rsidRPr="00C435BD">
              <w:rPr>
                <w:rStyle w:val="Hyperlink"/>
                <w:noProof/>
                <w:lang w:eastAsia="es-ES"/>
              </w:rPr>
              <w:t>Hito: Implementación de qcgpu</w:t>
            </w:r>
            <w:r>
              <w:rPr>
                <w:noProof/>
                <w:webHidden/>
              </w:rPr>
              <w:tab/>
            </w:r>
            <w:r>
              <w:rPr>
                <w:noProof/>
                <w:webHidden/>
              </w:rPr>
              <w:fldChar w:fldCharType="begin"/>
            </w:r>
            <w:r>
              <w:rPr>
                <w:noProof/>
                <w:webHidden/>
              </w:rPr>
              <w:instrText xml:space="preserve"> PAGEREF _Toc234232213 \h </w:instrText>
            </w:r>
            <w:r>
              <w:rPr>
                <w:noProof/>
                <w:webHidden/>
              </w:rPr>
            </w:r>
            <w:r>
              <w:rPr>
                <w:noProof/>
                <w:webHidden/>
              </w:rPr>
              <w:fldChar w:fldCharType="separate"/>
            </w:r>
            <w:r>
              <w:rPr>
                <w:noProof/>
                <w:webHidden/>
              </w:rPr>
              <w:t>49</w:t>
            </w:r>
            <w:r>
              <w:rPr>
                <w:noProof/>
                <w:webHidden/>
              </w:rPr>
              <w:fldChar w:fldCharType="end"/>
            </w:r>
          </w:hyperlink>
        </w:p>
        <w:p w14:paraId="70F94C1B" w14:textId="67F5D443"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4" w:history="1">
            <w:r w:rsidRPr="00C435BD">
              <w:rPr>
                <w:rStyle w:val="Hyperlink"/>
                <w:noProof/>
                <w:lang w:eastAsia="es-ES"/>
              </w:rPr>
              <w:t>5.11</w:t>
            </w:r>
            <w:r>
              <w:rPr>
                <w:rFonts w:eastAsiaTheme="minorEastAsia"/>
                <w:noProof/>
                <w:kern w:val="2"/>
                <w:sz w:val="24"/>
                <w:szCs w:val="24"/>
                <w:lang w:val="en-US"/>
                <w14:ligatures w14:val="standardContextual"/>
              </w:rPr>
              <w:tab/>
            </w:r>
            <w:r w:rsidRPr="00C435BD">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_Toc234232214 \h </w:instrText>
            </w:r>
            <w:r>
              <w:rPr>
                <w:noProof/>
                <w:webHidden/>
              </w:rPr>
            </w:r>
            <w:r>
              <w:rPr>
                <w:noProof/>
                <w:webHidden/>
              </w:rPr>
              <w:fldChar w:fldCharType="separate"/>
            </w:r>
            <w:r>
              <w:rPr>
                <w:noProof/>
                <w:webHidden/>
              </w:rPr>
              <w:t>51</w:t>
            </w:r>
            <w:r>
              <w:rPr>
                <w:noProof/>
                <w:webHidden/>
              </w:rPr>
              <w:fldChar w:fldCharType="end"/>
            </w:r>
          </w:hyperlink>
        </w:p>
        <w:p w14:paraId="26E995F4" w14:textId="240E640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5" w:history="1">
            <w:r w:rsidRPr="00C435BD">
              <w:rPr>
                <w:rStyle w:val="Hyperlink"/>
                <w:noProof/>
                <w:lang w:eastAsia="es-ES"/>
              </w:rPr>
              <w:t>5.12</w:t>
            </w:r>
            <w:r>
              <w:rPr>
                <w:rFonts w:eastAsiaTheme="minorEastAsia"/>
                <w:noProof/>
                <w:kern w:val="2"/>
                <w:sz w:val="24"/>
                <w:szCs w:val="24"/>
                <w:lang w:val="en-US"/>
                <w14:ligatures w14:val="standardContextual"/>
              </w:rPr>
              <w:tab/>
            </w:r>
            <w:r w:rsidRPr="00C435BD">
              <w:rPr>
                <w:rStyle w:val="Hyperlink"/>
                <w:noProof/>
                <w:lang w:eastAsia="es-ES"/>
              </w:rPr>
              <w:t>Hito: Integración con Supabase</w:t>
            </w:r>
            <w:r>
              <w:rPr>
                <w:noProof/>
                <w:webHidden/>
              </w:rPr>
              <w:tab/>
            </w:r>
            <w:r>
              <w:rPr>
                <w:noProof/>
                <w:webHidden/>
              </w:rPr>
              <w:fldChar w:fldCharType="begin"/>
            </w:r>
            <w:r>
              <w:rPr>
                <w:noProof/>
                <w:webHidden/>
              </w:rPr>
              <w:instrText xml:space="preserve"> PAGEREF _Toc234232215 \h </w:instrText>
            </w:r>
            <w:r>
              <w:rPr>
                <w:noProof/>
                <w:webHidden/>
              </w:rPr>
            </w:r>
            <w:r>
              <w:rPr>
                <w:noProof/>
                <w:webHidden/>
              </w:rPr>
              <w:fldChar w:fldCharType="separate"/>
            </w:r>
            <w:r>
              <w:rPr>
                <w:noProof/>
                <w:webHidden/>
              </w:rPr>
              <w:t>54</w:t>
            </w:r>
            <w:r>
              <w:rPr>
                <w:noProof/>
                <w:webHidden/>
              </w:rPr>
              <w:fldChar w:fldCharType="end"/>
            </w:r>
          </w:hyperlink>
        </w:p>
        <w:p w14:paraId="6A2A8BED" w14:textId="629B9DDC"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6" w:history="1">
            <w:r w:rsidRPr="00C435BD">
              <w:rPr>
                <w:rStyle w:val="Hyperlink"/>
                <w:noProof/>
                <w:lang w:eastAsia="es-ES"/>
              </w:rPr>
              <w:t>5.13</w:t>
            </w:r>
            <w:r>
              <w:rPr>
                <w:rFonts w:eastAsiaTheme="minorEastAsia"/>
                <w:noProof/>
                <w:kern w:val="2"/>
                <w:sz w:val="24"/>
                <w:szCs w:val="24"/>
                <w:lang w:val="en-US"/>
                <w14:ligatures w14:val="standardContextual"/>
              </w:rPr>
              <w:tab/>
            </w:r>
            <w:r w:rsidRPr="00C435BD">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_Toc234232216 \h </w:instrText>
            </w:r>
            <w:r>
              <w:rPr>
                <w:noProof/>
                <w:webHidden/>
              </w:rPr>
            </w:r>
            <w:r>
              <w:rPr>
                <w:noProof/>
                <w:webHidden/>
              </w:rPr>
              <w:fldChar w:fldCharType="separate"/>
            </w:r>
            <w:r>
              <w:rPr>
                <w:noProof/>
                <w:webHidden/>
              </w:rPr>
              <w:t>56</w:t>
            </w:r>
            <w:r>
              <w:rPr>
                <w:noProof/>
                <w:webHidden/>
              </w:rPr>
              <w:fldChar w:fldCharType="end"/>
            </w:r>
          </w:hyperlink>
        </w:p>
        <w:p w14:paraId="7D46FE93" w14:textId="3F220081" w:rsidR="006D3C22" w:rsidRDefault="006D3C22">
          <w:pPr>
            <w:pStyle w:val="TOC2"/>
            <w:tabs>
              <w:tab w:val="left" w:pos="960"/>
              <w:tab w:val="right" w:leader="dot" w:pos="8494"/>
            </w:tabs>
            <w:rPr>
              <w:rFonts w:eastAsiaTheme="minorEastAsia"/>
              <w:noProof/>
              <w:kern w:val="2"/>
              <w:sz w:val="24"/>
              <w:szCs w:val="24"/>
              <w:lang w:val="en-US"/>
              <w14:ligatures w14:val="standardContextual"/>
            </w:rPr>
          </w:pPr>
          <w:hyperlink w:anchor="_Toc234232217" w:history="1">
            <w:r w:rsidRPr="00C435BD">
              <w:rPr>
                <w:rStyle w:val="Hyperlink"/>
                <w:noProof/>
                <w:lang w:eastAsia="es-ES"/>
              </w:rPr>
              <w:t>5.14</w:t>
            </w:r>
            <w:r>
              <w:rPr>
                <w:rFonts w:eastAsiaTheme="minorEastAsia"/>
                <w:noProof/>
                <w:kern w:val="2"/>
                <w:sz w:val="24"/>
                <w:szCs w:val="24"/>
                <w:lang w:val="en-US"/>
                <w14:ligatures w14:val="standardContextual"/>
              </w:rPr>
              <w:tab/>
            </w:r>
            <w:r w:rsidRPr="00C435BD">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_Toc234232217 \h </w:instrText>
            </w:r>
            <w:r>
              <w:rPr>
                <w:noProof/>
                <w:webHidden/>
              </w:rPr>
            </w:r>
            <w:r>
              <w:rPr>
                <w:noProof/>
                <w:webHidden/>
              </w:rPr>
              <w:fldChar w:fldCharType="separate"/>
            </w:r>
            <w:r>
              <w:rPr>
                <w:noProof/>
                <w:webHidden/>
              </w:rPr>
              <w:t>62</w:t>
            </w:r>
            <w:r>
              <w:rPr>
                <w:noProof/>
                <w:webHidden/>
              </w:rPr>
              <w:fldChar w:fldCharType="end"/>
            </w:r>
          </w:hyperlink>
        </w:p>
        <w:p w14:paraId="27A15ACB" w14:textId="6933377D"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18" w:history="1">
            <w:r w:rsidRPr="00C435BD">
              <w:rPr>
                <w:rStyle w:val="Hyperlink"/>
                <w:noProof/>
                <w:lang w:eastAsia="es-ES"/>
              </w:rPr>
              <w:t>6.</w:t>
            </w:r>
            <w:r>
              <w:rPr>
                <w:rFonts w:eastAsiaTheme="minorEastAsia"/>
                <w:noProof/>
                <w:kern w:val="2"/>
                <w:sz w:val="24"/>
                <w:szCs w:val="24"/>
                <w:lang w:val="en-US"/>
                <w14:ligatures w14:val="standardContextual"/>
              </w:rPr>
              <w:tab/>
            </w:r>
            <w:r w:rsidRPr="00C435BD">
              <w:rPr>
                <w:rStyle w:val="Hyperlink"/>
                <w:noProof/>
                <w:lang w:eastAsia="es-ES"/>
              </w:rPr>
              <w:t>Planificación del proyecto</w:t>
            </w:r>
            <w:r>
              <w:rPr>
                <w:noProof/>
                <w:webHidden/>
              </w:rPr>
              <w:tab/>
            </w:r>
            <w:r>
              <w:rPr>
                <w:noProof/>
                <w:webHidden/>
              </w:rPr>
              <w:fldChar w:fldCharType="begin"/>
            </w:r>
            <w:r>
              <w:rPr>
                <w:noProof/>
                <w:webHidden/>
              </w:rPr>
              <w:instrText xml:space="preserve"> PAGEREF _Toc234232218 \h </w:instrText>
            </w:r>
            <w:r>
              <w:rPr>
                <w:noProof/>
                <w:webHidden/>
              </w:rPr>
            </w:r>
            <w:r>
              <w:rPr>
                <w:noProof/>
                <w:webHidden/>
              </w:rPr>
              <w:fldChar w:fldCharType="separate"/>
            </w:r>
            <w:r>
              <w:rPr>
                <w:noProof/>
                <w:webHidden/>
              </w:rPr>
              <w:t>65</w:t>
            </w:r>
            <w:r>
              <w:rPr>
                <w:noProof/>
                <w:webHidden/>
              </w:rPr>
              <w:fldChar w:fldCharType="end"/>
            </w:r>
          </w:hyperlink>
        </w:p>
        <w:p w14:paraId="7424EE4B" w14:textId="1D77F41F"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19" w:history="1">
            <w:r w:rsidRPr="00C435BD">
              <w:rPr>
                <w:rStyle w:val="Hyperlink"/>
                <w:noProof/>
                <w:lang w:eastAsia="es-ES"/>
              </w:rPr>
              <w:t>7.</w:t>
            </w:r>
            <w:r>
              <w:rPr>
                <w:rFonts w:eastAsiaTheme="minorEastAsia"/>
                <w:noProof/>
                <w:kern w:val="2"/>
                <w:sz w:val="24"/>
                <w:szCs w:val="24"/>
                <w:lang w:val="en-US"/>
                <w14:ligatures w14:val="standardContextual"/>
              </w:rPr>
              <w:tab/>
            </w:r>
            <w:r w:rsidRPr="00C435BD">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_Toc234232219 \h </w:instrText>
            </w:r>
            <w:r>
              <w:rPr>
                <w:noProof/>
                <w:webHidden/>
              </w:rPr>
            </w:r>
            <w:r>
              <w:rPr>
                <w:noProof/>
                <w:webHidden/>
              </w:rPr>
              <w:fldChar w:fldCharType="separate"/>
            </w:r>
            <w:r>
              <w:rPr>
                <w:noProof/>
                <w:webHidden/>
              </w:rPr>
              <w:t>67</w:t>
            </w:r>
            <w:r>
              <w:rPr>
                <w:noProof/>
                <w:webHidden/>
              </w:rPr>
              <w:fldChar w:fldCharType="end"/>
            </w:r>
          </w:hyperlink>
        </w:p>
        <w:p w14:paraId="47D69733" w14:textId="46ACB8B9"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20" w:history="1">
            <w:r w:rsidRPr="00C435BD">
              <w:rPr>
                <w:rStyle w:val="Hyperlink"/>
                <w:noProof/>
                <w:lang w:eastAsia="es-ES"/>
              </w:rPr>
              <w:t>8.</w:t>
            </w:r>
            <w:r>
              <w:rPr>
                <w:rFonts w:eastAsiaTheme="minorEastAsia"/>
                <w:noProof/>
                <w:kern w:val="2"/>
                <w:sz w:val="24"/>
                <w:szCs w:val="24"/>
                <w:lang w:val="en-US"/>
                <w14:ligatures w14:val="standardContextual"/>
              </w:rPr>
              <w:tab/>
            </w:r>
            <w:r w:rsidRPr="00C435BD">
              <w:rPr>
                <w:rStyle w:val="Hyperlink"/>
                <w:noProof/>
                <w:lang w:eastAsia="es-ES"/>
              </w:rPr>
              <w:t>Conclusiones</w:t>
            </w:r>
            <w:r>
              <w:rPr>
                <w:noProof/>
                <w:webHidden/>
              </w:rPr>
              <w:tab/>
            </w:r>
            <w:r>
              <w:rPr>
                <w:noProof/>
                <w:webHidden/>
              </w:rPr>
              <w:fldChar w:fldCharType="begin"/>
            </w:r>
            <w:r>
              <w:rPr>
                <w:noProof/>
                <w:webHidden/>
              </w:rPr>
              <w:instrText xml:space="preserve"> PAGEREF _Toc234232220 \h </w:instrText>
            </w:r>
            <w:r>
              <w:rPr>
                <w:noProof/>
                <w:webHidden/>
              </w:rPr>
            </w:r>
            <w:r>
              <w:rPr>
                <w:noProof/>
                <w:webHidden/>
              </w:rPr>
              <w:fldChar w:fldCharType="separate"/>
            </w:r>
            <w:r>
              <w:rPr>
                <w:noProof/>
                <w:webHidden/>
              </w:rPr>
              <w:t>70</w:t>
            </w:r>
            <w:r>
              <w:rPr>
                <w:noProof/>
                <w:webHidden/>
              </w:rPr>
              <w:fldChar w:fldCharType="end"/>
            </w:r>
          </w:hyperlink>
        </w:p>
        <w:p w14:paraId="0E736535" w14:textId="46E78A7B" w:rsidR="006D3C22" w:rsidRDefault="006D3C22">
          <w:pPr>
            <w:pStyle w:val="TOC1"/>
            <w:tabs>
              <w:tab w:val="left" w:pos="440"/>
              <w:tab w:val="right" w:leader="dot" w:pos="8494"/>
            </w:tabs>
            <w:rPr>
              <w:rFonts w:eastAsiaTheme="minorEastAsia"/>
              <w:noProof/>
              <w:kern w:val="2"/>
              <w:sz w:val="24"/>
              <w:szCs w:val="24"/>
              <w:lang w:val="en-US"/>
              <w14:ligatures w14:val="standardContextual"/>
            </w:rPr>
          </w:pPr>
          <w:hyperlink w:anchor="_Toc234232221" w:history="1">
            <w:r w:rsidRPr="00C435BD">
              <w:rPr>
                <w:rStyle w:val="Hyperlink"/>
                <w:noProof/>
                <w:lang w:eastAsia="es-ES"/>
              </w:rPr>
              <w:t>9.</w:t>
            </w:r>
            <w:r>
              <w:rPr>
                <w:rFonts w:eastAsiaTheme="minorEastAsia"/>
                <w:noProof/>
                <w:kern w:val="2"/>
                <w:sz w:val="24"/>
                <w:szCs w:val="24"/>
                <w:lang w:val="en-US"/>
                <w14:ligatures w14:val="standardContextual"/>
              </w:rPr>
              <w:tab/>
            </w:r>
            <w:r w:rsidRPr="00C435BD">
              <w:rPr>
                <w:rStyle w:val="Hyperlink"/>
                <w:noProof/>
                <w:lang w:eastAsia="es-ES"/>
              </w:rPr>
              <w:t>Líneas futuras</w:t>
            </w:r>
            <w:r>
              <w:rPr>
                <w:noProof/>
                <w:webHidden/>
              </w:rPr>
              <w:tab/>
            </w:r>
            <w:r>
              <w:rPr>
                <w:noProof/>
                <w:webHidden/>
              </w:rPr>
              <w:fldChar w:fldCharType="begin"/>
            </w:r>
            <w:r>
              <w:rPr>
                <w:noProof/>
                <w:webHidden/>
              </w:rPr>
              <w:instrText xml:space="preserve"> PAGEREF _Toc234232221 \h </w:instrText>
            </w:r>
            <w:r>
              <w:rPr>
                <w:noProof/>
                <w:webHidden/>
              </w:rPr>
            </w:r>
            <w:r>
              <w:rPr>
                <w:noProof/>
                <w:webHidden/>
              </w:rPr>
              <w:fldChar w:fldCharType="separate"/>
            </w:r>
            <w:r>
              <w:rPr>
                <w:noProof/>
                <w:webHidden/>
              </w:rPr>
              <w:t>70</w:t>
            </w:r>
            <w:r>
              <w:rPr>
                <w:noProof/>
                <w:webHidden/>
              </w:rPr>
              <w:fldChar w:fldCharType="end"/>
            </w:r>
          </w:hyperlink>
        </w:p>
        <w:p w14:paraId="7BFE6862" w14:textId="2DC71DC0" w:rsidR="006D3C22" w:rsidRDefault="006D3C22">
          <w:pPr>
            <w:pStyle w:val="TOC1"/>
            <w:tabs>
              <w:tab w:val="left" w:pos="720"/>
              <w:tab w:val="right" w:leader="dot" w:pos="8494"/>
            </w:tabs>
            <w:rPr>
              <w:rFonts w:eastAsiaTheme="minorEastAsia"/>
              <w:noProof/>
              <w:kern w:val="2"/>
              <w:sz w:val="24"/>
              <w:szCs w:val="24"/>
              <w:lang w:val="en-US"/>
              <w14:ligatures w14:val="standardContextual"/>
            </w:rPr>
          </w:pPr>
          <w:hyperlink w:anchor="_Toc234232222" w:history="1">
            <w:r w:rsidRPr="00C435BD">
              <w:rPr>
                <w:rStyle w:val="Hyperlink"/>
                <w:noProof/>
                <w:lang w:eastAsia="es-ES"/>
              </w:rPr>
              <w:t>10.</w:t>
            </w:r>
            <w:r>
              <w:rPr>
                <w:rFonts w:eastAsiaTheme="minorEastAsia"/>
                <w:noProof/>
                <w:kern w:val="2"/>
                <w:sz w:val="24"/>
                <w:szCs w:val="24"/>
                <w:lang w:val="en-US"/>
                <w14:ligatures w14:val="standardContextual"/>
              </w:rPr>
              <w:tab/>
            </w:r>
            <w:r w:rsidRPr="00C435BD">
              <w:rPr>
                <w:rStyle w:val="Hyperlink"/>
                <w:noProof/>
                <w:lang w:eastAsia="es-ES"/>
              </w:rPr>
              <w:t>Glosario de términos</w:t>
            </w:r>
            <w:r>
              <w:rPr>
                <w:noProof/>
                <w:webHidden/>
              </w:rPr>
              <w:tab/>
            </w:r>
            <w:r>
              <w:rPr>
                <w:noProof/>
                <w:webHidden/>
              </w:rPr>
              <w:fldChar w:fldCharType="begin"/>
            </w:r>
            <w:r>
              <w:rPr>
                <w:noProof/>
                <w:webHidden/>
              </w:rPr>
              <w:instrText xml:space="preserve"> PAGEREF _Toc234232222 \h </w:instrText>
            </w:r>
            <w:r>
              <w:rPr>
                <w:noProof/>
                <w:webHidden/>
              </w:rPr>
            </w:r>
            <w:r>
              <w:rPr>
                <w:noProof/>
                <w:webHidden/>
              </w:rPr>
              <w:fldChar w:fldCharType="separate"/>
            </w:r>
            <w:r>
              <w:rPr>
                <w:noProof/>
                <w:webHidden/>
              </w:rPr>
              <w:t>70</w:t>
            </w:r>
            <w:r>
              <w:rPr>
                <w:noProof/>
                <w:webHidden/>
              </w:rPr>
              <w:fldChar w:fldCharType="end"/>
            </w:r>
          </w:hyperlink>
        </w:p>
        <w:p w14:paraId="69F77867" w14:textId="36E3B0D8" w:rsidR="006D3C22" w:rsidRDefault="006D3C22">
          <w:pPr>
            <w:pStyle w:val="TOC1"/>
            <w:tabs>
              <w:tab w:val="left" w:pos="720"/>
              <w:tab w:val="right" w:leader="dot" w:pos="8494"/>
            </w:tabs>
            <w:rPr>
              <w:rFonts w:eastAsiaTheme="minorEastAsia"/>
              <w:noProof/>
              <w:kern w:val="2"/>
              <w:sz w:val="24"/>
              <w:szCs w:val="24"/>
              <w:lang w:val="en-US"/>
              <w14:ligatures w14:val="standardContextual"/>
            </w:rPr>
          </w:pPr>
          <w:hyperlink w:anchor="_Toc234232223" w:history="1">
            <w:r w:rsidRPr="00C435BD">
              <w:rPr>
                <w:rStyle w:val="Hyperlink"/>
                <w:noProof/>
                <w:lang w:eastAsia="es-ES"/>
              </w:rPr>
              <w:t>11.</w:t>
            </w:r>
            <w:r>
              <w:rPr>
                <w:rFonts w:eastAsiaTheme="minorEastAsia"/>
                <w:noProof/>
                <w:kern w:val="2"/>
                <w:sz w:val="24"/>
                <w:szCs w:val="24"/>
                <w:lang w:val="en-US"/>
                <w14:ligatures w14:val="standardContextual"/>
              </w:rPr>
              <w:tab/>
            </w:r>
            <w:r w:rsidRPr="00C435BD">
              <w:rPr>
                <w:rStyle w:val="Hyperlink"/>
                <w:noProof/>
                <w:lang w:eastAsia="es-ES"/>
              </w:rPr>
              <w:t>Anexos</w:t>
            </w:r>
            <w:r>
              <w:rPr>
                <w:noProof/>
                <w:webHidden/>
              </w:rPr>
              <w:tab/>
            </w:r>
            <w:r>
              <w:rPr>
                <w:noProof/>
                <w:webHidden/>
              </w:rPr>
              <w:fldChar w:fldCharType="begin"/>
            </w:r>
            <w:r>
              <w:rPr>
                <w:noProof/>
                <w:webHidden/>
              </w:rPr>
              <w:instrText xml:space="preserve"> PAGEREF _Toc234232223 \h </w:instrText>
            </w:r>
            <w:r>
              <w:rPr>
                <w:noProof/>
                <w:webHidden/>
              </w:rPr>
            </w:r>
            <w:r>
              <w:rPr>
                <w:noProof/>
                <w:webHidden/>
              </w:rPr>
              <w:fldChar w:fldCharType="separate"/>
            </w:r>
            <w:r>
              <w:rPr>
                <w:noProof/>
                <w:webHidden/>
              </w:rPr>
              <w:t>70</w:t>
            </w:r>
            <w:r>
              <w:rPr>
                <w:noProof/>
                <w:webHidden/>
              </w:rPr>
              <w:fldChar w:fldCharType="end"/>
            </w:r>
          </w:hyperlink>
        </w:p>
        <w:p w14:paraId="55D2EA8C" w14:textId="33266963" w:rsidR="006D3C22" w:rsidRDefault="006D3C22">
          <w:pPr>
            <w:pStyle w:val="TOC1"/>
            <w:tabs>
              <w:tab w:val="right" w:leader="dot" w:pos="8494"/>
            </w:tabs>
            <w:rPr>
              <w:rFonts w:eastAsiaTheme="minorEastAsia"/>
              <w:noProof/>
              <w:kern w:val="2"/>
              <w:sz w:val="24"/>
              <w:szCs w:val="24"/>
              <w:lang w:val="en-US"/>
              <w14:ligatures w14:val="standardContextual"/>
            </w:rPr>
          </w:pPr>
          <w:hyperlink w:anchor="_Toc234232224" w:history="1">
            <w:r w:rsidRPr="00C435BD">
              <w:rPr>
                <w:rStyle w:val="Hyperlink"/>
                <w:noProof/>
              </w:rPr>
              <w:t>Bibliografía</w:t>
            </w:r>
            <w:r>
              <w:rPr>
                <w:noProof/>
                <w:webHidden/>
              </w:rPr>
              <w:tab/>
            </w:r>
            <w:r>
              <w:rPr>
                <w:noProof/>
                <w:webHidden/>
              </w:rPr>
              <w:fldChar w:fldCharType="begin"/>
            </w:r>
            <w:r>
              <w:rPr>
                <w:noProof/>
                <w:webHidden/>
              </w:rPr>
              <w:instrText xml:space="preserve"> PAGEREF _Toc234232224 \h </w:instrText>
            </w:r>
            <w:r>
              <w:rPr>
                <w:noProof/>
                <w:webHidden/>
              </w:rPr>
            </w:r>
            <w:r>
              <w:rPr>
                <w:noProof/>
                <w:webHidden/>
              </w:rPr>
              <w:fldChar w:fldCharType="separate"/>
            </w:r>
            <w:r>
              <w:rPr>
                <w:noProof/>
                <w:webHidden/>
              </w:rPr>
              <w:t>70</w:t>
            </w:r>
            <w:r>
              <w:rPr>
                <w:noProof/>
                <w:webHidden/>
              </w:rPr>
              <w:fldChar w:fldCharType="end"/>
            </w:r>
          </w:hyperlink>
        </w:p>
        <w:p w14:paraId="7CFAF529" w14:textId="177CE29D"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4232156"/>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4232157"/>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4232158"/>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4232159"/>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4232160"/>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4232161"/>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4232162"/>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4232163"/>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4232164"/>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4232165"/>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4232166"/>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4232167"/>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4232168"/>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4232169"/>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4232170"/>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4232171"/>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4232172"/>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4232173"/>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4232174"/>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4232175"/>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4232176"/>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4232177"/>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4232178"/>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4232179"/>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4232180"/>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4232181"/>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Start w:id="55" w:name="_Toc233912638"/>
      <w:bookmarkStart w:id="56" w:name="_Toc233913382"/>
      <w:bookmarkStart w:id="57" w:name="_Toc234000061"/>
      <w:bookmarkStart w:id="58" w:name="_Toc234171922"/>
      <w:bookmarkStart w:id="59" w:name="_Toc234179392"/>
      <w:bookmarkStart w:id="60" w:name="_Toc234232182"/>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61" w:name="_Toc168583626"/>
      <w:bookmarkStart w:id="62" w:name="_Toc168583822"/>
      <w:bookmarkStart w:id="63" w:name="_Toc168583867"/>
      <w:bookmarkStart w:id="64" w:name="_Toc168597654"/>
      <w:bookmarkStart w:id="65" w:name="_Toc168597722"/>
      <w:bookmarkStart w:id="66" w:name="_Toc168597810"/>
      <w:bookmarkStart w:id="67" w:name="_Toc176021963"/>
      <w:bookmarkStart w:id="68" w:name="_Toc176033755"/>
      <w:bookmarkStart w:id="69" w:name="_Toc176545421"/>
      <w:bookmarkStart w:id="70" w:name="_Toc176545539"/>
      <w:bookmarkStart w:id="71" w:name="_Toc178184323"/>
      <w:bookmarkStart w:id="72" w:name="_Toc180936426"/>
      <w:bookmarkStart w:id="73" w:name="_Toc199320920"/>
      <w:bookmarkStart w:id="74" w:name="_Toc199321318"/>
      <w:bookmarkStart w:id="75" w:name="_Toc199321530"/>
      <w:bookmarkStart w:id="76" w:name="_Toc199321567"/>
      <w:bookmarkStart w:id="77" w:name="_Toc231644272"/>
      <w:bookmarkStart w:id="78" w:name="_Toc232007442"/>
      <w:bookmarkStart w:id="79" w:name="_Toc232350275"/>
      <w:bookmarkStart w:id="80" w:name="_Toc232602968"/>
      <w:bookmarkStart w:id="81" w:name="_Toc232627091"/>
      <w:bookmarkStart w:id="82" w:name="_Toc232779470"/>
      <w:bookmarkStart w:id="83" w:name="_Toc232954401"/>
      <w:bookmarkStart w:id="84" w:name="_Toc233636847"/>
      <w:bookmarkStart w:id="85" w:name="_Toc233823355"/>
      <w:bookmarkStart w:id="86" w:name="_Toc233823425"/>
      <w:bookmarkStart w:id="87" w:name="_Toc233829513"/>
      <w:bookmarkStart w:id="88" w:name="_Toc233912639"/>
      <w:bookmarkStart w:id="89" w:name="_Toc233913383"/>
      <w:bookmarkStart w:id="90" w:name="_Toc234000062"/>
      <w:bookmarkStart w:id="91" w:name="_Toc234171923"/>
      <w:bookmarkStart w:id="92" w:name="_Toc234179393"/>
      <w:bookmarkStart w:id="93" w:name="_Toc234232183"/>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94" w:name="_Toc168583627"/>
      <w:bookmarkStart w:id="95" w:name="_Toc168583823"/>
      <w:bookmarkStart w:id="96" w:name="_Toc168583868"/>
      <w:bookmarkStart w:id="97" w:name="_Toc168597655"/>
      <w:bookmarkStart w:id="98" w:name="_Toc168597723"/>
      <w:bookmarkStart w:id="99" w:name="_Toc168597811"/>
      <w:bookmarkStart w:id="100" w:name="_Toc176021964"/>
      <w:bookmarkStart w:id="101" w:name="_Toc176033756"/>
      <w:bookmarkStart w:id="102" w:name="_Toc176545422"/>
      <w:bookmarkStart w:id="103" w:name="_Toc176545540"/>
      <w:bookmarkStart w:id="104" w:name="_Toc178184324"/>
      <w:bookmarkStart w:id="105" w:name="_Toc180936427"/>
      <w:bookmarkStart w:id="106" w:name="_Toc199320921"/>
      <w:bookmarkStart w:id="107" w:name="_Toc199321319"/>
      <w:bookmarkStart w:id="108" w:name="_Toc199321531"/>
      <w:bookmarkStart w:id="109" w:name="_Toc199321568"/>
      <w:bookmarkStart w:id="110" w:name="_Toc231644273"/>
      <w:bookmarkStart w:id="111" w:name="_Toc232007443"/>
      <w:bookmarkStart w:id="112" w:name="_Toc232350276"/>
      <w:bookmarkStart w:id="113" w:name="_Toc232602969"/>
      <w:bookmarkStart w:id="114" w:name="_Toc232627092"/>
      <w:bookmarkStart w:id="115" w:name="_Toc232779471"/>
      <w:bookmarkStart w:id="116" w:name="_Toc232954402"/>
      <w:bookmarkStart w:id="117" w:name="_Toc233636848"/>
      <w:bookmarkStart w:id="118" w:name="_Toc233823356"/>
      <w:bookmarkStart w:id="119" w:name="_Toc233823426"/>
      <w:bookmarkStart w:id="120" w:name="_Toc233829514"/>
      <w:bookmarkStart w:id="121" w:name="_Toc233912640"/>
      <w:bookmarkStart w:id="122" w:name="_Toc233913384"/>
      <w:bookmarkStart w:id="123" w:name="_Toc234000063"/>
      <w:bookmarkStart w:id="124" w:name="_Toc234171924"/>
      <w:bookmarkStart w:id="125" w:name="_Toc234179394"/>
      <w:bookmarkStart w:id="126" w:name="_Toc234232184"/>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
    <w:p w14:paraId="13F05E4F" w14:textId="0957091E" w:rsidR="00292C6F" w:rsidRDefault="00621D10" w:rsidP="00292C6F">
      <w:pPr>
        <w:pStyle w:val="Heading2"/>
        <w:numPr>
          <w:ilvl w:val="1"/>
          <w:numId w:val="12"/>
        </w:numPr>
        <w:rPr>
          <w:lang w:eastAsia="es-ES"/>
        </w:rPr>
      </w:pPr>
      <w:bookmarkStart w:id="127" w:name="_Toc234232185"/>
      <w:r>
        <w:rPr>
          <w:lang w:eastAsia="es-ES"/>
        </w:rPr>
        <w:t>Especificaciones del sistema</w:t>
      </w:r>
      <w:bookmarkEnd w:id="127"/>
    </w:p>
    <w:p w14:paraId="710B6A48" w14:textId="693D6E62" w:rsidR="009238C2" w:rsidRDefault="009238C2" w:rsidP="009238C2">
      <w:pPr>
        <w:pStyle w:val="Heading3"/>
        <w:numPr>
          <w:ilvl w:val="2"/>
          <w:numId w:val="12"/>
        </w:numPr>
        <w:rPr>
          <w:lang w:eastAsia="es-ES"/>
        </w:rPr>
      </w:pPr>
      <w:bookmarkStart w:id="128" w:name="_Toc234232186"/>
      <w:r>
        <w:rPr>
          <w:lang w:eastAsia="es-ES"/>
        </w:rPr>
        <w:t>Visión general</w:t>
      </w:r>
      <w:bookmarkEnd w:id="128"/>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0978C045" w:rsidR="00091C60" w:rsidRDefault="009B4366" w:rsidP="009B4366">
      <w:pPr>
        <w:pStyle w:val="Caption"/>
      </w:pPr>
      <w:r>
        <w:t xml:space="preserve">Ilustración </w:t>
      </w:r>
      <w:fldSimple w:instr=" SEQ Ilustración \* ROMAN ">
        <w:r w:rsidR="00592A5F">
          <w:rPr>
            <w:noProof/>
          </w:rPr>
          <w:t>I</w:t>
        </w:r>
      </w:fldSimple>
    </w:p>
    <w:p w14:paraId="4D17A926" w14:textId="2A0F9F75" w:rsidR="00565DAA" w:rsidRDefault="00565DAA" w:rsidP="009238C2">
      <w:pPr>
        <w:pStyle w:val="Heading3"/>
        <w:numPr>
          <w:ilvl w:val="2"/>
          <w:numId w:val="12"/>
        </w:numPr>
        <w:rPr>
          <w:lang w:eastAsia="es-ES"/>
        </w:rPr>
      </w:pPr>
      <w:bookmarkStart w:id="129" w:name="_Toc234232187"/>
      <w:r>
        <w:rPr>
          <w:lang w:eastAsia="es-ES"/>
        </w:rPr>
        <w:lastRenderedPageBreak/>
        <w:t>Algoritmos evaluados</w:t>
      </w:r>
      <w:bookmarkEnd w:id="129"/>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28FA5BD2" w:rsidR="005F06B7" w:rsidRPr="005F06B7" w:rsidRDefault="005F06B7" w:rsidP="005F06B7">
      <w:pPr>
        <w:pStyle w:val="Caption"/>
        <w:rPr>
          <w:lang w:eastAsia="es-ES"/>
        </w:rPr>
      </w:pPr>
      <w:r>
        <w:t xml:space="preserve">Ilustración </w:t>
      </w:r>
      <w:fldSimple w:instr=" SEQ Ilustración \* ROMAN ">
        <w:r w:rsidR="00592A5F">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813425A" w:rsidR="00C22B9D" w:rsidRDefault="00C22B9D" w:rsidP="00C22B9D">
      <w:pPr>
        <w:pStyle w:val="Caption"/>
        <w:rPr>
          <w:lang w:eastAsia="es-ES"/>
        </w:rPr>
      </w:pPr>
      <w:r>
        <w:t xml:space="preserve">Ilustración </w:t>
      </w:r>
      <w:fldSimple w:instr=" SEQ Ilustración \* ROMAN ">
        <w:r w:rsidR="00592A5F">
          <w:rPr>
            <w:noProof/>
          </w:rPr>
          <w:t>III</w:t>
        </w:r>
      </w:fldSimple>
    </w:p>
    <w:p w14:paraId="1B021FE7" w14:textId="07AB2E30" w:rsidR="009238C2" w:rsidRDefault="009238C2" w:rsidP="009238C2">
      <w:pPr>
        <w:pStyle w:val="Heading3"/>
        <w:numPr>
          <w:ilvl w:val="2"/>
          <w:numId w:val="12"/>
        </w:numPr>
        <w:rPr>
          <w:lang w:eastAsia="es-ES"/>
        </w:rPr>
      </w:pPr>
      <w:bookmarkStart w:id="130" w:name="_Toc234232188"/>
      <w:r>
        <w:rPr>
          <w:lang w:eastAsia="es-ES"/>
        </w:rPr>
        <w:t>Arquitectura</w:t>
      </w:r>
      <w:bookmarkEnd w:id="130"/>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B25109A" w:rsidR="005D195E" w:rsidRPr="005D195E" w:rsidRDefault="00091C60" w:rsidP="00091C60">
      <w:pPr>
        <w:pStyle w:val="Caption"/>
        <w:rPr>
          <w:lang w:eastAsia="es-ES"/>
        </w:rPr>
      </w:pPr>
      <w:r>
        <w:t xml:space="preserve">Ilustración </w:t>
      </w:r>
      <w:fldSimple w:instr=" SEQ Ilustración \* ROMAN ">
        <w:r w:rsidR="00592A5F">
          <w:rPr>
            <w:noProof/>
          </w:rPr>
          <w:t>IV</w:t>
        </w:r>
      </w:fldSimple>
    </w:p>
    <w:p w14:paraId="7AD6B65D" w14:textId="64064D09" w:rsidR="009238C2" w:rsidRDefault="009238C2" w:rsidP="009238C2">
      <w:pPr>
        <w:pStyle w:val="Heading3"/>
        <w:numPr>
          <w:ilvl w:val="2"/>
          <w:numId w:val="12"/>
        </w:numPr>
        <w:rPr>
          <w:lang w:eastAsia="es-ES"/>
        </w:rPr>
      </w:pPr>
      <w:bookmarkStart w:id="131" w:name="_Toc234232189"/>
      <w:r>
        <w:rPr>
          <w:lang w:eastAsia="es-ES"/>
        </w:rPr>
        <w:t>Frameworks</w:t>
      </w:r>
      <w:bookmarkEnd w:id="131"/>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32" w:name="_Toc234232190"/>
      <w:r>
        <w:rPr>
          <w:lang w:eastAsia="es-ES"/>
        </w:rPr>
        <w:t>Imagen de Docker</w:t>
      </w:r>
      <w:bookmarkEnd w:id="132"/>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33" w:name="_Toc234232191"/>
      <w:r>
        <w:rPr>
          <w:lang w:eastAsia="es-ES"/>
        </w:rPr>
        <w:t>Salida de datos</w:t>
      </w:r>
      <w:bookmarkEnd w:id="133"/>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34" w:name="_Toc234232192"/>
      <w:r>
        <w:rPr>
          <w:lang w:eastAsia="es-ES"/>
        </w:rPr>
        <w:t>Requisitos del sistema</w:t>
      </w:r>
      <w:bookmarkEnd w:id="134"/>
    </w:p>
    <w:p w14:paraId="7BBE8628" w14:textId="2C28B2E0" w:rsidR="00EE1188" w:rsidRDefault="00904B51" w:rsidP="00904B51">
      <w:pPr>
        <w:pStyle w:val="Heading3"/>
        <w:numPr>
          <w:ilvl w:val="2"/>
          <w:numId w:val="12"/>
        </w:numPr>
        <w:rPr>
          <w:lang w:eastAsia="es-ES"/>
        </w:rPr>
      </w:pPr>
      <w:bookmarkStart w:id="135" w:name="_Toc234232193"/>
      <w:r>
        <w:rPr>
          <w:lang w:eastAsia="es-ES"/>
        </w:rPr>
        <w:t>Requisitos funcionales</w:t>
      </w:r>
      <w:bookmarkEnd w:id="135"/>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36" w:name="_Toc234232194"/>
      <w:r>
        <w:rPr>
          <w:lang w:eastAsia="es-ES"/>
        </w:rPr>
        <w:t>Requisitos no funcionales</w:t>
      </w:r>
      <w:bookmarkEnd w:id="136"/>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37" w:name="_Toc234232195"/>
      <w:r>
        <w:rPr>
          <w:lang w:eastAsia="es-ES"/>
        </w:rPr>
        <w:t>Requisitos de entorno</w:t>
      </w:r>
      <w:bookmarkEnd w:id="137"/>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38" w:name="_Toc234232196"/>
      <w:r>
        <w:rPr>
          <w:lang w:eastAsia="es-ES"/>
        </w:rPr>
        <w:t>Especificación de las pruebas</w:t>
      </w:r>
      <w:bookmarkEnd w:id="138"/>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39" w:name="_Toc234232197"/>
      <w:r>
        <w:rPr>
          <w:lang w:eastAsia="es-ES"/>
        </w:rPr>
        <w:t>Herramientas utilizadas</w:t>
      </w:r>
      <w:bookmarkEnd w:id="139"/>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40" w:name="_Toc234232198"/>
      <w:r>
        <w:rPr>
          <w:lang w:eastAsia="es-ES"/>
        </w:rPr>
        <w:t>Docker</w:t>
      </w:r>
      <w:bookmarkEnd w:id="140"/>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41" w:name="_Toc234232199"/>
      <w:r>
        <w:rPr>
          <w:lang w:eastAsia="es-ES"/>
        </w:rPr>
        <w:t>Python y uv</w:t>
      </w:r>
      <w:bookmarkEnd w:id="141"/>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42" w:name="_Toc234232200"/>
      <w:r>
        <w:rPr>
          <w:lang w:eastAsia="es-ES"/>
        </w:rPr>
        <w:t>Rust y Cargo</w:t>
      </w:r>
      <w:bookmarkEnd w:id="142"/>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43" w:name="_Toc234232201"/>
      <w:r>
        <w:rPr>
          <w:lang w:eastAsia="es-ES"/>
        </w:rPr>
        <w:lastRenderedPageBreak/>
        <w:t>Supabase</w:t>
      </w:r>
      <w:bookmarkEnd w:id="143"/>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44" w:name="_Toc234232202"/>
      <w:r>
        <w:rPr>
          <w:lang w:eastAsia="es-ES"/>
        </w:rPr>
        <w:t>Git y GitHub</w:t>
      </w:r>
      <w:bookmarkEnd w:id="144"/>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45" w:name="_Toc234232203"/>
      <w:r>
        <w:rPr>
          <w:lang w:eastAsia="es-ES"/>
        </w:rPr>
        <w:t>Desarrollo del Proyecto</w:t>
      </w:r>
      <w:bookmarkEnd w:id="145"/>
    </w:p>
    <w:p w14:paraId="1741F0DE" w14:textId="5B063602" w:rsidR="00081872" w:rsidRDefault="00081872" w:rsidP="00081872">
      <w:pPr>
        <w:pStyle w:val="Heading2"/>
        <w:numPr>
          <w:ilvl w:val="1"/>
          <w:numId w:val="12"/>
        </w:numPr>
        <w:rPr>
          <w:lang w:eastAsia="es-ES"/>
        </w:rPr>
      </w:pPr>
      <w:bookmarkStart w:id="146" w:name="_Toc234232204"/>
      <w:r>
        <w:rPr>
          <w:lang w:eastAsia="es-ES"/>
        </w:rPr>
        <w:t>Hito: Revisión bibliográfica y definición de alcance</w:t>
      </w:r>
      <w:bookmarkEnd w:id="146"/>
    </w:p>
    <w:p w14:paraId="5105460E" w14:textId="6328B5E3" w:rsidR="003F524C" w:rsidRDefault="003F524C" w:rsidP="00570D3D">
      <w:pPr>
        <w:rPr>
          <w:lang w:eastAsia="es-ES"/>
        </w:rPr>
      </w:pPr>
      <w:r>
        <w:rPr>
          <w:lang w:eastAsia="es-ES"/>
        </w:rPr>
        <w:t>La fase de revisión bibliográfica fue</w:t>
      </w:r>
      <w:r w:rsidR="00205D91">
        <w:rPr>
          <w:lang w:eastAsia="es-ES"/>
        </w:rPr>
        <w:t xml:space="preserve"> la más abstracta y difícil de abordar</w:t>
      </w:r>
      <w:r>
        <w:rPr>
          <w:lang w:eastAsia="es-ES"/>
        </w:rPr>
        <w: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3AEE271A"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 xml:space="preserve">Fue necesario complementar esa lectura con el trabajo de Beauregard (2002), que propone un circuito más concreto y eficiente en cuanto al número de qubits auxiliares, y con una implementación de referencia en Qiskit publicada en GitHub por </w:t>
      </w:r>
      <w:r w:rsidR="00205D91">
        <w:rPr>
          <w:lang w:eastAsia="es-ES"/>
        </w:rPr>
        <w:t xml:space="preserve">el usuario </w:t>
      </w:r>
      <w:r>
        <w:rPr>
          <w:lang w:eastAsia="es-ES"/>
        </w:rPr>
        <w:t xml:space="preserve">benjamin-assel,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64C33BE8" w:rsidR="003F524C" w:rsidRDefault="003F524C" w:rsidP="003A1D30">
      <w:pPr>
        <w:rPr>
          <w:lang w:eastAsia="es-ES"/>
        </w:rPr>
      </w:pPr>
      <w:r>
        <w:rPr>
          <w:lang w:eastAsia="es-ES"/>
        </w:rPr>
        <w:t>La definición del alcance negativo (es decir, qué quedaba explícitamente fuera del proyecto) fue un</w:t>
      </w:r>
      <w:r w:rsidR="00EA63EA">
        <w:rPr>
          <w:lang w:eastAsia="es-ES"/>
        </w:rPr>
        <w:t xml:space="preserve"> proceso </w:t>
      </w:r>
      <w:r>
        <w:rPr>
          <w:lang w:eastAsia="es-ES"/>
        </w:rPr>
        <w:t>más extens</w:t>
      </w:r>
      <w:r w:rsidR="00EA63EA">
        <w:rPr>
          <w:lang w:eastAsia="es-ES"/>
        </w:rPr>
        <w:t>o</w:t>
      </w:r>
      <w:r>
        <w:rPr>
          <w:lang w:eastAsia="es-ES"/>
        </w:rPr>
        <w:t xml:space="preserve"> de lo que podría parecer. Algunas exclusiones eran evidentes desde el principio: no se utilizarían QPUs reales, no se compararían compiladores ni se incluirían algoritmos variacionales. Otras no lo eran tanto</w:t>
      </w:r>
      <w:r w:rsidR="00E01378">
        <w:rPr>
          <w:lang w:eastAsia="es-ES"/>
        </w:rPr>
        <w:t>, e</w:t>
      </w:r>
      <w:r>
        <w:rPr>
          <w:lang w:eastAsia="es-ES"/>
        </w:rPr>
        <w: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w:t>
      </w:r>
      <w:r w:rsidR="00E01378">
        <w:rPr>
          <w:lang w:eastAsia="es-ES"/>
        </w:rPr>
        <w:t>, s</w:t>
      </w:r>
      <w:r>
        <w:rPr>
          <w:lang w:eastAsia="es-ES"/>
        </w:rPr>
        <w: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54606AC2" w14:textId="749C8BD8" w:rsidR="00E01378" w:rsidRDefault="00E01378" w:rsidP="003A1D30">
      <w:pPr>
        <w:rPr>
          <w:lang w:eastAsia="es-ES"/>
        </w:rPr>
      </w:pPr>
      <w:r>
        <w:rPr>
          <w:lang w:eastAsia="es-ES"/>
        </w:rPr>
        <w:t xml:space="preserve">El resultado final de este proceso de selección se puede ver en la </w:t>
      </w:r>
      <w:r w:rsidR="00780FFA">
        <w:rPr>
          <w:lang w:eastAsia="es-ES"/>
        </w:rPr>
        <w:t>Ilustración V.</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396325DF" w:rsidR="0019010E" w:rsidRPr="003F524C" w:rsidRDefault="0019010E" w:rsidP="0019010E">
      <w:pPr>
        <w:pStyle w:val="Caption"/>
        <w:rPr>
          <w:lang w:eastAsia="es-ES"/>
        </w:rPr>
      </w:pPr>
      <w:r>
        <w:t xml:space="preserve">Ilustración </w:t>
      </w:r>
      <w:fldSimple w:instr=" SEQ Ilustración \* ROMAN ">
        <w:r w:rsidR="00592A5F">
          <w:rPr>
            <w:noProof/>
          </w:rPr>
          <w:t>V</w:t>
        </w:r>
      </w:fldSimple>
    </w:p>
    <w:p w14:paraId="57C22AAC" w14:textId="31732103" w:rsidR="00081872" w:rsidRDefault="00081872" w:rsidP="00081872">
      <w:pPr>
        <w:pStyle w:val="Heading2"/>
        <w:numPr>
          <w:ilvl w:val="1"/>
          <w:numId w:val="12"/>
        </w:numPr>
        <w:rPr>
          <w:lang w:eastAsia="es-ES"/>
        </w:rPr>
      </w:pPr>
      <w:bookmarkStart w:id="147" w:name="_Toc234232205"/>
      <w:r>
        <w:rPr>
          <w:lang w:eastAsia="es-ES"/>
        </w:rPr>
        <w:t>Hito: Diseño de la arquitectura del sistema</w:t>
      </w:r>
      <w:bookmarkEnd w:id="147"/>
    </w:p>
    <w:p w14:paraId="3C69A8FB" w14:textId="7D58F387" w:rsidR="00A62CB5" w:rsidRDefault="00A62CB5" w:rsidP="00A41A90">
      <w:pPr>
        <w:rPr>
          <w:lang w:eastAsia="es-ES"/>
        </w:rPr>
      </w:pPr>
      <w:r>
        <w:rPr>
          <w:lang w:eastAsia="es-ES"/>
        </w:rPr>
        <w:t>El diseño de la arquitectura del benchmark fue probablemente la fase con más implicaciones a largo plazo de todo el proyecto</w:t>
      </w:r>
      <w:r w:rsidR="00721399">
        <w:rPr>
          <w:lang w:eastAsia="es-ES"/>
        </w:rPr>
        <w:t>, pues l</w:t>
      </w:r>
      <w:r>
        <w:rPr>
          <w:lang w:eastAsia="es-ES"/>
        </w:rPr>
        <w: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107F8B74"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w:t>
      </w:r>
      <w:r w:rsidR="00721399">
        <w:rPr>
          <w:lang w:eastAsia="es-ES"/>
        </w:rPr>
        <w:t>, que e</w:t>
      </w:r>
      <w:r>
        <w:rPr>
          <w:lang w:eastAsia="es-ES"/>
        </w:rPr>
        <w:t>s el enfoque más sencillo de implementar y el que genera el menor sobrecoste de medición</w:t>
      </w:r>
      <w:r w:rsidR="00721399">
        <w:rPr>
          <w:lang w:eastAsia="es-ES"/>
        </w:rPr>
        <w:t>, s</w:t>
      </w:r>
      <w:r>
        <w:rPr>
          <w:lang w:eastAsia="es-ES"/>
        </w:rPr>
        <w: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w:t>
      </w:r>
      <w:r w:rsidR="00721399">
        <w:rPr>
          <w:lang w:eastAsia="es-ES"/>
        </w:rPr>
        <w:t>. L</w:t>
      </w:r>
      <w:r>
        <w:rPr>
          <w:lang w:eastAsia="es-ES"/>
        </w:rPr>
        <w: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151FD344" w:rsidR="00A62CB5" w:rsidRDefault="00A62CB5" w:rsidP="00EB04DC">
      <w:pPr>
        <w:rPr>
          <w:lang w:eastAsia="es-ES"/>
        </w:rPr>
      </w:pPr>
      <w:r>
        <w:rPr>
          <w:lang w:eastAsia="es-ES"/>
        </w:rPr>
        <w:t>La alternativa que se adoptó</w:t>
      </w:r>
      <w:r w:rsidR="00721399">
        <w:rPr>
          <w:lang w:eastAsia="es-ES"/>
        </w:rPr>
        <w:t>, como se mencionó en secciones anteriores,</w:t>
      </w:r>
      <w:r>
        <w:rPr>
          <w:lang w:eastAsia="es-ES"/>
        </w:rPr>
        <w:t xml:space="preserve"> fue ejecutar cada framework como un subproceso independiente con su propio entorno Python aislado, que se comunica con el orquestador a través de la salida estándar mediante mensajes JSON</w:t>
      </w:r>
      <w:r w:rsidR="00721399">
        <w:rPr>
          <w:lang w:eastAsia="es-ES"/>
        </w:rPr>
        <w:t xml:space="preserve">, resolviendo </w:t>
      </w:r>
      <w:r>
        <w:rPr>
          <w:lang w:eastAsia="es-ES"/>
        </w:rPr>
        <w:t xml:space="preserve">los tres problemas anteriores de un solo golpe: los entornos están completamente </w:t>
      </w:r>
      <w:r>
        <w:rPr>
          <w:lang w:eastAsia="es-ES"/>
        </w:rPr>
        <w:lastRenderedPageBreak/>
        <w:t xml:space="preserve">aislados, un fallo en un framework no afecta al orquestador y las mediciones de memoria y CPU se pueden atribuir exclusivamente al proceso hijo. El </w:t>
      </w:r>
      <w:r w:rsidR="00721399">
        <w:rPr>
          <w:lang w:eastAsia="es-ES"/>
        </w:rPr>
        <w:t>tradeoff</w:t>
      </w:r>
      <w:r>
        <w:rPr>
          <w:lang w:eastAsia="es-ES"/>
        </w:rPr>
        <w:t xml:space="preserve"> es un sobrecoste de arranque por repetición, que es precisamente la razón por la que se decidió medir el tiempo de arranque del subproceso como una métrica separada del tiempo de simulación</w:t>
      </w:r>
      <w:r w:rsidR="00721399">
        <w:rPr>
          <w:lang w:eastAsia="es-ES"/>
        </w:rPr>
        <w:t>, pues de esta manera</w:t>
      </w:r>
      <w:r>
        <w:rPr>
          <w:lang w:eastAsia="es-ES"/>
        </w:rPr>
        <w:t xml:space="preserve"> los tiempos pueden desagregarse y compararse de forma honesta entre frameworks con filosofías de inicialización muy distintas.</w:t>
      </w:r>
    </w:p>
    <w:p w14:paraId="26886CCD" w14:textId="0364E2FD"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w:t>
      </w:r>
      <w:r w:rsidR="00300209">
        <w:rPr>
          <w:lang w:eastAsia="es-ES"/>
        </w:rPr>
        <w:t>; y l</w:t>
      </w:r>
      <w:r>
        <w:rPr>
          <w:lang w:eastAsia="es-ES"/>
        </w:rPr>
        <w:t>os sockets son más eficientes, pero añaden complejidad en la implementación y no aportan ninguna ventaja práctica en este caso, ya que los mensajes son pequeños y el volumen de comunicación es bajo</w:t>
      </w:r>
      <w:r w:rsidR="00300209">
        <w:rPr>
          <w:lang w:eastAsia="es-ES"/>
        </w:rPr>
        <w:t>. L</w:t>
      </w:r>
      <w:r>
        <w:rPr>
          <w:lang w:eastAsia="es-ES"/>
        </w:rPr>
        <w: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308AC4F8" w:rsidR="00A62CB5" w:rsidRDefault="00A62CB5" w:rsidP="008F3985">
      <w:pPr>
        <w:rPr>
          <w:lang w:eastAsia="es-ES"/>
        </w:rPr>
      </w:pPr>
      <w:r>
        <w:rPr>
          <w:lang w:eastAsia="es-ES"/>
        </w:rPr>
        <w:t xml:space="preserve">El diseño del modelo de datos fue otra de las decisiones que </w:t>
      </w:r>
      <w:r w:rsidR="0077510E">
        <w:rPr>
          <w:lang w:eastAsia="es-ES"/>
        </w:rPr>
        <w:t>requirieron varias</w:t>
      </w:r>
      <w:r>
        <w:rPr>
          <w:lang w:eastAsia="es-ES"/>
        </w:rPr>
        <w: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6EB336B5" w:rsidR="00A62CB5" w:rsidRDefault="00A62CB5" w:rsidP="009F5FC7">
      <w:pPr>
        <w:rPr>
          <w:lang w:eastAsia="es-ES"/>
        </w:rPr>
      </w:pPr>
      <w:r>
        <w:rPr>
          <w:lang w:eastAsia="es-ES"/>
        </w:rPr>
        <w:t>El diseño del sistema de timeouts y desactivación de frameworks también fue más complejo de lo que</w:t>
      </w:r>
      <w:r w:rsidR="00300209">
        <w:rPr>
          <w:lang w:eastAsia="es-ES"/>
        </w:rPr>
        <w:t xml:space="preserve"> uno podría imaginar</w:t>
      </w:r>
      <w:r>
        <w:rPr>
          <w:lang w:eastAsia="es-ES"/>
        </w:rPr>
        <w: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w:t>
      </w:r>
      <w:r w:rsidR="00300209">
        <w:rPr>
          <w:lang w:eastAsia="es-ES"/>
        </w:rPr>
        <w:t>, por lo que se adoptó como solución</w:t>
      </w:r>
      <w:r>
        <w:rPr>
          <w:lang w:eastAsia="es-ES"/>
        </w:rPr>
        <w:t xml:space="preserve"> un límite total de tiempo por framework de dos horas: si un framework acumula ese tiempo de ejecución en un tamaño de circuito determinado, se desactiva para el resto de la sesión</w:t>
      </w:r>
      <w:r w:rsidR="00300209">
        <w:rPr>
          <w:lang w:eastAsia="es-ES"/>
        </w:rPr>
        <w:t>. De esta manera se</w:t>
      </w:r>
      <w:r>
        <w:rPr>
          <w:lang w:eastAsia="es-ES"/>
        </w:rPr>
        <w: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w:t>
      </w:r>
      <w:r>
        <w:rPr>
          <w:lang w:eastAsia="es-ES"/>
        </w:rPr>
        <w:lastRenderedPageBreak/>
        <w: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48" w:name="_Toc234232206"/>
      <w:r>
        <w:rPr>
          <w:lang w:eastAsia="es-ES"/>
        </w:rPr>
        <w:t>Hito: Implementación de Qiskit</w:t>
      </w:r>
      <w:bookmarkEnd w:id="148"/>
    </w:p>
    <w:p w14:paraId="056FE89D" w14:textId="12A9982B"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w:t>
      </w:r>
      <w:r w:rsidR="00AB54CA">
        <w:rPr>
          <w:lang w:eastAsia="es-ES"/>
        </w:rPr>
        <w:t xml:space="preserve">, lo que </w:t>
      </w:r>
      <w:r>
        <w:rPr>
          <w:lang w:eastAsia="es-ES"/>
        </w:rPr>
        <w: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61A4D7BC"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eastAsiaTheme="minorEastAsia" w:hAnsi="Cambria Math"/>
            <w:lang w:eastAsia="es-ES"/>
          </w:rPr>
          <m:t>n-1</m:t>
        </m:r>
      </m:oMath>
      <w:r w:rsidR="00AB54CA">
        <w:rPr>
          <w:rFonts w:eastAsiaTheme="minorEastAsia"/>
          <w:lang w:eastAsia="es-ES"/>
        </w:rPr>
        <w:t xml:space="preserve"> </w:t>
      </w:r>
      <w:r>
        <w:rPr>
          <w:lang w:eastAsia="es-ES"/>
        </w:rPr>
        <w:t xml:space="preserve">qubits se construye mediante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que es un objeto de alto nivel en la API. La descomposición de este objeto en puertas primitivas no la realiza el programador, sino el </w:t>
      </w:r>
      <w:r w:rsidR="00AB54CA" w:rsidRPr="00AB54CA">
        <w:rPr>
          <w:rFonts w:eastAsiaTheme="minorEastAsia"/>
          <w:lang w:eastAsia="es-ES"/>
        </w:rPr>
        <w:t>PassManager</w:t>
      </w:r>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w:r w:rsidR="00AB54CA" w:rsidRPr="00AB54CA">
        <w:rPr>
          <w:rFonts w:eastAsiaTheme="minorEastAsia"/>
          <w:lang w:eastAsia="es-ES"/>
        </w:rPr>
        <w:t>Toffoli</w:t>
      </w:r>
      <w:r w:rsidRPr="00AB54CA">
        <w:rPr>
          <w:rFonts w:eastAsiaTheme="minorEastAsia"/>
          <w:lang w:eastAsia="es-ES"/>
        </w:rPr>
        <w:t xml:space="preserve"> </w:t>
      </w:r>
      <w:r>
        <w:rPr>
          <w:lang w:eastAsia="es-ES"/>
        </w:rPr>
        <w:t>y qubits ancilla, lo que implica conocer la descomposición de antemano y codificarla manualmente.</w:t>
      </w:r>
    </w:p>
    <w:p w14:paraId="7E657491" w14:textId="554A62DA" w:rsidR="0026350A" w:rsidRDefault="0026350A" w:rsidP="00B82D44">
      <w:pPr>
        <w:rPr>
          <w:lang w:eastAsia="es-ES"/>
        </w:rPr>
      </w:pPr>
      <w:r>
        <w:rPr>
          <w:lang w:eastAsia="es-ES"/>
        </w:rPr>
        <w:t xml:space="preserve">Para que el circuito se ejecute, debe estar en formato ISA antes de enviarse al sampler, por lo que es necesario pasarlo por un </w:t>
      </w:r>
      <w:r w:rsidR="00AB54CA" w:rsidRPr="00AB54CA">
        <w:rPr>
          <w:rFonts w:eastAsiaTheme="minorEastAsia"/>
          <w:lang w:eastAsia="es-ES"/>
        </w:rPr>
        <w:t>PassManager</w:t>
      </w:r>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w:r w:rsidR="00AB54CA" w:rsidRPr="00AB54CA">
        <w:rPr>
          <w:rFonts w:eastAsiaTheme="minorEastAsia"/>
          <w:lang w:eastAsia="es-ES"/>
        </w:rPr>
        <w:t>SamplerV2</w:t>
      </w:r>
      <w:r w:rsidRPr="00AB54CA">
        <w:rPr>
          <w:rFonts w:eastAsiaTheme="minorEastAsia"/>
          <w:lang w:eastAsia="es-ES"/>
        </w:rPr>
        <w:t xml:space="preserve"> </w:t>
      </w:r>
      <w:r>
        <w:rPr>
          <w:lang w:eastAsia="es-ES"/>
        </w:rPr>
        <w:t xml:space="preserve">de </w:t>
      </w:r>
      <w:r w:rsidR="00AB54CA" w:rsidRPr="00AB54CA">
        <w:rPr>
          <w:rFonts w:eastAsiaTheme="minorEastAsia"/>
          <w:lang w:eastAsia="es-ES"/>
        </w:rPr>
        <w:t>qiskit-aer</w:t>
      </w:r>
      <w:r>
        <w:rPr>
          <w:lang w:eastAsia="es-ES"/>
        </w:rPr>
        <w:t>, que, desde la versión 2.0, es la única interfaz canónica para obtener distribuciones de probabilidad de medición.</w:t>
      </w:r>
    </w:p>
    <w:p w14:paraId="456E7AAD" w14:textId="2DC2E9A3"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w:r w:rsidR="00AB54CA" w:rsidRPr="00AB54CA">
        <w:rPr>
          <w:rFonts w:eastAsiaTheme="minorEastAsia"/>
          <w:lang w:eastAsia="es-ES"/>
        </w:rPr>
        <w:t>PassManager</w:t>
      </w:r>
      <w:r>
        <w:rPr>
          <w:lang w:eastAsia="es-ES"/>
        </w:rPr>
        <w:t xml:space="preserve"> porque no formaba parte de sus objetivos. La adaptación consistió en estandarizar la interfaz mediante argumentos de línea de comandos y salida en </w:t>
      </w:r>
      <w:r>
        <w:rPr>
          <w:lang w:eastAsia="es-ES"/>
        </w:rPr>
        <w:lastRenderedPageBreak/>
        <w:t>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2A68D8A8"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 xml:space="preserve">build_time </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El tiempo de inicio incluye la inicialización de Qiskit-Aer y el tiempo del</w:t>
      </w:r>
      <w:r w:rsidRPr="00AB54CA">
        <w:rPr>
          <w:rFonts w:eastAsiaTheme="minorEastAsia"/>
          <w:lang w:eastAsia="es-ES"/>
        </w:rPr>
        <w:t xml:space="preserve"> </w:t>
      </w:r>
      <w:r w:rsidR="00AB54CA" w:rsidRPr="00AB54CA">
        <w:rPr>
          <w:rFonts w:eastAsiaTheme="minorEastAsia"/>
          <w:lang w:eastAsia="es-ES"/>
        </w:rPr>
        <w:t>PassManager</w:t>
      </w:r>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248A2280" w:rsidR="0026350A" w:rsidRDefault="0026350A" w:rsidP="004461CF">
      <w:pPr>
        <w:rPr>
          <w:lang w:eastAsia="es-ES"/>
        </w:rPr>
      </w:pPr>
      <w:r>
        <w:rPr>
          <w:lang w:eastAsia="es-ES"/>
        </w:rPr>
        <w:t>No obstante, llegar a esa suite de pruebas no fue un proceso limpio</w:t>
      </w:r>
      <w:r w:rsidR="00AB54CA">
        <w:rPr>
          <w:lang w:eastAsia="es-ES"/>
        </w:rPr>
        <w:t>, porque e</w:t>
      </w:r>
      <w:r>
        <w:rPr>
          <w:lang w:eastAsia="es-ES"/>
        </w:rPr>
        <w: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w:t>
      </w:r>
      <w:r w:rsidR="00AB54CA">
        <w:rPr>
          <w:lang w:eastAsia="es-ES"/>
        </w:rPr>
        <w:t>; p</w:t>
      </w:r>
      <w:r>
        <w:rPr>
          <w:lang w:eastAsia="es-ES"/>
        </w:rPr>
        <w: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0A3F5E6E" w:rsidR="0026350A" w:rsidRDefault="0026350A" w:rsidP="00BD70BD">
      <w:pPr>
        <w:rPr>
          <w:lang w:eastAsia="es-ES"/>
        </w:rPr>
      </w:pPr>
      <w:r>
        <w:rPr>
          <w:lang w:eastAsia="es-ES"/>
        </w:rPr>
        <w:t xml:space="preserve">En relación con la adaptación del código, el otro problema fue la migración de la API </w:t>
      </w:r>
      <w:r w:rsidR="00AB54CA" w:rsidRPr="00AB54CA">
        <w:rPr>
          <w:rFonts w:eastAsiaTheme="minorEastAsia"/>
          <w:lang w:eastAsia="es-ES"/>
        </w:rPr>
        <w:t>SamplerV1</w:t>
      </w:r>
      <w:r>
        <w:rPr>
          <w:lang w:eastAsia="es-ES"/>
        </w:rPr>
        <w:t xml:space="preserve"> a </w:t>
      </w:r>
      <w:r w:rsidR="00AB54CA" w:rsidRPr="00AB54CA">
        <w:rPr>
          <w:rFonts w:eastAsiaTheme="minorEastAsia"/>
          <w:lang w:eastAsia="es-ES"/>
        </w:rPr>
        <w:t>SamplerV2</w:t>
      </w:r>
      <w:r w:rsidRPr="00AB54CA">
        <w:rPr>
          <w:rFonts w:eastAsiaTheme="minorEastAsia"/>
          <w:lang w:eastAsia="es-ES"/>
        </w:rPr>
        <w:t>.</w:t>
      </w:r>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con las versiones actuales de las librerías y no resultó sencilla, ya que la semántica de algunos </w:t>
      </w:r>
      <w:r>
        <w:rPr>
          <w:lang w:eastAsia="es-ES"/>
        </w:rPr>
        <w:lastRenderedPageBreak/>
        <w:t>campos de resultado cambió entre versiones de formas que no siempre están bien documentadas.</w:t>
      </w:r>
    </w:p>
    <w:p w14:paraId="2124FE63" w14:textId="409BFE11"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w:r w:rsidR="00AB54CA" w:rsidRPr="00AB54CA">
        <w:rPr>
          <w:rFonts w:eastAsiaTheme="minorEastAsia"/>
          <w:lang w:eastAsia="es-ES"/>
        </w:rPr>
        <w:t>PassManager</w:t>
      </w:r>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49" w:name="_Toc234232207"/>
      <w:r>
        <w:rPr>
          <w:lang w:eastAsia="es-ES"/>
        </w:rPr>
        <w:t>Hito: Implementación de Cirq</w:t>
      </w:r>
      <w:bookmarkEnd w:id="149"/>
    </w:p>
    <w:p w14:paraId="37D6B634" w14:textId="6B696CD0" w:rsidR="0026350A" w:rsidRDefault="0026350A" w:rsidP="00677AE4">
      <w:pPr>
        <w:rPr>
          <w:lang w:eastAsia="es-ES"/>
        </w:rPr>
      </w:pPr>
      <w:r>
        <w:rPr>
          <w:lang w:eastAsia="es-ES"/>
        </w:rPr>
        <w:t xml:space="preserve">El punto de partida de la implementación de </w:t>
      </w:r>
      <w:r w:rsidR="00EC533E">
        <w:rPr>
          <w:lang w:eastAsia="es-ES"/>
        </w:rPr>
        <w:t>Cirq, al igual que todos los que vendrían después fue distinto del de Qiskit</w:t>
      </w:r>
      <w:r w:rsidR="009C1705">
        <w:rPr>
          <w:lang w:eastAsia="es-ES"/>
        </w:rPr>
        <w:t xml:space="preserve"> porque</w:t>
      </w:r>
      <w:r w:rsidR="00EC533E">
        <w:rPr>
          <w:lang w:eastAsia="es-ES"/>
        </w:rPr>
        <w:t>,</w:t>
      </w:r>
      <w:r w:rsidR="009C1705">
        <w:rPr>
          <w:lang w:eastAsia="es-ES"/>
        </w:rPr>
        <w:t xml:space="preserve"> c</w:t>
      </w:r>
      <w:r>
        <w:rPr>
          <w:lang w:eastAsia="es-ES"/>
        </w:rPr>
        <w:t xml:space="preserve">omo </w:t>
      </w:r>
      <w:r w:rsidR="00EC533E">
        <w:rPr>
          <w:lang w:eastAsia="es-ES"/>
        </w:rPr>
        <w:t>este</w:t>
      </w:r>
      <w:r>
        <w:rPr>
          <w:lang w:eastAsia="es-ES"/>
        </w:rPr>
        <w: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04C5B24E"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m:t>
        </m:r>
        <m:d>
          <m:dPr>
            <m:ctrlPr>
              <w:rPr>
                <w:rFonts w:ascii="Cambria Math" w:hAnsi="Cambria Math"/>
                <w:i/>
                <w:lang w:eastAsia="es-ES"/>
              </w:rPr>
            </m:ctrlPr>
          </m:dPr>
          <m:e>
            <m:r>
              <w:rPr>
                <w:rFonts w:ascii="Cambria Math" w:hAnsi="Cambria Math"/>
                <w:lang w:eastAsia="es-ES"/>
              </w:rPr>
              <m:t>n</m:t>
            </m:r>
          </m:e>
        </m:d>
      </m:oMath>
      <w:r>
        <w:rPr>
          <w:lang w:eastAsia="es-ES"/>
        </w:rPr>
        <w:t xml:space="preserve">, que devuelve una lista de objetos </w:t>
      </w:r>
      <m:oMath>
        <m:r>
          <w:rPr>
            <w:rFonts w:ascii="Cambria Math" w:hAnsi="Cambria Math"/>
            <w:lang w:eastAsia="es-ES"/>
          </w:rPr>
          <m:t>LineQubit</m:t>
        </m:r>
      </m:oMath>
      <w:r>
        <w:rPr>
          <w:lang w:eastAsia="es-ES"/>
        </w:rPr>
        <w: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n-1-i</m:t>
        </m:r>
      </m:oMath>
      <w:r>
        <w:rPr>
          <w:lang w:eastAsia="es-ES"/>
        </w:rPr>
        <w:t xml:space="preserve"> en lugar de al qubit de índice </w:t>
      </w:r>
      <m:oMath>
        <m:r>
          <w:rPr>
            <w:rFonts w:ascii="Cambria Math" w:hAnsi="Cambria Math"/>
            <w:lang w:eastAsia="es-ES"/>
          </w:rPr>
          <m:t>i</m:t>
        </m:r>
      </m:oMath>
      <w:r>
        <w:rPr>
          <w:lang w:eastAsia="es-ES"/>
        </w:rPr>
        <w:t>, de modo que la cadena de bits medida coincida con la representación binaria del objetivo en el orden esperado.</w:t>
      </w:r>
    </w:p>
    <w:p w14:paraId="5C450F2A" w14:textId="3DAC1FAE"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que es conceptualmente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pero sin la intervención del </w:t>
      </w:r>
      <w:r w:rsidR="0097535D" w:rsidRPr="0097535D">
        <w:rPr>
          <w:rFonts w:eastAsiaTheme="minorEastAsia"/>
          <w:lang w:eastAsia="es-ES"/>
        </w:rPr>
        <w:t>PassManager</w:t>
      </w:r>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w:t>
      </w:r>
      <w:r w:rsidR="0097535D" w:rsidRPr="0097535D">
        <w:rPr>
          <w:rFonts w:eastAsiaTheme="minorEastAsia"/>
          <w:lang w:eastAsia="es-ES"/>
        </w:rPr>
        <w:t>Qiskit:</w:t>
      </w:r>
      <m:oMath>
        <m:r>
          <w:rPr>
            <w:rFonts w:ascii="Cambria Math" w:hAnsi="Cambria Math"/>
            <w:lang w:eastAsia="es-ES"/>
          </w:rPr>
          <m:t xml:space="preserve"> simulator.run</m:t>
        </m:r>
        <m:d>
          <m:dPr>
            <m:ctrlPr>
              <w:rPr>
                <w:rFonts w:ascii="Cambria Math" w:hAnsi="Cambria Math"/>
                <w:i/>
                <w:lang w:eastAsia="es-ES"/>
              </w:rPr>
            </m:ctrlPr>
          </m:dPr>
          <m:e>
            <m:r>
              <w:rPr>
                <w:rFonts w:ascii="Cambria Math" w:hAnsi="Cambria Math"/>
                <w:lang w:eastAsia="es-ES"/>
              </w:rPr>
              <m:t>qc, repetitions=nu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shots</m:t>
                </m:r>
              </m:sub>
            </m:sSub>
          </m:e>
        </m:d>
      </m:oMath>
      <w:r>
        <w:rPr>
          <w:lang w:eastAsia="es-ES"/>
        </w:rPr>
        <w:t xml:space="preserve"> devuelve un resultado cuyo histograma se obtiene con </w:t>
      </w:r>
      <m:oMath>
        <m:r>
          <w:rPr>
            <w:rFonts w:ascii="Cambria Math" w:hAnsi="Cambria Math"/>
            <w:lang w:eastAsia="es-ES"/>
          </w:rPr>
          <m:t>result.histogram</m:t>
        </m:r>
        <m:d>
          <m:dPr>
            <m:ctrlPr>
              <w:rPr>
                <w:rFonts w:ascii="Cambria Math" w:hAnsi="Cambria Math"/>
                <w:i/>
                <w:lang w:eastAsia="es-ES"/>
              </w:rPr>
            </m:ctrlPr>
          </m:dPr>
          <m:e>
            <m:r>
              <w:rPr>
                <w:rFonts w:ascii="Cambria Math" w:hAnsi="Cambria Math"/>
                <w:lang w:eastAsia="es-ES"/>
              </w:rPr>
              <m:t>key=</m:t>
            </m:r>
            <m:r>
              <m:rPr>
                <m:nor/>
              </m:rPr>
              <w:rPr>
                <w:rFonts w:ascii="Cambria Math" w:hAnsi="Cambria Math"/>
                <w:lang w:eastAsia="es-ES"/>
              </w:rPr>
              <m:t>result</m:t>
            </m:r>
          </m:e>
        </m:d>
      </m:oMath>
      <w:r>
        <w:rPr>
          <w:lang w:eastAsia="es-ES"/>
        </w:rPr>
        <w:t xml:space="preserve">, que ya muestra los valores como enteros en </w:t>
      </w:r>
      <w:r>
        <w:rPr>
          <w:lang w:eastAsia="es-ES"/>
        </w:rPr>
        <w:lastRenderedPageBreak/>
        <w:t>lugar de cadenas de bits, por lo que ya no es necesario invertir los bits como ocurría en Qiskit. No hay transpilación, ni formato ISA ni PassManager.</w:t>
      </w:r>
    </w:p>
    <w:p w14:paraId="1BEEDD6A" w14:textId="71CF278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clase </w:t>
      </w:r>
      <m:oMath>
        <m:r>
          <w:rPr>
            <w:rFonts w:ascii="Cambria Math" w:hAnsi="Cambria Math"/>
            <w:lang w:eastAsia="es-ES"/>
          </w:rPr>
          <m:t>ModularExp</m:t>
        </m:r>
      </m:oMath>
      <w:r>
        <w:rPr>
          <w:lang w:eastAsia="es-ES"/>
        </w:rPr>
        <w:t xml:space="preserve"> extiende </w:t>
      </w:r>
      <m:oMath>
        <m:r>
          <w:rPr>
            <w:rFonts w:ascii="Cambria Math" w:hAnsi="Cambria Math"/>
            <w:lang w:eastAsia="es-ES"/>
          </w:rPr>
          <m:t>ArithmeticGate</m:t>
        </m:r>
      </m:oMath>
      <w:r>
        <w:rPr>
          <w:lang w:eastAsia="es-ES"/>
        </w:rPr>
        <w:t xml:space="preserve"> e implementa en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20E2EBF"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w:t>
      </w:r>
      <w:r w:rsidR="0097535D">
        <w:rPr>
          <w:lang w:eastAsia="es-ES"/>
        </w:rPr>
        <w:t>, lo que</w:t>
      </w:r>
      <w:r>
        <w:rPr>
          <w:lang w:eastAsia="es-ES"/>
        </w:rPr>
        <w:t xml:space="preserve"> supone una reducción con respecto al circuito de Beauregard, que requiere tres registros (con </w:t>
      </w:r>
      <m:oMath>
        <m:r>
          <w:rPr>
            <w:rFonts w:ascii="Cambria Math" w:hAnsi="Cambria Math"/>
            <w:lang w:eastAsia="es-ES"/>
          </w:rPr>
          <m:t>n+2</m:t>
        </m:r>
      </m:oMath>
      <w:r>
        <w:rPr>
          <w:lang w:eastAsia="es-ES"/>
        </w:rPr>
        <w:t xml:space="preserve"> ancillas adicionales). La QFT inversa sobre el registro de exponente se aplica con </w:t>
      </w:r>
      <m:oMath>
        <m:r>
          <w:rPr>
            <w:rFonts w:ascii="Cambria Math" w:hAnsi="Cambria Math"/>
            <w:lang w:eastAsia="es-ES"/>
          </w:rPr>
          <m:t>cirq.qft</m:t>
        </m:r>
        <m:d>
          <m:dPr>
            <m:ctrlPr>
              <w:rPr>
                <w:rFonts w:ascii="Cambria Math" w:hAnsi="Cambria Math"/>
                <w:i/>
                <w:lang w:eastAsia="es-ES"/>
              </w:rPr>
            </m:ctrlPr>
          </m:dPr>
          <m:e>
            <m:r>
              <w:rPr>
                <w:rFonts w:ascii="Cambria Math" w:hAnsi="Cambria Math"/>
                <w:lang w:eastAsia="es-ES"/>
              </w:rPr>
              <m:t>*exponen</m:t>
            </m:r>
            <m:sSub>
              <m:sSubPr>
                <m:ctrlPr>
                  <w:rPr>
                    <w:rFonts w:ascii="Cambria Math" w:hAnsi="Cambria Math"/>
                    <w:i/>
                    <w:lang w:eastAsia="es-ES"/>
                  </w:rPr>
                </m:ctrlPr>
              </m:sSubPr>
              <m:e>
                <m:r>
                  <w:rPr>
                    <w:rFonts w:ascii="Cambria Math" w:hAnsi="Cambria Math"/>
                    <w:lang w:eastAsia="es-ES"/>
                  </w:rPr>
                  <m:t>t</m:t>
                </m:r>
              </m:e>
              <m:sub>
                <m:r>
                  <w:rPr>
                    <w:rFonts w:ascii="Cambria Math" w:hAnsi="Cambria Math"/>
                    <w:lang w:eastAsia="es-ES"/>
                  </w:rPr>
                  <m:t>qubits</m:t>
                </m:r>
              </m:sub>
            </m:sSub>
            <m:r>
              <w:rPr>
                <w:rFonts w:ascii="Cambria Math" w:hAnsi="Cambria Math"/>
                <w:lang w:eastAsia="es-ES"/>
              </w:rPr>
              <m:t>, inverse=True</m:t>
            </m:r>
          </m:e>
        </m:d>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3A858E26"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583E83A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w:r w:rsidR="005A2E10" w:rsidRPr="005A2E10">
        <w:rPr>
          <w:rFonts w:eastAsiaTheme="minorEastAsia"/>
          <w:lang w:eastAsia="es-ES"/>
        </w:rPr>
        <w:t>qiskit-aer</w:t>
      </w:r>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50" w:name="_Toc234232208"/>
      <w:r>
        <w:rPr>
          <w:lang w:eastAsia="es-ES"/>
        </w:rPr>
        <w:t>Hito: Implementación de CudaQ</w:t>
      </w:r>
      <w:bookmarkEnd w:id="150"/>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4324D2D8"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devuelve un objeto kernel sobre el que se invocan métodos para añadir puertas. Los qubits se asignan con </w:t>
      </w:r>
      <m:oMath>
        <m:r>
          <w:rPr>
            <w:rFonts w:ascii="Cambria Math" w:hAnsi="Cambria Math"/>
            <w:lang w:eastAsia="es-ES"/>
          </w:rPr>
          <m:t>kernel.qalloc</m:t>
        </m:r>
        <m:d>
          <m:dPr>
            <m:ctrlPr>
              <w:rPr>
                <w:rFonts w:ascii="Cambria Math" w:hAnsi="Cambria Math"/>
                <w:i/>
                <w:lang w:eastAsia="es-ES"/>
              </w:rPr>
            </m:ctrlPr>
          </m:dPr>
          <m:e>
            <m:r>
              <w:rPr>
                <w:rFonts w:ascii="Cambria Math" w:hAnsi="Cambria Math"/>
                <w:lang w:eastAsia="es-ES"/>
              </w:rPr>
              <m:t>n</m:t>
            </m:r>
          </m:e>
        </m:d>
      </m:oMath>
      <w:r>
        <w:rPr>
          <w:lang w:eastAsia="es-ES"/>
        </w:rPr>
        <w:t xml:space="preserve"> y las puertas se aplican llamando directamente a métodos del kernel: </w:t>
      </w:r>
      <m:oMath>
        <m:r>
          <w:rPr>
            <w:rFonts w:ascii="Cambria Math" w:hAnsi="Cambria Math"/>
            <w:lang w:eastAsia="es-ES"/>
          </w:rPr>
          <m:t>kernel.h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kernel.x</m:t>
        </m:r>
        <m:d>
          <m:dPr>
            <m:ctrlPr>
              <w:rPr>
                <w:rFonts w:ascii="Cambria Math" w:hAnsi="Cambria Math"/>
                <w:i/>
                <w:lang w:eastAsia="es-ES"/>
              </w:rPr>
            </m:ctrlPr>
          </m:dPr>
          <m:e>
            <m:r>
              <w:rPr>
                <w:rFonts w:ascii="Cambria Math" w:hAnsi="Cambria Math"/>
                <w:lang w:eastAsia="es-ES"/>
              </w:rPr>
              <m:t>qubit</m:t>
            </m:r>
          </m:e>
        </m:d>
        <m:r>
          <w:rPr>
            <w:rFonts w:ascii="Cambria Math" w:hAnsi="Cambria Math"/>
            <w:lang w:eastAsia="es-ES"/>
          </w:rPr>
          <m:t xml:space="preserve"> </m:t>
        </m:r>
      </m:oMath>
      <w:r>
        <w:rPr>
          <w:lang w:eastAsia="es-ES"/>
        </w:rPr>
        <w:t xml:space="preserve">y </w:t>
      </w:r>
      <m:oMath>
        <m:r>
          <w:rPr>
            <w:rFonts w:ascii="Cambria Math" w:hAnsi="Cambria Math"/>
            <w:lang w:eastAsia="es-ES"/>
          </w:rPr>
          <m:t>kernel.cz</m:t>
        </m:r>
        <m:d>
          <m:dPr>
            <m:ctrlPr>
              <w:rPr>
                <w:rFonts w:ascii="Cambria Math" w:hAnsi="Cambria Math"/>
                <w:i/>
                <w:lang w:eastAsia="es-ES"/>
              </w:rPr>
            </m:ctrlPr>
          </m:dPr>
          <m:e>
            <m:r>
              <w:rPr>
                <w:rFonts w:ascii="Cambria Math" w:hAnsi="Cambria Math"/>
                <w:lang w:eastAsia="es-ES"/>
              </w:rPr>
              <m:t>control, target</m:t>
            </m:r>
          </m:e>
        </m:d>
      </m:oMath>
      <w:r>
        <w:rPr>
          <w:lang w:eastAsia="es-ES"/>
        </w:rPr>
        <w: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45E687DF"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m:t>
        </m:r>
        <m:d>
          <m:dPr>
            <m:begChr m:val="["/>
            <m:endChr m:val="]"/>
            <m:ctrlPr>
              <w:rPr>
                <w:rFonts w:ascii="Cambria Math" w:hAnsi="Cambria Math"/>
                <w:i/>
                <w:lang w:eastAsia="es-ES"/>
              </w:rPr>
            </m:ctrlPr>
          </m:dPr>
          <m:e>
            <m:r>
              <w:rPr>
                <w:rFonts w:ascii="Cambria Math" w:hAnsi="Cambria Math"/>
                <w:lang w:eastAsia="es-ES"/>
              </w:rPr>
              <m:t>::-1</m:t>
            </m:r>
          </m:e>
        </m:d>
      </m:oMath>
      <w:r>
        <w:rPr>
          <w:lang w:eastAsia="es-ES"/>
        </w:rPr>
        <w:t>. Este detalle no se documenta de forma destacada en la documentación oficial y fue fuente de confusión durante el desarrollo.</w:t>
      </w:r>
    </w:p>
    <w:p w14:paraId="68226D94" w14:textId="34C737F2" w:rsidR="00912A54" w:rsidRDefault="00912A54" w:rsidP="001E775A">
      <w:pPr>
        <w:rPr>
          <w:lang w:eastAsia="es-ES"/>
        </w:rPr>
      </w:pPr>
      <w:r>
        <w:rPr>
          <w:lang w:eastAsia="es-ES"/>
        </w:rPr>
        <w: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w:t>
      </w:r>
      <m:oMath>
        <m:r>
          <w:rPr>
            <w:rFonts w:ascii="Cambria Math" w:hAnsi="Cambria Math"/>
            <w:lang w:eastAsia="es-ES"/>
          </w:rPr>
          <m:t>circuit+=oracle</m:t>
        </m:r>
      </m:oMath>
      <w:r>
        <w:rPr>
          <w:lang w:eastAsia="es-ES"/>
        </w:rPr>
        <w:t>. En CudaQ, en cambio, eso no es posible: el circuito completo, que incluye la preparación del estado inicial, el bucle de iteraciones, el oráculo, el difusor y la medición, debe construirse de forma inline dentro de un único kernel</w:t>
      </w:r>
      <w:r w:rsidR="00D35576">
        <w:rPr>
          <w:lang w:eastAsia="es-ES"/>
        </w:rPr>
        <w:t xml:space="preserve">; lo que </w:t>
      </w:r>
      <w:r>
        <w:rPr>
          <w:lang w:eastAsia="es-ES"/>
        </w:rPr>
        <w:t>hace que el código sea más largo y menos modular, pero es una restricción del modelo de compilación de CudaQ y no hay forma de evitarla sin cambiar el framework.</w:t>
      </w:r>
    </w:p>
    <w:p w14:paraId="6F62BD08" w14:textId="06B870F3"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w:t>
      </w:r>
      <m:oMath>
        <m:d>
          <m:dPr>
            <m:begChr m:val="|"/>
            <m:endChr m:val="⟩"/>
            <m:ctrlPr>
              <w:rPr>
                <w:rFonts w:ascii="Cambria Math" w:hAnsi="Cambria Math"/>
                <w:i/>
                <w:lang w:eastAsia="es-ES"/>
              </w:rPr>
            </m:ctrlPr>
          </m:dPr>
          <m:e>
            <m:r>
              <w:rPr>
                <w:rFonts w:ascii="Cambria Math" w:hAnsi="Cambria Math"/>
                <w:lang w:eastAsia="es-ES"/>
              </w:rPr>
              <m:t>y</m:t>
            </m:r>
          </m:e>
        </m:d>
        <m:r>
          <w:rPr>
            <w:rFonts w:ascii="Cambria Math" w:hAnsi="Cambria Math"/>
            <w:lang w:eastAsia="es-ES"/>
          </w:rPr>
          <m:t xml:space="preserve"> → </m:t>
        </m:r>
        <m:d>
          <m:dPr>
            <m:begChr m:val="|"/>
            <m:endChr m:val="⟩"/>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A</m:t>
                </m:r>
              </m:e>
              <m:sup>
                <m:r>
                  <w:rPr>
                    <w:rFonts w:ascii="Cambria Math" w:hAnsi="Cambria Math"/>
                    <w:lang w:eastAsia="es-ES"/>
                  </w:rPr>
                  <m:t>power</m:t>
                </m:r>
              </m:sup>
            </m:sSup>
            <m:r>
              <w:rPr>
                <w:rFonts w:ascii="Cambria Math" w:hAnsi="Cambria Math"/>
                <w:lang w:eastAsia="es-ES"/>
              </w:rPr>
              <m:t>*y mod N</m:t>
            </m:r>
          </m:e>
        </m:d>
      </m:oMath>
      <w:r>
        <w:rPr>
          <w:lang w:eastAsia="es-ES"/>
        </w:rPr>
        <w:t xml:space="preserve">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31D5D5B6"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w:t>
      </w:r>
      <w:r w:rsidR="00BE3FAB">
        <w:rPr>
          <w:lang w:eastAsia="es-ES"/>
        </w:rPr>
        <w:t>, y su</w:t>
      </w:r>
      <w:r>
        <w:rPr>
          <w:lang w:eastAsia="es-ES"/>
        </w:rPr>
        <w:t xml:space="preserve">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w:t>
      </w:r>
      <m:oMath>
        <m:d>
          <m:dPr>
            <m:begChr m:val="|"/>
            <m:endChr m:val="⟩"/>
            <m:ctrlPr>
              <w:rPr>
                <w:rFonts w:ascii="Cambria Math" w:hAnsi="Cambria Math"/>
                <w:i/>
                <w:lang w:eastAsia="es-ES"/>
              </w:rPr>
            </m:ctrlPr>
          </m:dPr>
          <m:e>
            <m:r>
              <w:rPr>
                <w:rFonts w:ascii="Cambria Math" w:hAnsi="Cambria Math"/>
                <w:lang w:eastAsia="es-ES"/>
              </w:rPr>
              <m:t>a</m:t>
            </m:r>
          </m:e>
        </m:d>
      </m:oMath>
      <w:r>
        <w:rPr>
          <w:lang w:eastAsia="es-ES"/>
        </w:rPr>
        <w:t xml:space="preserve"> y </w:t>
      </w:r>
      <m:oMath>
        <m:d>
          <m:dPr>
            <m:begChr m:val="|"/>
            <m:endChr m:val="⟩"/>
            <m:ctrlPr>
              <w:rPr>
                <w:rFonts w:ascii="Cambria Math" w:hAnsi="Cambria Math"/>
                <w:i/>
                <w:lang w:eastAsia="es-ES"/>
              </w:rPr>
            </m:ctrlPr>
          </m:dPr>
          <m:e>
            <m:r>
              <w:rPr>
                <w:rFonts w:ascii="Cambria Math" w:hAnsi="Cambria Math"/>
                <w:lang w:eastAsia="es-ES"/>
              </w:rPr>
              <m:t>b</m:t>
            </m:r>
          </m:e>
        </m:d>
      </m:oMath>
      <w:r>
        <w:rPr>
          <w:lang w:eastAsia="es-ES"/>
        </w:rPr>
        <w:t xml:space="preserve">) se implementa como una secuencia de puertas </w:t>
      </w:r>
      <m:oMath>
        <m:r>
          <w:rPr>
            <w:rFonts w:ascii="Cambria Math" w:hAnsi="Cambria Math"/>
            <w:lang w:eastAsia="es-ES"/>
          </w:rPr>
          <m:t>CNOT</m:t>
        </m:r>
      </m:oMath>
      <w:r>
        <w:rPr>
          <w:lang w:eastAsia="es-ES"/>
        </w:rPr>
        <w:t xml:space="preserve"> multiconfiguradas que actúan sobre los bits que difieren entre </w:t>
      </w:r>
      <m:oMath>
        <m:r>
          <w:rPr>
            <w:rFonts w:ascii="Cambria Math" w:hAnsi="Cambria Math"/>
            <w:lang w:eastAsia="es-ES"/>
          </w:rPr>
          <m:t>a</m:t>
        </m:r>
      </m:oMath>
      <w:r>
        <w:rPr>
          <w:lang w:eastAsia="es-ES"/>
        </w:rPr>
        <w:t xml:space="preserve"> y </w:t>
      </w:r>
      <m:oMath>
        <m:r>
          <w:rPr>
            <w:rFonts w:ascii="Cambria Math" w:hAnsi="Cambria Math"/>
            <w:lang w:eastAsia="es-ES"/>
          </w:rPr>
          <m:t>b</m:t>
        </m:r>
      </m:oMath>
      <w:r>
        <w:rPr>
          <w:lang w:eastAsia="es-ES"/>
        </w:rPr>
        <w:t>. El resultado es un circuito completamente explícito, sin ninguna abstracción de alto nivel, en el que cada puerta corresponde a una operación física realizable.</w:t>
      </w:r>
    </w:p>
    <w:p w14:paraId="17521BF7" w14:textId="707ECE03"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eastAsiaTheme="minorEastAsia" w:hAnsi="Cambria Math"/>
            <w:lang w:eastAsia="es-ES"/>
          </w:rPr>
          <m:t>cirq.qft</m:t>
        </m:r>
        <m:d>
          <m:dPr>
            <m:ctrlPr>
              <w:rPr>
                <w:rFonts w:ascii="Cambria Math" w:eastAsiaTheme="minorEastAsia" w:hAnsi="Cambria Math"/>
                <w:i/>
                <w:lang w:eastAsia="es-ES"/>
              </w:rPr>
            </m:ctrlPr>
          </m:dPr>
          <m:e>
            <m:r>
              <w:rPr>
                <w:rFonts w:ascii="Cambria Math" w:eastAsiaTheme="minorEastAsia" w:hAnsi="Cambria Math"/>
                <w:lang w:eastAsia="es-ES"/>
              </w:rPr>
              <m:t>…, inverse=True</m:t>
            </m:r>
          </m:e>
        </m:d>
      </m:oMath>
      <w:r>
        <w:rPr>
          <w:lang w:eastAsia="es-ES"/>
        </w:rPr>
        <w:t xml:space="preserv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64E84394"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w:t>
      </w:r>
      <m:oMath>
        <m:r>
          <w:rPr>
            <w:rFonts w:ascii="Cambria Math" w:hAnsi="Cambria Math"/>
            <w:lang w:eastAsia="es-ES"/>
          </w:rPr>
          <m:t>power</m:t>
        </m:r>
      </m:oMath>
      <w:r>
        <w:rPr>
          <w:lang w:eastAsia="es-ES"/>
        </w:rPr>
        <w:t xml:space="preserve">,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w:t>
      </w:r>
      <m:oMath>
        <m:r>
          <w:rPr>
            <w:rFonts w:ascii="Cambria Math" w:hAnsi="Cambria Math"/>
            <w:lang w:eastAsia="es-ES"/>
          </w:rPr>
          <m:t>test_qft.py</m:t>
        </m:r>
      </m:oMath>
      <w:r>
        <w:rPr>
          <w:lang w:eastAsia="es-ES"/>
        </w:rPr>
        <w:t xml:space="preserve">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3F730B11"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sSup>
          <m:sSupPr>
            <m:ctrlPr>
              <w:rPr>
                <w:rFonts w:ascii="Cambria Math" w:eastAsiaTheme="minorEastAsia" w:hAnsi="Cambria Math"/>
                <w:i/>
                <w:lang w:eastAsia="es-ES"/>
              </w:rPr>
            </m:ctrlPr>
          </m:sSupPr>
          <m:e>
            <m:r>
              <w:rPr>
                <w:rFonts w:ascii="Cambria Math" w:eastAsiaTheme="minorEastAsia" w:hAnsi="Cambria Math"/>
                <w:lang w:eastAsia="es-ES"/>
              </w:rPr>
              <m:t>A</m:t>
            </m:r>
          </m:e>
          <m:sup>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m-1</m:t>
                </m:r>
              </m:sup>
            </m:sSup>
          </m:sup>
        </m:sSup>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f>
          <m:fPr>
            <m:ctrlPr>
              <w:rPr>
                <w:rFonts w:ascii="Cambria Math" w:hAnsi="Cambria Math"/>
                <w:i/>
                <w:lang w:eastAsia="es-ES"/>
              </w:rPr>
            </m:ctrlPr>
          </m:fPr>
          <m:num>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m:t>
                </m:r>
              </m:sup>
            </m:sSup>
          </m:num>
          <m:den>
            <m:r>
              <w:rPr>
                <w:rFonts w:ascii="Cambria Math" w:hAnsi="Cambria Math"/>
                <w:lang w:eastAsia="es-ES"/>
              </w:rPr>
              <m:t>r</m:t>
            </m:r>
          </m:den>
        </m:f>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7DEC6B5"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w:t>
      </w:r>
      <m:oMath>
        <m:r>
          <w:rPr>
            <w:rFonts w:ascii="Cambria Math" w:hAnsi="Cambria Math"/>
            <w:lang w:eastAsia="es-ES"/>
          </w:rPr>
          <m:t>CudaQ.set_target</m:t>
        </m:r>
        <m:d>
          <m:dPr>
            <m:ctrlPr>
              <w:rPr>
                <w:rFonts w:ascii="Cambria Math" w:hAnsi="Cambria Math"/>
                <w:i/>
                <w:lang w:eastAsia="es-ES"/>
              </w:rPr>
            </m:ctrlPr>
          </m:dPr>
          <m:e>
            <m:r>
              <m:rPr>
                <m:nor/>
              </m:rPr>
              <w:rPr>
                <w:rFonts w:ascii="Cambria Math" w:hAnsi="Cambria Math"/>
                <w:lang w:eastAsia="es-ES"/>
              </w:rPr>
              <m:t>nvidia</m:t>
            </m:r>
          </m:e>
        </m:d>
      </m:oMath>
      <w:r>
        <w:rPr>
          <w:lang w:eastAsia="es-ES"/>
        </w:rPr>
        <w:t xml:space="preserve">.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51" w:name="_Toc234232209"/>
      <w:r>
        <w:rPr>
          <w:lang w:eastAsia="es-ES"/>
        </w:rPr>
        <w:t>Hito: Implementación de QDisLib y circuit cutting</w:t>
      </w:r>
      <w:bookmarkEnd w:id="151"/>
    </w:p>
    <w:p w14:paraId="369828A6" w14:textId="1DF9F23F"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w:t>
      </w:r>
      <w:r w:rsidR="00ED462B">
        <w:rPr>
          <w:lang w:eastAsia="es-ES"/>
        </w:rPr>
        <w:t>, y e</w:t>
      </w:r>
      <w:r>
        <w:rPr>
          <w:lang w:eastAsia="es-ES"/>
        </w:rPr>
        <w:t>sto tiene una implicación práctica inmediata para la implementación</w:t>
      </w:r>
      <w:r w:rsidR="00ED462B">
        <w:rPr>
          <w:lang w:eastAsia="es-ES"/>
        </w:rPr>
        <w:t>, pues c</w:t>
      </w:r>
      <w:r>
        <w:rPr>
          <w:lang w:eastAsia="es-ES"/>
        </w:rPr>
        <w: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w:t>
      </w:r>
      <m:oMath>
        <m:r>
          <w:rPr>
            <w:rFonts w:ascii="Cambria Math" w:hAnsi="Cambria Math"/>
            <w:lang w:eastAsia="es-ES"/>
          </w:rPr>
          <m:t>find_cut</m:t>
        </m:r>
      </m:oMath>
      <w:r>
        <w:rPr>
          <w:lang w:eastAsia="es-ES"/>
        </w:rPr>
        <w:t xml:space="preserve"> y </w:t>
      </w:r>
      <m:oMath>
        <m:r>
          <w:rPr>
            <w:rFonts w:ascii="Cambria Math" w:hAnsi="Cambria Math"/>
            <w:lang w:eastAsia="es-ES"/>
          </w:rPr>
          <m:t>wire_cutting</m:t>
        </m:r>
      </m:oMath>
      <w:r>
        <w:rPr>
          <w:lang w:eastAsia="es-ES"/>
        </w:rPr>
        <w:t xml:space="preserve"> de QDisLib. El primer paso fue, por tanto, establecer esta arquitectura de delegación: el módulo de QDisLib importa directamente los constructores de circuito del módulo de Qiskit y solo modifica el paso de ejecución.</w:t>
      </w:r>
    </w:p>
    <w:p w14:paraId="2D3C395C" w14:textId="1256FCE6" w:rsidR="00026F33" w:rsidRDefault="00026F33" w:rsidP="00BE742B">
      <w:pPr>
        <w:rPr>
          <w:lang w:eastAsia="es-ES"/>
        </w:rPr>
      </w:pPr>
      <w:r>
        <w:rPr>
          <w:lang w:eastAsia="es-ES"/>
        </w:rPr>
        <w:t xml:space="preserve">Para el algoritmo de Grover, el fichero </w:t>
      </w:r>
      <m:oMath>
        <m:r>
          <w:rPr>
            <w:rFonts w:ascii="Cambria Math" w:hAnsi="Cambria Math"/>
            <w:lang w:eastAsia="es-ES"/>
          </w:rPr>
          <m:t>grover.py</m:t>
        </m:r>
      </m:oMath>
      <w:r>
        <w:rPr>
          <w:lang w:eastAsia="es-ES"/>
        </w:rPr>
        <w:t xml:space="preserve"> expone dos funciones principales. La función </w:t>
      </w:r>
      <m:oMath>
        <m:r>
          <w:rPr>
            <w:rFonts w:ascii="Cambria Math" w:hAnsi="Cambria Math"/>
            <w:lang w:eastAsia="es-ES"/>
          </w:rPr>
          <m:t>search</m:t>
        </m:r>
      </m:oMath>
      <w:r>
        <w:rPr>
          <w:lang w:eastAsia="es-ES"/>
        </w:rPr>
        <w: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w:t>
      </w:r>
      <m:oMath>
        <m:r>
          <w:rPr>
            <w:rFonts w:ascii="Cambria Math" w:hAnsi="Cambria Math"/>
            <w:lang w:eastAsia="es-ES"/>
          </w:rPr>
          <m:t>search_with_cutting</m:t>
        </m:r>
      </m:oMath>
      <w:r>
        <w:rPr>
          <w:lang w:eastAsia="es-ES"/>
        </w:rPr>
        <w:t xml:space="preserve">, que sí llama a </w:t>
      </w:r>
      <m:oMath>
        <m:r>
          <w:rPr>
            <w:rFonts w:ascii="Cambria Math" w:hAnsi="Cambria Math"/>
            <w:lang w:eastAsia="es-ES"/>
          </w:rPr>
          <m:t>find_cut</m:t>
        </m:r>
      </m:oMath>
      <w:r>
        <w:rPr>
          <w:lang w:eastAsia="es-ES"/>
        </w:rPr>
        <w:t xml:space="preserve"> con el circuito transpilado y, a partir del resultado, invoca </w:t>
      </w:r>
      <m:oMath>
        <m:r>
          <w:rPr>
            <w:rFonts w:ascii="Cambria Math" w:hAnsi="Cambria Math"/>
            <w:lang w:eastAsia="es-ES"/>
          </w:rPr>
          <m:t>wire_cutting</m:t>
        </m:r>
      </m:oMath>
      <w:r>
        <w:rPr>
          <w:lang w:eastAsia="es-ES"/>
        </w:rPr>
        <w:t xml:space="preserve"> para la ejecución distribuida. El resultado de </w:t>
      </w:r>
      <m:oMath>
        <m:r>
          <w:rPr>
            <w:rFonts w:ascii="Cambria Math" w:hAnsi="Cambria Math"/>
            <w:lang w:eastAsia="es-ES"/>
          </w:rPr>
          <m:t>wire_cutting</m:t>
        </m:r>
      </m:oMath>
      <w:r>
        <w:rPr>
          <w:lang w:eastAsia="es-ES"/>
        </w:rPr>
        <w:t xml:space="preserve"> es un valor de expectación, no una distribución de frecuencias, por lo que la semántica de la devolución es diferente a la del resto de frameworks y hay que tratarla como tal en la evaluación.</w:t>
      </w:r>
    </w:p>
    <w:p w14:paraId="19735A6A" w14:textId="76CEA37A" w:rsidR="00026F33" w:rsidRDefault="00026F33" w:rsidP="002848D1">
      <w:pPr>
        <w:rPr>
          <w:lang w:eastAsia="es-ES"/>
        </w:rPr>
      </w:pPr>
      <w:r>
        <w:rPr>
          <w:lang w:eastAsia="es-ES"/>
        </w:rPr>
        <w:t xml:space="preserve">La implementación de Shor sigue exactamente el mismo patrón estructural. Las funciones </w:t>
      </w:r>
      <m:oMath>
        <m:r>
          <w:rPr>
            <w:rFonts w:ascii="Cambria Math" w:hAnsi="Cambria Math"/>
            <w:lang w:eastAsia="es-ES"/>
          </w:rPr>
          <m:t>find_order</m:t>
        </m:r>
      </m:oMath>
      <w:r>
        <w:rPr>
          <w:lang w:eastAsia="es-ES"/>
        </w:rPr>
        <w:t xml:space="preserve"> y </w:t>
      </w:r>
      <m:oMath>
        <m:r>
          <w:rPr>
            <w:rFonts w:ascii="Cambria Math" w:hAnsi="Cambria Math"/>
            <w:lang w:eastAsia="es-ES"/>
          </w:rPr>
          <m:t>find_factor</m:t>
        </m:r>
      </m:oMath>
      <w:r>
        <w:rPr>
          <w:lang w:eastAsia="es-ES"/>
        </w:rPr>
        <w:t xml:space="preserve"> delegan en el módulo de Qiskit para construir el circuito y utilizan SamplerV2 para ejecutarlo, con el mismo mecanismo de detección de QDisLib y fallback. </w:t>
      </w:r>
      <w:r w:rsidRPr="00906A80">
        <w:rPr>
          <w:lang w:eastAsia="es-ES"/>
        </w:rPr>
        <w:t xml:space="preserve">Las funciones </w:t>
      </w:r>
      <m:oMath>
        <m:r>
          <w:rPr>
            <w:rFonts w:ascii="Cambria Math" w:hAnsi="Cambria Math"/>
            <w:lang w:val="en-US" w:eastAsia="es-ES"/>
          </w:rPr>
          <m:t>find</m:t>
        </m:r>
        <m:r>
          <w:rPr>
            <w:rFonts w:ascii="Cambria Math" w:hAnsi="Cambria Math"/>
            <w:lang w:eastAsia="es-ES"/>
          </w:rPr>
          <m:t>_</m:t>
        </m:r>
        <m:r>
          <w:rPr>
            <w:rFonts w:ascii="Cambria Math" w:hAnsi="Cambria Math"/>
            <w:lang w:val="en-US" w:eastAsia="es-ES"/>
          </w:rPr>
          <m:t>order</m:t>
        </m:r>
        <m:r>
          <w:rPr>
            <w:rFonts w:ascii="Cambria Math" w:hAnsi="Cambria Math"/>
            <w:lang w:eastAsia="es-ES"/>
          </w:rPr>
          <m:t>_</m:t>
        </m:r>
        <m:r>
          <w:rPr>
            <w:rFonts w:ascii="Cambria Math" w:hAnsi="Cambria Math"/>
            <w:lang w:val="en-US" w:eastAsia="es-ES"/>
          </w:rPr>
          <m:t>wit</m:t>
        </m:r>
        <m:r>
          <w:rPr>
            <w:rFonts w:ascii="Cambria Math" w:hAnsi="Cambria Math"/>
            <w:lang w:eastAsia="es-ES"/>
          </w:rPr>
          <m:t>h_</m:t>
        </m:r>
        <m:r>
          <w:rPr>
            <w:rFonts w:ascii="Cambria Math" w:hAnsi="Cambria Math"/>
            <w:lang w:val="en-US" w:eastAsia="es-ES"/>
          </w:rPr>
          <m:t>cutting</m:t>
        </m:r>
      </m:oMath>
      <w:r w:rsidRPr="00906A80">
        <w:rPr>
          <w:lang w:eastAsia="es-ES"/>
        </w:rPr>
        <w:t xml:space="preserve"> y </w:t>
      </w:r>
      <m:oMath>
        <m:r>
          <w:rPr>
            <w:rFonts w:ascii="Cambria Math" w:hAnsi="Cambria Math"/>
            <w:lang w:eastAsia="es-ES"/>
          </w:rPr>
          <m:t>find_factor_with_cutting</m:t>
        </m:r>
      </m:oMath>
      <w:r w:rsidRPr="00906A80">
        <w:rPr>
          <w:lang w:eastAsia="es-ES"/>
        </w:rPr>
        <w:t xml:space="preserve"> añaden el corte mediante las funciones </w:t>
      </w:r>
      <m:oMath>
        <m:r>
          <w:rPr>
            <w:rFonts w:ascii="Cambria Math" w:hAnsi="Cambria Math"/>
            <w:lang w:eastAsia="es-ES"/>
          </w:rPr>
          <m:t>find_cut</m:t>
        </m:r>
      </m:oMath>
      <w:r w:rsidRPr="00906A80">
        <w:rPr>
          <w:lang w:eastAsia="es-ES"/>
        </w:rPr>
        <w:t xml:space="preserve"> y </w:t>
      </w:r>
      <m:oMath>
        <m:r>
          <w:rPr>
            <w:rFonts w:ascii="Cambria Math" w:hAnsi="Cambria Math"/>
            <w:lang w:eastAsia="es-ES"/>
          </w:rPr>
          <m:t>wire_cutting</m:t>
        </m:r>
      </m:oMath>
      <w:r w:rsidRPr="00906A80">
        <w:rPr>
          <w:lang w:eastAsia="es-ES"/>
        </w:rPr>
        <w:t xml:space="preserve">. </w:t>
      </w:r>
      <w:r>
        <w:rPr>
          <w:lang w:eastAsia="es-ES"/>
        </w:rPr>
        <w:t xml:space="preserve">En el caso de Shor, el circuito es considerablemente más profundo y ancho que el de Grover, con un número de qubits que escala según </w:t>
      </w:r>
      <m:oMath>
        <m:r>
          <w:rPr>
            <w:rFonts w:ascii="Cambria Math" w:hAnsi="Cambria Math"/>
            <w:lang w:eastAsia="es-ES"/>
          </w:rPr>
          <m:t>4n+2</m:t>
        </m:r>
      </m:oMath>
      <w:r>
        <w:rPr>
          <w:lang w:eastAsia="es-ES"/>
        </w:rPr>
        <w:t xml:space="preserve">. El parámetro de precisión del registro de control se calcula como </w:t>
      </w:r>
      <m:oMath>
        <m:r>
          <w:rPr>
            <w:rFonts w:ascii="Cambria Math" w:hAnsi="Cambria Math"/>
            <w:lang w:eastAsia="es-ES"/>
          </w:rPr>
          <m:t>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231D9216" w:rsidR="00026F33" w:rsidRDefault="00026F33" w:rsidP="00344DB8">
      <w:pPr>
        <w:rPr>
          <w:lang w:eastAsia="es-ES"/>
        </w:rPr>
      </w:pPr>
      <w:r>
        <w:rPr>
          <w:lang w:eastAsia="es-ES"/>
        </w:rPr>
        <w:t xml:space="preserve">La parte más delicada de toda la implementación fue la gestión de los tiempos de ejecución de las funciones de QDisLib. Tanto </w:t>
      </w:r>
      <m:oMath>
        <m:r>
          <w:rPr>
            <w:rFonts w:ascii="Cambria Math" w:hAnsi="Cambria Math"/>
            <w:lang w:eastAsia="es-ES"/>
          </w:rPr>
          <m:t>find_cut</m:t>
        </m:r>
      </m:oMath>
      <w:r>
        <w:rPr>
          <w:lang w:eastAsia="es-ES"/>
        </w:rPr>
        <w:t xml:space="preserve"> como </w:t>
      </w:r>
      <m:oMath>
        <m:r>
          <w:rPr>
            <w:rFonts w:ascii="Cambria Math" w:hAnsi="Cambria Math"/>
            <w:lang w:eastAsia="es-ES"/>
          </w:rPr>
          <m:t>wire_cutting</m:t>
        </m:r>
      </m:oMath>
      <w:r>
        <w:rPr>
          <w:lang w:eastAsia="es-ES"/>
        </w:rPr>
        <w:t xml:space="preserve"> pueden tardar un tiempo arbitrariamente largo, que depende del tamaño del circuito. </w:t>
      </w:r>
      <m:oMath>
        <m:r>
          <w:rPr>
            <w:rFonts w:ascii="Cambria Math" w:hAnsi="Cambria Math"/>
            <w:lang w:eastAsia="es-ES"/>
          </w:rPr>
          <m:t>find_cut</m:t>
        </m:r>
      </m:oMath>
      <w:r>
        <w:rPr>
          <w:lang w:eastAsia="es-ES"/>
        </w:rPr>
        <w:t xml:space="preserve"> resuelve un problema de optimización combinatoria cuya complejidad crece con el número de qubits y puertas. </w:t>
      </w:r>
      <m:oMath>
        <m:r>
          <w:rPr>
            <w:rFonts w:ascii="Cambria Math" w:hAnsi="Cambria Math"/>
            <w:lang w:eastAsia="es-ES"/>
          </w:rPr>
          <m:t>wire_cutting</m:t>
        </m:r>
      </m:oMath>
      <w:r>
        <w:rPr>
          <w:lang w:eastAsia="es-ES"/>
        </w:rPr>
        <w: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w:t>
      </w:r>
      <m:oMath>
        <m:r>
          <w:rPr>
            <w:rFonts w:ascii="Cambria Math" w:hAnsi="Cambria Math"/>
            <w:lang w:eastAsia="es-ES"/>
          </w:rPr>
          <m:t>find_cut</m:t>
        </m:r>
      </m:oMath>
      <w:r>
        <w:rPr>
          <w:lang w:eastAsia="es-ES"/>
        </w:rPr>
        <w:t xml:space="preserve"> y ciento veinte para </w:t>
      </w:r>
      <m:oMath>
        <m:r>
          <w:rPr>
            <w:rFonts w:ascii="Cambria Math" w:hAnsi="Cambria Math"/>
            <w:lang w:eastAsia="es-ES"/>
          </w:rPr>
          <m:t>wire_cutting</m:t>
        </m:r>
      </m:oMath>
      <w:r>
        <w:rPr>
          <w:lang w:eastAsia="es-ES"/>
        </w:rPr>
        <w: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02249D2E" w:rsidR="00026F33" w:rsidRDefault="00026F33" w:rsidP="00F175DA">
      <w:pPr>
        <w:rPr>
          <w:lang w:eastAsia="es-ES"/>
        </w:rPr>
      </w:pPr>
      <w:r>
        <w:rPr>
          <w:lang w:eastAsia="es-ES"/>
        </w:rPr>
        <w:t xml:space="preserve">La suite de pruebas consta de dos archivos: </w:t>
      </w:r>
      <m:oMath>
        <m:r>
          <w:rPr>
            <w:rFonts w:ascii="Cambria Math" w:hAnsi="Cambria Math"/>
            <w:lang w:eastAsia="es-ES"/>
          </w:rPr>
          <m:t>test_grover.py</m:t>
        </m:r>
      </m:oMath>
      <w:r>
        <w:rPr>
          <w:lang w:eastAsia="es-ES"/>
        </w:rPr>
        <w:t xml:space="preserve">, que cubre la búsqueda para distintos tamaños de registro y verifica que el estado más frecuente coincida con el objetivo, incluyendo el caso límite de target igual a cero, y </w:t>
      </w:r>
      <m:oMath>
        <m:r>
          <w:rPr>
            <w:rFonts w:ascii="Cambria Math" w:hAnsi="Cambria Math"/>
            <w:lang w:eastAsia="es-ES"/>
          </w:rPr>
          <m:t>test_shor.py</m:t>
        </m:r>
      </m:oMath>
      <w:r>
        <w:rPr>
          <w:lang w:eastAsia="es-ES"/>
        </w:rPr>
        <w: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37A470D0"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w:t>
      </w:r>
      <m:oMath>
        <m:r>
          <w:rPr>
            <w:rFonts w:ascii="Cambria Math" w:hAnsi="Cambria Math"/>
            <w:lang w:eastAsia="es-ES"/>
          </w:rPr>
          <m:t>.nqubits</m:t>
        </m:r>
      </m:oMath>
      <w:r>
        <w:rPr>
          <w:lang w:eastAsia="es-ES"/>
        </w:rPr>
        <w:t xml:space="preserve"> cuando Qiskit expone </w:t>
      </w:r>
      <m:oMath>
        <m:r>
          <w:rPr>
            <w:rFonts w:ascii="Cambria Math" w:hAnsi="Cambria Math"/>
            <w:lang w:eastAsia="es-ES"/>
          </w:rPr>
          <m:t>.num_qubits</m:t>
        </m:r>
      </m:oMath>
      <w:r>
        <w:rPr>
          <w:lang w:eastAsia="es-ES"/>
        </w:rPr>
        <w:t xml:space="preserve"> es un ejemplo representativo de los problemas de compatibilidad que </w:t>
      </w:r>
      <w:r>
        <w:rPr>
          <w:lang w:eastAsia="es-ES"/>
        </w:rPr>
        <w:lastRenderedPageBreak/>
        <w:t xml:space="preserve">surgieron: el circuito transpilado devuelto por PassManager no tiene ese atributo, por lo que hay que añadirlo manualmente con </w:t>
      </w:r>
      <m:oMath>
        <m:r>
          <w:rPr>
            <w:rFonts w:ascii="Cambria Math" w:hAnsi="Cambria Math"/>
            <w:lang w:eastAsia="es-ES"/>
          </w:rPr>
          <m:t>qc_isa.nqubits=qc_isa.num_qubits</m:t>
        </m:r>
      </m:oMath>
      <w:r>
        <w:rPr>
          <w:lang w:eastAsia="es-ES"/>
        </w:rPr>
        <w:t xml:space="preserve"> antes de pasarlo a </w:t>
      </w:r>
      <m:oMath>
        <m:r>
          <w:rPr>
            <w:rFonts w:ascii="Cambria Math" w:hAnsi="Cambria Math"/>
            <w:lang w:eastAsia="es-ES"/>
          </w:rPr>
          <m:t>find_cut</m:t>
        </m:r>
      </m:oMath>
      <w:r w:rsidR="008C78B0">
        <w:rPr>
          <w:lang w:eastAsia="es-ES"/>
        </w:rPr>
        <w:t>, que</w:t>
      </w:r>
      <w:r>
        <w:rPr>
          <w:lang w:eastAsia="es-ES"/>
        </w:rPr>
        <w:t xml:space="preserve"> </w:t>
      </w:r>
      <w:r w:rsidR="008C78B0">
        <w:rPr>
          <w:lang w:eastAsia="es-ES"/>
        </w:rPr>
        <w:t>n</w:t>
      </w:r>
      <w:r>
        <w:rPr>
          <w:lang w:eastAsia="es-ES"/>
        </w:rPr>
        <w: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52" w:name="_Toc234232210"/>
      <w:r>
        <w:rPr>
          <w:lang w:eastAsia="es-ES"/>
        </w:rPr>
        <w:t>Hito: Implementación de q1tsim</w:t>
      </w:r>
      <w:bookmarkEnd w:id="152"/>
    </w:p>
    <w:p w14:paraId="750D865A" w14:textId="3B7F0AD9" w:rsidR="00026F33" w:rsidRDefault="00026F33" w:rsidP="009D4341">
      <w:pPr>
        <w:rPr>
          <w:lang w:eastAsia="es-ES"/>
        </w:rPr>
      </w:pPr>
      <w:r>
        <w:rPr>
          <w:lang w:eastAsia="es-ES"/>
        </w:rPr>
        <w:t xml:space="preserve">El hito de q1tsim supuso el salto al desarrollo en Rust y, con él, un cambio de contexto bastante marcado respecto a los tres frameworks de Python. La biblioteca expone una API orientada a circuitos explícitos. El método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qubits</m:t>
                </m:r>
              </m:sub>
            </m:sSub>
            <m:r>
              <w:rPr>
                <w:rFonts w:ascii="Cambria Math" w:hAnsi="Cambria Math"/>
                <w:lang w:eastAsia="es-ES"/>
              </w:rPr>
              <m:t>, 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cbits</m:t>
                </m:r>
              </m:sub>
            </m:sSub>
          </m:e>
        </m:d>
      </m:oMath>
      <w:r>
        <w:rPr>
          <w:lang w:eastAsia="es-ES"/>
        </w:rPr>
        <w:t xml:space="preserve"> crea el circuito y los métodos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cx</m:t>
        </m:r>
      </m:oMath>
      <w:r>
        <w:rPr>
          <w:lang w:eastAsia="es-ES"/>
        </w:rPr>
        <w:t xml:space="preserve">, measure y similares añaden puertas qubit por qubit. Por último, el método execute lanza la simulación por vector de estado. No hay transpilación, no hay primitivas de alto nivel ni existe ningún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o a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de Cirq. Que q1tsim no incluyera una puerta Z multi-controlada nativa fue el primer problema concreto que hubo que resolver y cuya solución determinó toda la estructura del módulo de Grover.</w:t>
      </w:r>
    </w:p>
    <w:p w14:paraId="1B4A0890" w14:textId="51032C99" w:rsidR="00026F33" w:rsidRDefault="00026F33" w:rsidP="00516EB3">
      <w:pPr>
        <w:rPr>
          <w:lang w:eastAsia="es-ES"/>
        </w:rPr>
      </w:pPr>
      <w:r>
        <w:rPr>
          <w:lang w:eastAsia="es-ES"/>
        </w:rPr>
        <w:t xml:space="preserve">La puerta </w:t>
      </w:r>
      <m:oMath>
        <m:r>
          <w:rPr>
            <w:rFonts w:ascii="Cambria Math" w:hAnsi="Cambria Math"/>
            <w:lang w:eastAsia="es-ES"/>
          </w:rPr>
          <m:t>Z</m:t>
        </m:r>
      </m:oMath>
      <w:r>
        <w:rPr>
          <w:lang w:eastAsia="es-ES"/>
        </w:rPr>
        <w:t xml:space="preserve"> multi-controlada se construye mediante conjugación de Hadamard: se aplica </w:t>
      </w:r>
      <m:oMath>
        <m:r>
          <w:rPr>
            <w:rFonts w:ascii="Cambria Math" w:hAnsi="Cambria Math"/>
            <w:lang w:eastAsia="es-ES"/>
          </w:rPr>
          <m:t>H</m:t>
        </m:r>
      </m:oMath>
      <w:r>
        <w:rPr>
          <w:lang w:eastAsia="es-ES"/>
        </w:rPr>
        <w:t xml:space="preserve"> al qubit objetivo, luego la </w:t>
      </w:r>
      <m:oMath>
        <m:r>
          <w:rPr>
            <w:rFonts w:ascii="Cambria Math" w:hAnsi="Cambria Math"/>
            <w:lang w:eastAsia="es-ES"/>
          </w:rPr>
          <m:t>X</m:t>
        </m:r>
      </m:oMath>
      <w:r>
        <w:rPr>
          <w:lang w:eastAsia="es-ES"/>
        </w:rPr>
        <w:t xml:space="preserve"> multi-controlada equivalente y, por último, se deshace </w:t>
      </w:r>
      <m:oMath>
        <m:r>
          <w:rPr>
            <w:rFonts w:ascii="Cambria Math" w:hAnsi="Cambria Math"/>
            <w:lang w:eastAsia="es-ES"/>
          </w:rPr>
          <m:t>H</m:t>
        </m:r>
      </m:oMath>
      <w:r>
        <w:rPr>
          <w:lang w:eastAsia="es-ES"/>
        </w:rPr>
        <w:t xml:space="preserve">, lo que restituye la semántica de la </w:t>
      </w:r>
      <m:oMath>
        <m:r>
          <w:rPr>
            <w:rFonts w:ascii="Cambria Math" w:hAnsi="Cambria Math"/>
            <w:lang w:eastAsia="es-ES"/>
          </w:rPr>
          <m:t>Z</m:t>
        </m:r>
      </m:oMath>
      <w:r>
        <w:rPr>
          <w:lang w:eastAsia="es-ES"/>
        </w:rPr>
        <w:t xml:space="preserve"> multi-controlada. El problema se traslada entonces a cómo construir la puerta </w:t>
      </w:r>
      <m:oMath>
        <m:r>
          <w:rPr>
            <w:rFonts w:ascii="Cambria Math" w:hAnsi="Cambria Math"/>
            <w:lang w:eastAsia="es-ES"/>
          </w:rPr>
          <m:t>X</m:t>
        </m:r>
      </m:oMath>
      <w:r>
        <w:rPr>
          <w:lang w:eastAsia="es-ES"/>
        </w:rPr>
        <w:t xml:space="preserve"> multi-controlada para un número arbitrario de controles. Para uno o dos controles existen puertas directas (</w:t>
      </w:r>
      <m:oMath>
        <m:r>
          <w:rPr>
            <w:rFonts w:ascii="Cambria Math" w:hAnsi="Cambria Math"/>
            <w:lang w:eastAsia="es-ES"/>
          </w:rPr>
          <m:t>CX</m:t>
        </m:r>
      </m:oMath>
      <w:r>
        <w:rPr>
          <w:lang w:eastAsia="es-ES"/>
        </w:rPr>
        <w:t xml:space="preserve"> y </w:t>
      </w:r>
      <m:oMath>
        <m:r>
          <w:rPr>
            <w:rFonts w:ascii="Cambria Math" w:hAnsi="Cambria Math"/>
            <w:lang w:eastAsia="es-ES"/>
          </w:rPr>
          <m:t>CCX</m:t>
        </m:r>
      </m:oMath>
      <w:r>
        <w:rPr>
          <w:lang w:eastAsia="es-ES"/>
        </w:rPr>
        <w:t xml:space="preserve"> de Toffoli). Para tres o más controles, q1tsim tiene la puerta Toffoli (</w:t>
      </w:r>
      <m:oMath>
        <m:r>
          <w:rPr>
            <w:rFonts w:ascii="Cambria Math" w:hAnsi="Cambria Math"/>
            <w:lang w:eastAsia="es-ES"/>
          </w:rPr>
          <m:t>CCX</m:t>
        </m:r>
      </m:oMath>
      <w:r>
        <w:rPr>
          <w:lang w:eastAsia="es-ES"/>
        </w:rPr>
        <w: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w:t>
      </w:r>
      <m:oMath>
        <m:r>
          <w:rPr>
            <w:rFonts w:ascii="Cambria Math" w:hAnsi="Cambria Math"/>
            <w:lang w:eastAsia="es-ES"/>
          </w:rPr>
          <m:t>n</m:t>
        </m:r>
      </m:oMath>
      <w:r>
        <w:rPr>
          <w:lang w:eastAsia="es-ES"/>
        </w:rPr>
        <w:t xml:space="preserve"> qubits de control se necesitan </w:t>
      </w:r>
      <m:oMath>
        <m:r>
          <w:rPr>
            <w:rFonts w:ascii="Cambria Math" w:hAnsi="Cambria Math"/>
            <w:lang w:eastAsia="es-ES"/>
          </w:rPr>
          <m:t>n-2</m:t>
        </m:r>
      </m:oMath>
      <w:r>
        <w:rPr>
          <w:lang w:eastAsia="es-ES"/>
        </w:rPr>
        <w: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w:t>
      </w:r>
      <m:oMath>
        <m:r>
          <w:rPr>
            <w:rFonts w:ascii="Cambria Math" w:hAnsi="Cambria Math"/>
            <w:lang w:eastAsia="es-ES"/>
          </w:rPr>
          <m:t>histogram_string</m:t>
        </m:r>
      </m:oMath>
      <w:r>
        <w:rPr>
          <w:lang w:eastAsia="es-ES"/>
        </w:rPr>
        <w:t xml:space="preserve"> mide todos los qubits registrados.</w:t>
      </w:r>
    </w:p>
    <w:p w14:paraId="2B7679BB" w14:textId="0D1B9DDC" w:rsidR="00026F33" w:rsidRDefault="00026F33" w:rsidP="00AF0543">
      <w:pPr>
        <w:rPr>
          <w:lang w:eastAsia="es-ES"/>
        </w:rPr>
      </w:pPr>
      <w:r>
        <w:rPr>
          <w:lang w:eastAsia="es-ES"/>
        </w:rPr>
        <w:t xml:space="preserve">La implementación de Shor en q1tsim sigue el mismo enfoque de red de permutaciones que en CudaQ, adaptado al sistema de tipos de Rust. La disposición de los qubits se organiza en tres zonas: el registro de control, que va de </w:t>
      </w:r>
      <m:oMath>
        <m:d>
          <m:dPr>
            <m:begChr m:val="["/>
            <m:ctrlPr>
              <w:rPr>
                <w:rFonts w:ascii="Cambria Math" w:hAnsi="Cambria Math"/>
                <w:i/>
                <w:lang w:eastAsia="es-ES"/>
              </w:rPr>
            </m:ctrlPr>
          </m:dPr>
          <m:e>
            <m:r>
              <w:rPr>
                <w:rFonts w:ascii="Cambria Math" w:hAnsi="Cambria Math"/>
                <w:lang w:eastAsia="es-ES"/>
              </w:rPr>
              <m:t>0…m</m:t>
            </m:r>
          </m:e>
        </m:d>
      </m:oMath>
      <w:r>
        <w:rPr>
          <w:lang w:eastAsia="es-ES"/>
        </w:rPr>
        <w:t xml:space="preserve">, donde </w:t>
      </w:r>
      <m:oMath>
        <m:r>
          <w:rPr>
            <w:rFonts w:ascii="Cambria Math" w:hAnsi="Cambria Math"/>
            <w:lang w:eastAsia="es-ES"/>
          </w:rPr>
          <m:t>m=2*ceil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r>
          <w:rPr>
            <w:rFonts w:ascii="Cambria Math" w:hAnsi="Cambria Math"/>
            <w:lang w:eastAsia="es-ES"/>
          </w:rPr>
          <m:t xml:space="preserve"> </m:t>
        </m:r>
      </m:oMath>
      <w:r>
        <w:rPr>
          <w:lang w:eastAsia="es-ES"/>
        </w:rPr>
        <w:t xml:space="preserve">es la precisión de la estimación de fase; el registro objetivo, que va de </w:t>
      </w:r>
      <m:oMath>
        <m:d>
          <m:dPr>
            <m:begChr m:val="["/>
            <m:ctrlPr>
              <w:rPr>
                <w:rFonts w:ascii="Cambria Math" w:hAnsi="Cambria Math"/>
                <w:i/>
                <w:lang w:eastAsia="es-ES"/>
              </w:rPr>
            </m:ctrlPr>
          </m:dPr>
          <m:e>
            <m:r>
              <w:rPr>
                <w:rFonts w:ascii="Cambria Math" w:hAnsi="Cambria Math"/>
                <w:lang w:eastAsia="es-ES"/>
              </w:rPr>
              <m:t>m…m+w</m:t>
            </m:r>
          </m:e>
        </m:d>
      </m:oMath>
      <w:r>
        <w:rPr>
          <w:lang w:eastAsia="es-ES"/>
        </w:rPr>
        <w:t xml:space="preserve">, con </w:t>
      </w:r>
      <m:oMath>
        <m:r>
          <w:rPr>
            <w:rFonts w:ascii="Cambria Math" w:hAnsi="Cambria Math"/>
            <w:lang w:eastAsia="es-ES"/>
          </w:rPr>
          <m:t>w=ceil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xml:space="preserve"> bits; y las ancillas para la escalera de Toffolis, que van de </w:t>
      </w:r>
      <m:oMath>
        <m:d>
          <m:dPr>
            <m:begChr m:val="["/>
            <m:ctrlPr>
              <w:rPr>
                <w:rFonts w:ascii="Cambria Math" w:hAnsi="Cambria Math"/>
                <w:i/>
                <w:lang w:eastAsia="es-ES"/>
              </w:rPr>
            </m:ctrlPr>
          </m:dPr>
          <m:e>
            <m:r>
              <w:rPr>
                <w:rFonts w:ascii="Cambria Math" w:hAnsi="Cambria Math"/>
                <w:lang w:eastAsia="es-ES"/>
              </w:rPr>
              <m:t>m+w…total</m:t>
            </m:r>
          </m:e>
        </m:d>
      </m:oMath>
      <w:r>
        <w:rPr>
          <w:lang w:eastAsia="es-ES"/>
        </w:rPr>
        <w:t xml:space="preserve">. Para cada bit de control en la posición </w:t>
      </w:r>
      <m:oMath>
        <m:r>
          <w:rPr>
            <w:rFonts w:ascii="Cambria Math" w:hAnsi="Cambria Math"/>
            <w:lang w:eastAsia="es-ES"/>
          </w:rPr>
          <m:t>i</m:t>
        </m:r>
      </m:oMath>
      <w:r>
        <w:rPr>
          <w:lang w:eastAsia="es-ES"/>
        </w:rPr>
        <w:t xml:space="preserve">, se calcula clásicamente la permutación </w:t>
      </w:r>
      <m:oMath>
        <m:r>
          <w:rPr>
            <w:rFonts w:ascii="Cambria Math" w:hAnsi="Cambria Math"/>
            <w:lang w:eastAsia="es-ES"/>
          </w:rPr>
          <m:t>x→</m:t>
        </m:r>
        <m:sSup>
          <m:sSupPr>
            <m:ctrlPr>
              <w:rPr>
                <w:rFonts w:ascii="Cambria Math" w:hAnsi="Cambria Math"/>
                <w:i/>
                <w:lang w:eastAsia="es-ES"/>
              </w:rPr>
            </m:ctrlPr>
          </m:sSupPr>
          <m:e>
            <m:r>
              <w:rPr>
                <w:rFonts w:ascii="Cambria Math" w:hAnsi="Cambria Math"/>
                <w:lang w:eastAsia="es-ES"/>
              </w:rPr>
              <m:t>a</m:t>
            </m:r>
          </m:e>
          <m:sup>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m-1-i</m:t>
                </m:r>
              </m:sup>
            </m:sSup>
          </m:sup>
        </m:sSup>
      </m:oMath>
      <w:r>
        <w:rPr>
          <w:lang w:eastAsia="es-ES"/>
        </w:rPr>
        <w:t xml:space="preserve">. Para todos los estados de base del registro objetivo, </w:t>
      </w:r>
      <m:oMath>
        <m:r>
          <w:rPr>
            <w:rFonts w:ascii="Cambria Math" w:hAnsi="Cambria Math"/>
            <w:lang w:eastAsia="es-ES"/>
          </w:rPr>
          <m:t>x</m:t>
        </m:r>
      </m:oMath>
      <w:r>
        <w:rPr>
          <w:lang w:eastAsia="es-ES"/>
        </w:rPr>
        <w:t xml:space="preserve"> se descompone en ciclos disjuntos y cada ciclo en transposiciones, y cada transposición se implementa como una puerta </w:t>
      </w:r>
      <m:oMath>
        <m:r>
          <w:rPr>
            <w:rFonts w:ascii="Cambria Math" w:hAnsi="Cambria Math"/>
            <w:lang w:eastAsia="es-ES"/>
          </w:rPr>
          <m:t>X</m:t>
        </m:r>
      </m:oMath>
      <w:r>
        <w:rPr>
          <w:lang w:eastAsia="es-ES"/>
        </w:rPr>
        <w:t xml:space="preserve"> multi-controlada. La QFT inversa sobre el registro de control se construye manualmente con puertas CU1 de ángulo </w:t>
      </w:r>
      <m:oMath>
        <m:f>
          <m:fPr>
            <m:ctrlPr>
              <w:rPr>
                <w:rFonts w:ascii="Cambria Math" w:hAnsi="Cambria Math"/>
                <w:i/>
                <w:lang w:eastAsia="es-ES"/>
              </w:rPr>
            </m:ctrlPr>
          </m:fPr>
          <m:num>
            <m:r>
              <w:rPr>
                <w:rFonts w:ascii="Cambria Math" w:hAnsi="Cambria Math"/>
                <w:lang w:eastAsia="es-ES"/>
              </w:rPr>
              <m:t>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j-i+1</m:t>
                </m:r>
              </m:sup>
            </m:sSup>
          </m:den>
        </m:f>
      </m:oMath>
      <w:r>
        <w:rPr>
          <w:lang w:eastAsia="es-ES"/>
        </w:rPr>
        <w:t xml:space="preserve"> e intercambios de qubit al final, siguiendo la construcción estándar del circuito de la transformada de Fourier cuántica. Todo esto se realiza sin ningún tipo de optimización </w:t>
      </w:r>
      <w:r>
        <w:rPr>
          <w:lang w:eastAsia="es-ES"/>
        </w:rPr>
        <w:lastRenderedPageBreak/>
        <w:t>automática de puertas, por lo que el circuito final es más grande que en Qiskit, pero completamente explícito.</w:t>
      </w:r>
    </w:p>
    <w:p w14:paraId="02BDBC08" w14:textId="4D743EA0" w:rsidR="00026F33" w:rsidRDefault="00026F33" w:rsidP="00C13CC6">
      <w:pPr>
        <w:rPr>
          <w:lang w:eastAsia="es-ES"/>
        </w:rPr>
      </w:pPr>
      <w:r>
        <w:rPr>
          <w:lang w:eastAsia="es-ES"/>
        </w:rPr>
        <w:t xml:space="preserve">Un detalle sutil que requirió atención fue la codificación de las cadenas de bits del histograma. La función </w:t>
      </w:r>
      <m:oMath>
        <m:r>
          <w:rPr>
            <w:rFonts w:ascii="Cambria Math" w:hAnsi="Cambria Math"/>
            <w:lang w:eastAsia="es-ES"/>
          </w:rPr>
          <m:t xml:space="preserve">histogram_string </m:t>
        </m:r>
      </m:oMath>
      <w:r>
        <w:rPr>
          <w:lang w:eastAsia="es-ES"/>
        </w:rPr>
        <w: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.collect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a cada cadena antes de interpretarla como número binario. La función </w:t>
      </w:r>
      <m:oMath>
        <m:r>
          <w:rPr>
            <w:rFonts w:ascii="Cambria Math" w:hAnsi="Cambria Math"/>
            <w:lang w:eastAsia="es-ES"/>
          </w:rPr>
          <m:t>limit_denominator</m:t>
        </m:r>
      </m:oMath>
      <w:r>
        <w:rPr>
          <w:lang w:eastAsia="es-ES"/>
        </w:rPr>
        <w:t xml:space="preserve">, que implementa la expansión en fracciones continuas, se encuentra en el archivo </w:t>
      </w:r>
      <m:oMath>
        <m:r>
          <w:rPr>
            <w:rFonts w:ascii="Cambria Math" w:hAnsi="Cambria Math"/>
            <w:lang w:eastAsia="es-ES"/>
          </w:rPr>
          <m:t>classical.rs</m:t>
        </m:r>
      </m:oMath>
      <w:r>
        <w:rPr>
          <w:lang w:eastAsia="es-ES"/>
        </w:rPr>
        <w:t xml:space="preserve"> y reproduce el algoritmo de convergentes con aritmética racional de forma funcionalmente equivalente a </w:t>
      </w:r>
      <m:oMath>
        <m:r>
          <w:rPr>
            <w:rFonts w:ascii="Cambria Math" w:eastAsiaTheme="minorEastAsia" w:hAnsi="Cambria Math"/>
            <w:lang w:eastAsia="es-ES"/>
          </w:rPr>
          <m:t>Fraction.limit_denominator</m:t>
        </m:r>
      </m:oMath>
      <w:r>
        <w:rPr>
          <w:lang w:eastAsia="es-ES"/>
        </w:rPr>
        <w:t xml:space="preserve"> de Python, pero está implementada desde cero en Rust, ya que la biblioteca estándar de Rust no incluye ese tipo.</w:t>
      </w:r>
    </w:p>
    <w:p w14:paraId="2160AE63" w14:textId="0511D6F2" w:rsidR="00026F33" w:rsidRDefault="00026F33" w:rsidP="00022BE4">
      <w:pPr>
        <w:rPr>
          <w:lang w:eastAsia="es-ES"/>
        </w:rPr>
      </w:pPr>
      <w:r>
        <w:rPr>
          <w:lang w:eastAsia="es-ES"/>
        </w:rPr>
        <w:t>Lo más inesperado del desarrollo no fue ningún algoritmo, sino un problema de enlazado. q1tsim se distribuye como una biblioteca dinámica (</w:t>
      </w:r>
      <m:oMath>
        <m:r>
          <w:rPr>
            <w:rFonts w:ascii="Cambria Math" w:hAnsi="Cambria Math"/>
            <w:lang w:eastAsia="es-ES"/>
          </w:rPr>
          <m:t>crate-type=</m:t>
        </m:r>
        <m:d>
          <m:dPr>
            <m:begChr m:val="["/>
            <m:endChr m:val="]"/>
            <m:ctrlPr>
              <w:rPr>
                <w:rFonts w:ascii="Cambria Math" w:hAnsi="Cambria Math"/>
                <w:i/>
                <w:lang w:eastAsia="es-ES"/>
              </w:rPr>
            </m:ctrlPr>
          </m:dPr>
          <m:e>
            <m:r>
              <m:rPr>
                <m:nor/>
              </m:rPr>
              <w:rPr>
                <w:rFonts w:ascii="Cambria Math" w:hAnsi="Cambria Math"/>
                <w:lang w:eastAsia="es-ES"/>
              </w:rPr>
              <m:t>dylib</m:t>
            </m:r>
          </m:e>
        </m:d>
      </m:oMath>
      <w:r>
        <w:rPr>
          <w:lang w:eastAsia="es-ES"/>
        </w:rPr>
        <w: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w:t>
      </w:r>
      <w:r w:rsidR="00380555" w:rsidRPr="00380555">
        <w:rPr>
          <w:rFonts w:eastAsiaTheme="minorEastAsia"/>
          <w:lang w:eastAsia="es-ES"/>
        </w:rPr>
        <w:t>libstd-*.dylib</w:t>
      </w:r>
      <w:r>
        <w:rPr>
          <w:lang w:eastAsia="es-ES"/>
        </w:rPr>
        <w:t xml:space="preserve"> y se produce un error del tipo «Library not loaded». Para resolverlo, fue necesario escribir un script </w:t>
      </w:r>
      <m:oMath>
        <m:r>
          <w:rPr>
            <w:rFonts w:ascii="Cambria Math" w:hAnsi="Cambria Math"/>
            <w:lang w:eastAsia="es-ES"/>
          </w:rPr>
          <m:t>build.rs</m:t>
        </m:r>
      </m:oMath>
      <w:r>
        <w:rPr>
          <w:lang w:eastAsia="es-ES"/>
        </w:rPr>
        <w:t xml:space="preserve"> que, en tiempo de compilación, consulta </w:t>
      </w:r>
      <w:r w:rsidR="00380555" w:rsidRPr="00380555">
        <w:rPr>
          <w:rFonts w:eastAsiaTheme="minorEastAsia"/>
          <w:lang w:eastAsia="es-ES"/>
        </w:rPr>
        <w:t>rustc -print sysroot</w:t>
      </w:r>
      <w:r>
        <w:rPr>
          <w:lang w:eastAsia="es-ES"/>
        </w:rPr>
        <w:t xml:space="preserve">, reconstruye la ruta </w:t>
      </w:r>
      <w:r w:rsidR="00380555" w:rsidRPr="00380555">
        <w:rPr>
          <w:rFonts w:eastAsiaTheme="minorEastAsia"/>
          <w:lang w:eastAsia="es-ES"/>
        </w:rPr>
        <w:t>{sysroot}/lib/rustlib/{target}/lib</w:t>
      </w:r>
      <m:oMath>
        <m:r>
          <w:rPr>
            <w:rFonts w:ascii="Cambria Math" w:hAnsi="Cambria Math"/>
            <w:lang w:eastAsia="es-ES"/>
          </w:rPr>
          <m:t xml:space="preserve"> </m:t>
        </m:r>
      </m:oMath>
      <w:r>
        <w:rPr>
          <w:lang w:eastAsia="es-ES"/>
        </w:rPr>
        <w: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15896828" w:rsidR="00026F33" w:rsidRDefault="00026F33" w:rsidP="00522EE8">
      <w:pPr>
        <w:rPr>
          <w:lang w:eastAsia="es-ES"/>
        </w:rPr>
      </w:pPr>
      <w:r>
        <w:rPr>
          <w:lang w:eastAsia="es-ES"/>
        </w:rPr>
        <w: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w:t>
      </w:r>
      <m:oMath>
        <m:r>
          <w:rPr>
            <w:rFonts w:ascii="Cambria Math" w:hAnsi="Cambria Math"/>
            <w:lang w:eastAsia="es-ES"/>
          </w:rPr>
          <m:t>ru_maxrss</m:t>
        </m:r>
      </m:oMath>
      <w:r>
        <w:rPr>
          <w:lang w:eastAsia="es-ES"/>
        </w:rPr>
        <w:t xml:space="preserve"> en bytes, no en kilobytes como en Linux. Como Rust no expone getrusage en su biblioteca estándar, se define un binding mínimo en unsafe con solo los campos necesarios de la estructura rusage. El resultado es una función, </w:t>
      </w:r>
      <m:oMath>
        <m:r>
          <w:rPr>
            <w:rFonts w:ascii="Cambria Math" w:hAnsi="Cambria Math"/>
            <w:lang w:eastAsia="es-ES"/>
          </w:rPr>
          <m:t>peak_rss_mb</m:t>
        </m:r>
      </m:oMath>
      <w:r>
        <w:rPr>
          <w:lang w:eastAsia="es-ES"/>
        </w:rPr>
        <w:t>, con dos ramas de compilación condicional que devuelve cero en cualquier otra plataforma.</w:t>
      </w:r>
    </w:p>
    <w:p w14:paraId="118C34E4" w14:textId="748A3EE4"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w:t>
      </w:r>
      <m:oMath>
        <m:r>
          <w:rPr>
            <w:rFonts w:ascii="Cambria Math" w:hAnsi="Cambria Math"/>
            <w:lang w:eastAsia="es-ES"/>
          </w:rPr>
          <m:t xml:space="preserve"> X</m:t>
        </m:r>
      </m:oMath>
      <w:r>
        <w:rPr>
          <w:lang w:eastAsia="es-ES"/>
        </w:rPr>
        <w:t xml:space="preserve">. Los tests de Shor abarcan el cálculo de orden para distintas bases </w:t>
      </w:r>
      <m:oMath>
        <m:r>
          <w:rPr>
            <w:rFonts w:ascii="Cambria Math" w:hAnsi="Cambria Math"/>
            <w:lang w:eastAsia="es-ES"/>
          </w:rPr>
          <m:t>mod 15</m:t>
        </m:r>
      </m:oMath>
      <w:r>
        <w:rPr>
          <w:lang w:eastAsia="es-ES"/>
        </w:rPr>
        <w:t xml:space="preserve">, los atajos clásicos para números pares y potencias perfectas, el rechazo de bases con máximo común divisor mayor que uno y la factorización completa. Este último test está marcado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53" w:name="_Toc234232211"/>
      <w:r>
        <w:rPr>
          <w:lang w:eastAsia="es-ES"/>
        </w:rPr>
        <w:lastRenderedPageBreak/>
        <w:t>Hito: Implementación de quantr</w:t>
      </w:r>
      <w:bookmarkEnd w:id="153"/>
    </w:p>
    <w:p w14:paraId="0680BD6E" w14:textId="1DF6DF87"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w:t>
      </w:r>
      <w:r w:rsidR="00E577A6">
        <w:rPr>
          <w:lang w:eastAsia="es-ES"/>
        </w:rPr>
        <w:t>, pues e</w:t>
      </w:r>
      <w:r>
        <w:rPr>
          <w:lang w:eastAsia="es-ES"/>
        </w:rPr>
        <w:t xml:space="preserve">n lugar de exponer métodos directos sobre el objeto del circuito, como </w:t>
      </w:r>
      <m:oMath>
        <m:r>
          <w:rPr>
            <w:rFonts w:ascii="Cambria Math" w:hAnsi="Cambria Math"/>
            <w:lang w:eastAsia="es-ES"/>
          </w:rPr>
          <m:t>h</m:t>
        </m:r>
        <m:d>
          <m:dPr>
            <m:ctrlPr>
              <w:rPr>
                <w:rFonts w:ascii="Cambria Math" w:hAnsi="Cambria Math"/>
                <w:i/>
                <w:lang w:eastAsia="es-ES"/>
              </w:rPr>
            </m:ctrlPr>
          </m:dPr>
          <m:e>
            <m:r>
              <w:rPr>
                <w:rFonts w:ascii="Cambria Math" w:hAnsi="Cambria Math"/>
                <w:lang w:eastAsia="es-ES"/>
              </w:rPr>
              <m:t>qubit</m:t>
            </m:r>
          </m:e>
        </m:d>
      </m:oMath>
      <w:r>
        <w:rPr>
          <w:lang w:eastAsia="es-ES"/>
        </w:rPr>
        <w:t xml:space="preserve"> o </w:t>
      </w:r>
      <m:oMath>
        <m:r>
          <w:rPr>
            <w:rFonts w:ascii="Cambria Math" w:hAnsi="Cambria Math"/>
            <w:lang w:eastAsia="es-ES"/>
          </w:rPr>
          <m:t>cz</m:t>
        </m:r>
        <m:d>
          <m:dPr>
            <m:ctrlPr>
              <w:rPr>
                <w:rFonts w:ascii="Cambria Math" w:hAnsi="Cambria Math"/>
                <w:i/>
                <w:lang w:eastAsia="es-ES"/>
              </w:rPr>
            </m:ctrlPr>
          </m:dPr>
          <m:e>
            <m:r>
              <w:rPr>
                <w:rFonts w:ascii="Cambria Math" w:hAnsi="Cambria Math"/>
                <w:lang w:eastAsia="es-ES"/>
              </w:rPr>
              <m:t>control, target</m:t>
            </m:r>
          </m:e>
        </m:d>
      </m:oMath>
      <w:r>
        <w:rPr>
          <w:lang w:eastAsia="es-ES"/>
        </w:rPr>
        <w:t>, quantr define un enum Gate cuyos valores se pasan</w:t>
      </w:r>
      <w:r w:rsidR="00E577A6">
        <w:rPr>
          <w:lang w:eastAsia="es-ES"/>
        </w:rPr>
        <w:t xml:space="preserve"> directamente</w:t>
      </w:r>
      <w:r>
        <w:rPr>
          <w:lang w:eastAsia="es-ES"/>
        </w:rPr>
        <w:t xml:space="preserve"> a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Gate::H</m:t>
            </m:r>
            <m:d>
              <m:dPr>
                <m:ctrlPr>
                  <w:rPr>
                    <w:rFonts w:ascii="Cambria Math" w:hAnsi="Cambria Math"/>
                    <w:i/>
                    <w:lang w:eastAsia="es-ES"/>
                  </w:rPr>
                </m:ctrlPr>
              </m:dPr>
              <m:e>
                <m:r>
                  <w:rPr>
                    <w:rFonts w:ascii="Cambria Math" w:hAnsi="Cambria Math"/>
                    <w:lang w:eastAsia="es-ES"/>
                  </w:rPr>
                  <m:t>qubit</m:t>
                </m:r>
              </m:e>
            </m:d>
          </m:e>
        </m:d>
      </m:oMath>
      <w:r>
        <w:rPr>
          <w:lang w:eastAsia="es-ES"/>
        </w:rPr>
        <w:t xml:space="preserve"> o</w:t>
      </w:r>
      <w:r w:rsidR="00E577A6">
        <w:rPr>
          <w:lang w:eastAsia="es-ES"/>
        </w:rPr>
        <w:t>, alternativamente, a</w:t>
      </w:r>
      <w:r>
        <w:rPr>
          <w:lang w:eastAsia="es-ES"/>
        </w:rPr>
        <w:t xml:space="preserve">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Gate::CNot</m:t>
            </m:r>
            <m:d>
              <m:dPr>
                <m:ctrlPr>
                  <w:rPr>
                    <w:rFonts w:ascii="Cambria Math" w:hAnsi="Cambria Math"/>
                    <w:i/>
                    <w:lang w:eastAsia="es-ES"/>
                  </w:rPr>
                </m:ctrlPr>
              </m:dPr>
              <m:e>
                <m:r>
                  <w:rPr>
                    <w:rFonts w:ascii="Cambria Math" w:hAnsi="Cambria Math"/>
                    <w:lang w:eastAsia="es-ES"/>
                  </w:rPr>
                  <m:t>control, target</m:t>
                </m:r>
              </m:e>
            </m:d>
          </m:e>
        </m:d>
      </m:oMath>
      <w:r>
        <w:rPr>
          <w:lang w:eastAsia="es-ES"/>
        </w:rPr>
        <w:t xml:space="preserve">. La diferencia </w:t>
      </w:r>
      <w:r w:rsidR="00E577A6">
        <w:rPr>
          <w:lang w:eastAsia="es-ES"/>
        </w:rPr>
        <w:t>radica en que</w:t>
      </w:r>
      <w:r>
        <w:rPr>
          <w:lang w:eastAsia="es-ES"/>
        </w:rPr>
        <w:t xml:space="preserve"> el enum hace que el compilador de Rust obligue a cubrir todos los casos en los patrones de coincidencia, lo que resultó útil para garantizar que la construcción del circuito fuera exhaustiva y no se olvidara ninguna variante.</w:t>
      </w:r>
    </w:p>
    <w:p w14:paraId="2E612B5D" w14:textId="078ADBF2" w:rsidR="00026F33" w:rsidRDefault="00026F33" w:rsidP="00C94386">
      <w:pPr>
        <w:rPr>
          <w:lang w:eastAsia="es-ES"/>
        </w:rPr>
      </w:pPr>
      <w:r>
        <w:rPr>
          <w:lang w:eastAsia="es-ES"/>
        </w:rPr>
        <w:t xml:space="preserve">La construcción de la puerta </w:t>
      </w:r>
      <m:oMath>
        <m:r>
          <w:rPr>
            <w:rFonts w:ascii="Cambria Math" w:hAnsi="Cambria Math"/>
            <w:lang w:eastAsia="es-ES"/>
          </w:rPr>
          <m:t>Z</m:t>
        </m:r>
      </m:oMath>
      <w:r>
        <w:rPr>
          <w:lang w:eastAsia="es-ES"/>
        </w:rPr>
        <w:t xml:space="preserve"> multi-controlada sigue el mismo esquema de conjugación de Hadamard que en q1tsim: primero se aplica </w:t>
      </w:r>
      <m:oMath>
        <m:r>
          <w:rPr>
            <w:rFonts w:ascii="Cambria Math" w:hAnsi="Cambria Math"/>
            <w:lang w:eastAsia="es-ES"/>
          </w:rPr>
          <m:t>Gate::H</m:t>
        </m:r>
      </m:oMath>
      <w:r>
        <w:rPr>
          <w:lang w:eastAsia="es-ES"/>
        </w:rPr>
        <w:t xml:space="preserve"> al qubit objetivo, luego la </w:t>
      </w:r>
      <m:oMath>
        <m:r>
          <w:rPr>
            <w:rFonts w:ascii="Cambria Math" w:eastAsiaTheme="minorEastAsia" w:hAnsi="Cambria Math"/>
            <w:lang w:eastAsia="es-ES"/>
          </w:rPr>
          <m:t>X</m:t>
        </m:r>
      </m:oMath>
      <w:r>
        <w:rPr>
          <w:lang w:eastAsia="es-ES"/>
        </w:rPr>
        <w:t xml:space="preserve"> multi-controlada y, por último, se deshace el Hadamard para recuperar la semántica de la </w:t>
      </w:r>
      <m:oMath>
        <m:r>
          <w:rPr>
            <w:rFonts w:ascii="Cambria Math" w:hAnsi="Cambria Math"/>
            <w:lang w:eastAsia="es-ES"/>
          </w:rPr>
          <m:t>Z</m:t>
        </m:r>
      </m:oMath>
      <w:r>
        <w:rPr>
          <w:lang w:eastAsia="es-ES"/>
        </w:rPr>
        <w:t xml:space="preserve"> controlada. La </w:t>
      </w:r>
      <m:oMath>
        <m:r>
          <w:rPr>
            <w:rFonts w:ascii="Cambria Math" w:hAnsi="Cambria Math"/>
            <w:lang w:eastAsia="es-ES"/>
          </w:rPr>
          <m:t>X</m:t>
        </m:r>
      </m:oMath>
      <w:r>
        <w:rPr>
          <w:lang w:eastAsia="es-ES"/>
        </w:rPr>
        <w:t xml:space="preserve"> multi-controlada se construye con la misma escalera de Toffolis con ancillas para tres o más controles, por lo que tanto el oráculo de Grover como el difusor requieren </w:t>
      </w:r>
      <m:oMath>
        <m:r>
          <w:rPr>
            <w:rFonts w:ascii="Cambria Math" w:hAnsi="Cambria Math"/>
            <w:lang w:eastAsia="es-ES"/>
          </w:rPr>
          <m:t>n-2</m:t>
        </m:r>
      </m:oMath>
      <w:r>
        <w:rPr>
          <w:lang w:eastAsia="es-ES"/>
        </w:rPr>
        <w:t xml:space="preserve"> qubits ancilla cuando el registro de búsqueda tiene </w:t>
      </w:r>
      <m:oMath>
        <m:r>
          <w:rPr>
            <w:rFonts w:ascii="Cambria Math" w:hAnsi="Cambria Math"/>
            <w:lang w:eastAsia="es-ES"/>
          </w:rPr>
          <m:t>n</m:t>
        </m:r>
      </m:oMath>
      <w:r>
        <w:rPr>
          <w:lang w:eastAsia="es-ES"/>
        </w:rPr>
        <w: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AFF0A95" w:rsidR="00026F33" w:rsidRDefault="00026F33" w:rsidP="00A31BFC">
      <w:pPr>
        <w:rPr>
          <w:lang w:eastAsia="es-ES"/>
        </w:rPr>
      </w:pPr>
      <w:r>
        <w:rPr>
          <w:lang w:eastAsia="es-ES"/>
        </w:rPr>
        <w:t xml:space="preserve">Otra diferencia sustancial con respecto a q1tsim es la separación explícita entre simulación y medición. En quantr, la función </w:t>
      </w:r>
      <m:oMath>
        <m:r>
          <w:rPr>
            <w:rFonts w:ascii="Cambria Math" w:hAnsi="Cambria Math"/>
            <w:lang w:eastAsia="es-ES"/>
          </w:rPr>
          <m:t>circuit.simulate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ejecuta la evolución unitaria del circuito y devuelve el vector de estado como un ProductState, mientras que la función </w:t>
      </w:r>
      <m:oMath>
        <m:r>
          <w:rPr>
            <w:rFonts w:ascii="Cambria Math" w:hAnsi="Cambria Math"/>
            <w:lang w:eastAsia="es-ES"/>
          </w:rPr>
          <m:t>circuit.measure_all</m:t>
        </m:r>
        <m:d>
          <m:dPr>
            <m:ctrlPr>
              <w:rPr>
                <w:rFonts w:ascii="Cambria Math" w:hAnsi="Cambria Math"/>
                <w:i/>
                <w:lang w:eastAsia="es-ES"/>
              </w:rPr>
            </m:ctrlPr>
          </m:dPr>
          <m:e>
            <m:r>
              <w:rPr>
                <w:rFonts w:ascii="Cambria Math" w:hAnsi="Cambria Math"/>
                <w:lang w:eastAsia="es-ES"/>
              </w:rPr>
              <m:t>shots</m:t>
            </m:r>
          </m:e>
        </m:d>
      </m:oMath>
      <w:r>
        <w:rPr>
          <w:lang w:eastAsia="es-ES"/>
        </w:rPr>
        <w:t xml:space="preserve"> realiza las mediciones probabilísticas sobre ese estado y devuelve un histograma. Ambos pasos son independientes y se pueden cronometrar por separado, lo que encaja de forma natural con la separación entre </w:t>
      </w:r>
      <m:oMath>
        <m:r>
          <w:rPr>
            <w:rFonts w:ascii="Cambria Math" w:hAnsi="Cambria Math"/>
            <w:lang w:eastAsia="es-ES"/>
          </w:rPr>
          <m:t>build_time</m:t>
        </m:r>
      </m:oMath>
      <w:r>
        <w:rPr>
          <w:lang w:eastAsia="es-ES"/>
        </w:rPr>
        <w:t xml:space="preserve"> y </w:t>
      </w:r>
      <m:oMath>
        <m:r>
          <w:rPr>
            <w:rFonts w:ascii="Cambria Math" w:hAnsi="Cambria Math"/>
            <w:lang w:eastAsia="es-ES"/>
          </w:rPr>
          <m:t>simulation_time</m:t>
        </m:r>
      </m:oMath>
      <w:r>
        <w:rPr>
          <w:lang w:eastAsia="es-ES"/>
        </w:rPr>
        <w:t xml:space="preserve"> que el benchmark ya utilizaba en los frameworks de Python. En q1tsim, ambas fases se realizan en una sola llamada a execute, por lo que en quantr la separación es más explícita y la instrumentación temporal más precisa. El resultado de la función </w:t>
      </w:r>
      <m:oMath>
        <m:r>
          <w:rPr>
            <w:rFonts w:ascii="Cambria Math" w:hAnsi="Cambria Math"/>
            <w:lang w:eastAsia="es-ES"/>
          </w:rPr>
          <m:t>measure_all</m:t>
        </m:r>
      </m:oMath>
      <w:r>
        <w:rPr>
          <w:lang w:eastAsia="es-ES"/>
        </w:rPr>
        <w:t xml:space="preserve"> es un </w:t>
      </w:r>
      <w:r w:rsidR="003464B7" w:rsidRPr="003464B7">
        <w:rPr>
          <w:rFonts w:eastAsiaTheme="minorEastAsia"/>
          <w:lang w:eastAsia="es-ES"/>
        </w:rPr>
        <w:t>HashMap&lt;ProductState, usize&gt;</w:t>
      </w:r>
      <w:r w:rsidRPr="003464B7">
        <w:rPr>
          <w:rFonts w:eastAsiaTheme="minorEastAsia"/>
          <w:lang w:eastAsia="es-ES"/>
        </w:rPr>
        <w:t xml:space="preserve">, </w:t>
      </w:r>
      <w:r>
        <w:rPr>
          <w:lang w:eastAsia="es-ES"/>
        </w:rPr>
        <w:t xml:space="preserve">donde cada clave es un estado y el valor es el número de veces que se observó. Además, el resultado de la coincidencia de patrones sobre </w:t>
      </w:r>
      <m:oMath>
        <m:r>
          <w:rPr>
            <w:rFonts w:ascii="Cambria Math" w:hAnsi="Cambria Math"/>
            <w:lang w:eastAsia="es-ES"/>
          </w:rPr>
          <m:t>Measurement::Observable</m:t>
        </m:r>
      </m:oMath>
      <w:r>
        <w:rPr>
          <w:lang w:eastAsia="es-ES"/>
        </w:rPr>
        <w:t xml:space="preserve"> o </w:t>
      </w:r>
      <m:oMath>
        <m:r>
          <w:rPr>
            <w:rFonts w:ascii="Cambria Math" w:hAnsi="Cambria Math"/>
            <w:lang w:eastAsia="es-ES"/>
          </w:rPr>
          <m:t>Measurement::NonObservable</m:t>
        </m:r>
      </m:oMath>
      <w:r>
        <w:rPr>
          <w:lang w:eastAsia="es-ES"/>
        </w:rPr>
        <w:t xml:space="preserve"> indica si el circuito tenía bits clásicos registrados.</w:t>
      </w:r>
    </w:p>
    <w:p w14:paraId="173B6A7D" w14:textId="4D00E980" w:rsidR="00026F33" w:rsidRPr="003464B7" w:rsidRDefault="00026F33" w:rsidP="00426D05">
      <w:pPr>
        <w:rPr>
          <w:rFonts w:eastAsiaTheme="minorEastAsia"/>
          <w:lang w:eastAsia="es-ES"/>
        </w:rPr>
      </w:pPr>
      <w:r>
        <w:rPr>
          <w:lang w:eastAsia="es-ES"/>
        </w:rPr>
        <w:t xml:space="preserve">La implementación de Shor utiliza el mismo enfoque de red de permutaciones que q1tsim, con las mismas fases de descomposición en ciclos y transposiciones, pero con una disposición diferente del registro objetivo. En q1tsim, el bit lógico </w:t>
      </w:r>
      <m:oMath>
        <m:r>
          <w:rPr>
            <w:rFonts w:ascii="Cambria Math" w:hAnsi="Cambria Math"/>
            <w:lang w:eastAsia="es-ES"/>
          </w:rPr>
          <m:t>k</m:t>
        </m:r>
      </m:oMath>
      <w:r>
        <w:rPr>
          <w:lang w:eastAsia="es-ES"/>
        </w:rPr>
        <w:t xml:space="preserve"> del registro objetivo se mapea directamente al qubit físico </w:t>
      </w:r>
      <m:oMath>
        <m:r>
          <w:rPr>
            <w:rFonts w:ascii="Cambria Math" w:hAnsi="Cambria Math"/>
            <w:lang w:eastAsia="es-ES"/>
          </w:rPr>
          <m:t>m+k</m:t>
        </m:r>
      </m:oMath>
      <w:r>
        <w:rPr>
          <w:lang w:eastAsia="es-ES"/>
        </w:rPr>
        <w:t xml:space="preserve">. En quantr, el mapeo está invertido: el bit lógico </w:t>
      </w:r>
      <m:oMath>
        <m:r>
          <w:rPr>
            <w:rFonts w:ascii="Cambria Math" w:hAnsi="Cambria Math"/>
            <w:lang w:eastAsia="es-ES"/>
          </w:rPr>
          <m:t>k</m:t>
        </m:r>
      </m:oMath>
      <w:r>
        <w:rPr>
          <w:lang w:eastAsia="es-ES"/>
        </w:rPr>
        <w:t xml:space="preserve"> se mapea al qubit físico </w:t>
      </w:r>
      <m:oMath>
        <m:r>
          <w:rPr>
            <w:rFonts w:ascii="Cambria Math" w:hAnsi="Cambria Math"/>
            <w:lang w:eastAsia="es-ES"/>
          </w:rPr>
          <m:t>m+</m:t>
        </m:r>
        <m:d>
          <m:dPr>
            <m:ctrlPr>
              <w:rPr>
                <w:rFonts w:ascii="Cambria Math" w:hAnsi="Cambria Math"/>
                <w:i/>
                <w:lang w:eastAsia="es-ES"/>
              </w:rPr>
            </m:ctrlPr>
          </m:dPr>
          <m:e>
            <m:r>
              <w:rPr>
                <w:rFonts w:ascii="Cambria Math" w:hAnsi="Cambria Math"/>
                <w:lang w:eastAsia="es-ES"/>
              </w:rPr>
              <m:t>n-1-k</m:t>
            </m:r>
          </m:e>
        </m:d>
      </m:oMath>
      <w:r>
        <w:rPr>
          <w:lang w:eastAsia="es-ES"/>
        </w:rPr>
        <w:t xml:space="preserve">. Esta inversión se introdujo de forma deliberada para mantener la compatibilidad con la lógica de construcción de permutaciones existente en los módulos de Python de CudaQ y en el propio q1tsim, de modo que la función </w:t>
      </w:r>
      <m:oMath>
        <m:r>
          <w:rPr>
            <w:rFonts w:ascii="Cambria Math" w:hAnsi="Cambria Math"/>
            <w:lang w:eastAsia="es-ES"/>
          </w:rPr>
          <m:t>build_mod_exp_permutation</m:t>
        </m:r>
      </m:oMath>
      <w:r>
        <w:rPr>
          <w:lang w:eastAsia="es-ES"/>
        </w:rPr>
        <w:t xml:space="preserve"> y toda la cadena de descomposición en ciclos se pudieran reutilizar sin modificaciones. La QFT inversa sobre el registro de control se construye con puertas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 control, objetivo</m:t>
            </m:r>
          </m:e>
        </m:d>
      </m:oMath>
      <w:r>
        <w:rPr>
          <w:lang w:eastAsia="es-ES"/>
        </w:rPr>
        <w:t xml:space="preserve">, donde </w:t>
      </w:r>
      <m:oMath>
        <m:r>
          <w:rPr>
            <w:rFonts w:ascii="Cambria Math" w:hAnsi="Cambria Math"/>
            <w:lang w:eastAsia="es-ES"/>
          </w:rPr>
          <m:t>k</m:t>
        </m:r>
      </m:oMath>
      <w:r>
        <w:rPr>
          <w:lang w:eastAsia="es-ES"/>
        </w:rPr>
        <w:t xml:space="preserve"> determina el ángulo de rotación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en lugar de la CU1 de q1tsim con ángulo explícito. </w:t>
      </w:r>
      <w:r>
        <w:rPr>
          <w:lang w:eastAsia="es-ES"/>
        </w:rPr>
        <w:lastRenderedPageBreak/>
        <w:t>Ambas son equivalentes, pero la interfaz basada en números enteros es más cómoda para el bucle de construcción estándar de la QFT.</w:t>
      </w:r>
    </w:p>
    <w:p w14:paraId="0BF34BC9" w14:textId="28DB0F76"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w:t>
      </w:r>
      <m:oMath>
        <m:r>
          <w:rPr>
            <w:rFonts w:ascii="Cambria Math" w:hAnsi="Cambria Math"/>
            <w:lang w:eastAsia="es-ES"/>
          </w:rPr>
          <m:t>N</m:t>
        </m:r>
      </m:oMath>
      <w:r>
        <w:rPr>
          <w:lang w:eastAsia="es-ES"/>
        </w:rPr>
        <w: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0, 0</m:t>
            </m:r>
          </m:e>
        </m:d>
      </m:oMath>
      <w:r>
        <w:rPr>
          <w:lang w:eastAsia="es-ES"/>
        </w:rPr>
        <w:t>, que intenta crear un circuito de cero qubits y propaga un quantrError que el llamador puede capturar. No es una solución elegante, pero evita introducir un tipo de error propio o modificar la biblioteca principal.</w:t>
      </w:r>
    </w:p>
    <w:p w14:paraId="642CBE66" w14:textId="27204980"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w:t>
      </w:r>
      <m:oMath>
        <m:r>
          <w:rPr>
            <w:rFonts w:ascii="Cambria Math" w:hAnsi="Cambria Math"/>
            <w:lang w:eastAsia="es-ES"/>
          </w:rPr>
          <m:t>gcd &gt; 1</m:t>
        </m:r>
      </m:oMath>
      <w:r>
        <w:rPr>
          <w:lang w:eastAsia="es-ES"/>
        </w:rPr>
        <w:t xml:space="preserve">, los atajos clásicos para números pares y potencias perfectas, y la factorización completa, marcada como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Por último, el paquete </w:t>
      </w:r>
      <m:oMath>
        <m:r>
          <w:rPr>
            <w:rFonts w:ascii="Cambria Math" w:hAnsi="Cambria Math"/>
            <w:lang w:eastAsia="es-ES"/>
          </w:rPr>
          <m:t>classical.rs</m:t>
        </m:r>
      </m:oMath>
      <w:r>
        <w:rPr>
          <w:lang w:eastAsia="es-ES"/>
        </w:rPr>
        <w:t xml:space="preserve"> tiene un conjunto propio de cinco pruebas unitarias para </w:t>
      </w:r>
      <m:oMath>
        <m:r>
          <w:rPr>
            <w:rFonts w:ascii="Cambria Math" w:hAnsi="Cambria Math"/>
            <w:lang w:eastAsia="es-ES"/>
          </w:rPr>
          <m:t>mod_pow</m:t>
        </m:r>
      </m:oMath>
      <w:r>
        <w:rPr>
          <w:lang w:eastAsia="es-ES"/>
        </w:rPr>
        <w:t xml:space="preserve">, los cuatro casos de borde de </w:t>
      </w:r>
      <m:oMath>
        <m:r>
          <w:rPr>
            <w:rFonts w:ascii="Cambria Math" w:hAnsi="Cambria Math"/>
            <w:lang w:eastAsia="es-ES"/>
          </w:rPr>
          <m:t>limit_denominator</m:t>
        </m:r>
      </m:oMath>
      <w:r>
        <w:rPr>
          <w:lang w:eastAsia="es-ES"/>
        </w:rPr>
        <w:t xml:space="preserve">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54" w:name="_Toc234232212"/>
      <w:r>
        <w:rPr>
          <w:lang w:eastAsia="es-ES"/>
        </w:rPr>
        <w:t>Hito: Implementación de quantrs2</w:t>
      </w:r>
      <w:bookmarkEnd w:id="154"/>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17767F30" w:rsidR="00561EF4" w:rsidRDefault="00561EF4" w:rsidP="003C60AB">
      <w:pPr>
        <w:rPr>
          <w:lang w:eastAsia="es-ES"/>
        </w:rPr>
      </w:pPr>
      <w:r>
        <w:rPr>
          <w:lang w:eastAsia="es-ES"/>
        </w:rPr>
        <w:t xml:space="preserve">La solución adoptada se denomina despacho runtime-to-compile-time y consiste en un bloque match que enumera todas las instancias concretas del parámetro genérico que el programa puede necesitar. En el caso del algoritmo de Grover, la función pública </w:t>
      </w:r>
      <m:oMath>
        <m:r>
          <w:rPr>
            <w:rFonts w:ascii="Cambria Math" w:hAnsi="Cambria Math"/>
            <w:lang w:eastAsia="es-ES"/>
          </w:rPr>
          <m:t>run_grover</m:t>
        </m:r>
      </m:oMath>
      <w:r>
        <w:rPr>
          <w:lang w:eastAsia="es-ES"/>
        </w:rPr>
        <w:t xml:space="preserve"> recibe </w:t>
      </w:r>
      <m:oMath>
        <m:r>
          <w:rPr>
            <w:rFonts w:ascii="Cambria Math" w:hAnsi="Cambria Math"/>
            <w:lang w:eastAsia="es-ES"/>
          </w:rPr>
          <m:t>n</m:t>
        </m:r>
      </m:oMath>
      <w:r>
        <w:rPr>
          <w:lang w:eastAsia="es-ES"/>
        </w:rPr>
        <w:t xml:space="preserve"> (el número de qubits de búsqueda) y lo mapea a la instancia compilada correspondiente: </w:t>
      </w:r>
      <m:oMath>
        <m:r>
          <w:rPr>
            <w:rFonts w:ascii="Cambria Math" w:hAnsi="Cambria Math"/>
            <w:lang w:eastAsia="es-ES"/>
          </w:rPr>
          <m:t xml:space="preserve">n=3 </m:t>
        </m:r>
      </m:oMath>
      <w:r>
        <w:rPr>
          <w:lang w:eastAsia="es-ES"/>
        </w:rPr>
        <w:t xml:space="preserve">activa Circuit&lt;3&gt;, </w:t>
      </w:r>
      <m:oMath>
        <m:r>
          <w:rPr>
            <w:rFonts w:ascii="Cambria Math" w:hAnsi="Cambria Math"/>
            <w:lang w:eastAsia="es-ES"/>
          </w:rPr>
          <m:t xml:space="preserve">n=4 </m:t>
        </m:r>
      </m:oMath>
      <w:r>
        <w:rPr>
          <w:lang w:eastAsia="es-ES"/>
        </w:rPr>
        <w:t xml:space="preserve">activa Circuit&lt;6&gt; y así sucesivamente hasta n = 8, que activa Circuit&lt;14&gt;. La progresión no es lineal porque, a partir de cuatro qubits de búsqueda, la escalera de Toffolis requiere </w:t>
      </w:r>
      <m:oMath>
        <m:r>
          <w:rPr>
            <w:rFonts w:ascii="Cambria Math" w:hAnsi="Cambria Math"/>
            <w:lang w:eastAsia="es-ES"/>
          </w:rPr>
          <m:t>n-2</m:t>
        </m:r>
      </m:oMath>
      <w:r>
        <w:rPr>
          <w:lang w:eastAsia="es-ES"/>
        </w:rPr>
        <w:t xml:space="preserve"> qubits ancilla, por lo que el total es </w:t>
      </w:r>
      <m:oMath>
        <m:r>
          <w:rPr>
            <w:rFonts w:ascii="Cambria Math" w:hAnsi="Cambria Math"/>
            <w:lang w:eastAsia="es-ES"/>
          </w:rPr>
          <m:t>TOTAL=n+(n-2)=2n-2</m:t>
        </m:r>
      </m:oMath>
      <w:r>
        <w:rPr>
          <w:lang w:eastAsia="es-ES"/>
        </w:rPr>
        <w:t xml:space="preserve">. En el caso de Shor, el cálculo es más indirecto, ya que el total depende del valor del módulo </w:t>
      </w:r>
      <m:oMath>
        <m:r>
          <w:rPr>
            <w:rFonts w:ascii="Cambria Math" w:hAnsi="Cambria Math"/>
            <w:lang w:eastAsia="es-ES"/>
          </w:rPr>
          <m:t>N</m:t>
        </m:r>
      </m:oMath>
      <w:r>
        <w:rPr>
          <w:lang w:eastAsia="es-ES"/>
        </w:rPr>
        <w: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w:t>
      </w:r>
      <m:oMath>
        <m:r>
          <w:rPr>
            <w:rFonts w:ascii="Cambria Math" w:hAnsi="Cambria Math"/>
            <w:lang w:eastAsia="es-ES"/>
          </w:rPr>
          <m:t>N</m:t>
        </m:r>
      </m:oMath>
      <w:r>
        <w:rPr>
          <w:lang w:eastAsia="es-ES"/>
        </w:rPr>
        <w:t xml:space="preserve"> pueden producir totales de qubits que no siguen ningún patrón sencillo.</w:t>
      </w:r>
    </w:p>
    <w:p w14:paraId="69C8D493" w14:textId="0E08ADF1" w:rsidR="00561EF4" w:rsidRDefault="00561EF4" w:rsidP="00BE639C">
      <w:pPr>
        <w:rPr>
          <w:lang w:eastAsia="es-ES"/>
        </w:rPr>
      </w:pPr>
      <w:r>
        <w:rPr>
          <w:lang w:eastAsia="es-ES"/>
        </w:rPr>
        <w:lastRenderedPageBreak/>
        <w:t xml:space="preserve">Hay que tener en cuenta que este patrón de despacho no tiene coste de ejecución más allá de la ramificación del match, pero impone una importante limitación de diseño: cualquier valor de </w:t>
      </w:r>
      <m:oMath>
        <m:r>
          <w:rPr>
            <w:rFonts w:ascii="Cambria Math" w:hAnsi="Cambria Math"/>
            <w:lang w:eastAsia="es-ES"/>
          </w:rPr>
          <m:t>n</m:t>
        </m:r>
      </m:oMath>
      <w:r>
        <w:rPr>
          <w:lang w:eastAsia="es-ES"/>
        </w:rPr>
        <w: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w:t>
      </w:r>
    </w:p>
    <w:p w14:paraId="60A12777" w14:textId="71EF4041" w:rsidR="00561EF4" w:rsidRDefault="00561EF4" w:rsidP="001734C9">
      <w:pPr>
        <w:rPr>
          <w:lang w:eastAsia="es-ES"/>
        </w:rPr>
      </w:pPr>
      <w:r>
        <w:rPr>
          <w:lang w:eastAsia="es-ES"/>
        </w:rPr>
        <w:t xml:space="preserve">La ausencia de una puerta de fase controlada nativa fue el segundo obstáculo técnico importante. La QFT inversa sobre el registro de control del algoritmo de Shor requiere rotaciones de fase controladas para construir los ángulos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de cada etapa. En q1tsim, estas rotaciones se implementan directamente con la puerta </w:t>
      </w:r>
      <m:oMath>
        <m:r>
          <w:rPr>
            <w:rFonts w:ascii="Cambria Math" w:hAnsi="Cambria Math"/>
            <w:lang w:eastAsia="es-ES"/>
          </w:rPr>
          <m:t>Gate::CU1</m:t>
        </m:r>
        <m:d>
          <m:dPr>
            <m:ctrlPr>
              <w:rPr>
                <w:rFonts w:ascii="Cambria Math" w:hAnsi="Cambria Math"/>
                <w:i/>
                <w:lang w:eastAsia="es-ES"/>
              </w:rPr>
            </m:ctrlPr>
          </m:dPr>
          <m:e>
            <m:r>
              <w:rPr>
                <w:rFonts w:ascii="Cambria Math" w:hAnsi="Cambria Math"/>
                <w:lang w:eastAsia="es-ES"/>
              </w:rPr>
              <m:t>angle</m:t>
            </m:r>
          </m:e>
        </m:d>
      </m:oMath>
      <w:r>
        <w:rPr>
          <w:lang w:eastAsia="es-ES"/>
        </w:rPr>
        <w:t xml:space="preserve">. Quantr proporciona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m:t>
            </m:r>
          </m:e>
        </m:d>
      </m:oMath>
      <w:r>
        <w:rPr>
          <w:lang w:eastAsia="es-ES"/>
        </w:rPr>
        <w:t xml:space="preserve"> con índice entero. En quantrs2 no existe ninguna de las dos; la API de puertas expone métodos de circuito como </w:t>
      </w:r>
      <m:oMath>
        <m:r>
          <w:rPr>
            <w:rFonts w:ascii="Cambria Math" w:hAnsi="Cambria Math"/>
            <w:lang w:eastAsia="es-ES"/>
          </w:rPr>
          <m:t>c.h</m:t>
        </m:r>
        <m:d>
          <m:dPr>
            <m:ctrlPr>
              <w:rPr>
                <w:rFonts w:ascii="Cambria Math" w:hAnsi="Cambria Math"/>
                <w:i/>
                <w:lang w:eastAsia="es-ES"/>
              </w:rPr>
            </m:ctrlPr>
          </m:dPr>
          <m:e>
            <m:r>
              <w:rPr>
                <w:rFonts w:ascii="Cambria Math" w:hAnsi="Cambria Math"/>
                <w:lang w:eastAsia="es-ES"/>
              </w:rPr>
              <m:t>qubit</m:t>
            </m:r>
          </m:e>
        </m:d>
      </m:oMath>
      <w:r w:rsidR="003464B7">
        <w:rPr>
          <w:rFonts w:eastAsiaTheme="minorEastAsia"/>
          <w:lang w:eastAsia="es-ES"/>
        </w:rPr>
        <w:t>,</w:t>
      </w:r>
      <w:r>
        <w:rPr>
          <w:lang w:eastAsia="es-ES"/>
        </w:rPr>
        <w:t xml:space="preserve"> </w:t>
      </w:r>
      <m:oMath>
        <m:r>
          <w:rPr>
            <w:rFonts w:ascii="Cambria Math" w:hAnsi="Cambria Math"/>
            <w:lang w:eastAsia="es-ES"/>
          </w:rPr>
          <m:t>c.toffoli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o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target, angle</m:t>
            </m:r>
          </m:e>
        </m:d>
      </m:oMath>
      <w:r>
        <w:rPr>
          <w:lang w:eastAsia="es-ES"/>
        </w:rPr>
        <w:t xml:space="preserve">, pero no una puerta </w:t>
      </w:r>
      <m:oMath>
        <m:r>
          <w:rPr>
            <w:rFonts w:ascii="Cambria Math" w:hAnsi="Cambria Math"/>
            <w:lang w:eastAsia="es-ES"/>
          </w:rPr>
          <m:t>CP</m:t>
        </m:r>
      </m:oMath>
      <w:r>
        <w:rPr>
          <w:lang w:eastAsia="es-ES"/>
        </w:rPr>
        <w:t xml:space="preserve"> o </w:t>
      </w:r>
      <m:oMath>
        <m:r>
          <w:rPr>
            <w:rFonts w:ascii="Cambria Math" w:hAnsi="Cambria Math"/>
            <w:lang w:eastAsia="es-ES"/>
          </w:rPr>
          <m:t>P</m:t>
        </m:r>
      </m:oMath>
      <w:r>
        <w:rPr>
          <w:lang w:eastAsia="es-ES"/>
        </w:rPr>
        <w:t xml:space="preserve">. La descomposición necesaria para suplir esta carencia se basa en la equivalencia, salvo fase global, </w:t>
      </w:r>
      <m:oMath>
        <m:r>
          <w:rPr>
            <w:rFonts w:ascii="Cambria Math" w:hAnsi="Cambria Math"/>
            <w:lang w:eastAsia="es-ES"/>
          </w:rPr>
          <m:t>CP</m:t>
        </m:r>
        <m:d>
          <m:dPr>
            <m:ctrlPr>
              <w:rPr>
                <w:rFonts w:ascii="Cambria Math" w:hAnsi="Cambria Math"/>
                <w:i/>
                <w:lang w:eastAsia="es-ES"/>
              </w:rPr>
            </m:ctrlPr>
          </m:dPr>
          <m:e>
            <m:r>
              <w:rPr>
                <w:rFonts w:ascii="Cambria Math" w:hAnsi="Cambria Math"/>
                <w:lang w:eastAsia="es-ES"/>
              </w:rPr>
              <m:t>λ</m:t>
            </m:r>
          </m:e>
        </m:d>
        <m:r>
          <w:rPr>
            <w:rFonts w:ascii="Cambria Math" w:hAnsi="Cambria Math"/>
            <w:lang w:eastAsia="es-ES"/>
          </w:rPr>
          <m:t>=RZ</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r>
          <w:rPr>
            <w:rFonts w:ascii="Cambria Math" w:hAnsi="Cambria Math"/>
            <w:lang w:eastAsia="es-ES"/>
          </w:rPr>
          <m:t>⊗I·CRZ</m:t>
        </m:r>
        <m:d>
          <m:dPr>
            <m:ctrlPr>
              <w:rPr>
                <w:rFonts w:ascii="Cambria Math" w:hAnsi="Cambria Math"/>
                <w:i/>
                <w:lang w:eastAsia="es-ES"/>
              </w:rPr>
            </m:ctrlPr>
          </m:dPr>
          <m:e>
            <m:r>
              <w:rPr>
                <w:rFonts w:ascii="Cambria Math" w:hAnsi="Cambria Math"/>
                <w:lang w:eastAsia="es-ES"/>
              </w:rPr>
              <m:t>control, target, -λ</m:t>
            </m:r>
          </m:e>
        </m:d>
      </m:oMath>
      <w:r>
        <w:rPr>
          <w:lang w:eastAsia="es-ES"/>
        </w:rPr>
        <w:t xml:space="preserve">, que se implementó en la función auxiliar controlled_phase del módulo </w:t>
      </w:r>
      <m:oMath>
        <m:r>
          <w:rPr>
            <w:rFonts w:ascii="Cambria Math" w:hAnsi="Cambria Math"/>
            <w:lang w:eastAsia="es-ES"/>
          </w:rPr>
          <m:t>qft.rs</m:t>
        </m:r>
      </m:oMath>
      <w:r>
        <w:rPr>
          <w:lang w:eastAsia="es-ES"/>
        </w:rPr>
        <w:t xml:space="preserve">. Dicha función aplica primero </w:t>
      </w:r>
      <m:oMath>
        <m:r>
          <w:rPr>
            <w:rFonts w:ascii="Cambria Math" w:hAnsi="Cambria Math"/>
            <w:lang w:eastAsia="es-ES"/>
          </w:rPr>
          <m:t>c.rz</m:t>
        </m:r>
        <m:d>
          <m:dPr>
            <m:ctrlPr>
              <w:rPr>
                <w:rFonts w:ascii="Cambria Math" w:hAnsi="Cambria Math"/>
                <w:i/>
                <w:lang w:eastAsia="es-ES"/>
              </w:rPr>
            </m:ctrlPr>
          </m:dPr>
          <m:e>
            <m:r>
              <w:rPr>
                <w:rFonts w:ascii="Cambria Math" w:hAnsi="Cambria Math"/>
                <w:lang w:eastAsia="es-ES"/>
              </w:rPr>
              <m:t>control,</m:t>
            </m:r>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oMath>
      <w:r>
        <w:rPr>
          <w:lang w:eastAsia="es-ES"/>
        </w:rPr>
        <w:t xml:space="preserve"> y, a continuación,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objetivo, -λ</m:t>
            </m:r>
          </m:e>
        </m:d>
      </m:oMath>
      <w:r>
        <w:rPr>
          <w:lang w:eastAsia="es-ES"/>
        </w:rPr>
        <w:t>, reproduciendo el efecto de una puerta de fase controlada con las primitivas disponibles.</w:t>
      </w:r>
    </w:p>
    <w:p w14:paraId="4949EAB9" w14:textId="2890785E" w:rsidR="00561EF4" w:rsidRDefault="00561EF4" w:rsidP="00937609">
      <w:pPr>
        <w:rPr>
          <w:lang w:eastAsia="es-ES"/>
        </w:rPr>
      </w:pPr>
      <w:r>
        <w:rPr>
          <w:lang w:eastAsia="es-ES"/>
        </w:rPr>
        <w: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w:t>
      </w:r>
      <m:oMath>
        <m:r>
          <w:rPr>
            <w:rFonts w:ascii="Cambria Math" w:hAnsi="Cambria Math"/>
            <w:lang w:eastAsia="es-ES"/>
          </w:rPr>
          <m:t>sample_search_qubits</m:t>
        </m:r>
      </m:oMath>
      <w:r>
        <w:rPr>
          <w:lang w:eastAsia="es-ES"/>
        </w:rPr>
        <w: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00519F85" w:rsidR="00561EF4" w:rsidRDefault="00561EF4" w:rsidP="006B4CBB">
      <w:pPr>
        <w:rPr>
          <w:lang w:eastAsia="es-ES"/>
        </w:rPr>
      </w:pPr>
      <w:r>
        <w:rPr>
          <w:lang w:eastAsia="es-ES"/>
        </w:rPr>
        <w:t xml:space="preserve">La organización del proyecto en varios crates separados (es decir, quantrs2-core, quantrs2-circuit, quantrs2-sim y el propio crate de benchmark) no generó fricciones significativas. A diferencia de q1tsim, que requería un archivo </w:t>
      </w:r>
      <m:oMath>
        <m:r>
          <w:rPr>
            <w:rFonts w:ascii="Cambria Math" w:hAnsi="Cambria Math"/>
            <w:lang w:eastAsia="es-ES"/>
          </w:rPr>
          <m:t>build.rs</m:t>
        </m:r>
      </m:oMath>
      <w:r>
        <w:rPr>
          <w:lang w:eastAsia="es-ES"/>
        </w:rPr>
        <w:t xml:space="preserve"> para enlazar dinámicamente la biblioteca del simulador, </w:t>
      </w:r>
      <w:r w:rsidR="00114C5F">
        <w:rPr>
          <w:lang w:eastAsia="es-ES"/>
        </w:rPr>
        <w:t>q</w:t>
      </w:r>
      <w:r>
        <w:rPr>
          <w:lang w:eastAsia="es-ES"/>
        </w:rPr>
        <w: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2068255B" w:rsidR="00561EF4" w:rsidRPr="00BD6285" w:rsidRDefault="00561EF4" w:rsidP="004E6715">
      <w:pPr>
        <w:rPr>
          <w:lang w:eastAsia="es-ES"/>
        </w:rPr>
      </w:pPr>
      <w:r>
        <w:rPr>
          <w:lang w:eastAsia="es-ES"/>
        </w:rPr>
        <w:t xml:space="preserve">La suite de pruebas de quantrs2 sigue el mismo esquema modular que los frameworks anteriores, con las pruebas inline en los propios módulos, bajo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cfg</m:t>
            </m:r>
            <m:d>
              <m:dPr>
                <m:ctrlPr>
                  <w:rPr>
                    <w:rFonts w:ascii="Cambria Math" w:hAnsi="Cambria Math"/>
                    <w:i/>
                    <w:lang w:eastAsia="es-ES"/>
                  </w:rPr>
                </m:ctrlPr>
              </m:dPr>
              <m:e>
                <m:r>
                  <w:rPr>
                    <w:rFonts w:ascii="Cambria Math" w:hAnsi="Cambria Math"/>
                    <w:lang w:eastAsia="es-ES"/>
                  </w:rPr>
                  <m:t>test</m:t>
                </m:r>
              </m:e>
            </m:d>
          </m:e>
        </m:d>
      </m:oMath>
      <w:r w:rsidR="00114C5F">
        <w:rPr>
          <w:rFonts w:eastAsiaTheme="minorEastAsia"/>
          <w:lang w:eastAsia="es-ES"/>
        </w:rPr>
        <w:t>.</w:t>
      </w:r>
      <w:r>
        <w:rPr>
          <w:lang w:eastAsia="es-ES"/>
        </w:rPr>
        <w: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w:t>
      </w:r>
      <w:r>
        <w:rPr>
          <w:lang w:eastAsia="es-ES"/>
        </w:rPr>
        <w:lastRenderedPageBreak/>
        <w:t>opcional sin ignorarlo. Los tests de Shor se dividen en dos grupos</w:t>
      </w:r>
      <w:r w:rsidR="00114C5F">
        <w:rPr>
          <w:lang w:eastAsia="es-ES"/>
        </w:rPr>
        <w:t>. E</w:t>
      </w:r>
      <w:r>
        <w:rPr>
          <w:lang w:eastAsia="es-ES"/>
        </w:rPr>
        <w:t xml:space="preserve">l primero cubre las funciones clásicas del módulo </w:t>
      </w:r>
      <m:oMath>
        <m:r>
          <w:rPr>
            <w:rFonts w:ascii="Cambria Math" w:hAnsi="Cambria Math"/>
            <w:lang w:eastAsia="es-ES"/>
          </w:rPr>
          <m:t>classical.rs</m:t>
        </m:r>
      </m:oMath>
      <w:r>
        <w:rPr>
          <w:lang w:eastAsia="es-ES"/>
        </w:rPr>
        <w:t xml:space="preserve">: exponenciación modular, aproximación de fracciones continuas y reducción al orden mínimo por factores primos. El segundo grupo contiene las pruebas cuánticas completas, marcadas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que incluyen la estimación del orden para </w:t>
      </w:r>
      <m:oMath>
        <m:r>
          <w:rPr>
            <w:rFonts w:ascii="Cambria Math" w:hAnsi="Cambria Math"/>
            <w:lang w:eastAsia="es-ES"/>
          </w:rPr>
          <m:t>a=2</m:t>
        </m:r>
      </m:oMath>
      <w:r>
        <w:rPr>
          <w:lang w:eastAsia="es-ES"/>
        </w:rPr>
        <w:t xml:space="preserve">, </w:t>
      </w:r>
      <m:oMath>
        <m:r>
          <w:rPr>
            <w:rFonts w:ascii="Cambria Math" w:hAnsi="Cambria Math"/>
            <w:lang w:eastAsia="es-ES"/>
          </w:rPr>
          <m:t>N=15</m:t>
        </m:r>
      </m:oMath>
      <w:r>
        <w:rPr>
          <w:lang w:eastAsia="es-ES"/>
        </w:rPr>
        <w:t xml:space="preserve">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55" w:name="_Toc234232213"/>
      <w:r>
        <w:rPr>
          <w:lang w:eastAsia="es-ES"/>
        </w:rPr>
        <w:t>Hito: Implementación de qcgpu</w:t>
      </w:r>
      <w:bookmarkEnd w:id="155"/>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5B05C29A" w:rsidR="000E35E2" w:rsidRDefault="000E35E2" w:rsidP="00071067">
      <w:pPr>
        <w:rPr>
          <w:lang w:eastAsia="es-ES"/>
        </w:rPr>
      </w:pPr>
      <w:r>
        <w:rPr>
          <w:lang w:eastAsia="es-ES"/>
        </w:rPr>
        <w:t xml:space="preserve">La estructura del proyecto se organizó en el directorio rust/qcgpu, siguiendo la misma organización que los binarios que se venían usando, con qcgpu-grover y qcgpu-shor como puntos de entrada separados. La dependencia principal se declara de forma directa como </w:t>
      </w:r>
      <m:oMath>
        <m:r>
          <w:rPr>
            <w:rFonts w:ascii="Cambria Math" w:hAnsi="Cambria Math"/>
            <w:lang w:eastAsia="es-ES"/>
          </w:rPr>
          <m:t>qcgpu=«0.1»</m:t>
        </m:r>
      </m:oMath>
      <w:r>
        <w:rPr>
          <w:lang w:eastAsia="es-ES"/>
        </w:rPr>
        <w:t xml:space="preserve">, tomándola del crate público. A diferencia de q1tsim, no fue necesario crear ningún archivo </w:t>
      </w:r>
      <m:oMath>
        <m:r>
          <w:rPr>
            <w:rFonts w:ascii="Cambria Math" w:hAnsi="Cambria Math"/>
            <w:lang w:eastAsia="es-ES"/>
          </w:rPr>
          <m:t>build.rs</m:t>
        </m:r>
      </m:oMath>
      <w:r>
        <w:rPr>
          <w:lang w:eastAsia="es-ES"/>
        </w:rPr>
        <w: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w:t>
      </w:r>
      <m:oMath>
        <m:r>
          <w:rPr>
            <w:rFonts w:ascii="Cambria Math" w:hAnsi="Cambria Math"/>
            <w:lang w:eastAsia="es-ES"/>
          </w:rPr>
          <m:t>crates.io</m:t>
        </m:r>
      </m:oMath>
      <w:r>
        <w:rPr>
          <w:lang w:eastAsia="es-ES"/>
        </w:rPr>
        <w: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5D764589" w:rsidR="000E35E2" w:rsidRDefault="000E35E2" w:rsidP="002C44DE">
      <w:pPr>
        <w:rPr>
          <w:lang w:eastAsia="es-ES"/>
        </w:rPr>
      </w:pPr>
      <w:r>
        <w:rPr>
          <w:lang w:eastAsia="es-ES"/>
        </w:rPr>
        <w: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w:t>
      </w:r>
      <m:oMath>
        <m:r>
          <w:rPr>
            <w:rFonts w:ascii="Cambria Math" w:hAnsi="Cambria Math"/>
            <w:lang w:eastAsia="es-ES"/>
          </w:rPr>
          <m:t>State::new(n_qubits)</m:t>
        </m:r>
      </m:oMath>
      <w:r>
        <w:rPr>
          <w:lang w:eastAsia="es-ES"/>
        </w:rPr>
        <w:t xml:space="preserve">, tomando el número de qubits como un argumento de ejecución normal y no como un parámetro de tipo. De hecho, las puertas se aplican como métodos que mutan el estado en el acto, con llamadas como </w:t>
      </w:r>
      <m:oMath>
        <m:r>
          <w:rPr>
            <w:rFonts w:ascii="Cambria Math" w:hAnsi="Cambria Math"/>
            <w:lang w:eastAsia="es-ES"/>
          </w:rPr>
          <m:t>state.h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state.x</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state.cx</m:t>
        </m:r>
        <m:d>
          <m:dPr>
            <m:ctrlPr>
              <w:rPr>
                <w:rFonts w:ascii="Cambria Math" w:hAnsi="Cambria Math"/>
                <w:i/>
                <w:lang w:eastAsia="es-ES"/>
              </w:rPr>
            </m:ctrlPr>
          </m:dPr>
          <m:e>
            <m:r>
              <w:rPr>
                <w:rFonts w:ascii="Cambria Math" w:hAnsi="Cambria Math"/>
                <w:lang w:eastAsia="es-ES"/>
              </w:rPr>
              <m:t>control, target</m:t>
            </m:r>
          </m:e>
        </m:d>
      </m:oMath>
      <w:r>
        <w:rPr>
          <w:lang w:eastAsia="es-ES"/>
        </w:rPr>
        <w:t xml:space="preserve"> o </w:t>
      </w:r>
      <m:oMath>
        <m:r>
          <w:rPr>
            <w:rFonts w:ascii="Cambria Math" w:hAnsi="Cambria Math"/>
            <w:lang w:eastAsia="es-ES"/>
          </w:rPr>
          <m:t>state.toffoli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lo que confiere al código un marcado carácter imperativo. Para las puertas de un qubit controladas de forma arbitraria, se recurre a </w:t>
      </w:r>
      <m:oMath>
        <m:r>
          <w:rPr>
            <w:rFonts w:ascii="Cambria Math" w:hAnsi="Cambria Math"/>
            <w:lang w:eastAsia="es-ES"/>
          </w:rPr>
          <w:lastRenderedPageBreak/>
          <m:t>state.apply_controlled_gate(control, target, gate)</m:t>
        </m:r>
      </m:oMath>
      <w:r>
        <w:rPr>
          <w:lang w:eastAsia="es-ES"/>
        </w:rPr>
        <w:t>.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2428CDFD" w:rsidR="000E35E2" w:rsidRDefault="000E35E2" w:rsidP="00032A9C">
      <w:pPr>
        <w:rPr>
          <w:lang w:eastAsia="es-ES"/>
        </w:rPr>
      </w:pPr>
      <w:r>
        <w:rPr>
          <w:lang w:eastAsia="es-ES"/>
        </w:rPr>
        <w:t xml:space="preserve">Estas carencias fueron el eje del trabajo en Grover. qcgpu no ofrece una puerta </w:t>
      </w:r>
      <m:oMath>
        <m:r>
          <w:rPr>
            <w:rFonts w:ascii="Cambria Math" w:hAnsi="Cambria Math"/>
            <w:lang w:eastAsia="es-ES"/>
          </w:rPr>
          <m:t>CZ</m:t>
        </m:r>
      </m:oMath>
      <w:r>
        <w:rPr>
          <w:lang w:eastAsia="es-ES"/>
        </w:rPr>
        <w:t xml:space="preserve"> nativa ni puertas multicontroladas más allá de la Toffoli, por lo que hubo que reconstruir esas primitivas sobre las básicas, igual que se había hecho en los otros frameworks, pero adaptándose a lo que aquí estaba disponible. La puerta </w:t>
      </w:r>
      <m:oMath>
        <m:r>
          <w:rPr>
            <w:rFonts w:ascii="Cambria Math" w:hAnsi="Cambria Math"/>
            <w:lang w:eastAsia="es-ES"/>
          </w:rPr>
          <m:t>CZ</m:t>
        </m:r>
      </m:oMath>
      <w:r>
        <w:rPr>
          <w:lang w:eastAsia="es-ES"/>
        </w:rPr>
        <w:t xml:space="preserve"> se implementó como la conjugación habitual </w:t>
      </w:r>
      <m:oMath>
        <m:r>
          <w:rPr>
            <w:rFonts w:ascii="Cambria Math" w:hAnsi="Cambria Math"/>
            <w:lang w:eastAsia="es-ES"/>
          </w:rPr>
          <m:t>H</m:t>
        </m:r>
      </m:oMath>
      <w:r>
        <w:rPr>
          <w:lang w:eastAsia="es-ES"/>
        </w:rPr>
        <w:t xml:space="preserve"> seguida de la puerta </w:t>
      </w:r>
      <m:oMath>
        <m:r>
          <w:rPr>
            <w:rFonts w:ascii="Cambria Math" w:hAnsi="Cambria Math"/>
            <w:lang w:eastAsia="es-ES"/>
          </w:rPr>
          <m:t>CX</m:t>
        </m:r>
      </m:oMath>
      <w:r>
        <w:rPr>
          <w:lang w:eastAsia="es-ES"/>
        </w:rPr>
        <w:t xml:space="preserve"> seguida de </w:t>
      </w:r>
      <m:oMath>
        <m:r>
          <w:rPr>
            <w:rFonts w:ascii="Cambria Math" w:hAnsi="Cambria Math"/>
            <w:lang w:eastAsia="es-ES"/>
          </w:rPr>
          <m:t xml:space="preserve">H </m:t>
        </m:r>
      </m:oMath>
      <w:r>
        <w:rPr>
          <w:lang w:eastAsia="es-ES"/>
        </w:rPr>
        <w:t xml:space="preserve">sobre el qubit objetivo. Sobre esa base se diseñó la función </w:t>
      </w:r>
      <m:oMath>
        <m:r>
          <w:rPr>
            <w:rFonts w:ascii="Cambria Math" w:hAnsi="Cambria Math"/>
            <w:lang w:eastAsia="es-ES"/>
          </w:rPr>
          <m:t>MCX</m:t>
        </m:r>
      </m:oMath>
      <w:r>
        <w:rPr>
          <w:lang w:eastAsia="es-ES"/>
        </w:rPr>
        <w:t xml:space="preserve">, que discrimina según el número de controles: con cero controles se reduce a una </w:t>
      </w:r>
      <m:oMath>
        <m:r>
          <w:rPr>
            <w:rFonts w:ascii="Cambria Math" w:hAnsi="Cambria Math"/>
            <w:lang w:eastAsia="es-ES"/>
          </w:rPr>
          <m:t>X</m:t>
        </m:r>
      </m:oMath>
      <w:r>
        <w:rPr>
          <w:lang w:eastAsia="es-ES"/>
        </w:rPr>
        <w:t xml:space="preserve"> simple, con uno a una </w:t>
      </w:r>
      <m:oMath>
        <m:r>
          <w:rPr>
            <w:rFonts w:ascii="Cambria Math" w:hAnsi="Cambria Math"/>
            <w:lang w:eastAsia="es-ES"/>
          </w:rPr>
          <m:t>CX</m:t>
        </m:r>
      </m:oMath>
      <w:r>
        <w:rPr>
          <w:lang w:eastAsia="es-ES"/>
        </w:rPr>
        <w:t xml:space="preserve">, con dos a una Toffoli y, a partir de tres controles, se despliega la escalera de puertas Toffoli con ancillas en sus fases de avance y deshacer, exactamente el mismo patrón que ya se había establecido en q1tsim, quantr y quantrs2. La puerta </w:t>
      </w:r>
      <m:oMath>
        <m:r>
          <w:rPr>
            <w:rFonts w:ascii="Cambria Math" w:hAnsi="Cambria Math"/>
            <w:lang w:eastAsia="es-ES"/>
          </w:rPr>
          <m:t>MCZ</m:t>
        </m:r>
      </m:oMath>
      <w:r>
        <w:rPr>
          <w:lang w:eastAsia="es-ES"/>
        </w:rPr>
        <w:t xml:space="preserve"> se obtuvo rodeando la </w:t>
      </w:r>
      <m:oMath>
        <m:r>
          <w:rPr>
            <w:rFonts w:ascii="Cambria Math" w:hAnsi="Cambria Math"/>
            <w:lang w:eastAsia="es-ES"/>
          </w:rPr>
          <m:t>MCX</m:t>
        </m:r>
      </m:oMath>
      <w:r>
        <w:rPr>
          <w:lang w:eastAsia="es-ES"/>
        </w:rPr>
        <w:t xml:space="preserve"> con Hadamards. En cualquier caso, la contabilidad de recursos no varió: para </w:t>
      </w:r>
      <m:oMath>
        <m:r>
          <w:rPr>
            <w:rFonts w:ascii="Cambria Math" w:hAnsi="Cambria Math"/>
            <w:lang w:eastAsia="es-ES"/>
          </w:rPr>
          <m:t>n</m:t>
        </m:r>
      </m:oMath>
      <w:r>
        <w:rPr>
          <w:lang w:eastAsia="es-ES"/>
        </w:rPr>
        <w:t xml:space="preserve"> qubits de búsqueda se reservan </w:t>
      </w:r>
      <m:oMath>
        <m:r>
          <w:rPr>
            <w:rFonts w:ascii="Cambria Math" w:hAnsi="Cambria Math"/>
            <w:lang w:eastAsia="es-ES"/>
          </w:rPr>
          <m:t>n-2</m:t>
        </m:r>
      </m:oMath>
      <w:r>
        <w:rPr>
          <w:lang w:eastAsia="es-ES"/>
        </w:rPr>
        <w:t xml:space="preserve"> ancillas cuando </w:t>
      </w:r>
      <m:oMath>
        <m:r>
          <w:rPr>
            <w:rFonts w:ascii="Cambria Math" w:hAnsi="Cambria Math"/>
            <w:lang w:eastAsia="es-ES"/>
          </w:rPr>
          <m:t>n</m:t>
        </m:r>
      </m:oMath>
      <w:r>
        <w:rPr>
          <w:lang w:eastAsia="es-ES"/>
        </w:rPr>
        <w:t xml:space="preserve"> es al menos 3, por lo que el estado total maneja </w:t>
      </w:r>
      <m:oMath>
        <m:r>
          <w:rPr>
            <w:rFonts w:ascii="Cambria Math" w:hAnsi="Cambria Math"/>
            <w:lang w:eastAsia="es-ES"/>
          </w:rPr>
          <m:t xml:space="preserve">n+(n-2) </m:t>
        </m:r>
      </m:oMath>
      <w:r>
        <w:rPr>
          <w:lang w:eastAsia="es-ES"/>
        </w:rPr>
        <w:t xml:space="preserve">qubits en ese régimen y solo </w:t>
      </w:r>
      <m:oMath>
        <m:r>
          <w:rPr>
            <w:rFonts w:ascii="Cambria Math" w:hAnsi="Cambria Math"/>
            <w:lang w:eastAsia="es-ES"/>
          </w:rPr>
          <m:t>n</m:t>
        </m:r>
      </m:oMath>
      <w:r>
        <w:rPr>
          <w:lang w:eastAsia="es-ES"/>
        </w:rPr>
        <w:t xml:space="preserve"> cuando el número de qubits de búsqueda es menor que tres y la escalera no es necesaria.</w:t>
      </w:r>
    </w:p>
    <w:p w14:paraId="5A81059A" w14:textId="62ED0A38" w:rsidR="000E35E2" w:rsidRDefault="000E35E2" w:rsidP="003340C9">
      <w:pPr>
        <w:rPr>
          <w:lang w:eastAsia="es-ES"/>
        </w:rPr>
      </w:pPr>
      <w:r>
        <w:rPr>
          <w:lang w:eastAsia="es-ES"/>
        </w:rPr>
        <w:t xml:space="preserve">Shor pudo reutilizar en gran medida el andamiaje conceptual ya desarrollado, lo que confirma que la red de permutaciones diseñada para los frameworks anteriores era suficientemente portátil. La disposición del circuito se mantuvo sin cambios importantes: </w:t>
      </w:r>
      <m:oMath>
        <m:r>
          <w:rPr>
            <w:rFonts w:ascii="Cambria Math" w:hAnsi="Cambria Math"/>
            <w:lang w:eastAsia="es-ES"/>
          </w:rPr>
          <m:t>m</m:t>
        </m:r>
      </m:oMath>
      <w:r>
        <w:rPr>
          <w:lang w:eastAsia="es-ES"/>
        </w:rPr>
        <w:t xml:space="preserve"> qubits de control en el rango inicial, seguidos de </w:t>
      </w:r>
      <m:oMath>
        <m:r>
          <w:rPr>
            <w:rFonts w:ascii="Cambria Math" w:hAnsi="Cambria Math"/>
            <w:lang w:eastAsia="es-ES"/>
          </w:rPr>
          <m:t>n</m:t>
        </m:r>
      </m:oMath>
      <w:r>
        <w:rPr>
          <w:lang w:eastAsia="es-ES"/>
        </w:rPr>
        <w:t xml:space="preserve"> qubits de objetivo y, a continuación, las ancillas, con </w:t>
      </w:r>
      <m:oMath>
        <m:r>
          <w:rPr>
            <w:rFonts w:ascii="Cambria Math" w:hAnsi="Cambria Math"/>
            <w:lang w:eastAsia="es-ES"/>
          </w:rPr>
          <m:t>m</m:t>
        </m:r>
      </m:oMath>
      <w:r>
        <w:rPr>
          <w:lang w:eastAsia="es-ES"/>
        </w:rPr>
        <w:t xml:space="preserve"> fijado en dos veces el techo del logaritmo en base dos de </w:t>
      </w:r>
      <m:oMath>
        <m:r>
          <w:rPr>
            <w:rFonts w:ascii="Cambria Math" w:hAnsi="Cambria Math"/>
            <w:lang w:eastAsia="es-ES"/>
          </w:rPr>
          <m:t>N</m:t>
        </m:r>
      </m:oMath>
      <w:r>
        <w:rPr>
          <w:lang w:eastAsia="es-ES"/>
        </w:rPr>
        <w:t xml:space="preserve"> y </w:t>
      </w:r>
      <m:oMath>
        <m:r>
          <w:rPr>
            <w:rFonts w:ascii="Cambria Math" w:hAnsi="Cambria Math"/>
            <w:lang w:eastAsia="es-ES"/>
          </w:rPr>
          <m:t>n</m:t>
        </m:r>
      </m:oMath>
      <w:r>
        <w:rPr>
          <w:lang w:eastAsia="es-ES"/>
        </w:rPr>
        <w:t xml:space="preserve"> en ese mismo techo. El módulo </w:t>
      </w:r>
      <m:oMath>
        <m:r>
          <w:rPr>
            <w:rFonts w:ascii="Cambria Math" w:hAnsi="Cambria Math"/>
            <w:lang w:eastAsia="es-ES"/>
          </w:rPr>
          <m:t>permutation.rs</m:t>
        </m:r>
      </m:oMath>
      <w:r>
        <w:rPr>
          <w:lang w:eastAsia="es-ES"/>
        </w:rPr>
        <w:t xml:space="preserve"> reprodujo las funciones </w:t>
      </w:r>
      <m:oMath>
        <m:r>
          <w:rPr>
            <w:rFonts w:ascii="Cambria Math" w:hAnsi="Cambria Math"/>
            <w:lang w:eastAsia="es-ES"/>
          </w:rPr>
          <m:t>build_mod_exp_permutation</m:t>
        </m:r>
      </m:oMath>
      <w:r>
        <w:rPr>
          <w:lang w:eastAsia="es-ES"/>
        </w:rPr>
        <w:t xml:space="preserve">, </w:t>
      </w:r>
      <m:oMath>
        <m:r>
          <w:rPr>
            <w:rFonts w:ascii="Cambria Math" w:hAnsi="Cambria Math"/>
            <w:lang w:eastAsia="es-ES"/>
          </w:rPr>
          <m:t>controlled_transposition</m:t>
        </m:r>
      </m:oMath>
      <w:r>
        <w:rPr>
          <w:lang w:eastAsia="es-ES"/>
        </w:rPr>
        <w:t xml:space="preserve"> y </w:t>
      </w:r>
      <m:oMath>
        <m:r>
          <w:rPr>
            <w:rFonts w:ascii="Cambria Math" w:hAnsi="Cambria Math"/>
            <w:lang w:eastAsia="es-ES"/>
          </w:rPr>
          <m:t>controlled_swap_permutation</m:t>
        </m:r>
      </m:oMath>
      <w:r>
        <w:rPr>
          <w:lang w:eastAsia="es-ES"/>
        </w:rPr>
        <w: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506514F0" w:rsidR="000E35E2" w:rsidRDefault="000E35E2" w:rsidP="007E027B">
      <w:pPr>
        <w:rPr>
          <w:lang w:eastAsia="es-ES"/>
        </w:rPr>
      </w:pPr>
      <w:r>
        <w:rPr>
          <w:lang w:eastAsia="es-ES"/>
        </w:rPr>
        <w:t xml:space="preserve">El punto más delicado del algoritmo de Shor fue la transformada de Fourier cuántica inversa, que, al igual que en el resto de frameworks de Rust, hubo que escribir a mano, ya que ninguno de ellos incorpora una QFT como primitiva. La implementación en </w:t>
      </w:r>
      <m:oMath>
        <m:r>
          <w:rPr>
            <w:rFonts w:ascii="Cambria Math" w:hAnsi="Cambria Math"/>
            <w:lang w:eastAsia="es-ES"/>
          </w:rPr>
          <m:t>qft.rs</m:t>
        </m:r>
      </m:oMath>
      <w:r>
        <w:rPr>
          <w:lang w:eastAsia="es-ES"/>
        </w:rPr>
        <w:t xml:space="preserve"> construye las rotaciones de fase controladas mediante </w:t>
      </w:r>
      <m:oMath>
        <m:r>
          <w:rPr>
            <w:rFonts w:ascii="Cambria Math" w:hAnsi="Cambria Math"/>
            <w:lang w:eastAsia="es-ES"/>
          </w:rPr>
          <m:t>state.apply_controlled_gate</m:t>
        </m:r>
      </m:oMath>
      <w:r>
        <w:rPr>
          <w:lang w:eastAsia="es-ES"/>
        </w:rPr>
        <w:t xml:space="preserve">, aplicando la puerta de fase </w:t>
      </w:r>
      <m:oMath>
        <m:r>
          <w:rPr>
            <w:rFonts w:ascii="Cambria Math" w:hAnsi="Cambria Math"/>
            <w:lang w:eastAsia="es-ES"/>
          </w:rPr>
          <m:t>gates::r</m:t>
        </m:r>
      </m:oMath>
      <w:r>
        <w:rPr>
          <w:lang w:eastAsia="es-ES"/>
        </w:rPr>
        <w: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w:t>
      </w:r>
      <m:oMath>
        <m:r>
          <w:rPr>
            <w:rFonts w:ascii="Cambria Math" w:hAnsi="Cambria Math"/>
            <w:lang w:eastAsia="es-ES"/>
          </w:rPr>
          <m:t>N</m:t>
        </m:r>
      </m:oMath>
      <w:r>
        <w:rPr>
          <w:lang w:eastAsia="es-ES"/>
        </w:rPr>
        <w:t xml:space="preserve"> empleados en el banco de pruebas (</w:t>
      </w:r>
      <m:oMath>
        <m:r>
          <w:rPr>
            <w:rFonts w:ascii="Cambria Math" w:hAnsi="Cambria Math"/>
            <w:lang w:eastAsia="es-ES"/>
          </w:rPr>
          <m:t>N</m:t>
        </m:r>
      </m:oMath>
      <w:r>
        <w:rPr>
          <w:lang w:eastAsia="es-ES"/>
        </w:rPr>
        <w:t xml:space="preserve"> menor o igual que quince y, por tanto, </w:t>
      </w:r>
      <m:oMath>
        <m:r>
          <w:rPr>
            <w:rFonts w:ascii="Cambria Math" w:hAnsi="Cambria Math"/>
            <w:lang w:eastAsia="es-ES"/>
          </w:rPr>
          <m:t>m</m:t>
        </m:r>
      </m:oMath>
      <w:r>
        <w:rPr>
          <w:lang w:eastAsia="es-ES"/>
        </w:rPr>
        <w:t xml:space="preserve"> menor o igual que ocho), la precisión de f32 resultó suficiente y no se observó ningún efecto adverso en los resultados. Quedó registrada, eso sí, como una restricción que limitaría la escalabilidad del framework en casos más numerosos.</w:t>
      </w:r>
    </w:p>
    <w:p w14:paraId="4407299B" w14:textId="61E3EF54" w:rsidR="000E35E2" w:rsidRDefault="000E35E2" w:rsidP="008E05FF">
      <w:pPr>
        <w:rPr>
          <w:lang w:eastAsia="es-ES"/>
        </w:rPr>
      </w:pPr>
      <w:r>
        <w:rPr>
          <w:lang w:eastAsia="es-ES"/>
        </w:rPr>
        <w:lastRenderedPageBreak/>
        <w: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w:t>
      </w:r>
      <m:oMath>
        <m:r>
          <w:rPr>
            <w:rFonts w:ascii="Cambria Math" w:hAnsi="Cambria Math"/>
            <w:lang w:eastAsia="es-ES"/>
          </w:rPr>
          <m:t>state.measure_many</m:t>
        </m:r>
        <m:d>
          <m:dPr>
            <m:ctrlPr>
              <w:rPr>
                <w:rFonts w:ascii="Cambria Math" w:hAnsi="Cambria Math"/>
                <w:i/>
                <w:lang w:eastAsia="es-ES"/>
              </w:rPr>
            </m:ctrlPr>
          </m:dPr>
          <m:e>
            <m:r>
              <w:rPr>
                <w:rFonts w:ascii="Cambria Math" w:hAnsi="Cambria Math"/>
                <w:lang w:eastAsia="es-ES"/>
              </w:rPr>
              <m:t>shots</m:t>
            </m:r>
          </m:e>
        </m:d>
      </m:oMath>
      <w:r>
        <w:rPr>
          <w:lang w:eastAsia="es-ES"/>
        </w:rPr>
        <w: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oMath>
      <w:r>
        <w:rPr>
          <w:lang w:eastAsia="es-ES"/>
        </w:rPr>
        <w: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05EC7103" w:rsidR="000E35E2" w:rsidRPr="000E35E2" w:rsidRDefault="000E35E2" w:rsidP="001167E0">
      <w:pPr>
        <w:rPr>
          <w:lang w:eastAsia="es-ES"/>
        </w:rPr>
      </w:pPr>
      <w:r>
        <w:rPr>
          <w:lang w:eastAsia="es-ES"/>
        </w:rPr>
        <w: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56" w:name="_Toc234232214"/>
      <w:r>
        <w:rPr>
          <w:lang w:eastAsia="es-ES"/>
        </w:rPr>
        <w:t>Hito: Infraestructura Docker y CI/CD</w:t>
      </w:r>
      <w:bookmarkEnd w:id="156"/>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w:t>
      </w:r>
      <w:r>
        <w:rPr>
          <w:lang w:eastAsia="es-ES"/>
        </w:rPr>
        <w:lastRenderedPageBreak/>
        <w: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w:t>
      </w:r>
      <w:r>
        <w:rPr>
          <w:lang w:eastAsia="es-ES"/>
        </w:rPr>
        <w:lastRenderedPageBreak/>
        <w: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r>
        <w:rPr>
          <w:lang w:eastAsia="es-ES"/>
        </w:rPr>
        <w: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w:t>
      </w:r>
      <w:r>
        <w:rPr>
          <w:lang w:eastAsia="es-ES"/>
        </w:rPr>
        <w:lastRenderedPageBreak/>
        <w: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5A3483FD" w14:textId="6C64131F" w:rsidR="00E84E37" w:rsidRDefault="00081872" w:rsidP="00E84E37">
      <w:pPr>
        <w:pStyle w:val="Heading2"/>
        <w:numPr>
          <w:ilvl w:val="1"/>
          <w:numId w:val="12"/>
        </w:numPr>
        <w:rPr>
          <w:lang w:eastAsia="es-ES"/>
        </w:rPr>
      </w:pPr>
      <w:bookmarkStart w:id="157" w:name="_Toc234232215"/>
      <w:r>
        <w:rPr>
          <w:lang w:eastAsia="es-ES"/>
        </w:rPr>
        <w:t>Hito: Integración con Supabase</w:t>
      </w:r>
      <w:bookmarkEnd w:id="157"/>
    </w:p>
    <w:p w14:paraId="62AC4CB1" w14:textId="1A9BAA49" w:rsidR="00BC4BD7" w:rsidRDefault="00BC4BD7" w:rsidP="00BA1E56">
      <w:pPr>
        <w:rPr>
          <w:lang w:eastAsia="es-ES"/>
        </w:rPr>
      </w:pPr>
      <w:r>
        <w:rPr>
          <w:lang w:eastAsia="es-ES"/>
        </w:rPr>
        <w:t xml:space="preserve">La integración con Supabase parte de una decisión que, si bien podría parecer contraintuitiva a primera vista, resulta plenamente justificada una vez se analiza el contexto de ejecución del benchmark: se descartó el uso del SDK oficial de Supabase para Python y, en su lugar, se optó por realizar las peticiones HTTP directamente mediante urllib, que forma parte de la biblioteca estándar del lenguaje. El razonamiento es sencillo. El benchmark ya arrastra un conjunto de dependencias considerable, y añadir el SDK únicamente para efectuar peticiones POST resultaba difícil de defender, sobre todo si se tiene en cuenta que dicho SDK, internamente, no hace mucho más que envolver el propio urllib alrededor de la API PostgREST que Supabase expone. En este sentido, prescindir de una capa de abstracción que no aportaba valor real permitió mantener el entorno más ligero y con menos superficie de posibles conflictos de versiones. Las peticiones se dirigen al endpoint /rest/v1/benchmark_runs y, en cada una de ellas, se incluyen las cabeceras necesarias para que PostgREST las acepte: la cabecera apikey, la cabecera Authorization con el token Bearer, el Content-Type fijado a application/json y, por último, la cabecera Prefer con el valor </w:t>
      </w:r>
      <m:oMath>
        <m:r>
          <w:rPr>
            <w:rFonts w:ascii="Cambria Math" w:hAnsi="Cambria Math"/>
            <w:lang w:eastAsia="es-ES"/>
          </w:rPr>
          <m:t>return=minimal</m:t>
        </m:r>
      </m:oMath>
      <w:r>
        <w:rPr>
          <w:lang w:eastAsia="es-ES"/>
        </w:rPr>
        <w:t>, que evita que el servidor devuelva la fila insertada y reduce así el tráfico de respuesta.</w:t>
      </w:r>
    </w:p>
    <w:p w14:paraId="49E1ED72" w14:textId="2907D39C" w:rsidR="00BC4BD7" w:rsidRDefault="00BC4BD7" w:rsidP="009C2528">
      <w:pPr>
        <w:rPr>
          <w:lang w:eastAsia="es-ES"/>
        </w:rPr>
      </w:pPr>
      <w:r>
        <w:rPr>
          <w:lang w:eastAsia="es-ES"/>
        </w:rPr>
        <w:t xml:space="preserve">La configuración del cliente se apoya en dos variables, SUPABASE_URL y SUPABASE_KEY, que se cargan desde un fichero .env mediante os.getenv. Cabe mencionar que la activación de la persistencia remota no solo depende de que estas variables estén presentes. Existe un flag interno, USE_SUPABASE, que solo toma el valor True cuando se cumplen dos condiciones de forma simultánea: que las dos variables estén efectivamente definidas y que la ejecución no se encuentre en modo desarrollo, ya que el flag --dev desactiva por completo la escritura contra Supabase. De esta manera, se consigue que un desarrollador pueda ejecutar la evaluación de referencia en local y probar cambios sin arriesgarse a contaminar el conjunto de datos de producción con mediciones espurias o de prueba. Al arranque, además, se invoca una función auxiliar denominada </w:t>
      </w:r>
      <m:oMath>
        <m:r>
          <w:rPr>
            <w:rFonts w:ascii="Cambria Math" w:hAnsi="Cambria Math"/>
            <w:lang w:eastAsia="es-ES"/>
          </w:rPr>
          <m:t>_supabase_ping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lanza una petición GET a /rest/v1/benchmark_runs?limit=0 con el único objetivo de comprobar que el servicio es alcanzable; hay que tener en cuenta que esta comprobación es deliberadamente laxa, puesto que acepta como válido incluso un código de error HTTP, entendiendo que, si el servidor responde algo, por muy erróneo que sea, es que está disponible, y solo captura los fallos de red propiamente dichos. Existe también un smoke test en </w:t>
      </w:r>
      <m:oMath>
        <m:r>
          <w:rPr>
            <w:rFonts w:ascii="Cambria Math" w:hAnsi="Cambria Math"/>
            <w:lang w:eastAsia="es-ES"/>
          </w:rPr>
          <m:t>smoke_test.py</m:t>
        </m:r>
      </m:oMath>
      <w:r>
        <w:rPr>
          <w:lang w:eastAsia="es-ES"/>
        </w:rPr>
        <w:t xml:space="preserve"> que realiza un ping muy similar, esta vez con un timeout de 10 segundos, y que igualmente interpreta los errores HTTP como señal de que el servicio responde.</w:t>
      </w:r>
    </w:p>
    <w:p w14:paraId="0C7BB04C" w14:textId="5BE31DD4" w:rsidR="00BC4BD7" w:rsidRDefault="00BC4BD7" w:rsidP="00BA7A7F">
      <w:pPr>
        <w:rPr>
          <w:lang w:eastAsia="es-ES"/>
        </w:rPr>
      </w:pPr>
      <w:r>
        <w:rPr>
          <w:lang w:eastAsia="es-ES"/>
        </w:rPr>
        <w:t xml:space="preserve">El esquema de la tabla </w:t>
      </w:r>
      <m:oMath>
        <m:r>
          <w:rPr>
            <w:rFonts w:ascii="Cambria Math" w:hAnsi="Cambria Math"/>
            <w:lang w:eastAsia="es-ES"/>
          </w:rPr>
          <m:t>benchmark_runs</m:t>
        </m:r>
      </m:oMath>
      <w:r>
        <w:rPr>
          <w:lang w:eastAsia="es-ES"/>
        </w:rPr>
        <w:t xml:space="preserve"> merece una explicación detenida, ya que su diseño condiciona gran parte de la lógica posterior. La decisión de fondo fue almacenar una fila por cada repetición del benchmark y no una fila por cada configuración medida. Esto tiene consecuencias directas en la estructura de columnas, que se puede agrupar conceptualmente en varios bloques. Por un lado, están las columnas de identidad de la ejecución, que son </w:t>
      </w:r>
      <w:r>
        <w:rPr>
          <w:lang w:eastAsia="es-ES"/>
        </w:rPr>
        <w:lastRenderedPageBreak/>
        <w:t xml:space="preserve">idénticas en todas las filas pertenecientes a una misma ejecución: </w:t>
      </w:r>
      <m:oMath>
        <m:r>
          <w:rPr>
            <w:rFonts w:ascii="Cambria Math" w:hAnsi="Cambria Math"/>
            <w:lang w:eastAsia="es-ES"/>
          </w:rPr>
          <m:t>run_id</m:t>
        </m:r>
      </m:oMath>
      <w:r>
        <w:rPr>
          <w:lang w:eastAsia="es-ES"/>
        </w:rPr>
        <w:t xml:space="preserve">, que se genera a partir de una marca temporal con el formato YYYYMMDD_HHMMSS, junto con las columnas </w:t>
      </w:r>
      <m:oMath>
        <m:r>
          <w:rPr>
            <w:rFonts w:ascii="Cambria Math" w:hAnsi="Cambria Math"/>
            <w:lang w:eastAsia="es-ES"/>
          </w:rPr>
          <m:t>contributor</m:t>
        </m:r>
      </m:oMath>
      <w:r>
        <w:rPr>
          <w:lang w:eastAsia="es-ES"/>
        </w:rPr>
        <w:t xml:space="preserve">, </w:t>
      </w:r>
      <m:oMath>
        <m:r>
          <w:rPr>
            <w:rFonts w:ascii="Cambria Math" w:hAnsi="Cambria Math"/>
            <w:lang w:eastAsia="es-ES"/>
          </w:rPr>
          <m:t>platform_id</m:t>
        </m:r>
      </m:oMath>
      <w:r>
        <w:rPr>
          <w:lang w:eastAsia="es-ES"/>
        </w:rPr>
        <w:t xml:space="preserve">, </w:t>
      </w:r>
      <m:oMath>
        <m:r>
          <w:rPr>
            <w:rFonts w:ascii="Cambria Math" w:hAnsi="Cambria Math"/>
            <w:lang w:eastAsia="es-ES"/>
          </w:rPr>
          <m:t>benchmark_image</m:t>
        </m:r>
      </m:oMath>
      <w:r>
        <w:rPr>
          <w:lang w:eastAsia="es-ES"/>
        </w:rPr>
        <w:t xml:space="preserve">, </w:t>
      </w:r>
      <m:oMath>
        <m:r>
          <w:rPr>
            <w:rFonts w:ascii="Cambria Math" w:hAnsi="Cambria Math"/>
            <w:lang w:eastAsia="es-ES"/>
          </w:rPr>
          <m:t>gpu_enabled</m:t>
        </m:r>
      </m:oMath>
      <w:r>
        <w:rPr>
          <w:lang w:eastAsia="es-ES"/>
        </w:rPr>
        <w:t xml:space="preserve"> y </w:t>
      </w:r>
      <m:oMath>
        <m:r>
          <w:rPr>
            <w:rFonts w:ascii="Cambria Math" w:hAnsi="Cambria Math"/>
            <w:lang w:eastAsia="es-ES"/>
          </w:rPr>
          <m:t>emulated</m:t>
        </m:r>
      </m:oMath>
      <w:r>
        <w:rPr>
          <w:lang w:eastAsia="es-ES"/>
        </w:rPr>
        <w:t xml:space="preserve">. Por otro lado, se encuentra el bloque de hardware, también constante a lo largo de toda la ejecución y que incluye </w:t>
      </w:r>
      <m:oMath>
        <m:r>
          <w:rPr>
            <w:rFonts w:ascii="Cambria Math" w:hAnsi="Cambria Math"/>
            <w:lang w:eastAsia="es-ES"/>
          </w:rPr>
          <m:t>cpu_model</m:t>
        </m:r>
      </m:oMath>
      <w:r>
        <w:rPr>
          <w:lang w:eastAsia="es-ES"/>
        </w:rPr>
        <w:t xml:space="preserve">, </w:t>
      </w:r>
      <m:oMath>
        <m:r>
          <w:rPr>
            <w:rFonts w:ascii="Cambria Math" w:hAnsi="Cambria Math"/>
            <w:lang w:eastAsia="es-ES"/>
          </w:rPr>
          <m:t>cpu_physical_cores</m:t>
        </m:r>
      </m:oMath>
      <w:r>
        <w:rPr>
          <w:lang w:eastAsia="es-ES"/>
        </w:rPr>
        <w:t xml:space="preserve">, </w:t>
      </w:r>
      <m:oMath>
        <m:r>
          <w:rPr>
            <w:rFonts w:ascii="Cambria Math" w:hAnsi="Cambria Math"/>
            <w:lang w:eastAsia="es-ES"/>
          </w:rPr>
          <m:t>cpu_logical_cores</m:t>
        </m:r>
      </m:oMath>
      <w:r>
        <w:rPr>
          <w:lang w:eastAsia="es-ES"/>
        </w:rPr>
        <w:t xml:space="preserve">, </w:t>
      </w:r>
      <m:oMath>
        <m:r>
          <w:rPr>
            <w:rFonts w:ascii="Cambria Math" w:hAnsi="Cambria Math"/>
            <w:lang w:eastAsia="es-ES"/>
          </w:rPr>
          <m:t>cpu_gflops</m:t>
        </m:r>
      </m:oMath>
      <w:r>
        <w:rPr>
          <w:lang w:eastAsia="es-ES"/>
        </w:rPr>
        <w:t xml:space="preserve">, </w:t>
      </w:r>
      <m:oMath>
        <m:r>
          <w:rPr>
            <w:rFonts w:ascii="Cambria Math" w:hAnsi="Cambria Math"/>
            <w:lang w:eastAsia="es-ES"/>
          </w:rPr>
          <m:t>ram_total_gb</m:t>
        </m:r>
      </m:oMath>
      <w:r>
        <w:rPr>
          <w:lang w:eastAsia="es-ES"/>
        </w:rPr>
        <w:t xml:space="preserve">, </w:t>
      </w:r>
      <m:oMath>
        <m:r>
          <w:rPr>
            <w:rFonts w:ascii="Cambria Math" w:hAnsi="Cambria Math"/>
            <w:lang w:eastAsia="es-ES"/>
          </w:rPr>
          <m:t>gpu_model</m:t>
        </m:r>
      </m:oMath>
      <w:r>
        <w:rPr>
          <w:lang w:eastAsia="es-ES"/>
        </w:rPr>
        <w:t xml:space="preserve">, </w:t>
      </w:r>
      <m:oMath>
        <m:r>
          <w:rPr>
            <w:rFonts w:ascii="Cambria Math" w:hAnsi="Cambria Math"/>
            <w:lang w:eastAsia="es-ES"/>
          </w:rPr>
          <m:t>gpu_vram_gb</m:t>
        </m:r>
      </m:oMath>
      <w:r>
        <w:rPr>
          <w:lang w:eastAsia="es-ES"/>
        </w:rPr>
        <w:t xml:space="preserve">, </w:t>
      </w:r>
      <m:oMath>
        <m:r>
          <w:rPr>
            <w:rFonts w:ascii="Cambria Math" w:hAnsi="Cambria Math"/>
            <w:lang w:eastAsia="es-ES"/>
          </w:rPr>
          <m:t>os</m:t>
        </m:r>
      </m:oMath>
      <w:r>
        <w:rPr>
          <w:lang w:eastAsia="es-ES"/>
        </w:rPr>
        <w:t xml:space="preserve"> y </w:t>
      </w:r>
      <m:oMath>
        <m:r>
          <w:rPr>
            <w:rFonts w:ascii="Cambria Math" w:hAnsi="Cambria Math"/>
            <w:lang w:eastAsia="es-ES"/>
          </w:rPr>
          <m:t>os_version</m:t>
        </m:r>
      </m:oMath>
      <w:r>
        <w:rPr>
          <w:lang w:eastAsia="es-ES"/>
        </w:rPr>
        <w:t xml:space="preserve">. A este respecto conviene detenerse en el campo </w:t>
      </w:r>
      <m:oMath>
        <m:r>
          <w:rPr>
            <w:rFonts w:ascii="Cambria Math" w:hAnsi="Cambria Math"/>
            <w:lang w:eastAsia="es-ES"/>
          </w:rPr>
          <m:t>cpu_gflops</m:t>
        </m:r>
      </m:oMath>
      <w:r>
        <w:rPr>
          <w:lang w:eastAsia="es-ES"/>
        </w:rPr>
        <w:t xml:space="preserve"> no es un dato proporcionado por el sistema operativo, sino que se calcula al inicio de la ejecución mediante un microbenchmark de estilo Linpack. El objetivo es disponer de una métrica que permita normalizar el rendimiento entre máquinas heterogéneas, algo especialmente útil cuando los resultados provienen de contribuidores con equipos muy distintos entre sí.</w:t>
      </w:r>
    </w:p>
    <w:p w14:paraId="6A5750EC" w14:textId="32336E5E" w:rsidR="00BC4BD7" w:rsidRDefault="00BC4BD7" w:rsidP="00DE7F3B">
      <w:pPr>
        <w:rPr>
          <w:lang w:eastAsia="es-ES"/>
        </w:rPr>
      </w:pPr>
      <w:r>
        <w:rPr>
          <w:lang w:eastAsia="es-ES"/>
        </w:rPr>
        <w:t xml:space="preserve">El resto de las columnas se reparten entre las específicas de cada repetición y las que corresponden a estadísticas agregadas. Las primeras son </w:t>
      </w:r>
      <m:oMath>
        <m:r>
          <w:rPr>
            <w:rFonts w:ascii="Cambria Math" w:hAnsi="Cambria Math"/>
            <w:lang w:eastAsia="es-ES"/>
          </w:rPr>
          <m:t>repetition_index</m:t>
        </m:r>
      </m:oMath>
      <w:r>
        <w:rPr>
          <w:lang w:eastAsia="es-ES"/>
        </w:rPr>
        <w:t xml:space="preserve">, </w:t>
      </w:r>
      <m:oMath>
        <m:r>
          <w:rPr>
            <w:rFonts w:ascii="Cambria Math" w:eastAsiaTheme="minorEastAsia" w:hAnsi="Cambria Math"/>
            <w:lang w:eastAsia="es-ES"/>
          </w:rPr>
          <m:t>wall_time_ms</m:t>
        </m:r>
      </m:oMath>
      <w:r>
        <w:rPr>
          <w:lang w:eastAsia="es-ES"/>
        </w:rPr>
        <w:t xml:space="preserve"> y </w:t>
      </w:r>
      <m:oMath>
        <m:r>
          <w:rPr>
            <w:rFonts w:ascii="Cambria Math" w:hAnsi="Cambria Math"/>
            <w:lang w:eastAsia="es-ES"/>
          </w:rPr>
          <m:t>timestamp</m:t>
        </m:r>
      </m:oMath>
      <w:r>
        <w:rPr>
          <w:lang w:eastAsia="es-ES"/>
        </w:rPr>
        <w:t xml:space="preserve">, y describen el resultado puntual de una única ejecución del algoritmo. Las segundas, en cambio, resumen el comportamiento del conjunto de repeticiones de una misma configuración y aquí se incluye una batería relativamente amplia de métricas: </w:t>
      </w:r>
      <m:oMath>
        <m:r>
          <w:rPr>
            <w:rFonts w:ascii="Cambria Math" w:hAnsi="Cambria Math"/>
            <w:lang w:eastAsia="es-ES"/>
          </w:rPr>
          <m:t>wall_time_median_ms</m:t>
        </m:r>
      </m:oMath>
      <w:r>
        <w:rPr>
          <w:lang w:eastAsia="es-ES"/>
        </w:rPr>
        <w:t xml:space="preserve">, </w:t>
      </w:r>
      <m:oMath>
        <m:r>
          <w:rPr>
            <w:rFonts w:ascii="Cambria Math" w:hAnsi="Cambria Math"/>
            <w:lang w:eastAsia="es-ES"/>
          </w:rPr>
          <m:t>wall_time_iqr_ms</m:t>
        </m:r>
      </m:oMath>
      <w:r>
        <w:rPr>
          <w:lang w:eastAsia="es-ES"/>
        </w:rPr>
        <w:t xml:space="preserve">, </w:t>
      </w:r>
      <m:oMath>
        <m:r>
          <w:rPr>
            <w:rFonts w:ascii="Cambria Math" w:hAnsi="Cambria Math"/>
            <w:lang w:eastAsia="es-ES"/>
          </w:rPr>
          <m:t>wall_time_mean_ms</m:t>
        </m:r>
      </m:oMath>
      <w:r>
        <w:rPr>
          <w:lang w:eastAsia="es-ES"/>
        </w:rPr>
        <w:t xml:space="preserve">, </w:t>
      </w:r>
      <m:oMath>
        <m:r>
          <w:rPr>
            <w:rFonts w:ascii="Cambria Math" w:hAnsi="Cambria Math"/>
            <w:lang w:eastAsia="es-ES"/>
          </w:rPr>
          <m:t>wall_time_std_ms</m:t>
        </m:r>
      </m:oMath>
      <w:r>
        <w:rPr>
          <w:lang w:eastAsia="es-ES"/>
        </w:rPr>
        <w:t xml:space="preserve">, </w:t>
      </w:r>
      <m:oMath>
        <m:r>
          <w:rPr>
            <w:rFonts w:ascii="Cambria Math" w:hAnsi="Cambria Math"/>
            <w:lang w:eastAsia="es-ES"/>
          </w:rPr>
          <m:t>build_time_ms</m:t>
        </m:r>
      </m:oMath>
      <w:r>
        <w:rPr>
          <w:lang w:eastAsia="es-ES"/>
        </w:rPr>
        <w:t xml:space="preserve">, </w:t>
      </w:r>
      <m:oMath>
        <m:r>
          <w:rPr>
            <w:rFonts w:ascii="Cambria Math" w:hAnsi="Cambria Math"/>
            <w:lang w:eastAsia="es-ES"/>
          </w:rPr>
          <m:t>simulation_time_ms</m:t>
        </m:r>
      </m:oMath>
      <w:r>
        <w:rPr>
          <w:lang w:eastAsia="es-ES"/>
        </w:rPr>
        <w:t xml:space="preserve">, </w:t>
      </w:r>
      <m:oMath>
        <m:r>
          <w:rPr>
            <w:rFonts w:ascii="Cambria Math" w:hAnsi="Cambria Math"/>
            <w:lang w:eastAsia="es-ES"/>
          </w:rPr>
          <m:t>startup_time_ms</m:t>
        </m:r>
      </m:oMath>
      <w:r>
        <w:rPr>
          <w:lang w:eastAsia="es-ES"/>
        </w:rPr>
        <w:t xml:space="preserve">, </w:t>
      </w:r>
      <m:oMath>
        <m:r>
          <w:rPr>
            <w:rFonts w:ascii="Cambria Math" w:hAnsi="Cambria Math"/>
            <w:lang w:eastAsia="es-ES"/>
          </w:rPr>
          <m:t>subprocess_wall_time_ms</m:t>
        </m:r>
      </m:oMath>
      <w:r>
        <w:rPr>
          <w:lang w:eastAsia="es-ES"/>
        </w:rPr>
        <w:t xml:space="preserve">, </w:t>
      </w:r>
      <m:oMath>
        <m:r>
          <w:rPr>
            <w:rFonts w:ascii="Cambria Math" w:hAnsi="Cambria Math"/>
            <w:lang w:eastAsia="es-ES"/>
          </w:rPr>
          <m:t>peak_memory_rss_mb</m:t>
        </m:r>
      </m:oMath>
      <w:r>
        <w:rPr>
          <w:lang w:eastAsia="es-ES"/>
        </w:rPr>
        <w:t xml:space="preserve">, </w:t>
      </w:r>
      <m:oMath>
        <m:r>
          <w:rPr>
            <w:rFonts w:ascii="Cambria Math" w:hAnsi="Cambria Math"/>
            <w:lang w:eastAsia="es-ES"/>
          </w:rPr>
          <m:t>cpu_percent_mean</m:t>
        </m:r>
      </m:oMath>
      <w:r>
        <w:rPr>
          <w:lang w:eastAsia="es-ES"/>
        </w:rPr>
        <w:t xml:space="preserve">, el </w:t>
      </w:r>
      <m:oMath>
        <m:r>
          <w:rPr>
            <w:rFonts w:ascii="Cambria Math" w:hAnsi="Cambria Math"/>
            <w:lang w:eastAsia="es-ES"/>
          </w:rPr>
          <m:t>jsd</m:t>
        </m:r>
      </m:oMath>
      <w:r>
        <w:rPr>
          <w:lang w:eastAsia="es-ES"/>
        </w:rPr>
        <w:t xml:space="preserve"> o distancia de Jensen-Shannon, que se emplea en el caso de Grover, y el </w:t>
      </w:r>
      <m:oMath>
        <m:r>
          <w:rPr>
            <w:rFonts w:ascii="Cambria Math" w:hAnsi="Cambria Math"/>
            <w:lang w:eastAsia="es-ES"/>
          </w:rPr>
          <m:t>cv</m:t>
        </m:r>
      </m:oMath>
      <w:r>
        <w:rPr>
          <w:lang w:eastAsia="es-ES"/>
        </w:rPr>
        <w:t xml:space="preserve"> o coeficiente de variación. A todo lo anterior se suman las columnas de </w:t>
      </w:r>
      <m:oMath>
        <m:r>
          <w:rPr>
            <w:rFonts w:ascii="Cambria Math" w:hAnsi="Cambria Math"/>
            <w:lang w:eastAsia="es-ES"/>
          </w:rPr>
          <m:t>estado</m:t>
        </m:r>
      </m:oMath>
      <w:r>
        <w:rPr>
          <w:lang w:eastAsia="es-ES"/>
        </w:rPr>
        <w:t xml:space="preserve">, </w:t>
      </w:r>
      <m:oMath>
        <m:r>
          <w:rPr>
            <w:rFonts w:ascii="Cambria Math" w:hAnsi="Cambria Math"/>
            <w:lang w:eastAsia="es-ES"/>
          </w:rPr>
          <m:t>status</m:t>
        </m:r>
      </m:oMath>
      <w:r>
        <w:rPr>
          <w:lang w:eastAsia="es-ES"/>
        </w:rPr>
        <w:t xml:space="preserve">, que toma los valores 'ok' o 'error', y </w:t>
      </w:r>
      <m:oMath>
        <m:r>
          <w:rPr>
            <w:rFonts w:ascii="Cambria Math" w:hAnsi="Cambria Math"/>
            <w:lang w:eastAsia="es-ES"/>
          </w:rPr>
          <m:t>error</m:t>
        </m:r>
      </m:oMath>
      <w:r>
        <w:rPr>
          <w:lang w:eastAsia="es-ES"/>
        </w:rPr>
        <w:t xml:space="preserve">, que almacena el texto del fallo, si lo hay. Además, existen tres columnas propias del algoritmo de Shor: </w:t>
      </w:r>
      <m:oMath>
        <m:r>
          <w:rPr>
            <w:rFonts w:ascii="Cambria Math" w:hAnsi="Cambria Math"/>
            <w:lang w:eastAsia="es-ES"/>
          </w:rPr>
          <m:t>n_to_factor</m:t>
        </m:r>
      </m:oMath>
      <w:r>
        <w:rPr>
          <w:lang w:eastAsia="es-ES"/>
        </w:rPr>
        <w:t xml:space="preserve">, </w:t>
      </w:r>
      <m:oMath>
        <m:r>
          <w:rPr>
            <w:rFonts w:ascii="Cambria Math" w:hAnsi="Cambria Math"/>
            <w:lang w:eastAsia="es-ES"/>
          </w:rPr>
          <m:t>factor_found</m:t>
        </m:r>
      </m:oMath>
      <w:r>
        <w:rPr>
          <w:lang w:eastAsia="es-ES"/>
        </w:rPr>
        <w:t xml:space="preserve"> y </w:t>
      </w:r>
      <m:oMath>
        <m:r>
          <w:rPr>
            <w:rFonts w:ascii="Cambria Math" w:hAnsi="Cambria Math"/>
            <w:lang w:eastAsia="es-ES"/>
          </w:rPr>
          <m:t>success_rate</m:t>
        </m:r>
      </m:oMath>
      <w:r>
        <w:rPr>
          <w:lang w:eastAsia="es-ES"/>
        </w:rPr>
        <w:t xml:space="preserve">, que quedan a NULL en las filas correspondientes a Grover, ya que no tienen sentido en ese contexto. Con el fin de acelerar las consultas más frecuentes, se definieron índices sobre </w:t>
      </w:r>
      <m:oMath>
        <m:r>
          <w:rPr>
            <w:rFonts w:ascii="Cambria Math" w:hAnsi="Cambria Math"/>
            <w:lang w:eastAsia="es-ES"/>
          </w:rPr>
          <m:t>run_id</m:t>
        </m:r>
      </m:oMath>
      <w:r>
        <w:rPr>
          <w:lang w:eastAsia="es-ES"/>
        </w:rPr>
        <w:t>, sobre la pareja (</w:t>
      </w:r>
      <m:oMath>
        <m:r>
          <w:rPr>
            <w:rFonts w:ascii="Cambria Math" w:hAnsi="Cambria Math"/>
            <w:lang w:eastAsia="es-ES"/>
          </w:rPr>
          <m:t>framework</m:t>
        </m:r>
      </m:oMath>
      <w:r>
        <w:rPr>
          <w:lang w:eastAsia="es-ES"/>
        </w:rPr>
        <w:t xml:space="preserve">, </w:t>
      </w:r>
      <m:oMath>
        <m:r>
          <w:rPr>
            <w:rFonts w:ascii="Cambria Math" w:hAnsi="Cambria Math"/>
            <w:lang w:eastAsia="es-ES"/>
          </w:rPr>
          <m:t>algorithm</m:t>
        </m:r>
      </m:oMath>
      <w:r>
        <w:rPr>
          <w:lang w:eastAsia="es-ES"/>
        </w:rPr>
        <w:t xml:space="preserve">) y sobre </w:t>
      </w:r>
      <m:oMath>
        <m:r>
          <w:rPr>
            <w:rFonts w:ascii="Cambria Math" w:hAnsi="Cambria Math"/>
            <w:lang w:eastAsia="es-ES"/>
          </w:rPr>
          <m:t>contributor</m:t>
        </m:r>
      </m:oMath>
      <w:r>
        <w:rPr>
          <w:lang w:eastAsia="es-ES"/>
        </w:rPr>
        <w:t>.</w:t>
      </w:r>
    </w:p>
    <w:p w14:paraId="1F52F262" w14:textId="77777777" w:rsidR="00BC4BD7" w:rsidRDefault="00BC4BD7" w:rsidP="0062308C">
      <w:pPr>
        <w:rPr>
          <w:lang w:eastAsia="es-ES"/>
        </w:rPr>
      </w:pPr>
      <w:r>
        <w:rPr>
          <w:lang w:eastAsia="es-ES"/>
        </w:rPr>
        <w:t>Puede resultar llamativo que los estadísticos agregados se dupliquen en todas las filas de una misma configuración. De hecho, se trata de una decisión que rompe deliberadamente con la normalización que cabría esperar en un diseño relacional ortodoxo. La justificación es de índole práctica. Al almacenar una fila por repetición, se gana la posibilidad de realizar consultas a nivel de repetición individual, lo que abre la puerta a análisis de valores atípicos, a estudios de dispersión y, en general, a una reproducibilidad más fiel, porque no se pierde la información granular que una agregación prematura habría descartado sin remedio. Ahora bien, mantener los agregados en cada fila, incluso si eso implica repetirlos, simplifica enormemente el trabajo de análisis posterior: una única sentencia SELECT devuelve simultáneamente tanto el dato en bruto de la repetición como el resumen estadístico de su configuración, sin necesidad de recurrir a joins ni a subconsultas. En cualquier caso, se trata de una denormalización consciente, asumida como el precio razonable a pagar por la comodidad de consulta, teniendo en cuenta, además, que el volumen de datos no es tan elevado como para que la redundancia suponga un problema grave de almacenamiento.</w:t>
      </w:r>
    </w:p>
    <w:p w14:paraId="64535E5A" w14:textId="1FCF4D61" w:rsidR="00BC4BD7" w:rsidRDefault="00BC4BD7" w:rsidP="00A129B4">
      <w:pPr>
        <w:rPr>
          <w:lang w:eastAsia="es-ES"/>
        </w:rPr>
      </w:pPr>
      <w:r>
        <w:rPr>
          <w:lang w:eastAsia="es-ES"/>
        </w:rPr>
        <w:t xml:space="preserve">La construcción de las filas a partir de los resultados en bruto recae sobre una función, </w:t>
      </w:r>
      <m:oMath>
        <m:r>
          <w:rPr>
            <w:rFonts w:ascii="Cambria Math" w:hAnsi="Cambria Math"/>
            <w:lang w:eastAsia="es-ES"/>
          </w:rPr>
          <m:t>_expand_result_to_rows</m:t>
        </m:r>
      </m:oMath>
      <w:r>
        <w:rPr>
          <w:lang w:eastAsia="es-ES"/>
        </w:rPr>
        <w:t xml:space="preserve">, que contempla varios escenarios según el estado del resultado. Cuando el estado es 'skip', la función devuelve una lista vacía y, por tanto, no se inserta nada, ya que se entiende que esa configuración no llegó a ejecutarse. Si el estado es 'error', se devuelve una sola fila con </w:t>
      </w:r>
      <m:oMath>
        <m:r>
          <w:rPr>
            <w:rFonts w:ascii="Cambria Math" w:hAnsi="Cambria Math"/>
            <w:lang w:eastAsia="es-ES"/>
          </w:rPr>
          <m:t>repetition_index</m:t>
        </m:r>
      </m:oMath>
      <w:r>
        <w:rPr>
          <w:lang w:eastAsia="es-ES"/>
        </w:rPr>
        <w:t xml:space="preserve"> igual a 0 y </w:t>
      </w:r>
      <m:oMath>
        <m:r>
          <w:rPr>
            <w:rFonts w:ascii="Cambria Math" w:hAnsi="Cambria Math"/>
            <w:lang w:eastAsia="es-ES"/>
          </w:rPr>
          <m:t>wall_time_ms</m:t>
        </m:r>
      </m:oMath>
      <w:r>
        <w:rPr>
          <w:lang w:eastAsia="es-ES"/>
        </w:rPr>
        <w:t xml:space="preserve"> a None, de modo que quede constancia del fallo sin fingir una medición que no existió. En el caso de un estado 'ok' que no </w:t>
      </w:r>
      <w:r>
        <w:rPr>
          <w:lang w:eastAsia="es-ES"/>
        </w:rPr>
        <w:lastRenderedPageBreak/>
        <w:t xml:space="preserve">disponga de </w:t>
      </w:r>
      <m:oMath>
        <m:r>
          <w:rPr>
            <w:rFonts w:ascii="Cambria Math" w:hAnsi="Cambria Math"/>
            <w:lang w:eastAsia="es-ES"/>
          </w:rPr>
          <m:t>raw_times,</m:t>
        </m:r>
      </m:oMath>
      <w:r>
        <w:rPr>
          <w:lang w:eastAsia="es-ES"/>
        </w:rPr>
        <w:t xml:space="preserve"> es decir, sin la serie de tiempos individuales, se genera igualmente una única fila con los datos agregados disponibles. Finalmente, cuando el estado es 'ok' y sí existen </w:t>
      </w:r>
      <m:oMath>
        <m:r>
          <w:rPr>
            <w:rFonts w:ascii="Cambria Math" w:hAnsi="Cambria Math"/>
            <w:lang w:eastAsia="es-ES"/>
          </w:rPr>
          <m:t>raw_times</m:t>
        </m:r>
      </m:oMath>
      <w:r>
        <w:rPr>
          <w:lang w:eastAsia="es-ES"/>
        </w:rPr>
        <w:t xml:space="preserve">, se produce el caso general y más frecuente: una fila por cada repetición, con </w:t>
      </w:r>
      <m:oMath>
        <m:r>
          <w:rPr>
            <w:rFonts w:ascii="Cambria Math" w:hAnsi="Cambria Math"/>
            <w:lang w:eastAsia="es-ES"/>
          </w:rPr>
          <m:t>repetition_index</m:t>
        </m:r>
      </m:oMath>
      <w:r>
        <w:rPr>
          <w:lang w:eastAsia="es-ES"/>
        </w:rPr>
        <w:t xml:space="preserve"> recorriendo el rango de </w:t>
      </w:r>
      <m:oMath>
        <m:r>
          <w:rPr>
            <w:rFonts w:ascii="Cambria Math" w:hAnsi="Cambria Math"/>
            <w:lang w:eastAsia="es-ES"/>
          </w:rPr>
          <m:t>0</m:t>
        </m:r>
      </m:oMath>
      <w:r>
        <w:rPr>
          <w:lang w:eastAsia="es-ES"/>
        </w:rPr>
        <w:t xml:space="preserve"> a </w:t>
      </w:r>
      <m:oMath>
        <m:r>
          <w:rPr>
            <w:rFonts w:ascii="Cambria Math" w:hAnsi="Cambria Math"/>
            <w:lang w:eastAsia="es-ES"/>
          </w:rPr>
          <m:t>N-1</m:t>
        </m:r>
      </m:oMath>
      <w:r>
        <w:rPr>
          <w:lang w:eastAsia="es-ES"/>
        </w:rPr>
        <w:t>, y todas ellas comparten los mismos estadísticos agregados calculados sobre el conjunto completo.</w:t>
      </w:r>
    </w:p>
    <w:p w14:paraId="50E854BD" w14:textId="460AA3AB" w:rsidR="00BC4BD7" w:rsidRDefault="00BC4BD7" w:rsidP="00AB305B">
      <w:pPr>
        <w:rPr>
          <w:lang w:eastAsia="es-ES"/>
        </w:rPr>
      </w:pPr>
      <w:r>
        <w:rPr>
          <w:lang w:eastAsia="es-ES"/>
        </w:rPr>
        <w:t xml:space="preserve">En cuanto al momento de la inserción, se tomó la decisión de escribir en Supabase de forma incremental y no al final de la ejecución completa. Concretamente, las filas se insertan cada vez que se completa un valor de </w:t>
      </w:r>
      <m:oMath>
        <m:r>
          <w:rPr>
            <w:rFonts w:ascii="Cambria Math" w:hAnsi="Cambria Math"/>
            <w:lang w:eastAsia="es-ES"/>
          </w:rPr>
          <m:t>n</m:t>
        </m:r>
      </m:oMath>
      <w:r>
        <w:rPr>
          <w:lang w:eastAsia="es-ES"/>
        </w:rPr>
        <w:t xml:space="preserve"> qubits en el caso de Grover o un valor de </w:t>
      </w:r>
      <m:oMath>
        <m:r>
          <w:rPr>
            <w:rFonts w:ascii="Cambria Math" w:hAnsi="Cambria Math"/>
            <w:lang w:eastAsia="es-ES"/>
          </w:rPr>
          <m:t>N</m:t>
        </m:r>
      </m:oMath>
      <w:r>
        <w:rPr>
          <w:lang w:eastAsia="es-ES"/>
        </w:rPr>
        <w:t xml:space="preserve"> en el caso de Shor, en lugar de acumularlas todas hasta el cierre del benchmark. Este enfoque incremental convive con una salvaguarda importante: la constante </w:t>
      </w:r>
      <m:oMath>
        <m:r>
          <w:rPr>
            <w:rFonts w:ascii="Cambria Math" w:hAnsi="Cambria Math"/>
            <w:lang w:eastAsia="es-ES"/>
          </w:rPr>
          <m:t>MIN_REPS_FOR_SAVE</m:t>
        </m:r>
      </m:oMath>
      <w:r>
        <w:rPr>
          <w:lang w:eastAsia="es-ES"/>
        </w:rPr>
        <w:t xml:space="preserve">, fijada en 5, que hace que las filas solo se inserten si se han completado al menos cinco repeticiones para esa configuración. De este modo, se evita que los datos parciales o ruidosos, procedentes de ejecuciones que apenas llegaron a arrancar, terminen contaminando el conjunto de datos y distorsionando los análisis estadísticos que se basan en él. Conviene subrayar, por otra parte, que la escritura es un INSERT puro, sin ningún tipo de upsert ni gestión de conflictos mediante </w:t>
      </w:r>
      <m:oMath>
        <m:r>
          <w:rPr>
            <w:rFonts w:ascii="Cambria Math" w:hAnsi="Cambria Math"/>
            <w:lang w:eastAsia="es-ES"/>
          </w:rPr>
          <m:t>on_conflict</m:t>
        </m:r>
      </m:oMath>
      <w:r>
        <w:rPr>
          <w:lang w:eastAsia="es-ES"/>
        </w:rPr>
        <w:t xml:space="preserve">, y esto es posible precisamente porque el </w:t>
      </w:r>
      <m:oMath>
        <m:r>
          <w:rPr>
            <w:rFonts w:ascii="Cambria Math" w:hAnsi="Cambria Math"/>
            <w:lang w:eastAsia="es-ES"/>
          </w:rPr>
          <m:t>run_id</m:t>
        </m:r>
      </m:oMath>
      <w:r>
        <w:rPr>
          <w:lang w:eastAsia="es-ES"/>
        </w:rPr>
        <w:t xml:space="preserve"> se deriva de una marca temporal y, por construcción, es único en cada ejecución, de manera que dos ejecuciones distintas del mismo framework y del mismo n generarán </w:t>
      </w:r>
      <m:oMath>
        <m:r>
          <w:rPr>
            <w:rFonts w:ascii="Cambria Math" w:hAnsi="Cambria Math"/>
            <w:lang w:eastAsia="es-ES"/>
          </w:rPr>
          <m:t>run_id</m:t>
        </m:r>
      </m:oMath>
      <w:r>
        <w:rPr>
          <w:lang w:eastAsia="es-ES"/>
        </w:rPr>
        <w:t xml:space="preserve"> diferentes y no podrán colisionar entre sí.</w:t>
      </w:r>
    </w:p>
    <w:p w14:paraId="56E81FDB" w14:textId="296533FB" w:rsidR="00BC4BD7" w:rsidRPr="0018344B" w:rsidRDefault="00BC4BD7" w:rsidP="00C42DA1">
      <w:pPr>
        <w:rPr>
          <w:lang w:eastAsia="es-ES"/>
        </w:rPr>
      </w:pPr>
      <w:r>
        <w:rPr>
          <w:lang w:eastAsia="es-ES"/>
        </w:rPr>
        <w:t xml:space="preserve">El tratamiento de errores sigue una filosofía deliberadamente permisiva que podría resumirse como un diseño del tipo fire-and-forget. La función </w:t>
      </w:r>
      <m:oMath>
        <m:r>
          <w:rPr>
            <w:rFonts w:ascii="Cambria Math" w:hAnsi="Cambria Math"/>
            <w:lang w:eastAsia="es-ES"/>
          </w:rPr>
          <m:t>_supabase_insert</m:t>
        </m:r>
      </m:oMath>
      <w:r>
        <w:rPr>
          <w:lang w:eastAsia="es-ES"/>
        </w:rPr>
        <w:t xml:space="preserve"> captura tanto los errores HTTP como cualquier excepción general, imprime un aviso por consola y devuelve False, sin más consecuencias. No hay lógica de reintentos. Los fallos se registran y la ejecución continúa sin interrupción, asumiendo que las filas que no lograron insertarse simplemente se pierden. La ausencia de reintentos, que en otro contexto podría considerarse una carencia, aquí responde a una razón de peso: la ejecución del benchmark es crítica en el tiempo y un reintento HTTP que quedara pendiente de respuesta introduciría una latencia impredecible que falsearía las mediciones de las configuraciones siguientes, echando a perder precisamente aquello que el benchmark pretende medir con precisión. Además, cada petición dispone de un timeout de 30 segundos como límite de seguridad. Por último, en el modo de desarrollo existe una alternativa para la vía de escape: en lugar de escribir en la base de datos remota, los resultados se guardan en ficheros JSON locales, del tipo </w:t>
      </w:r>
      <m:oMath>
        <m:r>
          <w:rPr>
            <w:rFonts w:ascii="Cambria Math" w:hAnsi="Cambria Math"/>
            <w:lang w:eastAsia="es-ES"/>
          </w:rPr>
          <m:t>grover_TIMESTAMP.json</m:t>
        </m:r>
      </m:oMath>
      <w:r>
        <w:rPr>
          <w:lang w:eastAsia="es-ES"/>
        </w:rPr>
        <w:t xml:space="preserve"> o </w:t>
      </w:r>
      <m:oMath>
        <m:r>
          <w:rPr>
            <w:rFonts w:ascii="Cambria Math" w:hAnsi="Cambria Math"/>
            <w:lang w:eastAsia="es-ES"/>
          </w:rPr>
          <m:t>shor_TIMESTAMP.json</m:t>
        </m:r>
      </m:oMath>
      <w:r>
        <w:rPr>
          <w:lang w:eastAsia="es-ES"/>
        </w:rPr>
        <w:t>, que además incorporan checkpoints parciales. lo que permite trabajar en local sin conexión y conservar de todos modos un registro persistente de las mediciones realizadas.</w:t>
      </w:r>
    </w:p>
    <w:p w14:paraId="70B05843" w14:textId="499B7B78" w:rsidR="00081872" w:rsidRDefault="00081872" w:rsidP="00081872">
      <w:pPr>
        <w:pStyle w:val="Heading2"/>
        <w:numPr>
          <w:ilvl w:val="1"/>
          <w:numId w:val="12"/>
        </w:numPr>
        <w:rPr>
          <w:lang w:eastAsia="es-ES"/>
        </w:rPr>
      </w:pPr>
      <w:bookmarkStart w:id="158" w:name="_Toc234232216"/>
      <w:r>
        <w:rPr>
          <w:lang w:eastAsia="es-ES"/>
        </w:rPr>
        <w:t>Hito: Ejecución del benchmark y recogida de datos</w:t>
      </w:r>
      <w:bookmarkEnd w:id="158"/>
    </w:p>
    <w:p w14:paraId="0A9A9A5B" w14:textId="77777777" w:rsidR="00713AA1" w:rsidRDefault="00713AA1" w:rsidP="00D22B63">
      <w:pPr>
        <w:rPr>
          <w:lang w:eastAsia="es-ES"/>
        </w:rPr>
      </w:pPr>
      <w:r>
        <w:rPr>
          <w:lang w:eastAsia="es-ES"/>
        </w:rPr>
        <w:t>La campaña de medición se ejecutó sobre dos máquinas distintas con un total de cuatro pasadas de benchmarking. La primera máquina, un Apple M1 Pro bajo macOS, realizó dos pasadas independientes: una en su arquitectura nativa ARM64 y otra bajo emulación x86_64 con QEMU, con el objetivo de cuantificar directamente el coste de la traducción binaria sobre el mismo hardware físico. La segunda máquina, un Intel i7-11700 con una GPU NVIDIA RTX 5070 bajo Windows 10, también realizó dos pasadas: una aprovechando la GPU y otra ejecutando únicamente en CPU, lo que permitió aislar la contribución del acelerador hardware. Cabe mencionar que los frameworks cudaq y qcgpu, por depender de CUDA y OpenCL respectivamente, solo pudieron ejecutarse en la pasada x86_64 con GPU de la máquina Intel. El resultado global fue de 1.220 filas de datos sin ningún error de ejecución y sin ningún timeout, lo cual es significativo dado el amplio rango de tamaños de circuito explorado y la diversidad de entornos involucrados.</w:t>
      </w:r>
    </w:p>
    <w:p w14:paraId="6A124E34" w14:textId="4FC3F0FD" w:rsidR="00713AA1" w:rsidRDefault="00713AA1" w:rsidP="00966429">
      <w:pPr>
        <w:rPr>
          <w:lang w:eastAsia="es-ES"/>
        </w:rPr>
      </w:pPr>
      <w:r>
        <w:rPr>
          <w:lang w:eastAsia="es-ES"/>
        </w:rPr>
        <w:lastRenderedPageBreak/>
        <w:t xml:space="preserve">El overhead de emulación quizá constituye el resultado más llamativo de todo el bloque experimental, precisamente porque el experimento se diseñó para que ambas pasadas del M1 Pro usasen exactamente el mismo hardware físico, eliminando cualquier variable de confusión relacionada con diferencias de máquina. En este sentido, los datos muestran una penalización marcadamente asimétrica según el tipo de framework. Los frameworks escritos en Rust sufrieron las penalizaciones más severas: q1tsim pasó de </w:t>
      </w:r>
      <m:oMath>
        <m:r>
          <w:rPr>
            <w:rFonts w:ascii="Cambria Math" w:hAnsi="Cambria Math"/>
            <w:lang w:eastAsia="es-ES"/>
          </w:rPr>
          <m:t>0,097ms</m:t>
        </m:r>
      </m:oMath>
      <w:r>
        <w:rPr>
          <w:lang w:eastAsia="es-ES"/>
        </w:rPr>
        <w:t xml:space="preserve"> en nativo a </w:t>
      </w:r>
      <m:oMath>
        <m:r>
          <w:rPr>
            <w:rFonts w:ascii="Cambria Math" w:hAnsi="Cambria Math"/>
            <w:lang w:eastAsia="es-ES"/>
          </w:rPr>
          <m:t>3,32ms</m:t>
        </m:r>
      </m:oMath>
      <w:r>
        <w:rPr>
          <w:lang w:eastAsia="es-ES"/>
        </w:rPr>
        <w:t xml:space="preserve"> bajo QEMU para el circuito de Grover con </w:t>
      </w:r>
      <m:oMath>
        <m:r>
          <w:rPr>
            <w:rFonts w:ascii="Cambria Math" w:hAnsi="Cambria Math"/>
            <w:lang w:eastAsia="es-ES"/>
          </w:rPr>
          <m:t>n=3</m:t>
        </m:r>
      </m:oMath>
      <w:r>
        <w:rPr>
          <w:lang w:eastAsia="es-ES"/>
        </w:rPr>
        <w:t xml:space="preserve">, lo que supone un factor de 34 veces; quantr registró un factor de 10 veces en las mismas condiciones, pasando de </w:t>
      </w:r>
      <m:oMath>
        <m:r>
          <w:rPr>
            <w:rFonts w:ascii="Cambria Math" w:hAnsi="Cambria Math"/>
            <w:lang w:eastAsia="es-ES"/>
          </w:rPr>
          <m:t>0,43ms</m:t>
        </m:r>
      </m:oMath>
      <w:r>
        <w:rPr>
          <w:lang w:eastAsia="es-ES"/>
        </w:rPr>
        <w:t xml:space="preserve"> a </w:t>
      </w:r>
      <m:oMath>
        <m:r>
          <w:rPr>
            <w:rFonts w:ascii="Cambria Math" w:hAnsi="Cambria Math"/>
            <w:lang w:eastAsia="es-ES"/>
          </w:rPr>
          <m:t>4,44ms</m:t>
        </m:r>
      </m:oMath>
      <w:r>
        <w:rPr>
          <w:lang w:eastAsia="es-ES"/>
        </w:rPr>
        <w:t xml:space="preserve"> en las mismas condiciones. Los frameworks Python experimentaron una penalización bastante menor: cirq pasó de </w:t>
      </w:r>
      <m:oMath>
        <m:r>
          <w:rPr>
            <w:rFonts w:ascii="Cambria Math" w:hAnsi="Cambria Math"/>
            <w:lang w:eastAsia="es-ES"/>
          </w:rPr>
          <m:t>28ms</m:t>
        </m:r>
      </m:oMath>
      <w:r>
        <w:rPr>
          <w:lang w:eastAsia="es-ES"/>
        </w:rPr>
        <w:t xml:space="preserve"> a </w:t>
      </w:r>
      <m:oMath>
        <m:r>
          <w:rPr>
            <w:rFonts w:ascii="Cambria Math" w:hAnsi="Cambria Math"/>
            <w:lang w:eastAsia="es-ES"/>
          </w:rPr>
          <m:t>145ms</m:t>
        </m:r>
      </m:oMath>
      <w:r>
        <w:rPr>
          <w:lang w:eastAsia="es-ES"/>
        </w:rPr>
        <w:t xml:space="preserve"> (un factor de 5,2) y qiskit, de </w:t>
      </w:r>
      <m:oMath>
        <m:r>
          <w:rPr>
            <w:rFonts w:ascii="Cambria Math" w:hAnsi="Cambria Math"/>
            <w:lang w:eastAsia="es-ES"/>
          </w:rPr>
          <m:t>10,2ms</m:t>
        </m:r>
      </m:oMath>
      <w:r>
        <w:rPr>
          <w:lang w:eastAsia="es-ES"/>
        </w:rPr>
        <w:t xml:space="preserve"> a </w:t>
      </w:r>
      <m:oMath>
        <m:r>
          <w:rPr>
            <w:rFonts w:ascii="Cambria Math" w:hAnsi="Cambria Math"/>
            <w:lang w:eastAsia="es-ES"/>
          </w:rPr>
          <m:t>71,5ms</m:t>
        </m:r>
      </m:oMath>
      <w:r>
        <w:rPr>
          <w:lang w:eastAsia="es-ES"/>
        </w:rPr>
        <w:t xml:space="preserve"> (un factor de 7). La explicación más plausible de esta diferencia es que el intérprete de Python actúa como amortiguador, ya que la CPU ya está ocupada decodificando bytecode Python antes de llegar al núcleo de simulación, la proporción adicional que introduce la traducción binaria de QEMU es relativamente menor. Los binarios Rust, en cambio, son código nativo puro y cada instrucción ARM64 debe traducirse individualmente. Hay que tener en cuenta también que la emulación no solo incrementa la latencia media, sino que dispara la variabilidad: bajo emulación, q1tsim con </w:t>
      </w:r>
      <m:oMath>
        <m:r>
          <w:rPr>
            <w:rFonts w:ascii="Cambria Math" w:hAnsi="Cambria Math"/>
            <w:lang w:eastAsia="es-ES"/>
          </w:rPr>
          <m:t>n=9</m:t>
        </m:r>
      </m:oMath>
      <w:r>
        <w:rPr>
          <w:lang w:eastAsia="es-ES"/>
        </w:rPr>
        <w:t xml:space="preserve"> presenta un rango intercuartílico de </w:t>
      </w:r>
      <m:oMath>
        <m:r>
          <w:rPr>
            <w:rFonts w:ascii="Cambria Math" w:hAnsi="Cambria Math"/>
            <w:lang w:eastAsia="es-ES"/>
          </w:rPr>
          <m:t>3,657ms</m:t>
        </m:r>
      </m:oMath>
      <w:r>
        <w:rPr>
          <w:lang w:eastAsia="es-ES"/>
        </w:rPr>
        <w:t xml:space="preserve"> sobre una mediana de solo </w:t>
      </w:r>
      <m:oMath>
        <m:r>
          <w:rPr>
            <w:rFonts w:ascii="Cambria Math" w:hAnsi="Cambria Math"/>
            <w:lang w:eastAsia="es-ES"/>
          </w:rPr>
          <m:t>2,478ms</m:t>
        </m:r>
      </m:oMath>
      <w:r>
        <w:rPr>
          <w:lang w:eastAsia="es-ES"/>
        </w:rPr>
        <w:t xml:space="preserve">, lo que indica que el scheduler del emulador introduce pausas impredecibles que destruyen la repetibilidad de las mediciones. Estos efectos se pueden apreciar visualmente en la </w:t>
      </w:r>
      <w:r w:rsidR="00280516">
        <w:rPr>
          <w:lang w:eastAsia="es-ES"/>
        </w:rPr>
        <w:t>Ilustración VI</w:t>
      </w:r>
      <w:r>
        <w:rPr>
          <w:lang w:eastAsia="es-ES"/>
        </w:rPr>
        <w:t>, donde las distribuciones de tiempos bajo QEMU muestran colas mucho más largas que sus equivalentes nativos.</w:t>
      </w:r>
    </w:p>
    <w:p w14:paraId="0C3D38F3" w14:textId="77777777" w:rsidR="00280516" w:rsidRDefault="00280516" w:rsidP="00280516">
      <w:pPr>
        <w:keepNext/>
      </w:pPr>
      <w:r>
        <w:rPr>
          <w:noProof/>
        </w:rPr>
        <w:drawing>
          <wp:inline distT="0" distB="0" distL="0" distR="0" wp14:anchorId="35A2FFB9" wp14:editId="7A7F0239">
            <wp:extent cx="5400040" cy="3522980"/>
            <wp:effectExtent l="0" t="0" r="0" b="0"/>
            <wp:docPr id="118609098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90986" name="Picture 1186090986"/>
                    <pic:cNvPicPr/>
                  </pic:nvPicPr>
                  <pic:blipFill>
                    <a:blip r:embed="rId21">
                      <a:extLst>
                        <a:ext uri="{28A0092B-C50C-407E-A947-70E740481C1C}">
                          <a14:useLocalDpi xmlns:a14="http://schemas.microsoft.com/office/drawing/2010/main" val="0"/>
                        </a:ext>
                      </a:extLst>
                    </a:blip>
                    <a:stretch>
                      <a:fillRect/>
                    </a:stretch>
                  </pic:blipFill>
                  <pic:spPr>
                    <a:xfrm>
                      <a:off x="0" y="0"/>
                      <a:ext cx="5400040" cy="3522980"/>
                    </a:xfrm>
                    <a:prstGeom prst="rect">
                      <a:avLst/>
                    </a:prstGeom>
                  </pic:spPr>
                </pic:pic>
              </a:graphicData>
            </a:graphic>
          </wp:inline>
        </w:drawing>
      </w:r>
    </w:p>
    <w:p w14:paraId="7D3F124B" w14:textId="1D3804A4" w:rsidR="00C135CB" w:rsidRDefault="00280516" w:rsidP="00280516">
      <w:pPr>
        <w:pStyle w:val="Caption"/>
      </w:pPr>
      <w:r>
        <w:t xml:space="preserve">Ilustración </w:t>
      </w:r>
      <w:fldSimple w:instr=" SEQ Ilustración \* ROMAN ">
        <w:r w:rsidR="00592A5F">
          <w:rPr>
            <w:noProof/>
          </w:rPr>
          <w:t>VI</w:t>
        </w:r>
      </w:fldSimple>
    </w:p>
    <w:p w14:paraId="17FD1D97" w14:textId="1CE23874" w:rsidR="00713AA1" w:rsidRDefault="00713AA1" w:rsidP="003F44F2">
      <w:pPr>
        <w:rPr>
          <w:lang w:eastAsia="es-ES"/>
        </w:rPr>
      </w:pPr>
      <w:r>
        <w:rPr>
          <w:lang w:eastAsia="es-ES"/>
        </w:rPr>
        <w:t xml:space="preserve">Un aspecto que merece atención separada es el overhead de startup de los frameworks Python, porque su efecto sobre las comparaciones a circuitos pequeños puede ser engañoso si no se tiene en cuenta. Bajo emulación x86_64, qiskit tardó </w:t>
      </w:r>
      <m:oMath>
        <m:r>
          <w:rPr>
            <w:rFonts w:ascii="Cambria Math" w:hAnsi="Cambria Math"/>
            <w:lang w:eastAsia="es-ES"/>
          </w:rPr>
          <m:t>1.238ms</m:t>
        </m:r>
      </m:oMath>
      <w:r>
        <w:rPr>
          <w:lang w:eastAsia="es-ES"/>
        </w:rPr>
        <w:t xml:space="preserve"> en el arranque inicial antes de ejecutar el primer circuito, mientras que la simulación de Grover con </w:t>
      </w:r>
      <m:oMath>
        <m:r>
          <w:rPr>
            <w:rFonts w:ascii="Cambria Math" w:hAnsi="Cambria Math"/>
            <w:lang w:eastAsia="es-ES"/>
          </w:rPr>
          <m:t>n=3</m:t>
        </m:r>
      </m:oMath>
      <w:r>
        <w:rPr>
          <w:lang w:eastAsia="es-ES"/>
        </w:rPr>
        <w:t xml:space="preserve"> propiamente dicha consumió solo </w:t>
      </w:r>
      <m:oMath>
        <m:r>
          <w:rPr>
            <w:rFonts w:ascii="Cambria Math" w:hAnsi="Cambria Math"/>
            <w:lang w:eastAsia="es-ES"/>
          </w:rPr>
          <m:t>67ms</m:t>
        </m:r>
      </m:oMath>
      <w:r>
        <w:rPr>
          <w:lang w:eastAsia="es-ES"/>
        </w:rPr>
        <w:t xml:space="preserve"> adicionales, es decir, el startup supuso más del 94% del tiempo total </w:t>
      </w:r>
      <w:r>
        <w:rPr>
          <w:lang w:eastAsia="es-ES"/>
        </w:rPr>
        <w:lastRenderedPageBreak/>
        <w:t>medido en ese caso. En la pasada ARM64 nativa, el mismo startup de qiskit cayó a</w:t>
      </w:r>
      <m:oMath>
        <m:r>
          <w:rPr>
            <w:rFonts w:ascii="Cambria Math" w:hAnsi="Cambria Math"/>
            <w:lang w:eastAsia="es-ES"/>
          </w:rPr>
          <m:t xml:space="preserve"> 62ms</m:t>
        </m:r>
      </m:oMath>
      <w:r>
        <w:rPr>
          <w:lang w:eastAsia="es-ES"/>
        </w:rPr>
        <w:t xml:space="preserve">, lo cual revela que también en nativo hay un coste de inicialización no despreciable, aunque mucho más razonable. qdislib, que apoya su ejecución sobre el middleware PyCOMPSs, registró tiempos de startup de entre </w:t>
      </w:r>
      <m:oMath>
        <m:r>
          <w:rPr>
            <w:rFonts w:ascii="Cambria Math" w:hAnsi="Cambria Math"/>
            <w:lang w:eastAsia="es-ES"/>
          </w:rPr>
          <m:t>65ms</m:t>
        </m:r>
      </m:oMath>
      <w:r>
        <w:rPr>
          <w:lang w:eastAsia="es-ES"/>
        </w:rPr>
        <w:t xml:space="preserve"> y </w:t>
      </w:r>
      <m:oMath>
        <m:r>
          <w:rPr>
            <w:rFonts w:ascii="Cambria Math" w:hAnsi="Cambria Math"/>
            <w:lang w:eastAsia="es-ES"/>
          </w:rPr>
          <m:t>120ms</m:t>
        </m:r>
      </m:oMath>
      <w:r>
        <w:rPr>
          <w:lang w:eastAsia="es-ES"/>
        </w:rPr>
        <w:t xml:space="preserve"> que permanecen prácticamente constantes independientemente del tamaño del circuito, ya que el coste corresponde al arranque del runtime de distribución y no escala con </w:t>
      </w:r>
      <m:oMath>
        <m:r>
          <w:rPr>
            <w:rFonts w:ascii="Cambria Math" w:hAnsi="Cambria Math"/>
            <w:lang w:eastAsia="es-ES"/>
          </w:rPr>
          <m:t>n</m:t>
        </m:r>
      </m:oMath>
      <w:r>
        <w:rPr>
          <w:lang w:eastAsia="es-ES"/>
        </w:rPr>
        <w:t xml:space="preserve">. Los frameworks Rust, por ser binarios compilados que no necesitan inicializar ningún intérprete, presentaron un startup medido de </w:t>
      </w:r>
      <m:oMath>
        <m:r>
          <w:rPr>
            <w:rFonts w:ascii="Cambria Math" w:hAnsi="Cambria Math"/>
            <w:lang w:eastAsia="es-ES"/>
          </w:rPr>
          <m:t>0ms</m:t>
        </m:r>
      </m:oMath>
      <w:r>
        <w:rPr>
          <w:lang w:eastAsia="es-ES"/>
        </w:rPr>
        <w:t xml:space="preserve">, como ilustra la </w:t>
      </w:r>
      <w:r w:rsidR="00280516">
        <w:rPr>
          <w:lang w:eastAsia="es-ES"/>
        </w:rPr>
        <w:t>Ilustración VII</w:t>
      </w:r>
      <w:r>
        <w:rPr>
          <w:lang w:eastAsia="es-ES"/>
        </w:rPr>
        <w:t>. Esta diferencia tiene una consecuencia metodológica concreta: en circuitos muy pequeños, lo que se está midiendo en los frameworks Python es en gran parte la inicialización, no la simulación, y cualquier comparación directa con Rust en ese rango de n debe interpretarse con esta salvedad en mente.</w:t>
      </w:r>
    </w:p>
    <w:p w14:paraId="5C055C8E" w14:textId="77777777" w:rsidR="00280516" w:rsidRDefault="00280516" w:rsidP="00280516">
      <w:pPr>
        <w:keepNext/>
      </w:pPr>
      <w:r>
        <w:rPr>
          <w:noProof/>
          <w:lang w:eastAsia="es-ES"/>
        </w:rPr>
        <w:drawing>
          <wp:inline distT="0" distB="0" distL="0" distR="0" wp14:anchorId="1C66F4D1" wp14:editId="38F8E430">
            <wp:extent cx="5400040" cy="4319905"/>
            <wp:effectExtent l="0" t="0" r="0" b="0"/>
            <wp:docPr id="3019088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08894" name="Picture 301908894"/>
                    <pic:cNvPicPr/>
                  </pic:nvPicPr>
                  <pic:blipFill>
                    <a:blip r:embed="rId22">
                      <a:extLst>
                        <a:ext uri="{28A0092B-C50C-407E-A947-70E740481C1C}">
                          <a14:useLocalDpi xmlns:a14="http://schemas.microsoft.com/office/drawing/2010/main" val="0"/>
                        </a:ext>
                      </a:extLst>
                    </a:blip>
                    <a:stretch>
                      <a:fillRect/>
                    </a:stretch>
                  </pic:blipFill>
                  <pic:spPr>
                    <a:xfrm>
                      <a:off x="0" y="0"/>
                      <a:ext cx="5400040" cy="4319905"/>
                    </a:xfrm>
                    <a:prstGeom prst="rect">
                      <a:avLst/>
                    </a:prstGeom>
                  </pic:spPr>
                </pic:pic>
              </a:graphicData>
            </a:graphic>
          </wp:inline>
        </w:drawing>
      </w:r>
    </w:p>
    <w:p w14:paraId="10459A10" w14:textId="79F0E8C0" w:rsidR="00280516" w:rsidRDefault="00280516" w:rsidP="00280516">
      <w:pPr>
        <w:pStyle w:val="Caption"/>
        <w:rPr>
          <w:lang w:eastAsia="es-ES"/>
        </w:rPr>
      </w:pPr>
      <w:r>
        <w:t xml:space="preserve">Ilustración </w:t>
      </w:r>
      <w:fldSimple w:instr=" SEQ Ilustración \* ROMAN ">
        <w:r w:rsidR="00592A5F">
          <w:rPr>
            <w:noProof/>
          </w:rPr>
          <w:t>VII</w:t>
        </w:r>
      </w:fldSimple>
    </w:p>
    <w:p w14:paraId="3C6BAE07" w14:textId="5E0BC1BF" w:rsidR="00713AA1" w:rsidRPr="00CF0AB8" w:rsidRDefault="00713AA1" w:rsidP="00295727">
      <w:pPr>
        <w:rPr>
          <w:rFonts w:eastAsiaTheme="minorEastAsia"/>
          <w:lang w:eastAsia="es-ES"/>
        </w:rPr>
      </w:pPr>
      <w:r>
        <w:rPr>
          <w:lang w:eastAsia="es-ES"/>
        </w:rPr>
        <w:t xml:space="preserve">La jerarquía de rendimiento del algoritmo de Grover varía de forma notable en función del tamaño del circuito y esa evolución es en sí misma uno de los resultados más informativos de la benchmark. Con </w:t>
      </w:r>
      <m:oMath>
        <m:r>
          <w:rPr>
            <w:rFonts w:ascii="Cambria Math" w:hAnsi="Cambria Math"/>
            <w:lang w:eastAsia="es-ES"/>
          </w:rPr>
          <m:t>n=3</m:t>
        </m:r>
      </m:oMath>
      <w:r>
        <w:rPr>
          <w:lang w:eastAsia="es-ES"/>
        </w:rPr>
        <w:t xml:space="preserve">, el dominio de los frameworks Rust es claro: q1tsim completó la simulación en </w:t>
      </w:r>
      <m:oMath>
        <m:r>
          <w:rPr>
            <w:rFonts w:ascii="Cambria Math" w:hAnsi="Cambria Math"/>
            <w:lang w:eastAsia="es-ES"/>
          </w:rPr>
          <m:t>0,097ms</m:t>
        </m:r>
      </m:oMath>
      <w:r>
        <w:rPr>
          <w:lang w:eastAsia="es-ES"/>
        </w:rPr>
        <w:t xml:space="preserve">, frente a los </w:t>
      </w:r>
      <m:oMath>
        <m:r>
          <w:rPr>
            <w:rFonts w:ascii="Cambria Math" w:hAnsi="Cambria Math"/>
            <w:lang w:eastAsia="es-ES"/>
          </w:rPr>
          <m:t>0,43ms</m:t>
        </m:r>
      </m:oMath>
      <w:r>
        <w:rPr>
          <w:lang w:eastAsia="es-ES"/>
        </w:rPr>
        <w:t xml:space="preserve"> de quantr, los </w:t>
      </w:r>
      <m:oMath>
        <m:r>
          <w:rPr>
            <w:rFonts w:ascii="Cambria Math" w:hAnsi="Cambria Math"/>
            <w:lang w:eastAsia="es-ES"/>
          </w:rPr>
          <m:t>1,91ms</m:t>
        </m:r>
      </m:oMath>
      <w:r>
        <w:rPr>
          <w:lang w:eastAsia="es-ES"/>
        </w:rPr>
        <w:t xml:space="preserve"> de quantrs2 y los</w:t>
      </w:r>
      <m:oMath>
        <m:r>
          <w:rPr>
            <w:rFonts w:ascii="Cambria Math" w:hAnsi="Cambria Math"/>
            <w:lang w:eastAsia="es-ES"/>
          </w:rPr>
          <m:t>10,24ms</m:t>
        </m:r>
      </m:oMath>
      <w:r>
        <w:rPr>
          <w:lang w:eastAsia="es-ES"/>
        </w:rPr>
        <w:t xml:space="preserve">  de qiskit, siendo cirq el último con</w:t>
      </w:r>
      <m:oMath>
        <m:r>
          <w:rPr>
            <w:rFonts w:ascii="Cambria Math" w:hAnsi="Cambria Math"/>
            <w:lang w:eastAsia="es-ES"/>
          </w:rPr>
          <m:t>27,99ms</m:t>
        </m:r>
      </m:oMath>
      <w:r>
        <w:rPr>
          <w:lang w:eastAsia="es-ES"/>
        </w:rPr>
        <w:t xml:space="preserve"> , tal y como puede observarse en la</w:t>
      </w:r>
      <w:r w:rsidR="00280516">
        <w:rPr>
          <w:lang w:eastAsia="es-ES"/>
        </w:rPr>
        <w:t>Ilustración VII</w:t>
      </w:r>
      <w:r>
        <w:rPr>
          <w:lang w:eastAsia="es-ES"/>
        </w:rPr>
        <w:t>I. Sin embargo, esta jerarquía se invierte de forma progresiva a medida que crece el número de qubits. Con</w:t>
      </w:r>
      <m:oMath>
        <m:r>
          <w:rPr>
            <w:rFonts w:ascii="Cambria Math" w:hAnsi="Cambria Math"/>
            <w:lang w:eastAsia="es-ES"/>
          </w:rPr>
          <m:t>n=9</m:t>
        </m:r>
      </m:oMath>
      <w:r>
        <w:rPr>
          <w:lang w:eastAsia="es-ES"/>
        </w:rPr>
        <w:t xml:space="preserve"> , qiskit ya completaba la simulación en</w:t>
      </w:r>
      <m:oMath>
        <m:r>
          <w:rPr>
            <w:rFonts w:ascii="Cambria Math" w:hAnsi="Cambria Math"/>
            <w:lang w:eastAsia="es-ES"/>
          </w:rPr>
          <m:t>46,48ms</m:t>
        </m:r>
      </m:oMath>
      <w:r>
        <w:rPr>
          <w:lang w:eastAsia="es-ES"/>
        </w:rPr>
        <w:t xml:space="preserve"> , mientras que q1tsim necesitaba</w:t>
      </w:r>
      <m:oMath>
        <m:r>
          <w:rPr>
            <w:rFonts w:ascii="Cambria Math" w:hAnsi="Cambria Math"/>
            <w:lang w:eastAsia="es-ES"/>
          </w:rPr>
          <m:t>661ms</m:t>
        </m:r>
      </m:oMath>
      <w:r>
        <w:rPr>
          <w:lang w:eastAsia="es-ES"/>
        </w:rPr>
        <w:t xml:space="preserve"> , una inversión de más de 14 veces respecto a la situación inicial. El escalado continúa hasta el punto de que, a partir de</w:t>
      </w:r>
      <m:oMath>
        <m:r>
          <w:rPr>
            <w:rFonts w:ascii="Cambria Math" w:hAnsi="Cambria Math"/>
            <w:lang w:eastAsia="es-ES"/>
          </w:rPr>
          <m:t>n=11</m:t>
        </m:r>
      </m:oMath>
      <w:r>
        <w:rPr>
          <w:lang w:eastAsia="es-ES"/>
        </w:rPr>
        <w:t xml:space="preserve"> , q1tsim supera el límite de tiempo práctico y desaparece de la comparación, y lo mismo ocurre con quantr y quantrs2 antes de llegar a ese punto. Con</w:t>
      </w:r>
      <m:oMath>
        <m:r>
          <w:rPr>
            <w:rFonts w:ascii="Cambria Math" w:hAnsi="Cambria Math"/>
            <w:lang w:eastAsia="es-ES"/>
          </w:rPr>
          <m:t>n=21</m:t>
        </m:r>
      </m:oMath>
      <w:r>
        <w:rPr>
          <w:lang w:eastAsia="es-ES"/>
        </w:rPr>
        <w:t xml:space="preserve"> , únicamente qiskit y cirq siguen produciendo resultados, con tiempos </w:t>
      </w:r>
      <w:r>
        <w:rPr>
          <w:lang w:eastAsia="es-ES"/>
        </w:rPr>
        <w:lastRenderedPageBreak/>
        <w:t>de</w:t>
      </w:r>
      <m:oMath>
        <m:r>
          <w:rPr>
            <w:rFonts w:ascii="Cambria Math" w:hAnsi="Cambria Math"/>
            <w:lang w:eastAsia="es-ES"/>
          </w:rPr>
          <m:t>52.484ms</m:t>
        </m:r>
      </m:oMath>
      <w:r>
        <w:rPr>
          <w:lang w:eastAsia="es-ES"/>
        </w:rPr>
        <w:t xml:space="preserve">  y</w:t>
      </w:r>
      <m:oMath>
        <m:r>
          <w:rPr>
            <w:rFonts w:ascii="Cambria Math" w:hAnsi="Cambria Math"/>
            <w:lang w:eastAsia="es-ES"/>
          </w:rPr>
          <m:t>392.453ms</m:t>
        </m:r>
      </m:oMath>
      <w:r>
        <w:rPr>
          <w:lang w:eastAsia="es-ES"/>
        </w:rPr>
        <w:t xml:space="preserve">  respectivamente, siendo los únicos frameworks que consiguieron sostener la simulación hasta ese tamaño de circuito dentro de los límites de la campaña.</w:t>
      </w:r>
    </w:p>
    <w:p w14:paraId="3D470CED" w14:textId="77777777" w:rsidR="00280516" w:rsidRDefault="00280516" w:rsidP="00280516">
      <w:pPr>
        <w:keepNext/>
      </w:pPr>
      <w:r>
        <w:rPr>
          <w:noProof/>
        </w:rPr>
        <w:drawing>
          <wp:inline distT="0" distB="0" distL="0" distR="0" wp14:anchorId="387298CA" wp14:editId="463C33B6">
            <wp:extent cx="5400040" cy="3485515"/>
            <wp:effectExtent l="0" t="0" r="0" b="0"/>
            <wp:docPr id="43715301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3011" name="Picture 437153011"/>
                    <pic:cNvPicPr/>
                  </pic:nvPicPr>
                  <pic:blipFill>
                    <a:blip r:embed="rId23">
                      <a:extLst>
                        <a:ext uri="{28A0092B-C50C-407E-A947-70E740481C1C}">
                          <a14:useLocalDpi xmlns:a14="http://schemas.microsoft.com/office/drawing/2010/main" val="0"/>
                        </a:ext>
                      </a:extLst>
                    </a:blip>
                    <a:stretch>
                      <a:fillRect/>
                    </a:stretch>
                  </pic:blipFill>
                  <pic:spPr>
                    <a:xfrm>
                      <a:off x="0" y="0"/>
                      <a:ext cx="5400040" cy="3485515"/>
                    </a:xfrm>
                    <a:prstGeom prst="rect">
                      <a:avLst/>
                    </a:prstGeom>
                  </pic:spPr>
                </pic:pic>
              </a:graphicData>
            </a:graphic>
          </wp:inline>
        </w:drawing>
      </w:r>
    </w:p>
    <w:p w14:paraId="19D4841A" w14:textId="624D6E53" w:rsidR="00280516" w:rsidRDefault="00280516" w:rsidP="00280516">
      <w:pPr>
        <w:pStyle w:val="Caption"/>
      </w:pPr>
      <w:r>
        <w:t xml:space="preserve">Ilustración </w:t>
      </w:r>
      <w:fldSimple w:instr=" SEQ Ilustración \* ROMAN ">
        <w:r w:rsidR="00592A5F">
          <w:rPr>
            <w:noProof/>
          </w:rPr>
          <w:t>VIII</w:t>
        </w:r>
      </w:fldSimple>
    </w:p>
    <w:p w14:paraId="05427702" w14:textId="527725AD" w:rsidR="00713AA1" w:rsidRPr="00072C0F" w:rsidRDefault="00713AA1" w:rsidP="00F605CF">
      <w:pPr>
        <w:rPr>
          <w:rFonts w:eastAsiaTheme="minorEastAsia"/>
          <w:lang w:eastAsia="es-ES"/>
        </w:rPr>
      </w:pPr>
      <w:r>
        <w:rPr>
          <w:lang w:eastAsia="es-ES"/>
        </w:rPr>
        <w:t xml:space="preserve">De entre todas las anomalías observadas, la de quantrs2 es la que presenta un comportamiento más difícil de explicar a priori, ya que su tiempo de simulación pasó de </w:t>
      </w:r>
      <m:oMath>
        <m:r>
          <w:rPr>
            <w:rFonts w:ascii="Cambria Math" w:hAnsi="Cambria Math"/>
            <w:lang w:eastAsia="es-ES"/>
          </w:rPr>
          <m:t>1,91ms</m:t>
        </m:r>
      </m:oMath>
      <w:r>
        <w:rPr>
          <w:lang w:eastAsia="es-ES"/>
        </w:rPr>
        <w:t xml:space="preserve"> en </w:t>
      </w:r>
      <m:oMath>
        <m:r>
          <w:rPr>
            <w:rFonts w:ascii="Cambria Math" w:hAnsi="Cambria Math"/>
            <w:lang w:eastAsia="es-ES"/>
          </w:rPr>
          <m:t>n=3</m:t>
        </m:r>
      </m:oMath>
      <w:r>
        <w:rPr>
          <w:lang w:eastAsia="es-ES"/>
        </w:rPr>
        <w:t xml:space="preserve"> a </w:t>
      </w:r>
      <m:oMath>
        <m:r>
          <w:rPr>
            <w:rFonts w:ascii="Cambria Math" w:hAnsi="Cambria Math"/>
            <w:lang w:eastAsia="es-ES"/>
          </w:rPr>
          <m:t>4.305ms</m:t>
        </m:r>
      </m:oMath>
      <w:r>
        <w:rPr>
          <w:lang w:eastAsia="es-ES"/>
        </w:rPr>
        <w:t xml:space="preserve"> en </w:t>
      </w:r>
      <m:oMath>
        <m:r>
          <w:rPr>
            <w:rFonts w:ascii="Cambria Math" w:hAnsi="Cambria Math"/>
            <w:lang w:eastAsia="es-ES"/>
          </w:rPr>
          <m:t>n=5</m:t>
        </m:r>
      </m:oMath>
      <w:r>
        <w:rPr>
          <w:lang w:eastAsia="es-ES"/>
        </w:rPr>
        <w:t xml:space="preserve"> en la pasada ARM64, lo que supone un factor de multiplicación de 2.254 entre dos tamaños de circuito consecutivos. En la pasada con GPU nvidia, el factor fue aún mayor: 6.780 veces. Para contextualizar la magnitud de esta anomalía, cabe comparar con q1tsim, que en las mismas condiciones presentó un factor de 5,3 entre </w:t>
      </w:r>
      <m:oMath>
        <m:r>
          <w:rPr>
            <w:rFonts w:ascii="Cambria Math" w:hAnsi="Cambria Math"/>
            <w:lang w:eastAsia="es-ES"/>
          </w:rPr>
          <m:t>n=3</m:t>
        </m:r>
      </m:oMath>
      <w:r>
        <w:rPr>
          <w:lang w:eastAsia="es-ES"/>
        </w:rPr>
        <w:t xml:space="preserve"> y </w:t>
      </w:r>
      <m:oMath>
        <m:r>
          <w:rPr>
            <w:rFonts w:ascii="Cambria Math" w:hAnsi="Cambria Math"/>
            <w:lang w:eastAsia="es-ES"/>
          </w:rPr>
          <m:t>n=5</m:t>
        </m:r>
      </m:oMath>
      <w:r>
        <w:rPr>
          <w:lang w:eastAsia="es-ES"/>
        </w:rPr>
        <w:t xml:space="preserve">, razonablemente próximo al incremento teórico esperado de 8 veces. quantr, por su parte, mostró un factor de 75 en ARM64 y de 66 en nvidia, que ya resulta problemático, aunque queda lejos de la situación de quantrs2. La hipótesis más coherente con la evidencia disponible es que el despachador basado en const generics de Rust, que quantrs2 utiliza para especializar el código según el número de qubits en tiempo de compilación, genera una ruta de código especialmente ineficiente para </w:t>
      </w:r>
      <m:oMath>
        <m:r>
          <w:rPr>
            <w:rFonts w:ascii="Cambria Math" w:hAnsi="Cambria Math"/>
            <w:lang w:eastAsia="es-ES"/>
          </w:rPr>
          <m:t>n=5</m:t>
        </m:r>
      </m:oMath>
      <w:r>
        <w:rPr>
          <w:lang w:eastAsia="es-ES"/>
        </w:rPr>
        <w:t xml:space="preserve">, que no está presente ni en </w:t>
      </w:r>
      <m:oMath>
        <m:r>
          <w:rPr>
            <w:rFonts w:ascii="Cambria Math" w:hAnsi="Cambria Math"/>
            <w:lang w:eastAsia="es-ES"/>
          </w:rPr>
          <m:t>n=3</m:t>
        </m:r>
      </m:oMath>
      <w:r>
        <w:rPr>
          <w:lang w:eastAsia="es-ES"/>
        </w:rPr>
        <w:t xml:space="preserve"> ni en </w:t>
      </w:r>
      <m:oMath>
        <m:r>
          <w:rPr>
            <w:rFonts w:ascii="Cambria Math" w:hAnsi="Cambria Math"/>
            <w:lang w:eastAsia="es-ES"/>
          </w:rPr>
          <m:t>n=7</m:t>
        </m:r>
      </m:oMath>
      <w:r>
        <w:rPr>
          <w:lang w:eastAsia="es-ES"/>
        </w:rPr>
        <w:t xml:space="preserve">. De hecho, el salto entre </w:t>
      </w:r>
      <m:oMath>
        <m:r>
          <w:rPr>
            <w:rFonts w:ascii="Cambria Math" w:hAnsi="Cambria Math"/>
            <w:lang w:eastAsia="es-ES"/>
          </w:rPr>
          <m:t>n=5</m:t>
        </m:r>
      </m:oMath>
      <w:r>
        <w:rPr>
          <w:lang w:eastAsia="es-ES"/>
        </w:rPr>
        <w:t xml:space="preserve"> y </w:t>
      </w:r>
      <m:oMath>
        <m:r>
          <w:rPr>
            <w:rFonts w:ascii="Cambria Math" w:hAnsi="Cambria Math"/>
            <w:lang w:eastAsia="es-ES"/>
          </w:rPr>
          <m:t>n=7</m:t>
        </m:r>
      </m:oMath>
      <w:r>
        <w:rPr>
          <w:lang w:eastAsia="es-ES"/>
        </w:rPr>
        <w:t xml:space="preserve"> muestra un factor de 2,3, que es perfectamente compatible con el crecimiento teórico esperado, lo que sugiere que la anomalía se encuentra exclusivamente en la transición de </w:t>
      </w:r>
      <m:oMath>
        <m:r>
          <w:rPr>
            <w:rFonts w:ascii="Cambria Math" w:hAnsi="Cambria Math"/>
            <w:lang w:eastAsia="es-ES"/>
          </w:rPr>
          <m:t>n=3</m:t>
        </m:r>
      </m:oMath>
      <w:r>
        <w:rPr>
          <w:lang w:eastAsia="es-ES"/>
        </w:rPr>
        <w:t xml:space="preserve"> a </w:t>
      </w:r>
      <m:oMath>
        <m:r>
          <w:rPr>
            <w:rFonts w:ascii="Cambria Math" w:hAnsi="Cambria Math"/>
            <w:lang w:eastAsia="es-ES"/>
          </w:rPr>
          <m:t>n=5</m:t>
        </m:r>
      </m:oMath>
      <w:r>
        <w:rPr>
          <w:lang w:eastAsia="es-ES"/>
        </w:rPr>
        <w:t xml:space="preserve"> y no refleja un problema de escalado estructural del framework. En consecuencia, quantrs2 solo consiguió cubrir hasta </w:t>
      </w:r>
      <m:oMath>
        <m:r>
          <w:rPr>
            <w:rFonts w:ascii="Cambria Math" w:hAnsi="Cambria Math"/>
            <w:lang w:eastAsia="es-ES"/>
          </w:rPr>
          <m:t>n=7</m:t>
        </m:r>
      </m:oMath>
      <w:r>
        <w:rPr>
          <w:lang w:eastAsia="es-ES"/>
        </w:rPr>
        <w:t xml:space="preserve"> en el algoritmo de Grover antes de superar los límites de tiempo de la campaña.</w:t>
      </w:r>
    </w:p>
    <w:p w14:paraId="28B3A7DB" w14:textId="38B01402" w:rsidR="00D65457" w:rsidRDefault="00D65457" w:rsidP="00280516">
      <w:pPr>
        <w:keepNext/>
        <w:rPr>
          <w:lang w:eastAsia="es-ES"/>
        </w:rPr>
      </w:pPr>
      <w:r w:rsidRPr="00D65457">
        <w:rPr>
          <w:lang w:eastAsia="es-ES"/>
        </w:rPr>
        <w:t xml:space="preserve">La hipótesis de que la aceleración por GPU ofrece ventajas generales en la simulación cuántica no encuentra respaldo en los datos de este benchmark, salvo en el caso particular de cudaq, que es el único framework que muestra una trayectoria clara y sostenida de ventaja creciente a medida que el problema escala. qcgpu, por ejemplo, resultó más lento que q1tsim en la pasada nvidia para todos los tamaños de circuito hasta </w:t>
      </w:r>
      <m:oMath>
        <m:r>
          <w:rPr>
            <w:rFonts w:ascii="Cambria Math" w:hAnsi="Cambria Math"/>
            <w:lang w:eastAsia="es-ES"/>
          </w:rPr>
          <m:t>n=7</m:t>
        </m:r>
      </m:oMath>
      <w:r w:rsidRPr="00D65457">
        <w:rPr>
          <w:lang w:eastAsia="es-ES"/>
        </w:rPr>
        <w:t xml:space="preserve">; a </w:t>
      </w:r>
      <m:oMath>
        <m:r>
          <w:rPr>
            <w:rFonts w:ascii="Cambria Math" w:hAnsi="Cambria Math"/>
            <w:lang w:eastAsia="es-ES"/>
          </w:rPr>
          <m:t>n=11</m:t>
        </m:r>
      </m:oMath>
      <w:r w:rsidRPr="00D65457">
        <w:rPr>
          <w:lang w:eastAsia="es-ES"/>
        </w:rPr>
        <w:t xml:space="preserve"> la situación se invierte: qcgpu </w:t>
      </w:r>
      <w:r w:rsidRPr="00D65457">
        <w:rPr>
          <w:lang w:eastAsia="es-ES"/>
        </w:rPr>
        <w:lastRenderedPageBreak/>
        <w:t xml:space="preserve">registró </w:t>
      </w:r>
      <m:oMath>
        <m:r>
          <w:rPr>
            <w:rFonts w:ascii="Cambria Math" w:hAnsi="Cambria Math"/>
            <w:lang w:eastAsia="es-ES"/>
          </w:rPr>
          <m:t>5.836ms</m:t>
        </m:r>
      </m:oMath>
      <w:r w:rsidRPr="00D65457">
        <w:rPr>
          <w:lang w:eastAsia="es-ES"/>
        </w:rPr>
        <w:t xml:space="preserve"> frente a los </w:t>
      </w:r>
      <m:oMath>
        <m:r>
          <w:rPr>
            <w:rFonts w:ascii="Cambria Math" w:hAnsi="Cambria Math"/>
            <w:lang w:eastAsia="es-ES"/>
          </w:rPr>
          <m:t>44.654ms</m:t>
        </m:r>
      </m:oMath>
      <w:r w:rsidRPr="00D65457">
        <w:rPr>
          <w:lang w:eastAsia="es-ES"/>
        </w:rPr>
        <w:t xml:space="preserve"> de q1tsim, una diferencia de 7,7 veces, aunque para ese tamaño q1tsim ya ha superado cualquier límite de uso práctico. </w:t>
      </w:r>
    </w:p>
    <w:p w14:paraId="6646C240" w14:textId="77777777" w:rsidR="00D65457" w:rsidRDefault="00D65457" w:rsidP="00280516">
      <w:pPr>
        <w:keepNext/>
        <w:rPr>
          <w:lang w:eastAsia="es-ES"/>
        </w:rPr>
      </w:pPr>
      <w:r w:rsidRPr="00D65457">
        <w:rPr>
          <w:lang w:eastAsia="es-ES"/>
        </w:rPr>
        <w:t xml:space="preserve">cudaq presenta un patrón distinto y más interesante: desde </w:t>
      </w:r>
      <m:oMath>
        <m:r>
          <w:rPr>
            <w:rFonts w:ascii="Cambria Math" w:hAnsi="Cambria Math"/>
            <w:lang w:eastAsia="es-ES"/>
          </w:rPr>
          <m:t>n=3</m:t>
        </m:r>
      </m:oMath>
      <w:r w:rsidRPr="00D65457">
        <w:rPr>
          <w:lang w:eastAsia="es-ES"/>
        </w:rPr>
        <w:t xml:space="preserve">, GPU y CPU registran tiempos prácticamente idénticos; la divergencia empieza a ser apreciable a partir de </w:t>
      </w:r>
      <m:oMath>
        <m:r>
          <w:rPr>
            <w:rFonts w:ascii="Cambria Math" w:hAnsi="Cambria Math"/>
            <w:lang w:eastAsia="es-ES"/>
          </w:rPr>
          <m:t>n=11</m:t>
        </m:r>
      </m:oMath>
      <w:r w:rsidRPr="00D65457">
        <w:rPr>
          <w:lang w:eastAsia="es-ES"/>
        </w:rPr>
        <w:t xml:space="preserve"> y se acelera de forma marcada en </w:t>
      </w:r>
      <m:oMath>
        <m:r>
          <w:rPr>
            <w:rFonts w:ascii="Cambria Math" w:hAnsi="Cambria Math"/>
            <w:lang w:eastAsia="es-ES"/>
          </w:rPr>
          <m:t>n=13</m:t>
        </m:r>
      </m:oMath>
      <w:r w:rsidRPr="00D65457">
        <w:rPr>
          <w:lang w:eastAsia="es-ES"/>
        </w:rPr>
        <w:t xml:space="preserve">, donde cudaq GPU alcanzó </w:t>
      </w:r>
      <m:oMath>
        <m:r>
          <w:rPr>
            <w:rFonts w:ascii="Cambria Math" w:hAnsi="Cambria Math"/>
            <w:lang w:eastAsia="es-ES"/>
          </w:rPr>
          <m:t>1.907ms</m:t>
        </m:r>
      </m:oMath>
      <w:r w:rsidRPr="00D65457">
        <w:rPr>
          <w:lang w:eastAsia="es-ES"/>
        </w:rPr>
        <w:t xml:space="preserve"> frente a los </w:t>
      </w:r>
      <m:oMath>
        <m:r>
          <w:rPr>
            <w:rFonts w:ascii="Cambria Math" w:hAnsi="Cambria Math"/>
            <w:lang w:eastAsia="es-ES"/>
          </w:rPr>
          <m:t>3.315ms</m:t>
        </m:r>
      </m:oMath>
      <w:r w:rsidRPr="00D65457">
        <w:rPr>
          <w:lang w:eastAsia="es-ES"/>
        </w:rPr>
        <w:t xml:space="preserve"> de CPU. A partir de ahí la ventaja crece de forma acelerada: en </w:t>
      </w:r>
      <m:oMath>
        <m:r>
          <w:rPr>
            <w:rFonts w:ascii="Cambria Math" w:hAnsi="Cambria Math"/>
            <w:lang w:eastAsia="es-ES"/>
          </w:rPr>
          <m:t>n=15</m:t>
        </m:r>
      </m:oMath>
      <w:r w:rsidRPr="00D65457">
        <w:rPr>
          <w:lang w:eastAsia="es-ES"/>
        </w:rPr>
        <w:t xml:space="preserve"> la GPU fue 4,3 veces más rápida; en </w:t>
      </w:r>
      <m:oMath>
        <m:r>
          <w:rPr>
            <w:rFonts w:ascii="Cambria Math" w:hAnsi="Cambria Math"/>
            <w:lang w:eastAsia="es-ES"/>
          </w:rPr>
          <m:t>n=17</m:t>
        </m:r>
      </m:oMath>
      <w:r w:rsidRPr="00D65457">
        <w:rPr>
          <w:lang w:eastAsia="es-ES"/>
        </w:rPr>
        <w:t xml:space="preserve">, 14,9 veces; y a partir de </w:t>
      </w:r>
      <m:oMath>
        <m:r>
          <w:rPr>
            <w:rFonts w:ascii="Cambria Math" w:hAnsi="Cambria Math"/>
            <w:lang w:eastAsia="es-ES"/>
          </w:rPr>
          <m:t>n=19</m:t>
        </m:r>
      </m:oMath>
      <w:r w:rsidRPr="00D65457">
        <w:rPr>
          <w:lang w:eastAsia="es-ES"/>
        </w:rPr>
        <w:t xml:space="preserve"> la CPU ya no produjo resultados dentro del tiempo disponible, por lo que solo existen datos de la pasada GPU para los tamaños más grandes. Este patrón, visible en la Figura 2, ilustra con claridad que la GPU no es universalmente mejor, sino que su ventaja depende de que el estado cuántico sea lo suficientemente grande como para saturar los núcleos del acelerador.</w:t>
      </w:r>
    </w:p>
    <w:p w14:paraId="39829C74" w14:textId="7C3DB49C" w:rsidR="00280516" w:rsidRDefault="00280516" w:rsidP="00280516">
      <w:pPr>
        <w:keepNext/>
      </w:pPr>
      <w:r>
        <w:rPr>
          <w:noProof/>
        </w:rPr>
        <w:drawing>
          <wp:inline distT="0" distB="0" distL="0" distR="0" wp14:anchorId="2D4E7860" wp14:editId="0D1D2CD0">
            <wp:extent cx="5400040" cy="3494405"/>
            <wp:effectExtent l="0" t="0" r="0" b="0"/>
            <wp:docPr id="4500784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8403" name="Picture 450078403"/>
                    <pic:cNvPicPr/>
                  </pic:nvPicPr>
                  <pic:blipFill>
                    <a:blip r:embed="rId24">
                      <a:extLst>
                        <a:ext uri="{28A0092B-C50C-407E-A947-70E740481C1C}">
                          <a14:useLocalDpi xmlns:a14="http://schemas.microsoft.com/office/drawing/2010/main" val="0"/>
                        </a:ext>
                      </a:extLst>
                    </a:blip>
                    <a:stretch>
                      <a:fillRect/>
                    </a:stretch>
                  </pic:blipFill>
                  <pic:spPr>
                    <a:xfrm>
                      <a:off x="0" y="0"/>
                      <a:ext cx="5400040" cy="3494405"/>
                    </a:xfrm>
                    <a:prstGeom prst="rect">
                      <a:avLst/>
                    </a:prstGeom>
                  </pic:spPr>
                </pic:pic>
              </a:graphicData>
            </a:graphic>
          </wp:inline>
        </w:drawing>
      </w:r>
    </w:p>
    <w:p w14:paraId="343E7FE6" w14:textId="3CCA7C93" w:rsidR="00280516" w:rsidRDefault="00280516" w:rsidP="00280516">
      <w:pPr>
        <w:pStyle w:val="Caption"/>
      </w:pPr>
      <w:r>
        <w:t xml:space="preserve">Ilustración </w:t>
      </w:r>
      <w:fldSimple w:instr=" SEQ Ilustración \* ROMAN ">
        <w:r w:rsidR="00592A5F">
          <w:rPr>
            <w:noProof/>
          </w:rPr>
          <w:t>IX</w:t>
        </w:r>
      </w:fldSimple>
    </w:p>
    <w:p w14:paraId="7C8281A7" w14:textId="362DCF8E" w:rsidR="00713AA1" w:rsidRDefault="00713AA1" w:rsidP="00756AA2">
      <w:pPr>
        <w:rPr>
          <w:lang w:eastAsia="es-ES"/>
        </w:rPr>
      </w:pPr>
      <w:r>
        <w:rPr>
          <w:lang w:eastAsia="es-ES"/>
        </w:rPr>
        <w:t xml:space="preserve">El algoritmo de Shor presentó un comportamiento globalmente limpio en cuanto a corrección, con una tasa de éxito del 100% en las 313 ejecuciones registradas a lo largo de todas las pasadas y todos los frameworks. La variabilidad en los tiempos de pared, sin embargo, fue alta en muchos casos, y es importante subrayar que esta variabilidad es estructuralmente esperada y no indica inestabilidad del framework. Shor es un algoritmo probabilístico en el que, antes de ejecutar el circuito cuántico propiamente dicho, se realiza una comprobación clásica que puede encontrar el factor directamente si </w:t>
      </w:r>
      <m:oMath>
        <m:r>
          <w:rPr>
            <w:rFonts w:ascii="Cambria Math" w:hAnsi="Cambria Math"/>
            <w:lang w:eastAsia="es-ES"/>
          </w:rPr>
          <m:t>MCD</m:t>
        </m:r>
        <m:d>
          <m:dPr>
            <m:ctrlPr>
              <w:rPr>
                <w:rFonts w:ascii="Cambria Math" w:hAnsi="Cambria Math"/>
                <w:i/>
                <w:lang w:eastAsia="es-ES"/>
              </w:rPr>
            </m:ctrlPr>
          </m:dPr>
          <m:e>
            <m:r>
              <w:rPr>
                <w:rFonts w:ascii="Cambria Math" w:hAnsi="Cambria Math"/>
                <w:lang w:eastAsia="es-ES"/>
              </w:rPr>
              <m:t>a, N</m:t>
            </m:r>
          </m:e>
        </m:d>
        <m:r>
          <w:rPr>
            <w:rFonts w:ascii="Cambria Math" w:hAnsi="Cambria Math"/>
            <w:lang w:eastAsia="es-ES"/>
          </w:rPr>
          <m:t>&gt;1</m:t>
        </m:r>
      </m:oMath>
      <w:r>
        <w:rPr>
          <w:lang w:eastAsia="es-ES"/>
        </w:rPr>
        <w:t xml:space="preserve"> para el valor aleatorio a seleccionado. Cuando esto ocurre, el tiempo de pared se aproxima a </w:t>
      </w:r>
      <m:oMath>
        <m:r>
          <w:rPr>
            <w:rFonts w:ascii="Cambria Math" w:hAnsi="Cambria Math"/>
            <w:lang w:eastAsia="es-ES"/>
          </w:rPr>
          <m:t>0ms</m:t>
        </m:r>
      </m:oMath>
      <w:r>
        <w:rPr>
          <w:lang w:eastAsia="es-ES"/>
        </w:rPr>
        <w:t xml:space="preserve"> porque el circuito cuántico nunca llega a ejecutarse. Esto explica, por ejemplo, que qdislib en la pasada nvidia con </w:t>
      </w:r>
      <m:oMath>
        <m:r>
          <w:rPr>
            <w:rFonts w:ascii="Cambria Math" w:hAnsi="Cambria Math"/>
            <w:lang w:eastAsia="es-ES"/>
          </w:rPr>
          <m:t>n=8</m:t>
        </m:r>
      </m:oMath>
      <w:r>
        <w:rPr>
          <w:lang w:eastAsia="es-ES"/>
        </w:rPr>
        <w:t xml:space="preserve"> registre una mediana de </w:t>
      </w:r>
      <m:oMath>
        <m:r>
          <w:rPr>
            <w:rFonts w:ascii="Cambria Math" w:hAnsi="Cambria Math"/>
            <w:lang w:eastAsia="es-ES"/>
          </w:rPr>
          <m:t>wall_time</m:t>
        </m:r>
      </m:oMath>
      <w:r>
        <w:rPr>
          <w:lang w:eastAsia="es-ES"/>
        </w:rPr>
        <w:t xml:space="preserve"> de </w:t>
      </w:r>
      <m:oMath>
        <m:r>
          <w:rPr>
            <w:rFonts w:ascii="Cambria Math" w:hAnsi="Cambria Math"/>
            <w:lang w:eastAsia="es-ES"/>
          </w:rPr>
          <m:t>0,019ms</m:t>
        </m:r>
      </m:oMath>
      <w:r>
        <w:rPr>
          <w:lang w:eastAsia="es-ES"/>
        </w:rPr>
        <w:t xml:space="preserve">, pese a que el tiempo de simulación para las ejecuciones que sí recorrieron el camino cuántico fue de </w:t>
      </w:r>
      <m:oMath>
        <m:r>
          <w:rPr>
            <w:rFonts w:ascii="Cambria Math" w:hAnsi="Cambria Math"/>
            <w:lang w:eastAsia="es-ES"/>
          </w:rPr>
          <m:t>1.414ms</m:t>
        </m:r>
      </m:oMath>
      <w:r>
        <w:rPr>
          <w:lang w:eastAsia="es-ES"/>
        </w:rPr>
        <w:t xml:space="preserve">. En lo que respecta a la comparación GPU frente a CPU en Shor, el caso más extremo lo ofreció cudaq con </w:t>
      </w:r>
      <m:oMath>
        <m:r>
          <w:rPr>
            <w:rFonts w:ascii="Cambria Math" w:hAnsi="Cambria Math"/>
            <w:lang w:eastAsia="es-ES"/>
          </w:rPr>
          <m:t>n=12</m:t>
        </m:r>
      </m:oMath>
      <w:r>
        <w:rPr>
          <w:lang w:eastAsia="es-ES"/>
        </w:rPr>
        <w:t xml:space="preserve">: la ejecución en CPU tardó </w:t>
      </w:r>
      <m:oMath>
        <m:r>
          <w:rPr>
            <w:rFonts w:ascii="Cambria Math" w:hAnsi="Cambria Math"/>
            <w:lang w:eastAsia="es-ES"/>
          </w:rPr>
          <m:t>95.194ms</m:t>
        </m:r>
      </m:oMath>
      <w:r>
        <w:rPr>
          <w:lang w:eastAsia="es-ES"/>
        </w:rPr>
        <w:t xml:space="preserve">, mientras que la GPU completó el mismo circuito en </w:t>
      </w:r>
      <m:oMath>
        <m:r>
          <w:rPr>
            <w:rFonts w:ascii="Cambria Math" w:hAnsi="Cambria Math"/>
            <w:lang w:eastAsia="es-ES"/>
          </w:rPr>
          <m:t>330ms</m:t>
        </m:r>
      </m:oMath>
      <w:r>
        <w:rPr>
          <w:lang w:eastAsia="es-ES"/>
        </w:rPr>
        <w:t xml:space="preserve">, una ventaja de 289 veces. En el extremo opuesto, qdislib necesitó </w:t>
      </w:r>
      <m:oMath>
        <m:r>
          <w:rPr>
            <w:rFonts w:ascii="Cambria Math" w:hAnsi="Cambria Math"/>
            <w:lang w:eastAsia="es-ES"/>
          </w:rPr>
          <m:t>1.311.000ms</m:t>
        </m:r>
      </m:oMath>
      <w:r>
        <w:rPr>
          <w:lang w:eastAsia="es-ES"/>
        </w:rPr>
        <w:t xml:space="preserve">, equivalentes a 21,8 minutos, para factorizar </w:t>
      </w:r>
      <m:oMath>
        <m:r>
          <w:rPr>
            <w:rFonts w:ascii="Cambria Math" w:hAnsi="Cambria Math"/>
            <w:lang w:eastAsia="es-ES"/>
          </w:rPr>
          <m:t>n=12</m:t>
        </m:r>
      </m:oMath>
      <w:r>
        <w:rPr>
          <w:lang w:eastAsia="es-ES"/>
        </w:rPr>
        <w:t xml:space="preserve">, un resultado que refleja el coste del middleware PyCOMPSs </w:t>
      </w:r>
      <w:r>
        <w:rPr>
          <w:lang w:eastAsia="es-ES"/>
        </w:rPr>
        <w:lastRenderedPageBreak/>
        <w:t>distribuyendo trabajo sobre una única máquina, sin una red real de nodos donde el paralelismo distribuido pueda materializarse de forma efectiva.</w:t>
      </w:r>
    </w:p>
    <w:p w14:paraId="6E875E3D" w14:textId="2D8C3F07" w:rsidR="00713AA1" w:rsidRDefault="00713AA1" w:rsidP="008D0544">
      <w:pPr>
        <w:rPr>
          <w:lang w:eastAsia="es-ES"/>
        </w:rPr>
      </w:pPr>
      <w:r>
        <w:rPr>
          <w:lang w:eastAsia="es-ES"/>
        </w:rPr>
        <w:t xml:space="preserve">A este respecto, los resultados de fidelidad medidos mediante la divergencia de Jensen-Shannon para el algoritmo de Grover merecen una discusión cuidadosa, especialmente porque el comportamiento observado a </w:t>
      </w:r>
      <m:oMath>
        <m:r>
          <w:rPr>
            <w:rFonts w:ascii="Cambria Math" w:hAnsi="Cambria Math"/>
            <w:lang w:eastAsia="es-ES"/>
          </w:rPr>
          <m:t>n=3</m:t>
        </m:r>
      </m:oMath>
      <w:r>
        <w:rPr>
          <w:lang w:eastAsia="es-ES"/>
        </w:rPr>
        <w:t xml:space="preserve"> podría interpretarse erróneamente como un fallo de todos los frameworks. En este sentido, la </w:t>
      </w:r>
      <w:r w:rsidR="00280516">
        <w:rPr>
          <w:lang w:eastAsia="es-ES"/>
        </w:rPr>
        <w:t>Ilustración X</w:t>
      </w:r>
      <w:r>
        <w:rPr>
          <w:lang w:eastAsia="es-ES"/>
        </w:rPr>
        <w:t xml:space="preserve"> muestra que todos los frameworks registraron un </w:t>
      </w:r>
      <m:oMath>
        <m:r>
          <w:rPr>
            <w:rFonts w:ascii="Cambria Math" w:hAnsi="Cambria Math"/>
            <w:lang w:eastAsia="es-ES"/>
          </w:rPr>
          <m:t>JSD</m:t>
        </m:r>
      </m:oMath>
      <w:r>
        <w:rPr>
          <w:lang w:eastAsia="es-ES"/>
        </w:rPr>
        <w:t xml:space="preserve"> de entre </w:t>
      </w:r>
      <m:oMath>
        <m:r>
          <w:rPr>
            <w:rFonts w:ascii="Cambria Math" w:hAnsi="Cambria Math"/>
            <w:lang w:eastAsia="es-ES"/>
          </w:rPr>
          <m:t>0,136</m:t>
        </m:r>
      </m:oMath>
      <w:r>
        <w:rPr>
          <w:lang w:eastAsia="es-ES"/>
        </w:rPr>
        <w:t xml:space="preserve"> y </w:t>
      </w:r>
      <m:oMath>
        <m:r>
          <w:rPr>
            <w:rFonts w:ascii="Cambria Math" w:hAnsi="Cambria Math"/>
            <w:lang w:eastAsia="es-ES"/>
          </w:rPr>
          <m:t>0,149</m:t>
        </m:r>
      </m:oMath>
      <w:r>
        <w:rPr>
          <w:lang w:eastAsia="es-ES"/>
        </w:rPr>
        <w:t xml:space="preserve"> a </w:t>
      </w:r>
      <m:oMath>
        <m:r>
          <w:rPr>
            <w:rFonts w:ascii="Cambria Math" w:hAnsi="Cambria Math"/>
            <w:lang w:eastAsia="es-ES"/>
          </w:rPr>
          <m:t>n=3</m:t>
        </m:r>
      </m:oMath>
      <w:r>
        <w:rPr>
          <w:lang w:eastAsia="es-ES"/>
        </w:rPr>
        <w:t xml:space="preserve">, lo cual es correcto desde el punto de vista teórico: Grover con un único elemento marcado sobre 8 posibles, solo amplifica la probabilidad del estado correcto hasta </w:t>
      </w:r>
      <m:oMath>
        <m:r>
          <w:rPr>
            <w:rFonts w:ascii="Cambria Math" w:hAnsi="Cambria Math"/>
            <w:lang w:eastAsia="es-ES"/>
          </w:rPr>
          <m:t>si</m:t>
        </m:r>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2</m:t>
            </m:r>
          </m:sup>
        </m:sSup>
        <m:d>
          <m:dPr>
            <m:ctrlPr>
              <w:rPr>
                <w:rFonts w:ascii="Cambria Math" w:hAnsi="Cambria Math"/>
                <w:i/>
                <w:lang w:eastAsia="es-ES"/>
              </w:rPr>
            </m:ctrlPr>
          </m:dPr>
          <m:e>
            <m:r>
              <w:rPr>
                <w:rFonts w:ascii="Cambria Math" w:hAnsi="Cambria Math"/>
                <w:lang w:eastAsia="es-ES"/>
              </w:rPr>
              <m:t>3·arcsin</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1</m:t>
                    </m:r>
                  </m:num>
                  <m:den>
                    <m:rad>
                      <m:radPr>
                        <m:degHide m:val="1"/>
                        <m:ctrlPr>
                          <w:rPr>
                            <w:rFonts w:ascii="Cambria Math" w:hAnsi="Cambria Math"/>
                            <w:i/>
                            <w:lang w:eastAsia="es-ES"/>
                          </w:rPr>
                        </m:ctrlPr>
                      </m:radPr>
                      <m:deg/>
                      <m:e>
                        <m:r>
                          <w:rPr>
                            <w:rFonts w:ascii="Cambria Math" w:hAnsi="Cambria Math"/>
                            <w:lang w:eastAsia="es-ES"/>
                          </w:rPr>
                          <m:t>8</m:t>
                        </m:r>
                      </m:e>
                    </m:rad>
                  </m:den>
                </m:f>
              </m:e>
            </m:d>
          </m:e>
        </m:d>
        <m:r>
          <w:rPr>
            <w:rFonts w:ascii="Cambria Math" w:hAnsi="Cambria Math"/>
            <w:lang w:eastAsia="es-ES"/>
          </w:rPr>
          <m:t>≈0,945</m:t>
        </m:r>
      </m:oMath>
      <w:r>
        <w:rPr>
          <w:lang w:eastAsia="es-ES"/>
        </w:rPr>
        <w:t xml:space="preserve">, no hasta </w:t>
      </w:r>
      <m:oMath>
        <m:r>
          <w:rPr>
            <w:rFonts w:ascii="Cambria Math" w:hAnsi="Cambria Math"/>
            <w:lang w:eastAsia="es-ES"/>
          </w:rPr>
          <m:t>1,0</m:t>
        </m:r>
      </m:oMath>
      <w:r>
        <w:rPr>
          <w:lang w:eastAsia="es-ES"/>
        </w:rPr>
        <w:t xml:space="preserve">; y esa diferencia entre la distribución ideal perfecta y la distribución real produce exactamente la </w:t>
      </w:r>
      <m:oMath>
        <m:r>
          <w:rPr>
            <w:rFonts w:ascii="Cambria Math" w:hAnsi="Cambria Math"/>
            <w:lang w:eastAsia="es-ES"/>
          </w:rPr>
          <m:t>JSD</m:t>
        </m:r>
      </m:oMath>
      <w:r>
        <w:rPr>
          <w:lang w:eastAsia="es-ES"/>
        </w:rPr>
        <w:t xml:space="preserve"> observada. A partir de </w:t>
      </w:r>
      <m:oMath>
        <m:r>
          <w:rPr>
            <w:rFonts w:ascii="Cambria Math" w:hAnsi="Cambria Math"/>
            <w:lang w:eastAsia="es-ES"/>
          </w:rPr>
          <m:t>n=11</m:t>
        </m:r>
      </m:oMath>
      <w:r>
        <w:rPr>
          <w:lang w:eastAsia="es-ES"/>
        </w:rPr>
        <w:t xml:space="preserve">, todos los frameworks alcanzan un </w:t>
      </w:r>
      <m:oMath>
        <m:r>
          <w:rPr>
            <w:rFonts w:ascii="Cambria Math" w:hAnsi="Cambria Math"/>
            <w:lang w:eastAsia="es-ES"/>
          </w:rPr>
          <m:t>JSD≈0</m:t>
        </m:r>
      </m:oMath>
      <w:r>
        <w:rPr>
          <w:lang w:eastAsia="es-ES"/>
        </w:rPr>
        <w:t xml:space="preserve">, indicando una fidelidad prácticamente perfecta. La excepción, que sí constituye un problema real, es quantrs2, cuyo </w:t>
      </w:r>
      <m:oMath>
        <m:r>
          <w:rPr>
            <w:rFonts w:ascii="Cambria Math" w:hAnsi="Cambria Math"/>
            <w:lang w:eastAsia="es-ES"/>
          </w:rPr>
          <m:t>JSD</m:t>
        </m:r>
      </m:oMath>
      <w:r>
        <w:rPr>
          <w:lang w:eastAsia="es-ES"/>
        </w:rPr>
        <w:t xml:space="preserve"> mínimo observado fue de </w:t>
      </w:r>
      <m:oMath>
        <m:r>
          <w:rPr>
            <w:rFonts w:ascii="Cambria Math" w:hAnsi="Cambria Math"/>
            <w:lang w:eastAsia="es-ES"/>
          </w:rPr>
          <m:t>0,0184</m:t>
        </m:r>
      </m:oMath>
      <w:r>
        <w:rPr>
          <w:lang w:eastAsia="es-ES"/>
        </w:rPr>
        <w:t xml:space="preserve"> a </w:t>
      </w:r>
      <m:oMath>
        <m:r>
          <w:rPr>
            <w:rFonts w:ascii="Cambria Math" w:hAnsi="Cambria Math"/>
            <w:lang w:eastAsia="es-ES"/>
          </w:rPr>
          <m:t>n=5</m:t>
        </m:r>
      </m:oMath>
      <w:r>
        <w:rPr>
          <w:lang w:eastAsia="es-ES"/>
        </w:rPr>
        <w:t xml:space="preserve"> en ARM64 y de </w:t>
      </w:r>
      <m:oMath>
        <m:r>
          <w:rPr>
            <w:rFonts w:ascii="Cambria Math" w:hAnsi="Cambria Math"/>
            <w:lang w:eastAsia="es-ES"/>
          </w:rPr>
          <m:t>0,0412</m:t>
        </m:r>
      </m:oMath>
      <w:r>
        <w:rPr>
          <w:lang w:eastAsia="es-ES"/>
        </w:rPr>
        <w:t xml:space="preserve"> a </w:t>
      </w:r>
      <m:oMath>
        <m:r>
          <w:rPr>
            <w:rFonts w:ascii="Cambria Math" w:hAnsi="Cambria Math"/>
            <w:lang w:eastAsia="es-ES"/>
          </w:rPr>
          <m:t>n=7</m:t>
        </m:r>
      </m:oMath>
      <w:r>
        <w:rPr>
          <w:lang w:eastAsia="es-ES"/>
        </w:rPr>
        <w:t>. Estos valores se mantienen elevados en relación con el resto de frameworks en esos mismos tamaños. La causa más probable es la descomposición de las puertas</w:t>
      </w:r>
      <m:oMath>
        <m:r>
          <w:rPr>
            <w:rFonts w:ascii="Cambria Math" w:hAnsi="Cambria Math"/>
            <w:lang w:eastAsia="es-ES"/>
          </w:rPr>
          <m:t xml:space="preserve"> CP</m:t>
        </m:r>
      </m:oMath>
      <w:r>
        <w:rPr>
          <w:lang w:eastAsia="es-ES"/>
        </w:rPr>
        <w:t xml:space="preserve"> en secuencias </w:t>
      </w:r>
      <m:oMath>
        <m:r>
          <w:rPr>
            <w:rFonts w:ascii="Cambria Math" w:hAnsi="Cambria Math"/>
            <w:lang w:eastAsia="es-ES"/>
          </w:rPr>
          <m:t xml:space="preserve">RZ </m:t>
        </m:r>
      </m:oMath>
      <w:r>
        <w:rPr>
          <w:lang w:eastAsia="es-ES"/>
        </w:rPr>
        <w:t xml:space="preserve">y </w:t>
      </w:r>
      <m:oMath>
        <m:r>
          <w:rPr>
            <w:rFonts w:ascii="Cambria Math" w:hAnsi="Cambria Math"/>
            <w:lang w:eastAsia="es-ES"/>
          </w:rPr>
          <m:t>CRZ</m:t>
        </m:r>
      </m:oMath>
      <w:r>
        <w:rPr>
          <w:lang w:eastAsia="es-ES"/>
        </w:rPr>
        <w:t xml:space="preserve"> que aplica el framework, una equivalencia algebraica exacta en teoría, pero que acumula errores de fase en la práctica. A </w:t>
      </w:r>
      <m:oMath>
        <m:r>
          <w:rPr>
            <w:rFonts w:ascii="Cambria Math" w:hAnsi="Cambria Math"/>
            <w:lang w:eastAsia="es-ES"/>
          </w:rPr>
          <m:t>n=7</m:t>
        </m:r>
      </m:oMath>
      <w:r>
        <w:rPr>
          <w:lang w:eastAsia="es-ES"/>
        </w:rPr>
        <w:t>, el número de rotaciones controladas involucradas es de 21 (</w:t>
      </w:r>
      <m:oMath>
        <m:f>
          <m:fPr>
            <m:ctrlPr>
              <w:rPr>
                <w:rFonts w:ascii="Cambria Math" w:hAnsi="Cambria Math"/>
                <w:i/>
                <w:lang w:eastAsia="es-ES"/>
              </w:rPr>
            </m:ctrlPr>
          </m:fPr>
          <m:num>
            <m:r>
              <w:rPr>
                <w:rFonts w:ascii="Cambria Math" w:hAnsi="Cambria Math"/>
                <w:lang w:eastAsia="es-ES"/>
              </w:rPr>
              <m:t>n</m:t>
            </m:r>
            <m:d>
              <m:dPr>
                <m:ctrlPr>
                  <w:rPr>
                    <w:rFonts w:ascii="Cambria Math" w:hAnsi="Cambria Math"/>
                    <w:i/>
                    <w:lang w:eastAsia="es-ES"/>
                  </w:rPr>
                </m:ctrlPr>
              </m:dPr>
              <m:e>
                <m:r>
                  <w:rPr>
                    <w:rFonts w:ascii="Cambria Math" w:hAnsi="Cambria Math"/>
                    <w:lang w:eastAsia="es-ES"/>
                  </w:rPr>
                  <m:t>n-1</m:t>
                </m:r>
              </m:e>
            </m:d>
          </m:num>
          <m:den>
            <m:r>
              <w:rPr>
                <w:rFonts w:ascii="Cambria Math" w:hAnsi="Cambria Math"/>
                <w:lang w:eastAsia="es-ES"/>
              </w:rPr>
              <m:t>2</m:t>
            </m:r>
          </m:den>
        </m:f>
      </m:oMath>
      <w:r>
        <w:rPr>
          <w:lang w:eastAsia="es-ES"/>
        </w:rPr>
        <w:t>), y el error acumulativo de cada una de ellas se suma. Resulta relevante que este error de fidelidad en la simulación del circuito no impidió que quantrs2 obtuviera un 100% de tasa de éxito en el algoritmo de Shor, lo que indica que el error de fase afecta a la distribución de probabilidades, pero no de forma suficiente como para impedir la identificación del factor correcto en ese algoritmo.</w:t>
      </w:r>
    </w:p>
    <w:p w14:paraId="0DDB8E95" w14:textId="77777777" w:rsidR="00280516" w:rsidRDefault="00280516" w:rsidP="00280516">
      <w:pPr>
        <w:keepNext/>
      </w:pPr>
      <w:r>
        <w:rPr>
          <w:noProof/>
        </w:rPr>
        <w:drawing>
          <wp:inline distT="0" distB="0" distL="0" distR="0" wp14:anchorId="025ABEF8" wp14:editId="79105508">
            <wp:extent cx="5400040" cy="3462655"/>
            <wp:effectExtent l="0" t="0" r="0" b="4445"/>
            <wp:docPr id="199776649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66495" name="Picture 1997766495"/>
                    <pic:cNvPicPr/>
                  </pic:nvPicPr>
                  <pic:blipFill>
                    <a:blip r:embed="rId25">
                      <a:extLst>
                        <a:ext uri="{28A0092B-C50C-407E-A947-70E740481C1C}">
                          <a14:useLocalDpi xmlns:a14="http://schemas.microsoft.com/office/drawing/2010/main" val="0"/>
                        </a:ext>
                      </a:extLst>
                    </a:blip>
                    <a:stretch>
                      <a:fillRect/>
                    </a:stretch>
                  </pic:blipFill>
                  <pic:spPr>
                    <a:xfrm>
                      <a:off x="0" y="0"/>
                      <a:ext cx="5400040" cy="3462655"/>
                    </a:xfrm>
                    <a:prstGeom prst="rect">
                      <a:avLst/>
                    </a:prstGeom>
                  </pic:spPr>
                </pic:pic>
              </a:graphicData>
            </a:graphic>
          </wp:inline>
        </w:drawing>
      </w:r>
    </w:p>
    <w:p w14:paraId="0989DFE8" w14:textId="6AA92FDB" w:rsidR="00280516" w:rsidRDefault="00280516" w:rsidP="00280516">
      <w:pPr>
        <w:pStyle w:val="Caption"/>
      </w:pPr>
      <w:r>
        <w:t xml:space="preserve">Ilustración </w:t>
      </w:r>
      <w:fldSimple w:instr=" SEQ Ilustración \* ROMAN ">
        <w:r w:rsidR="00592A5F">
          <w:rPr>
            <w:noProof/>
          </w:rPr>
          <w:t>X</w:t>
        </w:r>
      </w:fldSimple>
    </w:p>
    <w:p w14:paraId="52E55727" w14:textId="5689B935" w:rsidR="00713AA1" w:rsidRPr="00713AA1" w:rsidRDefault="00713AA1" w:rsidP="00D76A25">
      <w:pPr>
        <w:rPr>
          <w:lang w:eastAsia="es-ES"/>
        </w:rPr>
      </w:pPr>
      <w:r>
        <w:rPr>
          <w:lang w:eastAsia="es-ES"/>
        </w:rPr>
        <w:t xml:space="preserve">El contraste entre qiskit y cirq a circuitos grandes pone de manifiesto que no basta con comparar frameworks a nivel de interfaz de usuario, ya que la arquitectura interna del backend de simulación determina en gran medida el comportamiento a escala. Con </w:t>
      </w:r>
      <m:oMath>
        <m:r>
          <w:rPr>
            <w:rFonts w:ascii="Cambria Math" w:hAnsi="Cambria Math"/>
            <w:lang w:eastAsia="es-ES"/>
          </w:rPr>
          <m:t>n=21</m:t>
        </m:r>
      </m:oMath>
      <w:r>
        <w:rPr>
          <w:lang w:eastAsia="es-ES"/>
        </w:rPr>
        <w:t xml:space="preserve">, qiskit completó </w:t>
      </w:r>
      <w:r>
        <w:rPr>
          <w:lang w:eastAsia="es-ES"/>
        </w:rPr>
        <w:lastRenderedPageBreak/>
        <w:t xml:space="preserve">el algoritmo de Grover en </w:t>
      </w:r>
      <m:oMath>
        <m:r>
          <w:rPr>
            <w:rFonts w:ascii="Cambria Math" w:hAnsi="Cambria Math"/>
            <w:lang w:eastAsia="es-ES"/>
          </w:rPr>
          <m:t>52.484ms</m:t>
        </m:r>
      </m:oMath>
      <w:r>
        <w:rPr>
          <w:lang w:eastAsia="es-ES"/>
        </w:rPr>
        <w:t xml:space="preserve">, mientras que cirq necesitó </w:t>
      </w:r>
      <m:oMath>
        <m:r>
          <w:rPr>
            <w:rFonts w:ascii="Cambria Math" w:hAnsi="Cambria Math"/>
            <w:lang w:eastAsia="es-ES"/>
          </w:rPr>
          <m:t>392.453ms</m:t>
        </m:r>
      </m:oMath>
      <w:r>
        <w:rPr>
          <w:lang w:eastAsia="es-ES"/>
        </w:rPr>
        <w:t xml:space="preserve">, por lo que qiskit fue 7,5 veces más rápido en el mismo hardware ARM64. Con </w:t>
      </w:r>
      <m:oMath>
        <m:r>
          <w:rPr>
            <w:rFonts w:ascii="Cambria Math" w:hAnsi="Cambria Math"/>
            <w:lang w:eastAsia="es-ES"/>
          </w:rPr>
          <m:t>n=23</m:t>
        </m:r>
      </m:oMath>
      <w:r>
        <w:rPr>
          <w:lang w:eastAsia="es-ES"/>
        </w:rPr>
        <w:t>, qiskit todavía produjo datos (</w:t>
      </w:r>
      <m:oMath>
        <m:r>
          <w:rPr>
            <w:rFonts w:ascii="Cambria Math" w:hAnsi="Cambria Math"/>
            <w:lang w:eastAsia="es-ES"/>
          </w:rPr>
          <m:t>420.632ms</m:t>
        </m:r>
      </m:oMath>
      <w:r>
        <w:rPr>
          <w:lang w:eastAsia="es-ES"/>
        </w:rPr>
        <w:t xml:space="preserve">), mientras que cirq no alcanzó ese tamaño dentro de la campaña. La diferencia estriba en que qiskit delega la simulación de vectores de estado en el backend qiskit-aer, implementado en C++ con paralelismo interno, mientras que cirq mantiene una mayor proporción de la lógica de simulación en Python, lo que introduce un mayor overhead de interpretación precisamente cuando el problema es más exigente. En cualquier caso, el balance global de la campaña es positivo: 1.220 filas de datos limpias, cobertura desde </w:t>
      </w:r>
      <m:oMath>
        <m:r>
          <w:rPr>
            <w:rFonts w:ascii="Cambria Math" w:hAnsi="Cambria Math"/>
            <w:lang w:eastAsia="es-ES"/>
          </w:rPr>
          <m:t>n=3</m:t>
        </m:r>
      </m:oMath>
      <w:r>
        <w:rPr>
          <w:lang w:eastAsia="es-ES"/>
        </w:rPr>
        <w:t xml:space="preserve"> hasta </w:t>
      </w:r>
      <m:oMath>
        <m:r>
          <w:rPr>
            <w:rFonts w:ascii="Cambria Math" w:hAnsi="Cambria Math"/>
            <w:lang w:eastAsia="es-ES"/>
          </w:rPr>
          <m:t>n=25</m:t>
        </m:r>
      </m:oMath>
      <w:r>
        <w:rPr>
          <w:lang w:eastAsia="es-ES"/>
        </w:rPr>
        <w:t xml:space="preserve"> en los frameworks que escalan hasta ese punto y cero fallos ni timeouts en todo el proceso de medición, lo que proporciona una base empírica sólida sobre la que apoyar las conclusiones comparativas del trabajo.</w:t>
      </w:r>
    </w:p>
    <w:p w14:paraId="1981B25A" w14:textId="67C80C87" w:rsidR="00081872" w:rsidRDefault="00081872" w:rsidP="00081872">
      <w:pPr>
        <w:pStyle w:val="Heading2"/>
        <w:numPr>
          <w:ilvl w:val="1"/>
          <w:numId w:val="12"/>
        </w:numPr>
        <w:rPr>
          <w:lang w:eastAsia="es-ES"/>
        </w:rPr>
      </w:pPr>
      <w:bookmarkStart w:id="159" w:name="_Toc234232217"/>
      <w:r>
        <w:rPr>
          <w:lang w:eastAsia="es-ES"/>
        </w:rPr>
        <w:t>Hito: Redacción de la memoria TFG</w:t>
      </w:r>
      <w:bookmarkEnd w:id="159"/>
      <w:r>
        <w:rPr>
          <w:lang w:eastAsia="es-ES"/>
        </w:rPr>
        <w:t xml:space="preserve"> </w:t>
      </w:r>
    </w:p>
    <w:p w14:paraId="6D33F6C1" w14:textId="77777777" w:rsidR="00B026C7" w:rsidRDefault="00B026C7" w:rsidP="006E2C65">
      <w:pPr>
        <w:rPr>
          <w:lang w:eastAsia="es-ES"/>
        </w:rPr>
      </w:pPr>
      <w:r>
        <w:rPr>
          <w:lang w:eastAsia="es-ES"/>
        </w:rPr>
        <w:t>Antes de escribir una sola línea del documento, fue necesario resolver una cuestión que condicionaba todo lo demás: cómo organizar un texto que abarca dominios que, en principio, tienen poco en común entre sí. El trabajo abarca la teoría de la computación cuántica, el desarrollo de software en dos lenguajes tan distintos como Rust y Python, la infraestructura de contenedores y de integración y despliegue continuos, la comunicación con una base de datos alojada en la nube y, por último, el análisis estadístico de los resultados empíricos obtenidos en el benchmark. Se plantearon dos formas de organizar el conjunto. La primera era una organización temática pura, en la que el documento se dividiría en función del algoritmo, la plataforma de ejecución o el lenguaje de programación. La segunda opción era una organización cronológica, que seguiría el orden real de los hitos de desarrollo según se fueron abordando durante el proyecto. Se optó por esta opción. La razón principal es que, en un proyecto de ingeniería, las decisiones no son independientes entre sí, sino que forman una cadena en la que cada elección restringe y da sentido a las posteriores. Por ejemplo, la elección del sistema de gestión de datos condiciona la forma de exportar los resultados, lo que, a su vez, condiciona el tratamiento estadístico que se puede aplicar y, por tanto, qué figuras tiene sentido generar. Una estructura temática habría obligado a describir efectos en un capítulo cuyas causas se explican en otro situado varias secciones más adelante, lo que habría forzado al lector a reconstruir por su cuenta las relaciones de dependencia. La estructura cronológica, en cambio, permite justificar cada decisión técnica en el mismo punto del texto en el que se tomó, con la información disponible en ese momento, de modo que el lector sigue el razonamiento en lugar de tener que reconstruirlo hacia atrás.</w:t>
      </w:r>
    </w:p>
    <w:p w14:paraId="15291732" w14:textId="77777777" w:rsidR="00B026C7" w:rsidRDefault="00B026C7" w:rsidP="00EE06A4">
      <w:pPr>
        <w:rPr>
          <w:lang w:eastAsia="es-ES"/>
        </w:rPr>
      </w:pPr>
      <w:r>
        <w:rPr>
          <w:lang w:eastAsia="es-ES"/>
        </w:rPr>
        <w:t xml:space="preserve">A partir de esa decisión, el documento quedó organizado en una sucesión de bloques bien diferenciados. El documento comienza con una introducción que presenta la motivación del trabajo y delimita el problema. A continuación, se aborda el estado del arte, donde se repasan los fundamentos de la computación cuántica, los simuladores existentes en el ecosistema actual y las aproximaciones previas al benchmarking cuántico. Posteriormente, se formulan explícitamente los objetivos y se describe el enfoque experimental adoptado en un capítulo de metodología general. El núcleo del texto lo constituyen las aproximadamente treinta y una secciones de desarrollo, agrupadas en subsecciones temáticas que respetan el orden cronológico de los hitos. El conjunto se cierra con un capítulo de conclusiones. Parte del esfuerzo de organización consistió en decidir qué material pertenecía al cuerpo principal y qué debía relegarse a los apéndices. El criterio que se siguió fue reservar el cuerpo del texto para la argumentación y llevar a los anexos todo aquello que un lector solo consultaría de forma puntual: el código fuente completo de las implementaciones, las tablas de datos brutos con las </w:t>
      </w:r>
      <w:r>
        <w:rPr>
          <w:lang w:eastAsia="es-ES"/>
        </w:rPr>
        <w:lastRenderedPageBreak/>
        <w:t>mediciones individuales y las especificaciones detalladas de hardware de las tres plataformas. La granularidad de las secciones también fue objeto de deliberación. Un despiece demasiado fino habría fragmentado la narrativa en partes inconexas, obligando a saltar continuamente de un tema a otro sin permitir que ninguno se desarrollara del todo. Por otro lado, un despiece demasiado grueso habría mezclado en una misma sección asuntos que exigen un tratamiento independiente, como la instalación de un framework y el análisis de su rendimiento. El equilibrio buscado fue que cada sección tuviera un objeto único y suficiente entidad como para justificar su existencia, sin que ninguna acumulara temas que reclamaban su propio espacio.</w:t>
      </w:r>
    </w:p>
    <w:p w14:paraId="5F94A903" w14:textId="77777777" w:rsidR="00B026C7" w:rsidRDefault="00B026C7" w:rsidP="00580C15">
      <w:pPr>
        <w:rPr>
          <w:lang w:eastAsia="es-ES"/>
        </w:rPr>
      </w:pPr>
      <w:r>
        <w:rPr>
          <w:lang w:eastAsia="es-ES"/>
        </w:rPr>
        <w:t>El principal desafío de redacción no fue de organización, sino de registro. Escribir sobre computación cuántica con la precisión suficiente para que un lector con formación en informática pueda verificar por sí mismo las afirmaciones que se hacen y hacerlo sin dar por supuestos los conocimientos de mecánica cuántica que la mayoría de los titulados en el grado no poseen es una tensión que recorre todo el documento. La estrategia adoptada fue introducir cada concepto técnico en el momento de su primera aparición mediante una definición compacta y, a partir de ahí, emplearlo sin volver a explicarlo, de manera que el vocabulario compartido con el lector se fuera construyendo de forma acumulativa y progresiva. La dificultad, sin embargo, no es únicamente pedagógica, sino también estructural, ya que los conceptos cuánticos no forman una lista lineal, sino una red de dependencias. Un circuito para el algoritmo de Shor no se entiende sin la transformada de Fourier cuántica; esta no se entiende sin las nociones de superposición y entrelazamiento; y estas, a su vez, no tienen sentido si antes no se ha presentado el qubit como un vector en un espacio de Hilbert. Decidir en qué orden presentar estas dependencias, casi circulares, sin agotar la paciencia del lector antes de llegar al punto que justifica toda la explicación fue uno de los problemas de escritura más persistentes de todo el trabajo. La solución no fue perfecta ni única, pero se procuró presentar primero el concepto más elemental en el que se basan los demás, aunque su utilidad no se hiciera evidente hasta varias páginas después, confiando en que el lector aceptara provisionalmente una pieza cuyo encaje solo se revela al final.</w:t>
      </w:r>
    </w:p>
    <w:p w14:paraId="6594256B" w14:textId="5B2965E9" w:rsidR="00B026C7" w:rsidRDefault="00B026C7" w:rsidP="00FE28E8">
      <w:pPr>
        <w:rPr>
          <w:lang w:eastAsia="es-ES"/>
        </w:rPr>
      </w:pPr>
      <w:r>
        <w:rPr>
          <w:lang w:eastAsia="es-ES"/>
        </w:rPr>
        <w:t xml:space="preserve">Un trabajo que se apoya simultáneamente en literatura académica en inglés, frameworks cuya documentación oficial está en inglés </w:t>
      </w:r>
      <w:r w:rsidR="002A7769">
        <w:rPr>
          <w:lang w:eastAsia="es-ES"/>
        </w:rPr>
        <w:t>e</w:t>
      </w:r>
      <w:r>
        <w:rPr>
          <w:lang w:eastAsia="es-ES"/>
        </w:rPr>
        <w:t xml:space="preserve"> identificadores de código también en inglés, pero cuyo resultado final es un documento académico en español, se enfrenta a una decisión que se repite casi en cada párrafo: qué se traduce y qué se conserva en su forma original. La política que se fijó fue mantener sin traducir los nombres de los ocho frameworks (qiskit, cirq, cudaq, qdislib, q1tsim, quantr, quantrs2 y qcgpu), los identificadores de código y los nombres de las columnas de datos tal como aparecen en los archivos de resultados (wall_time_ms, startup_time_ms, jsd), así como aquellos términos técnicos que carecen de un equivalente consolidado en el español académico de la informática, como overhead, benchmark, pipeline, qubit o shot. En cambio, se tradujeron sistemáticamente todos los términos que sí cuentan con un equivalente asentado en la disciplina: «compuerta cuántica», «entrelazamiento», «superposición», «divergencia de Jensen-Shannon» o «transformada de Fourier cuántica». Mantener la coherencia de esta política a lo largo de las sesenta y cuatro páginas escritas en periodos separados por semanas no fue en absoluto trivial. En la práctica, fue necesario llevar un registro informal de las decisiones adoptadas para cada término conflictivo, una especie de glosario de trabajo, para evitar que los capítulos redactados con mucho tiempo de diferencia emplearan dos soluciones distintas para la misma palabra. Sin ese registro, la deriva terminológica habría sido inevitable, ya que la intuición sobre cómo traducir un término cambia según el contexto en el que se escribe en cada momento.</w:t>
      </w:r>
    </w:p>
    <w:p w14:paraId="5AED742A" w14:textId="77777777" w:rsidR="00B026C7" w:rsidRDefault="00B026C7" w:rsidP="000434F6">
      <w:pPr>
        <w:rPr>
          <w:lang w:eastAsia="es-ES"/>
        </w:rPr>
      </w:pPr>
      <w:r>
        <w:rPr>
          <w:lang w:eastAsia="es-ES"/>
        </w:rPr>
        <w:lastRenderedPageBreak/>
        <w:t>Incorporar los resultados de las 1.220 ejecuciones del benchmark al texto narrativo, sin que el documento degenerara en un mero volcado de cifras, fue probablemente el problema de presentación más difícil de todo el hito de resultados. La regla que se aplicó de manera constante fue la siguiente: el texto siempre lleva la iniciativa. Es la prosa la que señala la tendencia o la anomalía más relevante, apoyándola en cifras concretas extraídas del fichero CSV; la que enuncia el factor de multiplicación o el porcentaje sobre el que descansa cada afirmación; y la que remite después al lector a la figura o a la tabla correspondiente para que consulte allí la imagen completa. Las dieciocho figuras del documento se colocaron inmediatamente después del párrafo que las menciona, para que la lectura lineal no obligara en ningún momento a desplazarse a otra parte del documento en busca del elemento gráfico correspondiente. Las siete tablas, por su parte, recogen los valores de referencia que el texto solo cita de forma selectiva, dejando en ellas el detalle exhaustivo que habría resultado indigesto en la prosa. Un aspecto que exigió una atención particular fue la coherencia numérica. Se verificó cada cifra citada en el texto contra el archivo CSV exportado desde Supabase, ya que una sola discrepancia entre lo afirmado por escrito y lo realmente medido bastaría para poner en cuestión la credibilidad de todo el análisis. Cuando el lector detecta un número que no cuadra, deja de confiar en los demás. Por último, se unificó la notación numérica siguiendo la norma española en todo el documento, empleando el punto como separador de millares y la coma como separador decimal, con el fin de evitar la mezcla de convenciones que a menudo se cuela cuando se transcriben datos generados por herramientas que utilizan el formato anglosajón.</w:t>
      </w:r>
    </w:p>
    <w:p w14:paraId="35F5A787" w14:textId="77777777" w:rsidR="00B026C7" w:rsidRDefault="00B026C7" w:rsidP="008522A3">
      <w:pPr>
        <w:rPr>
          <w:lang w:eastAsia="es-ES"/>
        </w:rPr>
      </w:pPr>
      <w:r>
        <w:rPr>
          <w:lang w:eastAsia="es-ES"/>
        </w:rPr>
        <w:t>La bibliografía de un trabajo sobre benchmarking de simuladores cuánticos abarca un abanico de fuentes inusualmente amplio y heterogéneo. En un extremo, encontramos los artículos fundacionales que definen los algoritmos implementados: el algoritmo de Grover, de 1996, y el algoritmo de Shor, de 1994; dos textos clásicos y perfectamente citables. En el otro extremo, se halla la documentación técnica de los ocho frameworks, referida siempre a las versiones concretas utilizadas durante el proyecto, junto con los artículos académicos específicos sobre benchmarking de software cuántico, las especificaciones de las crates de Rust consultadas en crates.io y las referencias de la infraestructura empleada, como Docker, GitHub Actions o Supabase. La diversidad de estas fuentes plantea un problema de citación que no tiene una solución única, ya que un artículo académico con su DOI, un repositorio alojado en GitHub que carece de ISBN y una página de documentación web cuya dirección puede cambiar en cualquier momento no admiten el mismo tratamiento bibliográfico ni ofrecen las mismas garantías de permanencia. El criterio que se adoptó para resolver esta cuestión fue anteponer siempre la reproducibilidad. Cuando fue posible, se citó la versión concreta del software, ya fuera mediante su número de versión semántica o mediante el hash del commit correspondiente, en lugar de remitir a la dirección genérica de la documentación. Así, las afirmaciones del texto pueden verificarse incluso si la página web cambia de contenido, se reorganiza o desaparece, algo que ocurre con frecuencia en el ecosistema del software de código abierto.</w:t>
      </w:r>
    </w:p>
    <w:p w14:paraId="19F114D8" w14:textId="77777777" w:rsidR="00B026C7" w:rsidRDefault="00B026C7" w:rsidP="00F37FE4">
      <w:pPr>
        <w:rPr>
          <w:lang w:eastAsia="es-ES"/>
        </w:rPr>
      </w:pPr>
      <w:r>
        <w:rPr>
          <w:lang w:eastAsia="es-ES"/>
        </w:rPr>
        <w:t xml:space="preserve">Un documento que se escribe a lo largo de varios meses de desarrollo activo acumula de forma inevitable inconsistencias que resultan invisibles mientras cada sección se redacta de manera aislada, pero que saltan a la vista en cuanto se lee el conjunto de un tirón. Por ello, el proceso de revisión final consistió en varias lecturas completas del texto, cada una con un objetivo distinto y que no se solapaba con los demás. En la primera pasada, se centró exclusivamente en la coherencia terminológica, anotando cada término técnico que aparecía formulado de manera distinta en capítulos diferentes y unificando la solución elegida. En la segunda pasada, se comprobó la veracidad de los datos, verificando que cada cifra citada en el texto coincidía exactamente con los datos del CSV y que las versiones de software mencionadas se </w:t>
      </w:r>
      <w:r>
        <w:rPr>
          <w:lang w:eastAsia="es-ES"/>
        </w:rPr>
        <w:lastRenderedPageBreak/>
        <w:t>correspondían con las que realmente se habían utilizado en las mediciones. En la tercera pasada, se revisó el flujo narrativo para garantizar que un lector que llegara a cualquier sección sin haber leído las anteriores pudiera comprender el contexto con la información proporcionada en ese punto, sin depender de párrafos anteriores. La cuarta y última revisión se centró en el estilo: se eliminaron las frases excesivamente largas, se corrigieron los calcos sintácticos del inglés que se habían colado en la redacción técnica y se garantizó cierta variedad en los conectores que enlazan los párrafos entre sí. La necesidad de separar estas pasadas responde a un principio bien conocido en la escritura técnica: intentar revisar a la vez el fondo y la forma conduce a resultados mediocres en ambas dimensiones, ya que la atención se reparte entre objetivos que exigen modos de lectura incompatibles. No se lee de la misma manera cuando se busca un error de dato que cuando se busca una frase mal construida.</w:t>
      </w:r>
    </w:p>
    <w:p w14:paraId="1D96876B" w14:textId="1E4DA1EA" w:rsidR="0071621F" w:rsidRPr="0071621F" w:rsidRDefault="00A34CE7" w:rsidP="0071621F">
      <w:pPr>
        <w:rPr>
          <w:lang w:eastAsia="es-ES"/>
        </w:rPr>
      </w:pPr>
      <w:r>
        <w:rPr>
          <w:lang w:eastAsia="es-ES"/>
        </w:rPr>
        <w:t>El documento final consta de 64 páginas y aproximadamente 27 000 palabras, distribuidas en una introducción, un capítulo de estado del arte, un capítulo de metodología, 31 secciones de desarrollo que recorren todo el trayecto del proyecto, desde la revisión bibliográfica inicial hasta la ejecución del benchmark y la recogida final de datos, y un capítulo de conclusiones. El cuerpo del documento incorpora dieciocho figuras y siete tablas. Se analiza en profundidad cada uno de los ocho frameworks cuánticos seleccionados, y se incluye su proceso de instalación, la implementación de los algoritmos de Grover y Shor, las decisiones de diseño que se tomaron al programarlos y las particularidades técnicas que los distinguen de los demás. Las tres plataformas de hardware permiten la ejecución nativa sobre ARM64, la emulación de x86_64 bajo QEMU y la aceleración mediante la GPU NVIDIA RTX 5070. Esta combinación permite extraer conclusiones fundadas sobre la portabilidad de los frameworks entre arquitecturas y sobre el impacto real del hardware en el rendimiento observado. El resultado es un registro completo y reproducible de todo el proceso. Cualquier persona que tenga acceso al repositorio público del proyecto y al archivo CSV de resultados exportado de Supabase puede verificar de forma independiente cada afirmación cuantitativa del texto, repetir las mediciones en las mismas plataformas y, si lo desea, ampliar la evaluación de referencia a otros frameworks o algoritmos sin necesidad de reconstruir la infraestructura desde cero. Esta es, en definitiva, la garantía de que el trabajo aporta algo más que unas cifras aisladas.</w:t>
      </w:r>
    </w:p>
    <w:p w14:paraId="760FD7BB" w14:textId="75C9E68E" w:rsidR="00B37AC8" w:rsidRDefault="00497B4C" w:rsidP="00497B4C">
      <w:pPr>
        <w:pStyle w:val="Heading1"/>
        <w:numPr>
          <w:ilvl w:val="0"/>
          <w:numId w:val="12"/>
        </w:numPr>
        <w:rPr>
          <w:lang w:eastAsia="es-ES"/>
        </w:rPr>
      </w:pPr>
      <w:bookmarkStart w:id="160" w:name="_Toc234232218"/>
      <w:r>
        <w:rPr>
          <w:lang w:eastAsia="es-ES"/>
        </w:rPr>
        <w:t>Planificación</w:t>
      </w:r>
      <w:r w:rsidR="00A03186">
        <w:rPr>
          <w:lang w:eastAsia="es-ES"/>
        </w:rPr>
        <w:t xml:space="preserve"> </w:t>
      </w:r>
      <w:r w:rsidR="00204E43">
        <w:rPr>
          <w:lang w:eastAsia="es-ES"/>
        </w:rPr>
        <w:t>del</w:t>
      </w:r>
      <w:r w:rsidR="00A03186">
        <w:rPr>
          <w:lang w:eastAsia="es-ES"/>
        </w:rPr>
        <w:t xml:space="preserve"> proyecto</w:t>
      </w:r>
      <w:bookmarkEnd w:id="160"/>
    </w:p>
    <w:p w14:paraId="3A490261" w14:textId="7C8761B8" w:rsidR="002A7769" w:rsidRDefault="002A7769" w:rsidP="002A7769">
      <w:pPr>
        <w:rPr>
          <w:lang w:eastAsia="es-ES"/>
        </w:rPr>
      </w:pPr>
      <w:r>
        <w:rPr>
          <w:lang w:eastAsia="es-ES"/>
        </w:rPr>
        <w:t xml:space="preserve">La naturaleza del proyecto imponía desde el principio una gran incertidumbre sobre el alcance real de cada tarea, ya que no era posible determinar de antemano qué frameworks tendrían soporte efectivo en cada una de las plataformas objetivo, qué incompatibilidades aparecerían al intentar compilar o ejecutar cada biblioteca en entornos tan diferentes como ARM64 nativo, x86_64 emulado bajo QEMU o x86_64 con aceleración por GPU, ni cuánto esfuerzo requeriría llevar cada implementación de circuito a un estado funcional y comparable entre lenguajes. Por este motivo, se descartó una planificación en cascada con fechas y entregables rígidamente asociados a un calendario fijo, ya que un esquema de este tipo habría sido poco realista y, sobre todo, poco honesto con el carácter exploratorio del trabajo. En su lugar, se adoptó un modelo iterativo e incremental, en el que cada fase se ponía en marcha únicamente cuando la anterior había alcanzado un grado de estabilidad suficiente en sus resultados, y en el que la duración de cada etapa se reajustaba de forma continua en función de los obstáculos que iban surgiendo. Este enfoque es especialmente apropiado para proyectos de investigación aplicada como el presente, en los que hay una marcada dependencia entre las fases, ya que el resultado de una etapa condiciona directamente las decisiones de la siguiente, y en los que los tiempos reales son intrínsecamente difíciles de estimar a priori. Dejar que la planificación evolucionara junto con el </w:t>
      </w:r>
      <w:r>
        <w:rPr>
          <w:lang w:eastAsia="es-ES"/>
        </w:rPr>
        <w:lastRenderedPageBreak/>
        <w:t>conocimiento adquirido durante el desarrollo permitió evitar comprometer plazos que, de haberse fijado rígidamente, habrían quedado desmentidos por la práctica.</w:t>
      </w:r>
    </w:p>
    <w:p w14:paraId="1B9E8C4A" w14:textId="77777777" w:rsidR="00592A5F" w:rsidRDefault="002A7769" w:rsidP="002A7769">
      <w:pPr>
        <w:rPr>
          <w:lang w:eastAsia="es-ES"/>
        </w:rPr>
      </w:pPr>
      <w:r>
        <w:rPr>
          <w:lang w:eastAsia="es-ES"/>
        </w:rPr>
        <w:t xml:space="preserve">La planificación del proyecto se articuló en cinco fases que, lejos de sucederse de forma estanca, se solaparon de manera deliberada durante buena parte del calendario, ya que la propia naturaleza del trabajo exigía que unas tareas alimentaran a otras antes de concluirse. La primera fase, dedicada a la revisión bibliográfica y a la selección de los frameworks, se extendió desde comienzos de febrero hasta la segunda quincena de marzo. Ahora bien, esta selección no se limitó a una actividad meramente teórica, ya que decidir qué frameworks merecían formar parte del estudio exigía instalarlos, escribir circuitos mínimos con cada uno y comprobar su comportamiento sobre el terreno. Por ello, la implementación de circuitos comenzó apenas unos días después, a finales de febrero, y convivió con la revisión durante varias semanas. Dicha implementación en Python y en Rust se llevó a cabo desde finales de febrero hasta la segunda mitad de mayo, y no pudo cerrarse de manera aislada, ya que, a mediados de marzo, cuando los circuitos todavía estaban en desarrollo, fue necesario abordar la fase de infraestructura y automatización. </w:t>
      </w:r>
    </w:p>
    <w:p w14:paraId="71F10F94" w14:textId="4F7D792D" w:rsidR="00592A5F" w:rsidRDefault="002A7769" w:rsidP="002A7769">
      <w:pPr>
        <w:rPr>
          <w:lang w:eastAsia="es-ES"/>
        </w:rPr>
      </w:pPr>
      <w:r>
        <w:rPr>
          <w:lang w:eastAsia="es-ES"/>
        </w:rPr>
        <w:t xml:space="preserve">Los contenedores Docker resultaban imprescindibles para validar cada framework en cada una de las plataformas objetivo y, sin ese entorno reproducible, no era posible dar por buena ninguna implementación. La infraestructura, que incluía la configuración de la integración y el despliegue continuos, así como la puesta en marcha de Supabase, se prolongó hasta la segunda quincena de junio. Gran parte de este tiempo se debió a que la infraestructura continuó evolucionando incluso después de que comenzara la fase de ejecución del benchmark, a principios de mayo. Los primeros flujos de trabajo se fueron ajustando precisamente en respuesta a los resultados iniciales de las mediciones, que pusieron de manifiesto necesidades no previstas inicialmente. La ejecución del benchmark se mantuvo hasta finales de junio y, durante esta fase, se inició el análisis de datos y la redacción de la memoria, que se llevó a cabo en paralelo con las propias mediciones. Los resultados parciales que se iban obteniendo permitieron determinar qué ejecuciones adicionales eran más interesantes y reconducir la recogida de datos antes de cerrarla definitivamente. La tarea de análisis y escritura se extendió hasta el 15 de julio, fecha fijada para la entrega del trabajo. La distribución temporal de estas fases y sus solapamientos queda recogida en el diagrama de Gantt de la </w:t>
      </w:r>
      <w:r w:rsidR="00592A5F">
        <w:rPr>
          <w:lang w:eastAsia="es-ES"/>
        </w:rPr>
        <w:t>Ilustración XI</w:t>
      </w:r>
      <w:r>
        <w:rPr>
          <w:lang w:eastAsia="es-ES"/>
        </w:rPr>
        <w:t>.</w:t>
      </w:r>
    </w:p>
    <w:p w14:paraId="62622BB6" w14:textId="77777777" w:rsidR="00592A5F" w:rsidRDefault="00592A5F" w:rsidP="00592A5F">
      <w:pPr>
        <w:keepNext/>
      </w:pPr>
      <w:r w:rsidRPr="00592A5F">
        <w:rPr>
          <w:noProof/>
        </w:rPr>
        <w:drawing>
          <wp:inline distT="0" distB="0" distL="0" distR="0" wp14:anchorId="3A482856" wp14:editId="455C1B95">
            <wp:extent cx="5400040" cy="1445260"/>
            <wp:effectExtent l="0" t="0" r="0" b="2540"/>
            <wp:docPr id="23465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58465" name=""/>
                    <pic:cNvPicPr/>
                  </pic:nvPicPr>
                  <pic:blipFill>
                    <a:blip r:embed="rId26"/>
                    <a:stretch>
                      <a:fillRect/>
                    </a:stretch>
                  </pic:blipFill>
                  <pic:spPr>
                    <a:xfrm>
                      <a:off x="0" y="0"/>
                      <a:ext cx="5400040" cy="1445260"/>
                    </a:xfrm>
                    <a:prstGeom prst="rect">
                      <a:avLst/>
                    </a:prstGeom>
                  </pic:spPr>
                </pic:pic>
              </a:graphicData>
            </a:graphic>
          </wp:inline>
        </w:drawing>
      </w:r>
    </w:p>
    <w:p w14:paraId="1778AA70" w14:textId="2CBCC398" w:rsidR="00592A5F" w:rsidRDefault="00592A5F" w:rsidP="00592A5F">
      <w:pPr>
        <w:pStyle w:val="Caption"/>
        <w:rPr>
          <w:lang w:eastAsia="es-ES"/>
        </w:rPr>
      </w:pPr>
      <w:r>
        <w:t xml:space="preserve">Ilustración </w:t>
      </w:r>
      <w:fldSimple w:instr=" SEQ Ilustración \* ROMAN ">
        <w:r>
          <w:rPr>
            <w:noProof/>
          </w:rPr>
          <w:t>XI</w:t>
        </w:r>
      </w:fldSimple>
    </w:p>
    <w:p w14:paraId="11623516" w14:textId="1AFDD8F3" w:rsidR="002A7769" w:rsidRDefault="002A7769" w:rsidP="002A7769">
      <w:pPr>
        <w:rPr>
          <w:lang w:eastAsia="es-ES"/>
        </w:rPr>
      </w:pPr>
      <w:r>
        <w:rPr>
          <w:lang w:eastAsia="es-ES"/>
        </w:rPr>
        <w:t xml:space="preserve">El coste directo del proyecto fue nulo. Todo el software utilizado es de código abierto o dispone de una versión gratuita con funcionalidades suficientes para las necesidades del trabajo: GitHub Actions se utilizó dentro de su plan gratuito, Supabase se empleó igualmente en su plan gratuito y Docker no requirió ninguna licencia de pago. En cuanto al hardware, tanto el MacBook Pro equipado con un procesador M1 Pro como el servidor dotado de un i7-11700 y una GPU NVIDIA RTX 5070 ya estaban disponibles con anterioridad, por lo que no procede imputar ningún coste </w:t>
      </w:r>
      <w:r>
        <w:rPr>
          <w:lang w:eastAsia="es-ES"/>
        </w:rPr>
        <w:lastRenderedPageBreak/>
        <w:t>adicional por su uso. No se contrató ningún servicio de pago ni se adquirió ningún activo específico para llevar a cabo el proyecto.</w:t>
      </w:r>
    </w:p>
    <w:p w14:paraId="02668637" w14:textId="77777777" w:rsidR="002A7769" w:rsidRPr="00671FA8" w:rsidRDefault="002A7769" w:rsidP="00C34C7F">
      <w:pPr>
        <w:rPr>
          <w:lang w:eastAsia="es-ES"/>
        </w:rPr>
      </w:pPr>
      <w:r>
        <w:rPr>
          <w:lang w:eastAsia="es-ES"/>
        </w:rPr>
        <w:t>A lo largo del desarrollo, se identificaron varios riesgos que podían comprometer la viabilidad o la validez de los resultados y, para cada uno de ellos, se previó una estrategia de mitigación. El primero era la posible incompatibilidad de alguno de los frameworks con una o varias de las plataformas objetivo. Dada la heterogeneidad de los entornos, este riesgo era particularmente elevado. Se mitigó mediante el uso de contenedores Docker independientes por plataforma, que permiten aislar el entorno de cada biblioteca y detectar de forma temprana los fallos de compilación o de ejecución dentro del propio flujo de integración continua, de modo que un problema en un framework no afectara a los demás. El segundo riesgo era que el sobrecoste de la emulación con QEMU fuera mayor de lo previsto. En lugar de considerarlo un fallo del diseño experimental, se asumió como un dato relevante en sí mismo, ya que cuantificar la penalización de rendimiento de la emulación forma parte del objeto de estudio del benchmark. El tercer riesgo era la ausencia de soporte para GPU en la mayor parte de los frameworks, ya que CudaQ era el único que ofrecía un backend CUDA plenamente funcional. Esta limitación se contempló desde el diseño inicial, de manera que el resto de las bibliotecas se ejecutan en la plataforma con GPU en modo CPU, lo que preserva la comparabilidad de los resultados. El cuarto riesgo era la pérdida o corrupción de los datos de referencia tras cada ejecución, pero se mitigó mediante el volcado automático a Supabase al finalizar cada prueba, de modo que los datos quedan accesibles de forma independiente del sistema de archivos local y a salvo de incidencias en las máquinas de ejecución.</w:t>
      </w:r>
    </w:p>
    <w:p w14:paraId="62D440E9" w14:textId="2D014ADE" w:rsidR="00B37AC8" w:rsidRDefault="00B37AC8" w:rsidP="00497B4C">
      <w:pPr>
        <w:pStyle w:val="Heading1"/>
        <w:numPr>
          <w:ilvl w:val="0"/>
          <w:numId w:val="12"/>
        </w:numPr>
        <w:rPr>
          <w:lang w:eastAsia="es-ES"/>
        </w:rPr>
      </w:pPr>
      <w:bookmarkStart w:id="161" w:name="_Toc234232219"/>
      <w:r>
        <w:rPr>
          <w:lang w:eastAsia="es-ES"/>
        </w:rPr>
        <w:t>Impacto social y medioambiental</w:t>
      </w:r>
      <w:bookmarkEnd w:id="161"/>
    </w:p>
    <w:p w14:paraId="761BBDB0" w14:textId="77777777" w:rsidR="00E923BD" w:rsidRDefault="00E923BD" w:rsidP="004F7368">
      <w:pPr>
        <w:rPr>
          <w:lang w:eastAsia="es-ES"/>
        </w:rPr>
      </w:pPr>
      <w:r>
        <w:rPr>
          <w:lang w:eastAsia="es-ES"/>
        </w:rPr>
        <w:t>Este trabajo cubre un vacío concreto y bien delimitado en la literatura sobre la evaluación de simuladores cuánticos. Los estudios comparativos publicados hasta la fecha, entre los que destacan los de Jamadagni et al. (2024) y Guolong Zhong et al. (2025), abarcan frameworks escritos en Python, C++ y Julia, pero ninguno de ellos incorpora simuladores implementados en Rust; se trata de una omisión que resulta cada vez menos justificable a medida que el ecosistema cuántico de Rust crece y se consolida, sobre todo si se tiene en cuenta que Rust es un lenguaje concebido desde su origen para ofrecer un rendimiento próximo al del código nativo sin renunciar a la seguridad de memoria. Disponer, por primera vez, de datos empíricos sobre cuatro frameworks de Rust (q1tsim, quantr, quantrs2 y qcgpu), medidos con la misma metodología y en las mismas condiciones que sus equivalentes en Python, significa que la comunidad investigadora puede razonar sobre un espacio de herramientas que, hasta ahora, quedaba fuera del alcance de cualquier comparación sistemática. A esta contribución se suma una dimensión metodológica importante: mientras que los estudios más rigurosos de este campo tienden a apoyarse en clústeres institucionales gestionados con Singularity, lo que limita de hecho la capacidad de reproducir sus resultados para quienes no disponen de esta clase de infraestructura, este trabajo se ha diseñado para poder reproducirse en su totalidad en hardware de consumo mediante contenedores Docker.</w:t>
      </w:r>
    </w:p>
    <w:p w14:paraId="0C481374" w14:textId="682532D3" w:rsidR="00E923BD" w:rsidRDefault="00E923BD" w:rsidP="004F7368">
      <w:pPr>
        <w:rPr>
          <w:lang w:eastAsia="es-ES"/>
        </w:rPr>
      </w:pPr>
      <w:r>
        <w:rPr>
          <w:lang w:eastAsia="es-ES"/>
        </w:rPr>
        <w:t xml:space="preserve">La reproducibilidad en hardware accesible tiene un efecto democratizador sobre la investigación, ya que permite que cualquier persona con un ordenador de sobremesa o portátil razonablemente reciente pueda verificar los resultados, y no solo un grupo reducido de laboratorios con recursos de cómputo elevados. Los datos completos de las 1.220 ejecuciones se han depositado de forma pública en Supabase, de manera que cualquier investigador puede consultarlos, contrastarlos con los suyos propios, ampliar el conjunto con nuevos frameworks o </w:t>
      </w:r>
      <w:r>
        <w:rPr>
          <w:lang w:eastAsia="es-ES"/>
        </w:rPr>
        <w:lastRenderedPageBreak/>
        <w:t>versiones y, llegado el caso, rebatir las conclusiones aquí presentadas aportando pruebas adicionales. Esta apertura convierte el trabajo en un punto de partida verificable en lugar de una afirmación cerrada.</w:t>
      </w:r>
    </w:p>
    <w:p w14:paraId="3FF390D2" w14:textId="77777777" w:rsidR="00E923BD" w:rsidRDefault="00E923BD" w:rsidP="007D37A0">
      <w:pPr>
        <w:rPr>
          <w:lang w:eastAsia="es-ES"/>
        </w:rPr>
      </w:pPr>
      <w:r>
        <w:rPr>
          <w:lang w:eastAsia="es-ES"/>
        </w:rPr>
        <w:t xml:space="preserve">Los resultados de la evaluación de referencia constituyen, además, un conjunto de datos accionables para quienes mantienen o desarrollan simuladores cuánticos. La información sobre portabilidad es particularmente valiosa en este sentido, ya que documenta con precisión las limitaciones que condicionan el uso real de estas herramientas: cudaq no funciona sobre ARM64 ni sobre Windows, qcgpu exige un entorno Linux x86_64 y qdislib no está disponible en ARM64. En un momento en que las máquinas basadas en Apple Silicon representan una parte cada vez mayor del hardware con el que trabajan investigadores y desarrolladores, la incapacidad de un framework para ejecutarse en esa arquitectura deja de ser un detalle técnico menor y tiene consecuencias prácticas tangibles. Los propios equipos de desarrollo pueden utilizar esta información para dar prioridad al trabajo de portabilidad frente a otras líneas de mejora. La anomalía detectada en quantrs2 sobre ARM64, donde el framework resultó ser aproximadamente 2,254 veces más lento de lo esperado en comparación con las demás plataformas, apunta con bastante claridad hacia el comportamiento del dispatcher de los const generics de Rust en arquitecturas no x86, y ofrece a los mantenedores de la biblioteca un punto concreto y localizado sobre el que investigar, en lugar de una impresión difusa de bajo rendimiento. </w:t>
      </w:r>
    </w:p>
    <w:p w14:paraId="463655E9" w14:textId="7E079BE8" w:rsidR="00E923BD" w:rsidRDefault="00E923BD" w:rsidP="007D37A0">
      <w:pPr>
        <w:rPr>
          <w:lang w:eastAsia="es-ES"/>
        </w:rPr>
      </w:pPr>
      <w:r>
        <w:rPr>
          <w:lang w:eastAsia="es-ES"/>
        </w:rPr>
        <w:t>Más allá de los casos individuales, una evaluación comparativa sirve para orientar las decisiones de diseño que, de otro modo, se tomarían a ciegas, ya que permite a los responsables situar su herramienta respecto a las demás y detectar en qué regímenes de tamaño de circuito o de tipo de algoritmo su implementación queda rezagada. En la misma línea, el umbral de qubits a partir del cual la aceleración por GPU compensa el sobrecoste de inicialización del entorno CUDA (alrededor de 24 qubits, según este trabajo) es un dato que no solo interesa a los desarrolladores de frameworks, sino también a los usuarios que deben decidir si les compensa invertir en hardware con GPU o si, para el tamaño de problema que manejan habitualmente, les resultará más rentable el procesador.</w:t>
      </w:r>
    </w:p>
    <w:p w14:paraId="10523412" w14:textId="77777777" w:rsidR="00E923BD" w:rsidRDefault="00E923BD" w:rsidP="00E923BD">
      <w:pPr>
        <w:rPr>
          <w:lang w:eastAsia="es-ES"/>
        </w:rPr>
      </w:pPr>
      <w:r>
        <w:rPr>
          <w:lang w:eastAsia="es-ES"/>
        </w:rPr>
        <w:t xml:space="preserve">Para el investigador o desarrollador que debe elegir un simulador, la falta de estudios comparativos actualizados le obliga a menudo a tomar decisiones poco fundamentadas, basándose en la reputación del proyecto, la popularidad de su documentación o en experiencias de terceros que rara vez se han recopilado de forma sistemática. Este trabajo proporciona datos empíricos concretos sobre tres dimensiones que suelen determinar la idoneidad de una herramienta: el rendimiento en tiempo de ejecución, la portabilidad entre plataformas y la fidelidad estadística de los resultados que produce. Distintos perfiles de usuario encuentran en estos datos respuestas diferentes. Por ejemplo, un investigador académico que trabaja con un MacBook con Apple Silicon necesita saber, antes de comprometerse con una herramienta, cuáles de los frameworks evaluados funcionan en ARM64 y cuáles quedan descartados de partida. Esta información le evita invertir tiempo en configurar un entorno que nunca llegará a arrancar. </w:t>
      </w:r>
    </w:p>
    <w:p w14:paraId="4B035E97" w14:textId="77777777" w:rsidR="00E923BD" w:rsidRDefault="00E923BD" w:rsidP="00567EAB">
      <w:pPr>
        <w:rPr>
          <w:lang w:eastAsia="es-ES"/>
        </w:rPr>
      </w:pPr>
      <w:r>
        <w:rPr>
          <w:lang w:eastAsia="es-ES"/>
        </w:rPr>
        <w:t xml:space="preserve">Un equipo que disponga de un servidor Linux con una GPU puede valorar si cudaq, el único framework con soporte real de CUDA, le ofrece una ventaja suficiente para el tamaño de sus circuitos o si, por debajo del umbral identificado, le convendría recurrir a un simulador de CPU. Por su parte, un laboratorio que opere sobre una infraestructura ARM debe anticipar tanto las incompatibilidades absolutas como las penalizaciones inesperadas que ilustra el caso de quantrs2, para no atribuir a su propia configuración un problema que en realidad reside en la </w:t>
      </w:r>
      <w:r>
        <w:rPr>
          <w:lang w:eastAsia="es-ES"/>
        </w:rPr>
        <w:lastRenderedPageBreak/>
        <w:t>biblioteca. En todos estos casos, el hecho de que la prueba de referencia se haya construido de forma extensible permite que los datos se actualicen a medida que aparezcan nuevas versiones de los frameworks, de modo que la utilidad de la herramienta para orientar la elección no se agota en el momento de su publicación.</w:t>
      </w:r>
    </w:p>
    <w:p w14:paraId="67AF3EFC" w14:textId="77777777" w:rsidR="00E923BD" w:rsidRDefault="00E923BD" w:rsidP="00406003">
      <w:pPr>
        <w:rPr>
          <w:lang w:eastAsia="es-ES"/>
        </w:rPr>
      </w:pPr>
      <w:r>
        <w:rPr>
          <w:lang w:eastAsia="es-ES"/>
        </w:rPr>
        <w:t xml:space="preserve">La eficiencia computacional de un simulador se traduce directamente en consumo energético, ya que un framework que tarda 10 veces más en ejecutar el mismo circuito consume, en condiciones equivalentes, del orden de 10 veces más energía eléctrica para completar exactamente el mismo trabajo. En este sentido, aunque los resultados de la evaluación de referencia no se hayan expresado en julios ni en vatios-hora, y no se puedan presentar por tanto como una medición energética en sentido estricto, sí permiten inferir el coste energético relativo de cada herramienta a partir de las diferencias de tiempo y de uso de recursos observadas. En general, los frameworks escritos en Rust mostraron un consumo de recursos sensiblemente menor que sus equivalentes en Python para las mismas tareas, lo que sugiere una huella energética más reducida por unidad de trabajo simulado. Conviene matizar que esta ventaja es especialmente relevante en escenarios de simulación intensiva o continua, donde las pequeñas diferencias de eficiencia dejan de ser despreciables al acumularse durante horas o días de cómputo, y menos determinante en usos esporádicos o exploratorios. </w:t>
      </w:r>
    </w:p>
    <w:p w14:paraId="061A583D" w14:textId="77777777" w:rsidR="00E923BD" w:rsidRDefault="00E923BD" w:rsidP="00C13858">
      <w:pPr>
        <w:rPr>
          <w:lang w:eastAsia="es-ES"/>
        </w:rPr>
      </w:pPr>
      <w:r>
        <w:rPr>
          <w:lang w:eastAsia="es-ES"/>
        </w:rPr>
        <w:t>El umbral a partir del cual la aceleración por GPU compensa el sobrecoste de inicialización del entorno CUDA (que el benchmark sitúa en torno a los 24 qubits) aporta, además, un criterio con implicaciones energéticas, ya que permite decidir qué hardware conviene emplear en función del tamaño del problema y evitar el uso innecesario de una GPU cuando el circuito es lo bastante pequeño como para que el procesador lo resuelva con mayor eficiencia. Por último, el hecho de que la totalidad del trabajo se pueda reproducir en hardware de consumo ya disponible, sin necesidad de reservar tiempo de cómputo en clústeres institucionales de alta potencia, reduce el coste energético del propio proceso de investigación en comparación con otros enfoques metodológicos que persiguen objetivos equivalentes. No obstante, esta reducción se refiere al coste de generar los datos y no debe confundirse con una medida de la eficiencia de los simuladores.</w:t>
      </w:r>
    </w:p>
    <w:p w14:paraId="7085042A" w14:textId="77777777" w:rsidR="00E923BD" w:rsidRDefault="00E923BD" w:rsidP="00CD7D22">
      <w:pPr>
        <w:rPr>
          <w:lang w:eastAsia="es-ES"/>
        </w:rPr>
      </w:pPr>
      <w:r>
        <w:rPr>
          <w:lang w:eastAsia="es-ES"/>
        </w:rPr>
        <w:t xml:space="preserve">Para terminar, conviene contextualizar el alcance real de estos resultados y no atribuirles más peso del que tienen. El límite práctico de la simulación clásica mediante un vector de estado se sitúa en torno a los 25 o 30 qubits con la memoria RAM disponible en el hardware de consumo. Este límite se deriva del crecimiento exponencial de la memoria requerida, ya que 20 qubits ocupan aproximadamente 16 MB, 25 qubits ascienden a 512 MB y 30 qubits exigen alrededor de 16 GB. Por encima de este umbral, los simuladores analizados dejan de ser viables y el estudio no proporciona información sobre este ámbito. Los algoritmos cuánticos que realmente interesan para aplicaciones industriales, como la factorización de números enteros relevantes para la criptografía o la optimización combinatoria a gran escala, requieren un número de qubits muy superior al que cualquier simulador clásico puede manejar en este tipo de máquinas. Por tanto, el impacto de esta evaluación se limita con honestidad al ámbito de la investigación y el desarrollo de simuladores, y no al de la computación cuántica aplicada a problemas reales. </w:t>
      </w:r>
    </w:p>
    <w:p w14:paraId="6525CA04" w14:textId="77777777" w:rsidR="00E923BD" w:rsidRPr="00E923BD" w:rsidRDefault="00E923BD" w:rsidP="00381F3F">
      <w:pPr>
        <w:rPr>
          <w:lang w:eastAsia="es-ES"/>
        </w:rPr>
      </w:pPr>
      <w:r>
        <w:rPr>
          <w:lang w:eastAsia="es-ES"/>
        </w:rPr>
        <w:t xml:space="preserve">Además, los resultados muestran el estado de los frameworks en las versiones concretas que se han evaluado, pero las bibliotecas evolucionan rápidamente y los datos de rendimiento de una versión pueden quedar obsoletos en ciclos de desarrollo relativamente cortos, por lo que hay que interpretar las cifras como válidas para un momento concreto más que como verdades absolutas. La repercusión a largo plazo del trabajo depende, en última instancia, de que la comunidad lo adopte, lo extienda o lo refute con pruebas adicionales. La infraestructura </w:t>
      </w:r>
      <w:r>
        <w:rPr>
          <w:lang w:eastAsia="es-ES"/>
        </w:rPr>
        <w:lastRenderedPageBreak/>
        <w:t>construida, pública y reproducible, facilita considerablemente esta continuidad, pero no puede garantizarla por sí sola.</w:t>
      </w:r>
    </w:p>
    <w:p w14:paraId="169B5D06" w14:textId="25A1FCE5" w:rsidR="0071621F" w:rsidRDefault="0071621F" w:rsidP="00497B4C">
      <w:pPr>
        <w:pStyle w:val="Heading1"/>
        <w:numPr>
          <w:ilvl w:val="0"/>
          <w:numId w:val="12"/>
        </w:numPr>
        <w:rPr>
          <w:lang w:eastAsia="es-ES"/>
        </w:rPr>
      </w:pPr>
      <w:bookmarkStart w:id="162" w:name="_Toc234232220"/>
      <w:r>
        <w:rPr>
          <w:lang w:eastAsia="es-ES"/>
        </w:rPr>
        <w:t>Conclusiones</w:t>
      </w:r>
      <w:bookmarkEnd w:id="162"/>
    </w:p>
    <w:p w14:paraId="57F64577" w14:textId="77777777" w:rsidR="00D577AE" w:rsidRDefault="00D577AE" w:rsidP="00371E1B">
      <w:pPr>
        <w:rPr>
          <w:lang w:eastAsia="es-ES"/>
        </w:rPr>
      </w:pPr>
      <w:r>
        <w:rPr>
          <w:lang w:eastAsia="es-ES"/>
        </w:rPr>
        <w:t>En este trabajo se ha diseñado, construido y ejecutado un sistema de evaluación de rendimiento (benchmarking) para simuladores cuánticos que abarca ocho frameworks repartidos en dos lenguajes de programación distintos: cuatro están escritos en Python (qiskit, cirq, cudaq y qdislib) y cuatro en Rust (q1tsim, quantr, quantrs2 y qcgpu). Estos frameworks se han evaluado sobre tres plataformas de cómputo diferenciadas: Una máquina ARM64 nativa correspondiente a un Apple M1 Pro, la misma máquina ejecutada bajo emulación QEMU para reproducir un entorno x86_64 y un equipo dotado de un procesador Intel i7-11700 acompañado de una tarjeta gráfica RTX 5070 que habilita la aceleración por GPU. Sobre esta matriz de configuraciones se lanzaron dos algoritmos representativos y de complejidad muy dispar: Grover, con sus 907 filas de implementación, y Shor, con 313. Esto dio lugar a un total de mil doscientas veinte ejecuciones completas sin errores ni timeouts. El hecho de que la campaña completa se cerrase con cero incidencias no es un detalle menor, sino la evidencia de que la infraestructura de orquestación se comportó de forma estable a lo largo de todas las combinaciones. Más allá de las cifras concretas, lo realizado tiene un gran valor, ya que todo ello se puede reproducir en hardware de consumo y tanto el código como los datos generados están disponibles públicamente, de modo que cualquier tercero puede volver a realizar los experimentos sin necesidad de acceder a infraestructura especializada ni a clústeres de propósito científico.</w:t>
      </w:r>
    </w:p>
    <w:p w14:paraId="1BEF7D00" w14:textId="167BBAFC" w:rsidR="00D577AE" w:rsidRDefault="00D577AE" w:rsidP="008F5A26">
      <w:pPr>
        <w:rPr>
          <w:lang w:eastAsia="es-ES"/>
        </w:rPr>
      </w:pPr>
      <w:r>
        <w:rPr>
          <w:lang w:eastAsia="es-ES"/>
        </w:rPr>
        <w:t>Los resultados de rendimiento permiten establecer una primera línea de lectura clara en cuanto a la comparación entre los frameworks escritos en Rust y los escritos en Python. Sobre la plataforma nativa ARM64, los frameworks en Rust tienden a ser más rápidos que sus homólogos en Python cuando el circuito es pequeño, algo esperable dada la ausencia de la sobrecarga que introduce el intérprete y el peso del ecosistema numérico de Python. Sin embargo, esta ventaja no es constante, sino que se va moderando a medida que aumenta el número de qubits, ya que a partir de cierto tamaño, el coste dominante deja de ser el del lenguaje anfitrión y pasa a ser el del propio crecimiento exponencial del espacio de estados. En este terreno, las diferencias en la implementación de alto nivel pierden relevancia frente a la aritmética subyacente. Cabe destacar que, en los circuitos de menor tamaño, el tiempo total observado en prácticamente todos los frameworks está dominado por el sobrecoste de inicialización más que por el cómputo efectivo del circuito, por lo que hay que interpretar con cautela cualquier comparativa que se base exclusivamente en instancias pequeñas. A esto hay que añadir el efecto de la emulación: ejecutar el mismo binario ARM64 bajo QEMU para emular un entorno x86_64 introduce un sobrecoste sustancial que, en algunos casos, resulta desproporcionado. Por ejemplo, q</w:t>
      </w:r>
      <w:r w:rsidR="00734280">
        <w:rPr>
          <w:lang w:eastAsia="es-ES"/>
        </w:rPr>
        <w:t>1</w:t>
      </w:r>
      <w:r>
        <w:rPr>
          <w:lang w:eastAsia="es-ES"/>
        </w:rPr>
        <w:t xml:space="preserve">tsim es hasta 34 veces más lento para n=3 y </w:t>
      </w:r>
      <w:r w:rsidR="00734280">
        <w:rPr>
          <w:lang w:eastAsia="es-ES"/>
        </w:rPr>
        <w:t>quantr</w:t>
      </w:r>
      <w:r>
        <w:rPr>
          <w:lang w:eastAsia="es-ES"/>
        </w:rPr>
        <w:t xml:space="preserve"> en torno a diez veces más lento, lo que ilustra hasta qué punto la traducción binaria dinámica puede distorsionar las mediciones. Por tanto, estos datos deben tenerse muy en cuenta al comparar plataformas que no comparten arquitectura nativa.</w:t>
      </w:r>
    </w:p>
    <w:p w14:paraId="5418E897" w14:textId="77777777" w:rsidR="00D577AE" w:rsidRDefault="00D577AE" w:rsidP="0050047F">
      <w:pPr>
        <w:rPr>
          <w:lang w:eastAsia="es-ES"/>
        </w:rPr>
      </w:pPr>
      <w:r>
        <w:rPr>
          <w:lang w:eastAsia="es-ES"/>
        </w:rPr>
        <w:t xml:space="preserve">El papel de la GPU merece un tratamiento aparte, ya que su aportación no es incondicional, sino que depende críticamente del tamaño del problema. De los ocho frameworks estudiados, cudaq es el único que ofrece soporte real de aceleración mediante CUDA, mientras que el resto, incluso cuando se ejecutan en la plataforma equipada con la RTX 5070, siguen operando por completo en la CPU y no aprovechan la presencia de la tarjeta gráfica. El comportamiento de Cudaq confirma una intuición habitual en el cómputo acelerado, pero rara vez cuantificada en este </w:t>
      </w:r>
      <w:r>
        <w:rPr>
          <w:lang w:eastAsia="es-ES"/>
        </w:rPr>
        <w:lastRenderedPageBreak/>
        <w:t>dominio con hardware de consumo: Por debajo de un umbral situado en torno a los 24 qubits, el sobrecoste asociado a la inicialización del contexto CUDA y a la transferencia de datos hacia la memoria del dispositivo supera con creces la ganancia derivada del paralelismo masivo, por lo que, en circuitos pequeños y medianos, recurrir a la GPU resulta contraproducente. Solo cuando se rebasa ese umbral y el espacio de estados alcanza un tamaño suficiente para amortizar dicho sobrecoste, la GPU empieza a ofrecer una aceleración real y apreciable frente a la ejecución sobre la CPU. Esta transición es un dato práctico de considerable utilidad para quien deba decidir qué recurso utilizar en función del régimen de trabajo previsto.</w:t>
      </w:r>
    </w:p>
    <w:p w14:paraId="1B567522" w14:textId="77777777" w:rsidR="00D577AE" w:rsidRDefault="00D577AE" w:rsidP="003859D9">
      <w:pPr>
        <w:rPr>
          <w:lang w:eastAsia="es-ES"/>
        </w:rPr>
      </w:pPr>
      <w:r>
        <w:rPr>
          <w:lang w:eastAsia="es-ES"/>
        </w:rPr>
        <w:t>Durante la campaña de mediciones, aparecieron dos hallazgos que no formaban parte de las hipótesis iniciales y que el propio proceso de benchmarking sacó a la luz, lo que refuerza la idea de que un sistema de evaluación sistemático no solo mide lo esperado, sino que también revela comportamientos anómalos que de otro modo pasarían inadvertidos. El primero afecta al rendimiento de quantrs2 sobre ARM64, donde se observó una degradación grave que lo situaba alrededor de 2.254 veces por debajo del rendimiento esperado. El análisis de esta anomalía apunta al dispatcher de const generics del framework como origen del problema, un mecanismo que, en esa arquitectura concreta, genera un coste que no guarda relación con la complejidad intrínseca del circuito simulado. El segundo hallazgo es de naturaleza distinta y no está relacionado con la velocidad, sino con la precisión: Quantrs2 exhibe errores de fase que aumentan con el tamaño del problema al ejecutar Grover a partir de n=9, y la causa se halla en la acumulación de errores numéricos durante la descomposición de las puertas CP en secuencias de RZ y CRZ. Esta descomposición implica un número de rotaciones controladas del orden de n por n menos uno dividido entre dos, por lo que, a medida que aumenta n, el volumen de rotaciones y, con él, la deriva de fase acumulada, crecen cuadráticamente. Aunque no se buscaban estos resultados de antemano, constituyen contribuciones valiosas del trabajo, ya que documentan limitaciones concretas y reproducibles de una herramienta específica.</w:t>
      </w:r>
    </w:p>
    <w:p w14:paraId="1A8AC30F" w14:textId="07C52C8A" w:rsidR="00D577AE" w:rsidRDefault="00D577AE" w:rsidP="0063041A">
      <w:pPr>
        <w:rPr>
          <w:lang w:eastAsia="es-ES"/>
        </w:rPr>
      </w:pPr>
      <w:r>
        <w:rPr>
          <w:lang w:eastAsia="es-ES"/>
        </w:rPr>
        <w:t>En cuanto a la corrección estadística, la fidelidad de las distribuciones producidas por cada framework se evaluó mediante la divergencia de Jensen-Shannon y, en general, los resultados son tranquilizadores: la práctica totalidad de los frameworks genera distribuciones de salida correctas y coherentes con lo esperado teóricamente, siendo Quantrs2 la única excepción notable debido al problema de acumulación de fase ya descrito, que se manifiesta a partir de n=9. En el caso concreto de Shor, la tasa de éxito fue del 100% en los 313 casos evaluados y para todos los frameworks sin distinción, lo que indica que, al margen de las diferencias de velocidad, la corrección funcional de las implementaciones de este algoritmo es sólida. En cuanto a la portabilidad, el panorama es más desigual: únicamente qiskit, cirq y quant</w:t>
      </w:r>
      <w:r w:rsidR="00734280">
        <w:rPr>
          <w:lang w:eastAsia="es-ES"/>
        </w:rPr>
        <w:t>r</w:t>
      </w:r>
      <w:r>
        <w:rPr>
          <w:lang w:eastAsia="es-ES"/>
        </w:rPr>
        <w:t xml:space="preserve"> funcionan sobre las tres plataformas sin restricciones de ningún tipo, mientras que cudaq, qcgpu y qdislib tienen limitaciones de plataforma significativas. qdislib no está disponible en ARM64, cudaq no está disponible ni en ARM64 ni en Windows y qcgpu solo funciona en Linux sobre x86_64. Estas restricciones no son un simple detalle técnico, ya que condicionan directamente la viabilidad de adoptar estos frameworks en entornos heterogéneos donde conviven distintas arquitecturas y sistemas operativos.</w:t>
      </w:r>
    </w:p>
    <w:p w14:paraId="2840C7DF" w14:textId="77777777" w:rsidR="00D577AE" w:rsidRDefault="00D577AE" w:rsidP="00C27DB5">
      <w:pPr>
        <w:rPr>
          <w:lang w:eastAsia="es-ES"/>
        </w:rPr>
      </w:pPr>
      <w:r>
        <w:rPr>
          <w:lang w:eastAsia="es-ES"/>
        </w:rPr>
        <w:t xml:space="preserve">Es importante destacar que el resultado de este trabajo no se limita al conjunto de datos recopilados, sino que también radica en la infraestructura que los genera y permite volver a producirlos. El uso de Docker con imágenes específicas para cada plataforma permitió aislar los entornos de ejecución y garantizar que cada framework funcionara con sus dependencias exactas, evitando la contaminación cruzada entre configuraciones. Las imágenes resultantes abarcan una amplia gama de tamaños, desde la más ligera, correspondiente a qiskit, de </w:t>
      </w:r>
      <w:r>
        <w:rPr>
          <w:lang w:eastAsia="es-ES"/>
        </w:rPr>
        <w:lastRenderedPageBreak/>
        <w:t>aproximadamente 800 MB, hasta la más pesada, la de cudaq, que alcanza unos 8 GB debido al peso de las dependencias de CUDA. Sobre esa base, GitHub Actions se encargó de automatizar la ejecución multiplataforma sin necesidad de intervención manual y coordinó el lanzamiento de las distintas combinaciones de framework, algoritmo y plataforma. Por su parte, Supabase actuó como capa de persistencia centralizada y garantizó el almacenamiento ordenado de los 1220 resultados. El efecto combinado de estas tres piezas es que cualquier investigador puede clonar el repositorio, incorporar un nuevo framework al conjunto y obtener resultados directamente comparables con los ya existentes, sin tener que reconstruir todo el sistema desde cero. Esto convierte al sistema en una plataforma extensible, más que en un experimento cerrado y de un solo uso.</w:t>
      </w:r>
    </w:p>
    <w:p w14:paraId="5B039C91" w14:textId="77777777" w:rsidR="00D577AE" w:rsidRPr="00F115B7" w:rsidRDefault="00D577AE" w:rsidP="00CD44FE">
      <w:pPr>
        <w:rPr>
          <w:lang w:eastAsia="es-ES"/>
        </w:rPr>
      </w:pPr>
      <w:bookmarkStart w:id="163" w:name="_Toc234232221"/>
      <w:r>
        <w:rPr>
          <w:lang w:eastAsia="es-ES"/>
        </w:rPr>
        <w:t>No obstante, el trabajo tiene limitaciones que es honesto reconocer y que acotan el alcance de sus conclusiones. La más evidente es el límite impuesto por el hardware de consumo, que sitúa el techo práctico de simulación en torno a los 25 o 30 qubits, umbral a partir del cual la memoria disponible ya no es suficiente para representar el espacio de estados. Esta limitación es inherente a la elección deliberada de trabajar con equipos accesibles y no invalida los resultados, pero sí delimita el ámbito de aplicación. Además, debe tenerse en cuenta que las mediciones constituyen una instantánea de versiones concretas de cada framework, por lo que la evolución futura de las bibliotecas podría alterar tanto las cifras de rendimiento como los comportamientos anómalos detectados, en particular las anomalías de quantrs2, que podrían corregirse en versiones posteriores. Asimismo, el impacto real de la infraestructura construida dependerá, en última instancia, de su adopción por parte de la comunidad, algo que escapa al control de este trabajo. Con todo, la investigación responde a las preguntas que la motivaron. Permite discernir qué frameworks son más eficientes en función del tamaño del circuito y la plataforma, cuáles ofrecen una mayor exactitud en las distribuciones de salida y cuáles se comportan de forma más consistente y portátil a través de arquitecturas y sistemas dispares. Al mismo tiempo, deja abiertas líneas de investigación naturales, como la extensión a la simulación distribuida que supere el límite de qubits de una sola máquina, la incorporación de nuevos frameworks y algoritmos al conjunto evaluado y el seguimiento de la evolución de las herramientas a lo largo del tiempo mediante ejecuciones periódicas de la misma infraestructura.</w:t>
      </w:r>
    </w:p>
    <w:p w14:paraId="120304FB" w14:textId="5C14D75F" w:rsidR="00D72F37" w:rsidRDefault="0090029F" w:rsidP="00497B4C">
      <w:pPr>
        <w:pStyle w:val="Heading1"/>
        <w:numPr>
          <w:ilvl w:val="0"/>
          <w:numId w:val="12"/>
        </w:numPr>
        <w:rPr>
          <w:lang w:eastAsia="es-ES"/>
        </w:rPr>
      </w:pPr>
      <w:r>
        <w:rPr>
          <w:lang w:eastAsia="es-ES"/>
        </w:rPr>
        <w:t>Líneas futuras</w:t>
      </w:r>
      <w:bookmarkEnd w:id="163"/>
    </w:p>
    <w:p w14:paraId="1B352308" w14:textId="77777777" w:rsidR="00657252" w:rsidRDefault="00657252" w:rsidP="00FB500D">
      <w:pPr>
        <w:rPr>
          <w:lang w:eastAsia="es-ES"/>
        </w:rPr>
      </w:pPr>
      <w:r>
        <w:rPr>
          <w:lang w:eastAsia="es-ES"/>
        </w:rPr>
        <w:t xml:space="preserve">La caracterización de un simulador cuántico mediante dos únicos algoritmos resulta insuficiente por una razón fundamental: cada circuito impone una carga de trabajo cuyo perfil se descompone en varias dimensiones independientes entre sí, por lo que dos puntos aislados en ese espacio no bastan para trazar la superficie de rendimiento de un framework. Un circuito se describe, como mínimo, por su profundidad, su anchura en número de qubits, la densidad de entrelazamiento (entendida como la proporción de puertas de dos qubits sobre el total), la localidad de esas puertas, la presencia o ausencia de medidas intermedias y el tipo de puertas dominante (ya sean rotaciones parametrizadas, puertas Clifford u operaciones aritméticas). Los algoritmos de Grover y Shor ocupan regiones muy concretas de ese espacio: el primero es un algoritmo amplio con un entrelazamiento moderado, mientras que el segundo es profundo y aritméticamente intenso debido al peso de la exponenciación modular. Existen familias enteras que quedan fuera de esa muestra. Los algoritmos variacionales, como QAOA y VQE, tienen una estructura paramétrica repetitiva con capas alternas de rotaciones e entrelazamiento, muy distinta a la de un algoritmo de búsqueda o factorización. La transformada cuántica de Fourier es una primitiva que aparece como bloque interno en multitud de algoritmos y debe medirse por sí sola. </w:t>
      </w:r>
    </w:p>
    <w:p w14:paraId="1771EAF9" w14:textId="77777777" w:rsidR="00657252" w:rsidRDefault="00657252" w:rsidP="00D51124">
      <w:pPr>
        <w:rPr>
          <w:lang w:eastAsia="es-ES"/>
        </w:rPr>
      </w:pPr>
      <w:r>
        <w:rPr>
          <w:lang w:eastAsia="es-ES"/>
        </w:rPr>
        <w:lastRenderedPageBreak/>
        <w:t>Además, conviene incorporar circuitos de estructura conocida y coste analíticamente predecible, como los de Bernstein-Vazirani, Simon o Deutsch-Jozsa, que sirven de referencia controlada, junto con cargas de trabajo más realistas, como la simulación de la evolución de un hamiltoniano en problemas de química cuántica o los métodos de núcleo cuántico propios del aprendizaje automático cuántico. Un benchmark desplegado sobre un espectro tan amplio de perfiles ofrecería datos mucho más ricos y permitiría afirmar no solo qué framework es más rápido en abstracto, sino en qué régimen concreto cada uno resulta más competitivo.</w:t>
      </w:r>
    </w:p>
    <w:p w14:paraId="272B360B" w14:textId="77777777" w:rsidR="00657252" w:rsidRDefault="00657252" w:rsidP="00E2680B">
      <w:pPr>
        <w:rPr>
          <w:lang w:eastAsia="es-ES"/>
        </w:rPr>
      </w:pPr>
      <w:r>
        <w:rPr>
          <w:lang w:eastAsia="es-ES"/>
        </w:rPr>
        <w:t xml:space="preserve">La extensión más ambiciosa transformaría este trabajo de un experimento estático en una herramienta activa: un sistema de recomendación de framework y plataforma. La idea es que, cuando el conjunto de algoritmos es lo suficientemente amplio, los datos acumulados en Supabase dejan de ser un simple registro de resultados y se convierten en un conjunto de entrenamiento. En este conjunto, cada fila asocia un perfil de circuito, expresado mediante las características descritas anteriormente, con el rendimiento observado para una combinación concreta de framework y plataforma. Sobre esa base, sería posible entrenar un modelo estadístico o de aprendizaje automático capaz de generalizar. Ante un circuito nuevo descrito por sus parámetros, el modelo prediría qué framework y qué plataforma ofrecerían el mejor rendimiento sin necesidad de ejecutarlo previamente en todas las configuraciones. La arquitectura conceptual se integra de forma natural en la infraestructura existente. </w:t>
      </w:r>
    </w:p>
    <w:p w14:paraId="6A6229FD" w14:textId="77777777" w:rsidR="00657252" w:rsidRDefault="00657252" w:rsidP="008E6E60">
      <w:pPr>
        <w:rPr>
          <w:lang w:eastAsia="es-ES"/>
        </w:rPr>
      </w:pPr>
      <w:r>
        <w:rPr>
          <w:lang w:eastAsia="es-ES"/>
        </w:rPr>
        <w:t>Las características del circuito se extraerían aprovechando las propias API de los frameworks, que permiten inspeccionar la profundidad, la anchura y el recuento de puertas antes de la ejecución. El modelo se podría plantear como una regresión cuando el objetivo es estimar el tiempo de ejecución esperado o como una clasificación cuando basta con señalar la mejor opción. La recomendación se presentaría al usuario como una sugerencia razonada, acompañada de la predicción cuantitativa que la respalda. Esta línea de trabajo no requiere rehacer nada de lo construido. Docker y la integración continua ya generan datos reproducibles, que Supabase almacena con una estructura tabular directamente explotable. El sistema de recomendación se limitaría a consultarlos como base de conocimiento, por lo que la extensión sería una prolongación directa y no un proyecto paralelo.</w:t>
      </w:r>
    </w:p>
    <w:p w14:paraId="61888B4E" w14:textId="77777777" w:rsidR="00657252" w:rsidRDefault="00657252" w:rsidP="00CA3EDB">
      <w:pPr>
        <w:rPr>
          <w:lang w:eastAsia="es-ES"/>
        </w:rPr>
      </w:pPr>
      <w:r>
        <w:rPr>
          <w:lang w:eastAsia="es-ES"/>
        </w:rPr>
        <w:t xml:space="preserve">En el ámbito de los frameworks, se excluyen del análisis actual varias bibliotecas con una presencia significativa en la comunidad y con propuestas de valor diferenciadas que enriquecerían la comparación. PennyLane destaca por su diferenciación automática y su orientación al aprendizaje automático cuántico, lo que la haría especialmente pertinente si se incorporaran los algoritmos variacionales mencionados. Qulacs es una de las implementaciones de vector de estado más rápidas escritas en C++ y serviría de referencia exigente frente a los frameworks Rust. QuEST está concebida para la simulación de alto rendimiento y la computación distribuida, y Tket, de Quantinuum, aporta un compilador de circuitos con optimizaciones que traspasan los límites de cada framework y que permitirían evaluar también el coste y el beneficio de la fase de compilación. </w:t>
      </w:r>
    </w:p>
    <w:p w14:paraId="58E3E958" w14:textId="77777777" w:rsidR="00657252" w:rsidRDefault="00657252" w:rsidP="00C74427">
      <w:pPr>
        <w:rPr>
          <w:lang w:eastAsia="es-ES"/>
        </w:rPr>
      </w:pPr>
      <w:r>
        <w:rPr>
          <w:lang w:eastAsia="es-ES"/>
        </w:rPr>
        <w:t xml:space="preserve">En el eje de las plataformas, la incorporación del acceso al hardware cuántico real a través de servicios en la nube, como IBM Quantum o IonQ, completaría el continuo que hoy va del ARM64 nativo a la GPU, pasando por la emulación, y añadiría el extremo de la ejecución física real. Estos resultados no se podrían comparar directamente con los de la simulación, ya que se verían afectados por el ruido y por los tiempos de espera, pero sí se podría cuantificar la diferencia entre el comportamiento simulado y el observado en un procesador cuántico. En el eje de la escala, la simulación distribuida mediante cuQuantum o QuEST en modo MPI superaría el límite de los 30 qubits impuesto por la memoria de una sola máquina, abriendo el benchmark a circu</w:t>
      </w:r>
      <w:r>
        <w:rPr>
          <w:lang w:eastAsia="es-ES"/>
        </w:rPr>
        <w:lastRenderedPageBreak/>
        <w:t>itos hoy inabordables en hardware de consumo y acercando el estudio a la frontera donde la simulación clásica empieza a competir con la promesa de la computación cuántica.</w:t>
      </w:r>
    </w:p>
    <w:p w14:paraId="5F5BCAFB" w14:textId="77777777" w:rsidR="00657252" w:rsidRPr="00657252" w:rsidRDefault="00657252" w:rsidP="003B7528">
      <w:pPr>
        <w:rPr>
          <w:lang w:eastAsia="es-ES"/>
        </w:rPr>
      </w:pPr>
      <w:bookmarkStart w:id="164" w:name="_Toc234232222"/>
      <w:r>
        <w:rPr>
          <w:lang w:eastAsia="es-ES"/>
        </w:rPr>
        <w:t>Toda medición de rendimiento tiene una limitación fundamental: su carácter estático. Los resultados presentados muestran el estado de los frameworks en un momento determinado, pero los ecosistemas de software cuántico evolucionan muy rápidamente, por lo que cada nueva versión puede cambiar el panorama. La infraestructura desarrollada ofrece una respuesta natural a este problema, ya que, al estar automatizada mediante integración y despliegue continuos, puede reejecutarse de forma periódica sin necesidad de intervención humana, generando así un registro histórico del rendimiento de cada framework a medida que se publican nuevas versiones. Este benchmarking continuo convertiría el repositorio en una fuente de referencia viva en lugar de un documento cerrado, lo que permitiría detectar regresiones de rendimiento introducidas por una actualización, comprobar si las anomalías documentadas en este trabajo, como el comportamiento inesperado de quantrs2 sobre ARM64, se corrigen con el tiempo o persisten, y observar si la ventaja de los frameworks de Rust sobre los de Python se amplía o se reduce a medida que ambos ecosistemas maduran. La combinación de este seguimiento temporal con el sistema de recomendación descrito anteriormente resulta particularmente prometedora, ya que el modelo se volvería a entrenar de manera automática con cada nueva tanda de datos y sus predicciones seguirían el ritmo de la evolución real de las bibliotecas. De este modo, se obtendría una herramienta cuyo valor no se agotaría en el momento de su publicación, sino que crecería de forma acumulativa con el paso del tiempo, algo poco frecuente en trabajos de esta naturaleza.</w:t>
      </w:r>
    </w:p>
    <w:p w14:paraId="25B5C155" w14:textId="74732E7E" w:rsidR="00D72F37" w:rsidRDefault="00D72F37" w:rsidP="00497B4C">
      <w:pPr>
        <w:pStyle w:val="Heading1"/>
        <w:numPr>
          <w:ilvl w:val="0"/>
          <w:numId w:val="12"/>
        </w:numPr>
        <w:rPr>
          <w:lang w:eastAsia="es-ES"/>
        </w:rPr>
      </w:pPr>
      <w:r>
        <w:rPr>
          <w:lang w:eastAsia="es-ES"/>
        </w:rPr>
        <w:t>Glosario de términos</w:t>
      </w:r>
      <w:bookmarkEnd w:id="164"/>
    </w:p>
    <w:p w14:paraId="6CDD26F1" w14:textId="0E6C0054" w:rsidR="00D72F37" w:rsidRPr="00D72F37" w:rsidRDefault="00D72F37" w:rsidP="00497B4C">
      <w:pPr>
        <w:pStyle w:val="Heading1"/>
        <w:numPr>
          <w:ilvl w:val="0"/>
          <w:numId w:val="12"/>
        </w:numPr>
        <w:rPr>
          <w:lang w:eastAsia="es-ES"/>
        </w:rPr>
      </w:pPr>
      <w:bookmarkStart w:id="165" w:name="_Toc234232223"/>
      <w:r>
        <w:rPr>
          <w:lang w:eastAsia="es-ES"/>
        </w:rPr>
        <w:t>Anexos</w:t>
      </w:r>
      <w:bookmarkEnd w:id="165"/>
    </w:p>
    <w:bookmarkStart w:id="166" w:name="_Toc234232224"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66"/>
        </w:p>
        <w:sdt>
          <w:sdtPr>
            <w:id w:val="111145805"/>
            <w:bibliography/>
          </w:sdtPr>
          <w:sdtContent>
            <w:commentRangeStart w:id="167"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28C47076" w14:textId="38F6541A" w:rsidR="00B37AC8" w:rsidRPr="00B37AC8" w:rsidRDefault="003072D3" w:rsidP="00B37AC8">
              <w:r>
                <w:rPr>
                  <w:b/>
                  <w:bCs/>
                </w:rPr>
                <w:fldChar w:fldCharType="end"/>
              </w:r>
              <w:commentRangeEnd w:id="167"/>
              <w:r w:rsidR="00603794">
                <w:rPr>
                  <w:rStyle w:val="CommentReference"/>
                  <w:sz w:val="22"/>
                  <w:szCs w:val="22"/>
                </w:rPr>
                <w:commentReference w:id="167"/>
              </w:r>
            </w:p>
          </w:sdtContent>
        </w:sdt>
      </w:sdtContent>
    </w:sdt>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67"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7ECA93" w14:textId="77777777" w:rsidR="00BC74C0" w:rsidRDefault="00BC74C0" w:rsidP="0033733E">
      <w:pPr>
        <w:spacing w:after="0" w:line="240" w:lineRule="auto"/>
      </w:pPr>
      <w:r>
        <w:separator/>
      </w:r>
    </w:p>
  </w:endnote>
  <w:endnote w:type="continuationSeparator" w:id="0">
    <w:p w14:paraId="65864DD6" w14:textId="77777777" w:rsidR="00BC74C0" w:rsidRDefault="00BC74C0" w:rsidP="0033733E">
      <w:pPr>
        <w:spacing w:after="0" w:line="240" w:lineRule="auto"/>
      </w:pPr>
      <w:r>
        <w:continuationSeparator/>
      </w:r>
    </w:p>
  </w:endnote>
  <w:endnote w:type="continuationNotice" w:id="1">
    <w:p w14:paraId="764E720A" w14:textId="77777777" w:rsidR="00BC74C0" w:rsidRDefault="00BC74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C310C7F" w14:textId="77777777" w:rsidR="00BC74C0" w:rsidRDefault="00BC74C0" w:rsidP="0033733E">
      <w:pPr>
        <w:spacing w:after="0" w:line="240" w:lineRule="auto"/>
      </w:pPr>
      <w:r>
        <w:separator/>
      </w:r>
    </w:p>
  </w:footnote>
  <w:footnote w:type="continuationSeparator" w:id="0">
    <w:p w14:paraId="2D68F30C" w14:textId="77777777" w:rsidR="00BC74C0" w:rsidRDefault="00BC74C0" w:rsidP="0033733E">
      <w:pPr>
        <w:spacing w:after="0" w:line="240" w:lineRule="auto"/>
      </w:pPr>
      <w:r>
        <w:continuationSeparator/>
      </w:r>
    </w:p>
  </w:footnote>
  <w:footnote w:type="continuationNotice" w:id="1">
    <w:p w14:paraId="07B0FF0E" w14:textId="77777777" w:rsidR="00BC74C0" w:rsidRDefault="00BC74C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2F8F"/>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0F"/>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44B"/>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81C"/>
    <w:rsid w:val="00274CF4"/>
    <w:rsid w:val="0027671C"/>
    <w:rsid w:val="00277E43"/>
    <w:rsid w:val="00280516"/>
    <w:rsid w:val="00285413"/>
    <w:rsid w:val="0028743E"/>
    <w:rsid w:val="00291CAF"/>
    <w:rsid w:val="00292C6F"/>
    <w:rsid w:val="002956C4"/>
    <w:rsid w:val="002962EC"/>
    <w:rsid w:val="00296622"/>
    <w:rsid w:val="0029662E"/>
    <w:rsid w:val="002A1621"/>
    <w:rsid w:val="002A2662"/>
    <w:rsid w:val="002A2A5E"/>
    <w:rsid w:val="002A3D18"/>
    <w:rsid w:val="002A7769"/>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571"/>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97B4C"/>
    <w:rsid w:val="004A1629"/>
    <w:rsid w:val="004B007F"/>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3707"/>
    <w:rsid w:val="0051433C"/>
    <w:rsid w:val="00514CAA"/>
    <w:rsid w:val="00515131"/>
    <w:rsid w:val="00516817"/>
    <w:rsid w:val="00521B2B"/>
    <w:rsid w:val="00522CCF"/>
    <w:rsid w:val="005240C0"/>
    <w:rsid w:val="00524742"/>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0A6"/>
    <w:rsid w:val="00571F14"/>
    <w:rsid w:val="005729C2"/>
    <w:rsid w:val="00573BE7"/>
    <w:rsid w:val="00575BE3"/>
    <w:rsid w:val="005761CD"/>
    <w:rsid w:val="005825A7"/>
    <w:rsid w:val="005836B8"/>
    <w:rsid w:val="005838DA"/>
    <w:rsid w:val="005851FB"/>
    <w:rsid w:val="00590D5A"/>
    <w:rsid w:val="005917EF"/>
    <w:rsid w:val="0059199A"/>
    <w:rsid w:val="005922E5"/>
    <w:rsid w:val="00592A5F"/>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57252"/>
    <w:rsid w:val="0066212C"/>
    <w:rsid w:val="00665AEA"/>
    <w:rsid w:val="00666574"/>
    <w:rsid w:val="00666E47"/>
    <w:rsid w:val="00671455"/>
    <w:rsid w:val="00671FA8"/>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3C22"/>
    <w:rsid w:val="006D5B29"/>
    <w:rsid w:val="006D6898"/>
    <w:rsid w:val="006D7891"/>
    <w:rsid w:val="006E0387"/>
    <w:rsid w:val="006E65A0"/>
    <w:rsid w:val="006F0787"/>
    <w:rsid w:val="006F0E84"/>
    <w:rsid w:val="006F0F23"/>
    <w:rsid w:val="006F1889"/>
    <w:rsid w:val="006F2220"/>
    <w:rsid w:val="006F3A29"/>
    <w:rsid w:val="006F49D9"/>
    <w:rsid w:val="006F7D21"/>
    <w:rsid w:val="00700474"/>
    <w:rsid w:val="00700C08"/>
    <w:rsid w:val="00700D8D"/>
    <w:rsid w:val="00701801"/>
    <w:rsid w:val="00701D7A"/>
    <w:rsid w:val="00703786"/>
    <w:rsid w:val="00705F16"/>
    <w:rsid w:val="00711490"/>
    <w:rsid w:val="00713AA1"/>
    <w:rsid w:val="00714A18"/>
    <w:rsid w:val="007157E7"/>
    <w:rsid w:val="0071621F"/>
    <w:rsid w:val="00721399"/>
    <w:rsid w:val="00724DA6"/>
    <w:rsid w:val="0072519D"/>
    <w:rsid w:val="00725C1F"/>
    <w:rsid w:val="00727DD8"/>
    <w:rsid w:val="00730941"/>
    <w:rsid w:val="00734280"/>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59E6"/>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D66AC"/>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382E"/>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8"/>
    <w:rsid w:val="00A22ADB"/>
    <w:rsid w:val="00A24FA2"/>
    <w:rsid w:val="00A25B07"/>
    <w:rsid w:val="00A27A6C"/>
    <w:rsid w:val="00A34CE7"/>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7161B"/>
    <w:rsid w:val="00A818A6"/>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47FA"/>
    <w:rsid w:val="00AF797D"/>
    <w:rsid w:val="00AF7C18"/>
    <w:rsid w:val="00B02398"/>
    <w:rsid w:val="00B026C7"/>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4BD7"/>
    <w:rsid w:val="00BC5016"/>
    <w:rsid w:val="00BC6B94"/>
    <w:rsid w:val="00BC74C0"/>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100C4"/>
    <w:rsid w:val="00C13523"/>
    <w:rsid w:val="00C135CB"/>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54DB"/>
    <w:rsid w:val="00C572DB"/>
    <w:rsid w:val="00C6068A"/>
    <w:rsid w:val="00C60B44"/>
    <w:rsid w:val="00C61BF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54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AB8"/>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68BD"/>
    <w:rsid w:val="00D077DA"/>
    <w:rsid w:val="00D12339"/>
    <w:rsid w:val="00D12B42"/>
    <w:rsid w:val="00D1319D"/>
    <w:rsid w:val="00D15910"/>
    <w:rsid w:val="00D15E44"/>
    <w:rsid w:val="00D214E9"/>
    <w:rsid w:val="00D26802"/>
    <w:rsid w:val="00D26F62"/>
    <w:rsid w:val="00D273CE"/>
    <w:rsid w:val="00D27AAA"/>
    <w:rsid w:val="00D30449"/>
    <w:rsid w:val="00D30C35"/>
    <w:rsid w:val="00D32F56"/>
    <w:rsid w:val="00D35576"/>
    <w:rsid w:val="00D4093F"/>
    <w:rsid w:val="00D46F0E"/>
    <w:rsid w:val="00D4733E"/>
    <w:rsid w:val="00D50708"/>
    <w:rsid w:val="00D50B61"/>
    <w:rsid w:val="00D52510"/>
    <w:rsid w:val="00D53616"/>
    <w:rsid w:val="00D54AE1"/>
    <w:rsid w:val="00D558D7"/>
    <w:rsid w:val="00D55FFC"/>
    <w:rsid w:val="00D572A2"/>
    <w:rsid w:val="00D577AE"/>
    <w:rsid w:val="00D602C8"/>
    <w:rsid w:val="00D61058"/>
    <w:rsid w:val="00D6115F"/>
    <w:rsid w:val="00D614CA"/>
    <w:rsid w:val="00D615F5"/>
    <w:rsid w:val="00D61DB9"/>
    <w:rsid w:val="00D6283A"/>
    <w:rsid w:val="00D65457"/>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D7E66"/>
    <w:rsid w:val="00DE1ECE"/>
    <w:rsid w:val="00DE3CEB"/>
    <w:rsid w:val="00DE4350"/>
    <w:rsid w:val="00DE482B"/>
    <w:rsid w:val="00DE67D7"/>
    <w:rsid w:val="00DE6E6A"/>
    <w:rsid w:val="00DF06E0"/>
    <w:rsid w:val="00DF2DE7"/>
    <w:rsid w:val="00DF31ED"/>
    <w:rsid w:val="00DF421D"/>
    <w:rsid w:val="00DF60F7"/>
    <w:rsid w:val="00DF61C9"/>
    <w:rsid w:val="00E01378"/>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84E37"/>
    <w:rsid w:val="00E9126F"/>
    <w:rsid w:val="00E9154E"/>
    <w:rsid w:val="00E923BD"/>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38B"/>
    <w:rsid w:val="00ED3CBE"/>
    <w:rsid w:val="00ED462B"/>
    <w:rsid w:val="00ED60A2"/>
    <w:rsid w:val="00EE1188"/>
    <w:rsid w:val="00EE1361"/>
    <w:rsid w:val="00EE2B04"/>
    <w:rsid w:val="00EE7F8D"/>
    <w:rsid w:val="00EF0ADF"/>
    <w:rsid w:val="00EF3A4C"/>
    <w:rsid w:val="00EF4062"/>
    <w:rsid w:val="00EF7405"/>
    <w:rsid w:val="00F01E10"/>
    <w:rsid w:val="00F026FA"/>
    <w:rsid w:val="00F028C3"/>
    <w:rsid w:val="00F06FC4"/>
    <w:rsid w:val="00F1053E"/>
    <w:rsid w:val="00F115B7"/>
    <w:rsid w:val="00F12990"/>
    <w:rsid w:val="00F12C54"/>
    <w:rsid w:val="00F159F1"/>
    <w:rsid w:val="00F163F6"/>
    <w:rsid w:val="00F17CC4"/>
    <w:rsid w:val="00F20703"/>
    <w:rsid w:val="00F21A13"/>
    <w:rsid w:val="00F22F8F"/>
    <w:rsid w:val="00F240AB"/>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0FF"/>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image" Target="media/image8.png"/><Relationship Id="rId27" Type="http://schemas.microsoft.com/office/2018/08/relationships/commentsExtensible" Target="commentsExtensible.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1406</TotalTime>
  <Pages>75</Pages>
  <Words>34358</Words>
  <Characters>195846</Characters>
  <Application>Microsoft Office Word</Application>
  <DocSecurity>0</DocSecurity>
  <Lines>1632</Lines>
  <Paragraphs>459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229745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116</cp:revision>
  <dcterms:created xsi:type="dcterms:W3CDTF">2024-11-11T11:35:00Z</dcterms:created>
  <dcterms:modified xsi:type="dcterms:W3CDTF">2026-07-06T11:17:00Z</dcterms:modified>
</cp:coreProperties>
</file>