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webextensions/webextension7.xml" ContentType="application/vnd.ms-office.webextension+xml"/>
  <Override PartName="/word/webextensions/webextension8.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eastAsiaTheme="minorHAnsi"/>
          <w:lang w:eastAsia="en-US"/>
        </w:rPr>
        <w:id w:val="972018043"/>
        <w:docPartObj>
          <w:docPartGallery w:val="Cover Pages"/>
          <w:docPartUnique/>
        </w:docPartObj>
      </w:sdtPr>
      <w:sdtEndPr>
        <w:rPr>
          <w:b/>
          <w:noProof/>
        </w:rPr>
      </w:sdtEndPr>
      <w:sdtContent>
        <w:p w14:paraId="6516DEFA" w14:textId="3866EA29" w:rsidR="005A1B49" w:rsidRDefault="002C6695">
          <w:pPr>
            <w:pStyle w:val="NoSpacing"/>
          </w:pPr>
          <w:r>
            <w:rPr>
              <w:noProof/>
            </w:rPr>
            <w:pict w14:anchorId="37BC0B60">
              <v:group id="Grupo 1" o:spid="_x0000_s2052" style="position:absolute;margin-left:0;margin-top:0;width:196.45pt;height:799.8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">
                <o:lock v:ext="edit" aspectratio="t"/>
                <v:rect id="Rectángulo 2059300055" o:spid="_x0000_s2053"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" fillcolor="#44546a" stroked="f" strokeweight="1pt">
                  <o:lock v:ext="edit" aspectratio="t" verticies="t" text="t" shapetype="t"/>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2054"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" adj="18883" fillcolor="#5b9bd5" stroked="f" strokeweight="1pt">
                  <o:lock v:ext="edit" aspectratio="t" verticies="t" text="t" shapetype="t"/>
                  <v:textbox inset=",0,14.4pt,0">
                    <w:txbxContent>
                      <w:sdt>
                        <w:sdtPr>
                          <w:rPr>
                            <w:color w:val="FFFFFF" w:themeColor="background1"/>
                            <w:sz w:val="28"/>
                            <w:szCs w:val="28"/>
                          </w:rPr>
                          <w:alias w:val="Fecha"/>
                          <w:tag w:val=""/>
                          <w:id w:val="-650599894"/>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18CE7473" w14:textId="77777777" w:rsidR="004E7E13" w:rsidRDefault="004E7E13">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upo 741311851" o:spid="_x0000_s2055"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">
                  <o:lock v:ext="edit" aspectratio="t"/>
                  <v:group id="Grupo 42697739" o:spid="_x0000_s2056"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">
                    <o:lock v:ext="edit" aspectratio="t"/>
                    <v:shape id="Forma libre 20" o:spid="_x0000_s2057"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" path="m,l39,152,84,304r38,113l122,440,76,306,39,180,6,53,,xe" fillcolor="#44546a" strokecolor="#44546a" strokeweight="0">
                      <v:path o:connecttype="custom" o:connectlocs="0,0;15607076,60811378;33614968,121622741;48821736,166831328;48821736,176032922;30413536,122422888;15607076,72013461;2401070,21204095;0,0" o:connectangles="0,0,0,0,0,0,0,0,0"/>
                      <o:lock v:ext="edit" aspectratio="t" verticies="t" text="t" shapetype="t"/>
                    </v:shape>
                    <v:shape id="Forma libre 21" o:spid="_x0000_s2058"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" path="m,l8,19,37,93r30,74l116,269r-8,l60,169,30,98,1,25,,xe" fillcolor="#44546a" strokecolor="#44546a" strokeweight="0">
                      <v:path o:connecttype="custom" o:connectlocs="0,0;3202333,7600219;14810934,37200542;26819695,66800880;46433882,107601349;43231549,107601349;24017520,67600894;12008760,39200441;400413,10000245;0,0" o:connectangles="0,0,0,0,0,0,0,0,0,0"/>
                      <o:lock v:ext="edit" aspectratio="t" verticies="t" text="t" shapetype="t"/>
                    </v:shape>
                    <v:shape id="Forma libre 22" o:spid="_x0000_s2059"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" path="m,l,,1,79r2,80l12,317,23,476,39,634,58,792,83,948r24,138l135,1223r5,49l138,1262,105,1106,77,949,53,792,35,634,20,476,9,317,2,159,,79,,xe" fillcolor="#44546a" strokecolor="#44546a" strokeweight="0">
                      <v:path o:connecttype="custom" o:connectlocs="0,0;0,0;400378,31606030;1200896,63612014;4803061,126823835;9205983,190435611;15610065,253647432;23214773,316859253;33221274,379270911;42827397,434481240;54034525,489291614;56035685,508895160;55235167,504894406;42026879,442482732;30819751,379671120;21213629,316859253;14009044,253647432;8005102,190435611;3602419,126823835;800502,63612014;0,31606030;0,0" o:connectangles="0,0,0,0,0,0,0,0,0,0,0,0,0,0,0,0,0,0,0,0,0,0"/>
                      <o:lock v:ext="edit" aspectratio="t" verticies="t" text="t" shapetype="t"/>
                    </v:shape>
                    <v:shape id="Forma libre 23" o:spid="_x0000_s2060"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" path="m45,r,l35,66r-9,67l14,267,6,401,3,534,6,669r8,134l18,854r,-3l9,814,8,803,1,669,,534,3,401,12,267,25,132,34,66,45,xe" fillcolor="#44546a" strokecolor="#44546a" strokeweight="0">
                      <v:path o:connecttype="custom" o:connectlocs="18035001,0;18035001,0;14027251,26403956;10420156,53208114;5610859,106816159;2404656,160424204;1202455,213632063;2404656,267640294;5610859,321248339;7213953,341651290;7213953,340451226;3607096,325648887;3206203,321248339;400908,267640294;0,213632063;1202455,160424204;4809297,106816159;10019502,52807928;13626359,26403956;18035001,0" o:connectangles="0,0,0,0,0,0,0,0,0,0,0,0,0,0,0,0,0,0,0,0"/>
                      <o:lock v:ext="edit" aspectratio="t" verticies="t" text="t" shapetype="t"/>
                    </v:shape>
                    <v:shape id="Forma libre 24" o:spid="_x0000_s2061"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" path="m,l10,44r11,82l34,207r19,86l75,380r25,86l120,521r21,55l152,618r2,11l140,595,115,532,93,468,67,383,47,295,28,207,12,104,,xe" fillcolor="#44546a" strokecolor="#44546a" strokeweight="0">
                      <v:path o:connecttype="custom" o:connectlocs="0,0;3998289,17601968;8396537,50405645;13594195,82809383;21191083,117213232;29987325,152017006;39982935,186420855;47979529,208423445;56376065,230425782;60774059,247227663;61573723,251628270;55976106,238026748;45980511,212823814;37184254,187220941;26788700,153217269;18792106,118013334;11195218,82809383;4797953,41604653;0,0" o:connectangles="0,0,0,0,0,0,0,0,0,0,0,0,0,0,0,0,0,0,0"/>
                      <o:lock v:ext="edit" aspectratio="t" verticies="t" text="t" shapetype="t"/>
                    </v:shape>
                    <v:shape id="Forma libre 25" o:spid="_x0000_s2062"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" path="m,l33,69r-9,l12,35,,xe" fillcolor="#44546a" strokecolor="#44546a" strokeweight="0">
                      <v:path o:connecttype="custom" o:connectlocs="0,0;13208897,27586383;9606381,27586383;4803190,13993164;0,0" o:connectangles="0,0,0,0,0"/>
                      <o:lock v:ext="edit" aspectratio="t" verticies="t" text="t" shapetype="t"/>
                    </v:shape>
                    <v:shape id="Forma libre 26" o:spid="_x0000_s2063"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" path="m,l9,37r,3l15,93,5,49,,xe" fillcolor="#44546a" strokecolor="#44546a" strokeweight="0">
                      <v:path o:connecttype="custom" o:connectlocs="0,0;3597021,14795376;3597021,15994857;5994950,37188185;1998407,19593837;0,0" o:connectangles="0,0,0,0,0,0"/>
                      <o:lock v:ext="edit" aspectratio="t" verticies="t" text="t" shapetype="t"/>
                    </v:shape>
                    <v:shape id="Forma libre 27" o:spid="_x0000_s2064"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" path="m394,r,l356,38,319,77r-35,40l249,160r-42,58l168,276r-37,63l98,402,69,467,45,535,26,604,14,673,7,746,6,766,,749r1,-5l7,673,21,603,40,533,65,466,94,400r33,-64l164,275r40,-60l248,158r34,-42l318,76,354,37,394,xe" fillcolor="#44546a" strokecolor="#44546a" strokeweight="0">
                      <v:path o:connecttype="custom" o:connectlocs="157642082,0;157642082,0;142438019,15204711;127634196,30809687;113630330,46814659;99626719,64019870;82822233,87227059;67217945,110434263;52414122,135642222;39210468,160849911;27607490,186858115;18004938,214066543;10402779,241674997;5601495,269283690;2800875,298492618;2400634,306495112;0,299693112;400241,297692374;2800875,269283690;8402370,241274986;16004275,213266298;26007068,186457850;37610045,160049667;50813683,134441712;65617506,110034268;81621781,86026819;99226478,63219609;112830119,46414409;127233955,30409438;141637807,14804716;157642082,0" o:connectangles="0,0,0,0,0,0,0,0,0,0,0,0,0,0,0,0,0,0,0,0,0,0,0,0,0,0,0,0,0,0,0"/>
                      <o:lock v:ext="edit" aspectratio="t" verticies="t" text="t" shapetype="t"/>
                    </v:shape>
                    <v:shape id="Forma libre 28" o:spid="_x0000_s2065"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" path="m,l6,16r1,3l11,80r9,52l33,185r3,9l21,161,15,145,5,81,1,41,,xe" fillcolor="#44546a" strokecolor="#44546a" strokeweight="0">
                      <v:path o:connecttype="custom" o:connectlocs="0,0;2396249,6402240;2795759,7602774;4393258,32011186;7987497,52818444;13179505,74025974;14377510,77627113;8387007,64422629;5990758,58020389;1997009,32411443;399494,16405858;0,0" o:connectangles="0,0,0,0,0,0,0,0,0,0,0,0"/>
                      <o:lock v:ext="edit" aspectratio="t" verticies="t" text="t" shapetype="t"/>
                    </v:shape>
                    <v:shape id="Forma libre 29" o:spid="_x0000_s2066"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" path="m,l31,65r-8,l,xe" fillcolor="#44546a" strokecolor="#44546a" strokeweight="0">
                      <v:path o:connecttype="custom" o:connectlocs="0,0;12446580,26011290;9234590,26011290;0,0" o:connectangles="0,0,0,0"/>
                      <o:lock v:ext="edit" aspectratio="t" verticies="t" text="t" shapetype="t"/>
                    </v:shape>
                    <v:shape id="Forma libre 30" o:spid="_x0000_s2067"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" path="m,l6,17,7,42,6,39,,23,,xe" fillcolor="#44546a" strokecolor="#44546a" strokeweight="0">
                      <v:path o:connecttype="custom" o:connectlocs="0,0;2395047,6786112;2794346,16765361;2395047,15567956;0,9181159;0,0" o:connectangles="0,0,0,0,0,0"/>
                      <o:lock v:ext="edit" aspectratio="t" verticies="t" text="t" shapetype="t"/>
                    </v:shape>
                    <v:shape id="Forma libre 31" o:spid="_x0000_s2068"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" path="m,l6,16,21,49,33,84r12,34l44,118,13,53,11,42,,xe" fillcolor="#44546a" strokecolor="#44546a" strokeweight="0">
                      <v:path o:connecttype="custom" o:connectlocs="0,0;2397929,6399485;8392880,19598564;13188738,33597318;17984597,47196235;17584820,47196235;5195635,21198424;4396336,16798651;0,0" o:connectangles="0,0,0,0,0,0,0,0,0"/>
                      <o:lock v:ext="edit" aspectratio="t" verticies="t" text="t" shapetype="t"/>
                    </v:shape>
                  </v:group>
                  <v:group id="Grupo 2071141381" o:spid="_x0000_s2069"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">
                    <o:lock v:ext="edit" aspectratio="t"/>
                    <v:shape id="Forma libre 8" o:spid="_x0000_s2070"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" path="m,l41,155,86,309r39,116l125,450,79,311,41,183,7,54,,xe" fillcolor="#44546a" strokecolor="#44546a" strokeweight="0">
                      <v:fill opacity="13107f"/>
                      <v:stroke opacity="13107f"/>
                      <v:path o:connecttype="custom" o:connectlocs="0,0;16396998,61998700;34393434,123597281;49990578,169996225;49990578,179995870;31594089,124397266;16396998,73198448;2799599,21599511;0,0" o:connectangles="0,0,0,0,0,0,0,0,0"/>
                      <o:lock v:ext="edit" aspectratio="t" verticies="t" text="t" shapetype="t"/>
                    </v:shape>
                    <v:shape id="Forma libre 9" o:spid="_x0000_s2071"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" path="m,l8,20,37,96r32,74l118,275r-9,l61,174,30,100,,26,,xe" fillcolor="#44546a" strokecolor="#44546a" strokeweight="0">
                      <v:fill opacity="13107f"/>
                      <v:stroke opacity="13107f"/>
                      <v:path o:connecttype="custom" o:connectlocs="0,0;3203158,8002878;14814748,38413783;27627397,68024407;47246637,110039600;43643205,110039600;24424239,69624983;12011864,40014358;0,10403733;0,0" o:connectangles="0,0,0,0,0,0,0,0,0,0"/>
                      <o:lock v:ext="edit" aspectratio="t" verticies="t" text="t" shapetype="t"/>
                    </v:shape>
                    <v:shape id="Forma libre 10" o:spid="_x0000_s2072"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" path="m,l16,72r4,49l18,112,,31,,xe" fillcolor="#44546a" strokecolor="#44546a" strokeweight="0">
                      <v:fill opacity="13107f"/>
                      <v:stroke opacity="13107f"/>
                      <v:path o:connecttype="custom" o:connectlocs="0,0;6381052,28809142;7976322,48415471;7178687,44814215;0,12404056;0,0" o:connectangles="0,0,0,0,0,0"/>
                      <o:lock v:ext="edit" aspectratio="t" verticies="t" text="t" shapetype="t"/>
                    </v:shape>
                    <v:shape id="Forma libre 12" o:spid="_x0000_s2073"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" path="m,l11,46r11,83l36,211r19,90l76,389r27,87l123,533r21,55l155,632r3,11l142,608,118,544,95,478,69,391,47,302,29,212,13,107,,xe" fillcolor="#44546a" strokecolor="#44546a" strokeweight="0">
                      <v:fill opacity="13107f"/>
                      <v:stroke opacity="13107f"/>
                      <v:path o:connecttype="custom" o:connectlocs="0,0;4403581,18401189;8806908,51603449;14411315,84405572;22017396,120407899;30423864,155610160;41232477,190412283;49238760,213213880;57645228,235215172;62048809,252816310;63249635,257216717;56844603,243215698;47237070,217614050;38029961,191212334;27621803,156410227;18814896,120807798;11609238,84805471;5204206,42802888;0,0" o:connectangles="0,0,0,0,0,0,0,0,0,0,0,0,0,0,0,0,0,0,0"/>
                      <o:lock v:ext="edit" aspectratio="t" verticies="t" text="t" shapetype="t"/>
                    </v:shape>
                    <v:shape id="Forma libre 13" o:spid="_x0000_s2074"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" path="m,l33,71r-9,l11,36,,xe" fillcolor="#44546a" strokecolor="#44546a" strokeweight="0">
                      <v:fill opacity="13107f"/>
                      <v:stroke opacity="13107f"/>
                      <v:path o:connecttype="custom" o:connectlocs="0,0;13208897,28399130;9606381,28399130;4403045,14399504;0,0" o:connectangles="0,0,0,0,0"/>
                      <o:lock v:ext="edit" aspectratio="t" verticies="t" text="t" shapetype="t"/>
                    </v:shape>
                    <v:shape id="Forma libre 14" o:spid="_x0000_s2075"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" path="m,l8,37r,4l15,95,4,49,,xe" fillcolor="#44546a" strokecolor="#44546a" strokeweight="0">
                      <v:fill opacity="13107f"/>
                      <v:stroke opacity="13107f"/>
                      <v:path o:connecttype="custom" o:connectlocs="0,0;3197244,14800433;3197244,16400468;5994950,38000933;1598614,19600540;0,0" o:connectangles="0,0,0,0,0,0"/>
                      <o:lock v:ext="edit" aspectratio="t" verticies="t" text="t" shapetype="t"/>
                    </v:shape>
                    <v:shape id="Forma libre 15" o:spid="_x0000_s2076"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" path="m402,r,1l363,39,325,79r-35,42l255,164r-44,58l171,284r-38,62l100,411,71,478,45,546,27,617,13,689,7,761r,21l,765r1,-4l7,688,21,616,40,545,66,475,95,409r35,-66l167,281r42,-61l253,163r34,-43l324,78,362,38,402,xe" fillcolor="#44546a" strokecolor="#44546a" strokeweight="0">
                      <v:fill opacity="13107f"/>
                      <v:stroke opacity="13107f"/>
                      <v:path o:connecttype="custom" o:connectlocs="160842673,0;160842673,400185;145238651,15602414;130034631,31604758;116030777,48407234;102027192,65609625;84422525,88813026;68418279,113616674;53214243,138420307;40010615,164424255;28407663,191228050;18004908,218432045;10802996,246836341;5201505,275640567;2800872,304444794;2800872,312845897;0,306045025;400224,304444794;2800872,275240382;8402348,246436156;16004246,218032114;26407001,190028003;38010208,163624124;52013792,137220260;66817857,112416612;83622314,88012911;101226982,65209694;114830596,48007049;129634391,31204573;144838426,15202229;160842673,0" o:connectangles="0,0,0,0,0,0,0,0,0,0,0,0,0,0,0,0,0,0,0,0,0,0,0,0,0,0,0,0,0,0,0"/>
                      <o:lock v:ext="edit" aspectratio="t" verticies="t" text="t" shapetype="t"/>
                    </v:shape>
                    <v:shape id="Forma libre 16" o:spid="_x0000_s2077"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" path="m,l6,15r1,3l12,80r9,54l33,188r4,8l22,162,15,146,5,81,1,40,,xe" fillcolor="#44546a" strokecolor="#44546a" strokeweight="0">
                      <v:fill opacity="13107f"/>
                      <v:stroke opacity="13107f"/>
                      <v:path o:connecttype="custom" o:connectlocs="0,0;2405556,6003175;2806619,7203661;4811127,32016272;8419588,53627254;13230699,75238237;14834414,78439865;8820381,64832947;6014032,58429689;2004762,32416608;401048,16008128;0,0" o:connectangles="0,0,0,0,0,0,0,0,0,0,0,0"/>
                      <o:lock v:ext="edit" aspectratio="t" verticies="t" text="t" shapetype="t"/>
                    </v:shape>
                    <v:shape id="Forma libre 17" o:spid="_x0000_s2078"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" path="m,l31,66r-7,l,xe" fillcolor="#44546a" strokecolor="#44546a" strokeweight="0">
                      <v:fill opacity="13107f"/>
                      <v:stroke opacity="13107f"/>
                      <v:path o:connecttype="custom" o:connectlocs="0,0;12396146,26417539;9596920,26417539;0,0" o:connectangles="0,0,0,0"/>
                      <o:lock v:ext="edit" aspectratio="t" verticies="t" text="t" shapetype="t"/>
                    </v:shape>
                    <v:shape id="Forma libre 18" o:spid="_x0000_s2079"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" path="m,l7,17r,26l6,40,,25,,xe" fillcolor="#44546a" strokecolor="#44546a" strokeweight="0">
                      <v:fill opacity="13107f"/>
                      <v:stroke opacity="13107f"/>
                      <v:path o:connecttype="custom" o:connectlocs="0,0;2794346,6788945;2794346,17171856;2395047,15973709;0,9983687;0,0" o:connectangles="0,0,0,0,0,0"/>
                      <o:lock v:ext="edit" aspectratio="t" verticies="t" text="t" shapetype="t"/>
                    </v:shape>
                    <v:shape id="Forma libre 19" o:spid="_x0000_s2080"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" path="m,l7,16,22,50,33,86r13,35l45,121,14,55,11,44,,xe" fillcolor="#44546a" strokecolor="#44546a" strokeweight="0">
                      <v:fill opacity="13107f"/>
                      <v:stroke opacity="13107f"/>
                      <v:path o:connecttype="custom" o:connectlocs="0,0;2806404,6402026;8819737,20006342;13229733,34410905;18441271,48415471;18040492,48415471;5612554,22007103;4409996,17605584;0,0" o:connectangles="0,0,0,0,0,0,0,0,0"/>
                      <o:lock v:ext="edit" aspectratio="t" verticies="t" text="t" shapetype="t"/>
                    </v:shape>
                  </v:group>
                </v:group>
                <w10:wrap anchorx="page" anchory="page"/>
              </v:group>
            </w:pict>
          </w:r>
        </w:p>
        <w:p w14:paraId="39751887" w14:textId="5F31FBA3" w:rsidR="005A1B49" w:rsidRDefault="002C6695">
          <w:pPr>
            <w:rPr>
              <w:noProof/>
            </w:rPr>
          </w:pPr>
          <w:r>
            <w:rPr>
              <w:noProof/>
            </w:rPr>
            <w:pict w14:anchorId="0CCFDD40">
              <v:shapetype id="_x0000_t202" coordsize="21600,21600" o:spt="202" path="m,l,21600r21600,l21600,xe">
                <v:stroke joinstyle="miter"/>
                <v:path gradientshapeok="t" o:connecttype="rect"/>
              </v:shapetype>
              <v:shape id="Text Box 7" o:spid="_x0000_s2051" type="#_x0000_t202" alt="" style="position:absolute;left:0;text-align:left;margin-left:0;margin-top:0;width:327.65pt;height:33.2pt;z-index:251661312;visibility:visible;mso-wrap-style:square;mso-wrap-edited:f;mso-width-percent:0;mso-height-percent:0;mso-left-percent:420;mso-top-percent:880;mso-wrap-distance-left:9pt;mso-wrap-distance-top:0;mso-wrap-distance-right:9pt;mso-wrap-distance-bottom:0;mso-position-horizontal-relative:page;mso-position-vertical-relative:page;mso-width-percent:0;mso-height-percent:0;mso-left-percent:420;mso-top-percent:880;mso-width-relative:page;mso-height-relative:margin;v-text-anchor:bottom" filled="f" stroked="f" strokeweight=".5pt">
                <v:textbox inset="0,0,0,0">
                  <w:txbxContent>
                    <w:p w14:paraId="5C83045D" w14:textId="77777777" w:rsidR="004E7E13" w:rsidRPr="00441B9D" w:rsidRDefault="00690816" w:rsidP="00E9126F">
                      <w:pPr>
                        <w:pStyle w:val="NoSpacing"/>
                        <w:rPr>
                          <w:color w:val="5B9BD5" w:themeColor="accent1"/>
                          <w:sz w:val="26"/>
                          <w:szCs w:val="26"/>
                        </w:rPr>
                      </w:pPr>
                      <w:r>
                        <w:rPr>
                          <w:color w:val="5B9BD5" w:themeColor="accent1"/>
                          <w:sz w:val="26"/>
                          <w:szCs w:val="26"/>
                        </w:rPr>
                        <w:t>PABLO MATEOS CAMBLOR</w:t>
                      </w:r>
                    </w:p>
                    <w:p w14:paraId="294B51B5" w14:textId="35CB4FC0" w:rsidR="004E7E13" w:rsidRPr="004E485C" w:rsidRDefault="004E7E13">
                      <w:pPr>
                        <w:pStyle w:val="NoSpacing"/>
                        <w:rPr>
                          <w:color w:val="595959" w:themeColor="text1" w:themeTint="A6"/>
                          <w:sz w:val="18"/>
                          <w:szCs w:val="18"/>
                        </w:rPr>
                      </w:pPr>
                      <w:r w:rsidRPr="00441B9D">
                        <w:rPr>
                          <w:color w:val="5B9BD5" w:themeColor="accent1"/>
                          <w:sz w:val="26"/>
                          <w:szCs w:val="26"/>
                        </w:rPr>
                        <w:t>Tutor</w:t>
                      </w:r>
                      <w:r w:rsidR="008D17FD">
                        <w:rPr>
                          <w:color w:val="5B9BD5" w:themeColor="accent1"/>
                          <w:sz w:val="26"/>
                          <w:szCs w:val="26"/>
                        </w:rPr>
                        <w:t>es</w:t>
                      </w:r>
                      <w:r w:rsidRPr="00441B9D">
                        <w:rPr>
                          <w:color w:val="5B9BD5" w:themeColor="accent1"/>
                          <w:sz w:val="26"/>
                          <w:szCs w:val="26"/>
                        </w:rPr>
                        <w:t xml:space="preserve">: </w:t>
                      </w:r>
                      <w:r w:rsidR="00690816">
                        <w:rPr>
                          <w:color w:val="5B9BD5" w:themeColor="accent1"/>
                          <w:sz w:val="26"/>
                          <w:szCs w:val="26"/>
                        </w:rPr>
                        <w:t>Giannicola Scarpa</w:t>
                      </w:r>
                      <w:r w:rsidR="008D17FD">
                        <w:rPr>
                          <w:color w:val="5B9BD5" w:themeColor="accent1"/>
                          <w:sz w:val="26"/>
                          <w:szCs w:val="26"/>
                        </w:rPr>
                        <w:t xml:space="preserve"> &amp; Luis Miguel Pozo Coronado</w:t>
                      </w:r>
                      <w:r w:rsidR="00D602C8">
                        <w:rPr>
                          <w:color w:val="5B9BD5" w:themeColor="accent1"/>
                          <w:sz w:val="26"/>
                          <w:szCs w:val="26"/>
                        </w:rPr>
                        <w:tab/>
                      </w:r>
                    </w:p>
                  </w:txbxContent>
                </v:textbox>
                <w10:wrap anchorx="page" anchory="page"/>
              </v:shape>
            </w:pict>
          </w:r>
          <w:r w:rsidR="00F50A40" w:rsidRPr="00441B9D">
            <w:rPr>
              <w:noProof/>
              <w:lang w:eastAsia="es-ES"/>
            </w:rPr>
            <w:drawing>
              <wp:anchor distT="0" distB="0" distL="114300" distR="114300" simplePos="0" relativeHeight="251663360" behindDoc="0" locked="0" layoutInCell="1" allowOverlap="1" wp14:anchorId="31EE3352" wp14:editId="6EFF3527">
                <wp:simplePos x="0" y="0"/>
                <wp:positionH relativeFrom="margin">
                  <wp:posOffset>1384273</wp:posOffset>
                </wp:positionH>
                <wp:positionV relativeFrom="paragraph">
                  <wp:posOffset>4479152</wp:posOffset>
                </wp:positionV>
                <wp:extent cx="4746625" cy="2366010"/>
                <wp:effectExtent l="0" t="0" r="0" b="0"/>
                <wp:wrapSquare wrapText="bothSides"/>
                <wp:docPr id="350284975"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84975" name="Imagen 1" descr="Texto&#10;&#10;Descripción generada automáticamente con confianza media"/>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46625" cy="2366010"/>
                        </a:xfrm>
                        <a:prstGeom prst="rect">
                          <a:avLst/>
                        </a:prstGeom>
                      </pic:spPr>
                    </pic:pic>
                  </a:graphicData>
                </a:graphic>
                <wp14:sizeRelH relativeFrom="page">
                  <wp14:pctWidth>0</wp14:pctWidth>
                </wp14:sizeRelH>
                <wp14:sizeRelV relativeFrom="page">
                  <wp14:pctHeight>0</wp14:pctHeight>
                </wp14:sizeRelV>
              </wp:anchor>
            </w:drawing>
          </w:r>
          <w:r>
            <w:rPr>
              <w:noProof/>
            </w:rPr>
            <w:pict w14:anchorId="28BF8EA4">
              <v:shape id="Text Box 3" o:spid="_x0000_s2050" type="#_x0000_t202" style="position:absolute;left:0;text-align:left;margin-left:0;margin-top:0;width:314.3pt;height:247.95pt;z-index:251660288;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" filled="f" stroked="f" strokeweight=".5pt">
                <v:textbox inset="0,0,0,0">
                  <w:txbxContent>
                    <w:p w14:paraId="5A7DEA32" w14:textId="77777777" w:rsidR="004E7E13"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BD7A85">
                            <w:rPr>
                              <w:rFonts w:asciiTheme="majorHAnsi" w:eastAsiaTheme="majorEastAsia" w:hAnsiTheme="majorHAnsi" w:cstheme="majorBidi"/>
                              <w:color w:val="262626" w:themeColor="text1" w:themeTint="D9"/>
                              <w:sz w:val="72"/>
                              <w:szCs w:val="72"/>
                            </w:rPr>
                            <w:t>Benchmarking y review de librerías de simulación cuántica</w:t>
                          </w:r>
                        </w:sdtContent>
                      </w:sdt>
                      <w:r w:rsidR="00B340BB">
                        <w:rPr>
                          <w:rFonts w:asciiTheme="majorHAnsi" w:eastAsiaTheme="majorEastAsia" w:hAnsiTheme="majorHAnsi" w:cstheme="majorBidi"/>
                          <w:color w:val="262626" w:themeColor="text1" w:themeTint="D9"/>
                          <w:sz w:val="72"/>
                          <w:szCs w:val="72"/>
                        </w:rPr>
                        <w:t xml:space="preserve"> en Python y Rust</w:t>
                      </w:r>
                    </w:p>
                    <w:p w14:paraId="2B8E6611" w14:textId="77777777" w:rsidR="004E7E13" w:rsidRDefault="00000000">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4E7E13" w:rsidRPr="00AA13F2">
                            <w:rPr>
                              <w:color w:val="404040" w:themeColor="text1" w:themeTint="BF"/>
                              <w:sz w:val="36"/>
                              <w:szCs w:val="36"/>
                            </w:rPr>
                            <w:t xml:space="preserve">Grado en </w:t>
                          </w:r>
                          <w:r w:rsidR="00BD7A85">
                            <w:rPr>
                              <w:color w:val="404040" w:themeColor="text1" w:themeTint="BF"/>
                              <w:sz w:val="36"/>
                              <w:szCs w:val="36"/>
                            </w:rPr>
                            <w:t>Ingeniería del Software</w:t>
                          </w:r>
                        </w:sdtContent>
                      </w:sdt>
                    </w:p>
                    <w:p w14:paraId="10EE7538" w14:textId="77777777" w:rsidR="004E7E13" w:rsidRDefault="004E7E13">
                      <w:pPr>
                        <w:spacing w:before="120"/>
                        <w:rPr>
                          <w:color w:val="404040" w:themeColor="text1" w:themeTint="BF"/>
                          <w:sz w:val="36"/>
                          <w:szCs w:val="36"/>
                        </w:rPr>
                      </w:pPr>
                    </w:p>
                    <w:p w14:paraId="27138D0F" w14:textId="77777777" w:rsidR="004E7E13" w:rsidRDefault="004E7E13" w:rsidP="00005FE7">
                      <w:pPr>
                        <w:spacing w:before="120"/>
                        <w:jc w:val="center"/>
                        <w:rPr>
                          <w:color w:val="404040" w:themeColor="text1" w:themeTint="BF"/>
                          <w:sz w:val="36"/>
                          <w:szCs w:val="36"/>
                        </w:rPr>
                      </w:pPr>
                      <w:r>
                        <w:rPr>
                          <w:color w:val="404040" w:themeColor="text1" w:themeTint="BF"/>
                          <w:sz w:val="36"/>
                          <w:szCs w:val="36"/>
                        </w:rPr>
                        <w:t>Proyecto Fin de Grado</w:t>
                      </w:r>
                    </w:p>
                  </w:txbxContent>
                </v:textbox>
                <w10:wrap anchorx="page" anchory="page"/>
              </v:shape>
            </w:pict>
          </w:r>
          <w:r w:rsidR="005A1B49">
            <w:rPr>
              <w:b/>
              <w:noProof/>
            </w:rPr>
            <w:br w:type="page"/>
          </w:r>
        </w:p>
      </w:sdtContent>
    </w:sdt>
    <w:p w14:paraId="5C3AC89C" w14:textId="77777777" w:rsidR="00416E09" w:rsidRDefault="00A03186" w:rsidP="00A03186">
      <w:pPr>
        <w:pStyle w:val="Heading1"/>
      </w:pPr>
      <w:bookmarkStart w:id="0" w:name="_Toc234260258"/>
      <w:r>
        <w:lastRenderedPageBreak/>
        <w:t>Índice</w:t>
      </w:r>
      <w:bookmarkEnd w:id="0"/>
    </w:p>
    <w:sdt>
      <w:sdtPr>
        <w:id w:val="-536272853"/>
        <w:docPartObj>
          <w:docPartGallery w:val="Table of Contents"/>
          <w:docPartUnique/>
        </w:docPartObj>
      </w:sdtPr>
      <w:sdtEndPr>
        <w:rPr>
          <w:b/>
          <w:bCs/>
        </w:rPr>
      </w:sdtEndPr>
      <w:sdtContent>
        <w:p w14:paraId="303088AA" w14:textId="6C1FAAFB" w:rsidR="00F55885" w:rsidRDefault="006548D3">
          <w:pPr>
            <w:pStyle w:val="TOC1"/>
            <w:tabs>
              <w:tab w:val="right" w:leader="dot" w:pos="8494"/>
            </w:tabs>
            <w:rPr>
              <w:rFonts w:eastAsiaTheme="minorEastAsia"/>
              <w:noProof/>
              <w:kern w:val="2"/>
              <w:sz w:val="24"/>
              <w:szCs w:val="24"/>
              <w:lang w:val="en-US"/>
              <w14:ligatures w14:val="standardContextual"/>
            </w:rPr>
          </w:pPr>
          <w:r>
            <w:fldChar w:fldCharType="begin"/>
          </w:r>
          <w:r>
            <w:instrText xml:space="preserve"> TOC \o "1-3" \h \z \u </w:instrText>
          </w:r>
          <w:r>
            <w:fldChar w:fldCharType="separate"/>
          </w:r>
          <w:hyperlink w:anchor="_Toc234260258" w:history="1">
            <w:r w:rsidR="00F55885" w:rsidRPr="00A310B4">
              <w:rPr>
                <w:rStyle w:val="Hyperlink"/>
                <w:noProof/>
              </w:rPr>
              <w:t>Índice</w:t>
            </w:r>
            <w:r w:rsidR="00F55885">
              <w:rPr>
                <w:noProof/>
                <w:webHidden/>
              </w:rPr>
              <w:tab/>
            </w:r>
            <w:r w:rsidR="00F55885">
              <w:rPr>
                <w:noProof/>
                <w:webHidden/>
              </w:rPr>
              <w:fldChar w:fldCharType="begin"/>
            </w:r>
            <w:r w:rsidR="00F55885">
              <w:rPr>
                <w:noProof/>
                <w:webHidden/>
              </w:rPr>
              <w:instrText xml:space="preserve"> PAGEREF _Toc234260258 \h </w:instrText>
            </w:r>
            <w:r w:rsidR="00F55885">
              <w:rPr>
                <w:noProof/>
                <w:webHidden/>
              </w:rPr>
            </w:r>
            <w:r w:rsidR="00F55885">
              <w:rPr>
                <w:noProof/>
                <w:webHidden/>
              </w:rPr>
              <w:fldChar w:fldCharType="separate"/>
            </w:r>
            <w:r w:rsidR="00F55885">
              <w:rPr>
                <w:noProof/>
                <w:webHidden/>
              </w:rPr>
              <w:t>i</w:t>
            </w:r>
            <w:r w:rsidR="00F55885">
              <w:rPr>
                <w:noProof/>
                <w:webHidden/>
              </w:rPr>
              <w:fldChar w:fldCharType="end"/>
            </w:r>
          </w:hyperlink>
        </w:p>
        <w:p w14:paraId="50F7B2FB" w14:textId="1A7BD287" w:rsidR="00F55885" w:rsidRDefault="00F55885">
          <w:pPr>
            <w:pStyle w:val="TOC1"/>
            <w:tabs>
              <w:tab w:val="right" w:leader="dot" w:pos="8494"/>
            </w:tabs>
            <w:rPr>
              <w:rFonts w:eastAsiaTheme="minorEastAsia"/>
              <w:noProof/>
              <w:kern w:val="2"/>
              <w:sz w:val="24"/>
              <w:szCs w:val="24"/>
              <w:lang w:val="en-US"/>
              <w14:ligatures w14:val="standardContextual"/>
            </w:rPr>
          </w:pPr>
          <w:hyperlink w:anchor="_Toc234260259" w:history="1">
            <w:r w:rsidRPr="00A310B4">
              <w:rPr>
                <w:rStyle w:val="Hyperlink"/>
                <w:noProof/>
              </w:rPr>
              <w:t>Índice de Tablas</w:t>
            </w:r>
            <w:r>
              <w:rPr>
                <w:noProof/>
                <w:webHidden/>
              </w:rPr>
              <w:tab/>
            </w:r>
            <w:r>
              <w:rPr>
                <w:noProof/>
                <w:webHidden/>
              </w:rPr>
              <w:fldChar w:fldCharType="begin"/>
            </w:r>
            <w:r>
              <w:rPr>
                <w:noProof/>
                <w:webHidden/>
              </w:rPr>
              <w:instrText xml:space="preserve"> PAGEREF _Toc234260259 \h </w:instrText>
            </w:r>
            <w:r>
              <w:rPr>
                <w:noProof/>
                <w:webHidden/>
              </w:rPr>
            </w:r>
            <w:r>
              <w:rPr>
                <w:noProof/>
                <w:webHidden/>
              </w:rPr>
              <w:fldChar w:fldCharType="separate"/>
            </w:r>
            <w:r>
              <w:rPr>
                <w:noProof/>
                <w:webHidden/>
              </w:rPr>
              <w:t>iii</w:t>
            </w:r>
            <w:r>
              <w:rPr>
                <w:noProof/>
                <w:webHidden/>
              </w:rPr>
              <w:fldChar w:fldCharType="end"/>
            </w:r>
          </w:hyperlink>
        </w:p>
        <w:p w14:paraId="499A1D20" w14:textId="3FC9542A" w:rsidR="00F55885" w:rsidRDefault="00F55885">
          <w:pPr>
            <w:pStyle w:val="TOC1"/>
            <w:tabs>
              <w:tab w:val="right" w:leader="dot" w:pos="8494"/>
            </w:tabs>
            <w:rPr>
              <w:rFonts w:eastAsiaTheme="minorEastAsia"/>
              <w:noProof/>
              <w:kern w:val="2"/>
              <w:sz w:val="24"/>
              <w:szCs w:val="24"/>
              <w:lang w:val="en-US"/>
              <w14:ligatures w14:val="standardContextual"/>
            </w:rPr>
          </w:pPr>
          <w:hyperlink w:anchor="_Toc234260260" w:history="1">
            <w:r w:rsidRPr="00A310B4">
              <w:rPr>
                <w:rStyle w:val="Hyperlink"/>
                <w:noProof/>
              </w:rPr>
              <w:t>Índice de Figuras</w:t>
            </w:r>
            <w:r>
              <w:rPr>
                <w:noProof/>
                <w:webHidden/>
              </w:rPr>
              <w:tab/>
            </w:r>
            <w:r>
              <w:rPr>
                <w:noProof/>
                <w:webHidden/>
              </w:rPr>
              <w:fldChar w:fldCharType="begin"/>
            </w:r>
            <w:r>
              <w:rPr>
                <w:noProof/>
                <w:webHidden/>
              </w:rPr>
              <w:instrText xml:space="preserve"> PAGEREF _Toc234260260 \h </w:instrText>
            </w:r>
            <w:r>
              <w:rPr>
                <w:noProof/>
                <w:webHidden/>
              </w:rPr>
            </w:r>
            <w:r>
              <w:rPr>
                <w:noProof/>
                <w:webHidden/>
              </w:rPr>
              <w:fldChar w:fldCharType="separate"/>
            </w:r>
            <w:r>
              <w:rPr>
                <w:noProof/>
                <w:webHidden/>
              </w:rPr>
              <w:t>5</w:t>
            </w:r>
            <w:r>
              <w:rPr>
                <w:noProof/>
                <w:webHidden/>
              </w:rPr>
              <w:fldChar w:fldCharType="end"/>
            </w:r>
          </w:hyperlink>
        </w:p>
        <w:p w14:paraId="385C3B94" w14:textId="2DF0065E" w:rsidR="00F55885" w:rsidRDefault="00F55885">
          <w:pPr>
            <w:pStyle w:val="TOC1"/>
            <w:tabs>
              <w:tab w:val="right" w:leader="dot" w:pos="8494"/>
            </w:tabs>
            <w:rPr>
              <w:rFonts w:eastAsiaTheme="minorEastAsia"/>
              <w:noProof/>
              <w:kern w:val="2"/>
              <w:sz w:val="24"/>
              <w:szCs w:val="24"/>
              <w:lang w:val="en-US"/>
              <w14:ligatures w14:val="standardContextual"/>
            </w:rPr>
          </w:pPr>
          <w:hyperlink w:anchor="_Toc234260261" w:history="1">
            <w:r w:rsidRPr="00A310B4">
              <w:rPr>
                <w:rStyle w:val="Hyperlink"/>
                <w:noProof/>
              </w:rPr>
              <w:t>Objetivos</w:t>
            </w:r>
            <w:r>
              <w:rPr>
                <w:noProof/>
                <w:webHidden/>
              </w:rPr>
              <w:tab/>
            </w:r>
            <w:r>
              <w:rPr>
                <w:noProof/>
                <w:webHidden/>
              </w:rPr>
              <w:fldChar w:fldCharType="begin"/>
            </w:r>
            <w:r>
              <w:rPr>
                <w:noProof/>
                <w:webHidden/>
              </w:rPr>
              <w:instrText xml:space="preserve"> PAGEREF _Toc234260261 \h </w:instrText>
            </w:r>
            <w:r>
              <w:rPr>
                <w:noProof/>
                <w:webHidden/>
              </w:rPr>
            </w:r>
            <w:r>
              <w:rPr>
                <w:noProof/>
                <w:webHidden/>
              </w:rPr>
              <w:fldChar w:fldCharType="separate"/>
            </w:r>
            <w:r>
              <w:rPr>
                <w:noProof/>
                <w:webHidden/>
              </w:rPr>
              <w:t>6</w:t>
            </w:r>
            <w:r>
              <w:rPr>
                <w:noProof/>
                <w:webHidden/>
              </w:rPr>
              <w:fldChar w:fldCharType="end"/>
            </w:r>
          </w:hyperlink>
        </w:p>
        <w:p w14:paraId="45666645" w14:textId="2EC65938" w:rsidR="00F55885" w:rsidRDefault="00F55885">
          <w:pPr>
            <w:pStyle w:val="TOC1"/>
            <w:tabs>
              <w:tab w:val="right" w:leader="dot" w:pos="8494"/>
            </w:tabs>
            <w:rPr>
              <w:rFonts w:eastAsiaTheme="minorEastAsia"/>
              <w:noProof/>
              <w:kern w:val="2"/>
              <w:sz w:val="24"/>
              <w:szCs w:val="24"/>
              <w:lang w:val="en-US"/>
              <w14:ligatures w14:val="standardContextual"/>
            </w:rPr>
          </w:pPr>
          <w:hyperlink w:anchor="_Toc234260262" w:history="1">
            <w:r w:rsidRPr="00A310B4">
              <w:rPr>
                <w:rStyle w:val="Hyperlink"/>
                <w:noProof/>
              </w:rPr>
              <w:t>Resumen</w:t>
            </w:r>
            <w:r>
              <w:rPr>
                <w:noProof/>
                <w:webHidden/>
              </w:rPr>
              <w:tab/>
            </w:r>
            <w:r>
              <w:rPr>
                <w:noProof/>
                <w:webHidden/>
              </w:rPr>
              <w:fldChar w:fldCharType="begin"/>
            </w:r>
            <w:r>
              <w:rPr>
                <w:noProof/>
                <w:webHidden/>
              </w:rPr>
              <w:instrText xml:space="preserve"> PAGEREF _Toc234260262 \h </w:instrText>
            </w:r>
            <w:r>
              <w:rPr>
                <w:noProof/>
                <w:webHidden/>
              </w:rPr>
            </w:r>
            <w:r>
              <w:rPr>
                <w:noProof/>
                <w:webHidden/>
              </w:rPr>
              <w:fldChar w:fldCharType="separate"/>
            </w:r>
            <w:r>
              <w:rPr>
                <w:noProof/>
                <w:webHidden/>
              </w:rPr>
              <w:t>7</w:t>
            </w:r>
            <w:r>
              <w:rPr>
                <w:noProof/>
                <w:webHidden/>
              </w:rPr>
              <w:fldChar w:fldCharType="end"/>
            </w:r>
          </w:hyperlink>
        </w:p>
        <w:p w14:paraId="046E462D" w14:textId="27C6D6E3" w:rsidR="00F55885" w:rsidRDefault="00F55885">
          <w:pPr>
            <w:pStyle w:val="TOC1"/>
            <w:tabs>
              <w:tab w:val="right" w:leader="dot" w:pos="8494"/>
            </w:tabs>
            <w:rPr>
              <w:rFonts w:eastAsiaTheme="minorEastAsia"/>
              <w:noProof/>
              <w:kern w:val="2"/>
              <w:sz w:val="24"/>
              <w:szCs w:val="24"/>
              <w:lang w:val="en-US"/>
              <w14:ligatures w14:val="standardContextual"/>
            </w:rPr>
          </w:pPr>
          <w:hyperlink w:anchor="_Toc234260263" w:history="1">
            <w:r w:rsidRPr="00A310B4">
              <w:rPr>
                <w:rStyle w:val="Hyperlink"/>
                <w:noProof/>
                <w:lang w:val="en-GB"/>
              </w:rPr>
              <w:t>Abstract</w:t>
            </w:r>
            <w:r>
              <w:rPr>
                <w:noProof/>
                <w:webHidden/>
              </w:rPr>
              <w:tab/>
            </w:r>
            <w:r>
              <w:rPr>
                <w:noProof/>
                <w:webHidden/>
              </w:rPr>
              <w:fldChar w:fldCharType="begin"/>
            </w:r>
            <w:r>
              <w:rPr>
                <w:noProof/>
                <w:webHidden/>
              </w:rPr>
              <w:instrText xml:space="preserve"> PAGEREF _Toc234260263 \h </w:instrText>
            </w:r>
            <w:r>
              <w:rPr>
                <w:noProof/>
                <w:webHidden/>
              </w:rPr>
            </w:r>
            <w:r>
              <w:rPr>
                <w:noProof/>
                <w:webHidden/>
              </w:rPr>
              <w:fldChar w:fldCharType="separate"/>
            </w:r>
            <w:r>
              <w:rPr>
                <w:noProof/>
                <w:webHidden/>
              </w:rPr>
              <w:t>8</w:t>
            </w:r>
            <w:r>
              <w:rPr>
                <w:noProof/>
                <w:webHidden/>
              </w:rPr>
              <w:fldChar w:fldCharType="end"/>
            </w:r>
          </w:hyperlink>
        </w:p>
        <w:p w14:paraId="1586EF69" w14:textId="20887583" w:rsidR="00F55885" w:rsidRDefault="00F55885">
          <w:pPr>
            <w:pStyle w:val="TOC1"/>
            <w:tabs>
              <w:tab w:val="left" w:pos="440"/>
              <w:tab w:val="right" w:leader="dot" w:pos="8494"/>
            </w:tabs>
            <w:rPr>
              <w:rFonts w:eastAsiaTheme="minorEastAsia"/>
              <w:noProof/>
              <w:kern w:val="2"/>
              <w:sz w:val="24"/>
              <w:szCs w:val="24"/>
              <w:lang w:val="en-US"/>
              <w14:ligatures w14:val="standardContextual"/>
            </w:rPr>
          </w:pPr>
          <w:hyperlink w:anchor="_Toc234260264" w:history="1">
            <w:r w:rsidRPr="00A310B4">
              <w:rPr>
                <w:rStyle w:val="Hyperlink"/>
                <w:noProof/>
                <w:lang w:eastAsia="es-ES"/>
              </w:rPr>
              <w:t>1.</w:t>
            </w:r>
            <w:r>
              <w:rPr>
                <w:rFonts w:eastAsiaTheme="minorEastAsia"/>
                <w:noProof/>
                <w:kern w:val="2"/>
                <w:sz w:val="24"/>
                <w:szCs w:val="24"/>
                <w:lang w:val="en-US"/>
                <w14:ligatures w14:val="standardContextual"/>
              </w:rPr>
              <w:tab/>
            </w:r>
            <w:r w:rsidRPr="00A310B4">
              <w:rPr>
                <w:rStyle w:val="Hyperlink"/>
                <w:noProof/>
                <w:lang w:eastAsia="es-ES"/>
              </w:rPr>
              <w:t>Introducción</w:t>
            </w:r>
            <w:r>
              <w:rPr>
                <w:noProof/>
                <w:webHidden/>
              </w:rPr>
              <w:tab/>
            </w:r>
            <w:r>
              <w:rPr>
                <w:noProof/>
                <w:webHidden/>
              </w:rPr>
              <w:fldChar w:fldCharType="begin"/>
            </w:r>
            <w:r>
              <w:rPr>
                <w:noProof/>
                <w:webHidden/>
              </w:rPr>
              <w:instrText xml:space="preserve"> PAGEREF _Toc234260264 \h </w:instrText>
            </w:r>
            <w:r>
              <w:rPr>
                <w:noProof/>
                <w:webHidden/>
              </w:rPr>
            </w:r>
            <w:r>
              <w:rPr>
                <w:noProof/>
                <w:webHidden/>
              </w:rPr>
              <w:fldChar w:fldCharType="separate"/>
            </w:r>
            <w:r>
              <w:rPr>
                <w:noProof/>
                <w:webHidden/>
              </w:rPr>
              <w:t>9</w:t>
            </w:r>
            <w:r>
              <w:rPr>
                <w:noProof/>
                <w:webHidden/>
              </w:rPr>
              <w:fldChar w:fldCharType="end"/>
            </w:r>
          </w:hyperlink>
        </w:p>
        <w:p w14:paraId="749B586C" w14:textId="58330D5D" w:rsidR="00F55885" w:rsidRDefault="00F55885">
          <w:pPr>
            <w:pStyle w:val="TOC2"/>
            <w:tabs>
              <w:tab w:val="left" w:pos="960"/>
              <w:tab w:val="right" w:leader="dot" w:pos="8494"/>
            </w:tabs>
            <w:rPr>
              <w:rFonts w:eastAsiaTheme="minorEastAsia"/>
              <w:noProof/>
              <w:kern w:val="2"/>
              <w:sz w:val="24"/>
              <w:szCs w:val="24"/>
              <w:lang w:val="en-US"/>
              <w14:ligatures w14:val="standardContextual"/>
            </w:rPr>
          </w:pPr>
          <w:hyperlink w:anchor="_Toc234260265" w:history="1">
            <w:r w:rsidRPr="00A310B4">
              <w:rPr>
                <w:rStyle w:val="Hyperlink"/>
                <w:noProof/>
                <w:lang w:eastAsia="es-ES"/>
              </w:rPr>
              <w:t>1.1</w:t>
            </w:r>
            <w:r>
              <w:rPr>
                <w:rFonts w:eastAsiaTheme="minorEastAsia"/>
                <w:noProof/>
                <w:kern w:val="2"/>
                <w:sz w:val="24"/>
                <w:szCs w:val="24"/>
                <w:lang w:val="en-US"/>
                <w14:ligatures w14:val="standardContextual"/>
              </w:rPr>
              <w:tab/>
            </w:r>
            <w:r w:rsidRPr="00A310B4">
              <w:rPr>
                <w:rStyle w:val="Hyperlink"/>
                <w:noProof/>
                <w:lang w:eastAsia="es-ES"/>
              </w:rPr>
              <w:t>Contexto</w:t>
            </w:r>
            <w:r>
              <w:rPr>
                <w:noProof/>
                <w:webHidden/>
              </w:rPr>
              <w:tab/>
            </w:r>
            <w:r>
              <w:rPr>
                <w:noProof/>
                <w:webHidden/>
              </w:rPr>
              <w:fldChar w:fldCharType="begin"/>
            </w:r>
            <w:r>
              <w:rPr>
                <w:noProof/>
                <w:webHidden/>
              </w:rPr>
              <w:instrText xml:space="preserve"> PAGEREF _Toc234260265 \h </w:instrText>
            </w:r>
            <w:r>
              <w:rPr>
                <w:noProof/>
                <w:webHidden/>
              </w:rPr>
            </w:r>
            <w:r>
              <w:rPr>
                <w:noProof/>
                <w:webHidden/>
              </w:rPr>
              <w:fldChar w:fldCharType="separate"/>
            </w:r>
            <w:r>
              <w:rPr>
                <w:noProof/>
                <w:webHidden/>
              </w:rPr>
              <w:t>9</w:t>
            </w:r>
            <w:r>
              <w:rPr>
                <w:noProof/>
                <w:webHidden/>
              </w:rPr>
              <w:fldChar w:fldCharType="end"/>
            </w:r>
          </w:hyperlink>
        </w:p>
        <w:p w14:paraId="069C19CE" w14:textId="1124C8A5" w:rsidR="00F55885" w:rsidRDefault="00F55885">
          <w:pPr>
            <w:pStyle w:val="TOC2"/>
            <w:tabs>
              <w:tab w:val="left" w:pos="960"/>
              <w:tab w:val="right" w:leader="dot" w:pos="8494"/>
            </w:tabs>
            <w:rPr>
              <w:rFonts w:eastAsiaTheme="minorEastAsia"/>
              <w:noProof/>
              <w:kern w:val="2"/>
              <w:sz w:val="24"/>
              <w:szCs w:val="24"/>
              <w:lang w:val="en-US"/>
              <w14:ligatures w14:val="standardContextual"/>
            </w:rPr>
          </w:pPr>
          <w:hyperlink w:anchor="_Toc234260266" w:history="1">
            <w:r w:rsidRPr="00A310B4">
              <w:rPr>
                <w:rStyle w:val="Hyperlink"/>
                <w:noProof/>
                <w:lang w:eastAsia="es-ES"/>
              </w:rPr>
              <w:t>1.2</w:t>
            </w:r>
            <w:r>
              <w:rPr>
                <w:rFonts w:eastAsiaTheme="minorEastAsia"/>
                <w:noProof/>
                <w:kern w:val="2"/>
                <w:sz w:val="24"/>
                <w:szCs w:val="24"/>
                <w:lang w:val="en-US"/>
                <w14:ligatures w14:val="standardContextual"/>
              </w:rPr>
              <w:tab/>
            </w:r>
            <w:r w:rsidRPr="00A310B4">
              <w:rPr>
                <w:rStyle w:val="Hyperlink"/>
                <w:noProof/>
                <w:lang w:eastAsia="es-ES"/>
              </w:rPr>
              <w:t>Motivación</w:t>
            </w:r>
            <w:r>
              <w:rPr>
                <w:noProof/>
                <w:webHidden/>
              </w:rPr>
              <w:tab/>
            </w:r>
            <w:r>
              <w:rPr>
                <w:noProof/>
                <w:webHidden/>
              </w:rPr>
              <w:fldChar w:fldCharType="begin"/>
            </w:r>
            <w:r>
              <w:rPr>
                <w:noProof/>
                <w:webHidden/>
              </w:rPr>
              <w:instrText xml:space="preserve"> PAGEREF _Toc234260266 \h </w:instrText>
            </w:r>
            <w:r>
              <w:rPr>
                <w:noProof/>
                <w:webHidden/>
              </w:rPr>
            </w:r>
            <w:r>
              <w:rPr>
                <w:noProof/>
                <w:webHidden/>
              </w:rPr>
              <w:fldChar w:fldCharType="separate"/>
            </w:r>
            <w:r>
              <w:rPr>
                <w:noProof/>
                <w:webHidden/>
              </w:rPr>
              <w:t>9</w:t>
            </w:r>
            <w:r>
              <w:rPr>
                <w:noProof/>
                <w:webHidden/>
              </w:rPr>
              <w:fldChar w:fldCharType="end"/>
            </w:r>
          </w:hyperlink>
        </w:p>
        <w:p w14:paraId="2D969CF9" w14:textId="5D71E443" w:rsidR="00F55885" w:rsidRDefault="00F55885">
          <w:pPr>
            <w:pStyle w:val="TOC2"/>
            <w:tabs>
              <w:tab w:val="left" w:pos="960"/>
              <w:tab w:val="right" w:leader="dot" w:pos="8494"/>
            </w:tabs>
            <w:rPr>
              <w:rFonts w:eastAsiaTheme="minorEastAsia"/>
              <w:noProof/>
              <w:kern w:val="2"/>
              <w:sz w:val="24"/>
              <w:szCs w:val="24"/>
              <w:lang w:val="en-US"/>
              <w14:ligatures w14:val="standardContextual"/>
            </w:rPr>
          </w:pPr>
          <w:hyperlink w:anchor="_Toc234260267" w:history="1">
            <w:r w:rsidRPr="00A310B4">
              <w:rPr>
                <w:rStyle w:val="Hyperlink"/>
                <w:noProof/>
                <w:lang w:eastAsia="es-ES"/>
              </w:rPr>
              <w:t>1.3</w:t>
            </w:r>
            <w:r>
              <w:rPr>
                <w:rFonts w:eastAsiaTheme="minorEastAsia"/>
                <w:noProof/>
                <w:kern w:val="2"/>
                <w:sz w:val="24"/>
                <w:szCs w:val="24"/>
                <w:lang w:val="en-US"/>
                <w14:ligatures w14:val="standardContextual"/>
              </w:rPr>
              <w:tab/>
            </w:r>
            <w:r w:rsidRPr="00A310B4">
              <w:rPr>
                <w:rStyle w:val="Hyperlink"/>
                <w:noProof/>
                <w:lang w:eastAsia="es-ES"/>
              </w:rPr>
              <w:t>Objetivos</w:t>
            </w:r>
            <w:r>
              <w:rPr>
                <w:noProof/>
                <w:webHidden/>
              </w:rPr>
              <w:tab/>
            </w:r>
            <w:r>
              <w:rPr>
                <w:noProof/>
                <w:webHidden/>
              </w:rPr>
              <w:fldChar w:fldCharType="begin"/>
            </w:r>
            <w:r>
              <w:rPr>
                <w:noProof/>
                <w:webHidden/>
              </w:rPr>
              <w:instrText xml:space="preserve"> PAGEREF _Toc234260267 \h </w:instrText>
            </w:r>
            <w:r>
              <w:rPr>
                <w:noProof/>
                <w:webHidden/>
              </w:rPr>
            </w:r>
            <w:r>
              <w:rPr>
                <w:noProof/>
                <w:webHidden/>
              </w:rPr>
              <w:fldChar w:fldCharType="separate"/>
            </w:r>
            <w:r>
              <w:rPr>
                <w:noProof/>
                <w:webHidden/>
              </w:rPr>
              <w:t>9</w:t>
            </w:r>
            <w:r>
              <w:rPr>
                <w:noProof/>
                <w:webHidden/>
              </w:rPr>
              <w:fldChar w:fldCharType="end"/>
            </w:r>
          </w:hyperlink>
        </w:p>
        <w:p w14:paraId="0610CB96" w14:textId="6BBCA330" w:rsidR="00F55885" w:rsidRDefault="00F55885">
          <w:pPr>
            <w:pStyle w:val="TOC2"/>
            <w:tabs>
              <w:tab w:val="left" w:pos="960"/>
              <w:tab w:val="right" w:leader="dot" w:pos="8494"/>
            </w:tabs>
            <w:rPr>
              <w:rFonts w:eastAsiaTheme="minorEastAsia"/>
              <w:noProof/>
              <w:kern w:val="2"/>
              <w:sz w:val="24"/>
              <w:szCs w:val="24"/>
              <w:lang w:val="en-US"/>
              <w14:ligatures w14:val="standardContextual"/>
            </w:rPr>
          </w:pPr>
          <w:hyperlink w:anchor="_Toc234260268" w:history="1">
            <w:r w:rsidRPr="00A310B4">
              <w:rPr>
                <w:rStyle w:val="Hyperlink"/>
                <w:noProof/>
                <w:lang w:eastAsia="es-ES"/>
              </w:rPr>
              <w:t>1.4</w:t>
            </w:r>
            <w:r>
              <w:rPr>
                <w:rFonts w:eastAsiaTheme="minorEastAsia"/>
                <w:noProof/>
                <w:kern w:val="2"/>
                <w:sz w:val="24"/>
                <w:szCs w:val="24"/>
                <w:lang w:val="en-US"/>
                <w14:ligatures w14:val="standardContextual"/>
              </w:rPr>
              <w:tab/>
            </w:r>
            <w:r w:rsidRPr="00A310B4">
              <w:rPr>
                <w:rStyle w:val="Hyperlink"/>
                <w:noProof/>
                <w:lang w:eastAsia="es-ES"/>
              </w:rPr>
              <w:t>Alcance</w:t>
            </w:r>
            <w:r>
              <w:rPr>
                <w:noProof/>
                <w:webHidden/>
              </w:rPr>
              <w:tab/>
            </w:r>
            <w:r>
              <w:rPr>
                <w:noProof/>
                <w:webHidden/>
              </w:rPr>
              <w:fldChar w:fldCharType="begin"/>
            </w:r>
            <w:r>
              <w:rPr>
                <w:noProof/>
                <w:webHidden/>
              </w:rPr>
              <w:instrText xml:space="preserve"> PAGEREF _Toc234260268 \h </w:instrText>
            </w:r>
            <w:r>
              <w:rPr>
                <w:noProof/>
                <w:webHidden/>
              </w:rPr>
            </w:r>
            <w:r>
              <w:rPr>
                <w:noProof/>
                <w:webHidden/>
              </w:rPr>
              <w:fldChar w:fldCharType="separate"/>
            </w:r>
            <w:r>
              <w:rPr>
                <w:noProof/>
                <w:webHidden/>
              </w:rPr>
              <w:t>9</w:t>
            </w:r>
            <w:r>
              <w:rPr>
                <w:noProof/>
                <w:webHidden/>
              </w:rPr>
              <w:fldChar w:fldCharType="end"/>
            </w:r>
          </w:hyperlink>
        </w:p>
        <w:p w14:paraId="4D5EE5C6" w14:textId="6415684C" w:rsidR="00F55885" w:rsidRDefault="00F55885">
          <w:pPr>
            <w:pStyle w:val="TOC1"/>
            <w:tabs>
              <w:tab w:val="left" w:pos="440"/>
              <w:tab w:val="right" w:leader="dot" w:pos="8494"/>
            </w:tabs>
            <w:rPr>
              <w:rFonts w:eastAsiaTheme="minorEastAsia"/>
              <w:noProof/>
              <w:kern w:val="2"/>
              <w:sz w:val="24"/>
              <w:szCs w:val="24"/>
              <w:lang w:val="en-US"/>
              <w14:ligatures w14:val="standardContextual"/>
            </w:rPr>
          </w:pPr>
          <w:hyperlink w:anchor="_Toc234260269" w:history="1">
            <w:r w:rsidRPr="00A310B4">
              <w:rPr>
                <w:rStyle w:val="Hyperlink"/>
                <w:noProof/>
                <w:lang w:eastAsia="es-ES"/>
              </w:rPr>
              <w:t>2.</w:t>
            </w:r>
            <w:r>
              <w:rPr>
                <w:rFonts w:eastAsiaTheme="minorEastAsia"/>
                <w:noProof/>
                <w:kern w:val="2"/>
                <w:sz w:val="24"/>
                <w:szCs w:val="24"/>
                <w:lang w:val="en-US"/>
                <w14:ligatures w14:val="standardContextual"/>
              </w:rPr>
              <w:tab/>
            </w:r>
            <w:r w:rsidRPr="00A310B4">
              <w:rPr>
                <w:rStyle w:val="Hyperlink"/>
                <w:noProof/>
                <w:lang w:eastAsia="es-ES"/>
              </w:rPr>
              <w:t>Estado del Arte</w:t>
            </w:r>
            <w:r>
              <w:rPr>
                <w:noProof/>
                <w:webHidden/>
              </w:rPr>
              <w:tab/>
            </w:r>
            <w:r>
              <w:rPr>
                <w:noProof/>
                <w:webHidden/>
              </w:rPr>
              <w:fldChar w:fldCharType="begin"/>
            </w:r>
            <w:r>
              <w:rPr>
                <w:noProof/>
                <w:webHidden/>
              </w:rPr>
              <w:instrText xml:space="preserve"> PAGEREF _Toc234260269 \h </w:instrText>
            </w:r>
            <w:r>
              <w:rPr>
                <w:noProof/>
                <w:webHidden/>
              </w:rPr>
            </w:r>
            <w:r>
              <w:rPr>
                <w:noProof/>
                <w:webHidden/>
              </w:rPr>
              <w:fldChar w:fldCharType="separate"/>
            </w:r>
            <w:r>
              <w:rPr>
                <w:noProof/>
                <w:webHidden/>
              </w:rPr>
              <w:t>10</w:t>
            </w:r>
            <w:r>
              <w:rPr>
                <w:noProof/>
                <w:webHidden/>
              </w:rPr>
              <w:fldChar w:fldCharType="end"/>
            </w:r>
          </w:hyperlink>
        </w:p>
        <w:p w14:paraId="4CA1C42E" w14:textId="0773F43C" w:rsidR="00F55885" w:rsidRDefault="00F55885">
          <w:pPr>
            <w:pStyle w:val="TOC2"/>
            <w:tabs>
              <w:tab w:val="left" w:pos="960"/>
              <w:tab w:val="right" w:leader="dot" w:pos="8494"/>
            </w:tabs>
            <w:rPr>
              <w:rFonts w:eastAsiaTheme="minorEastAsia"/>
              <w:noProof/>
              <w:kern w:val="2"/>
              <w:sz w:val="24"/>
              <w:szCs w:val="24"/>
              <w:lang w:val="en-US"/>
              <w14:ligatures w14:val="standardContextual"/>
            </w:rPr>
          </w:pPr>
          <w:hyperlink w:anchor="_Toc234260270" w:history="1">
            <w:r w:rsidRPr="00A310B4">
              <w:rPr>
                <w:rStyle w:val="Hyperlink"/>
                <w:noProof/>
                <w:lang w:eastAsia="es-ES"/>
              </w:rPr>
              <w:t>2.1</w:t>
            </w:r>
            <w:r>
              <w:rPr>
                <w:rFonts w:eastAsiaTheme="minorEastAsia"/>
                <w:noProof/>
                <w:kern w:val="2"/>
                <w:sz w:val="24"/>
                <w:szCs w:val="24"/>
                <w:lang w:val="en-US"/>
                <w14:ligatures w14:val="standardContextual"/>
              </w:rPr>
              <w:tab/>
            </w:r>
            <w:r w:rsidRPr="00A310B4">
              <w:rPr>
                <w:rStyle w:val="Hyperlink"/>
                <w:noProof/>
                <w:lang w:eastAsia="es-ES"/>
              </w:rPr>
              <w:t>Computación cuántica y simulación clásica</w:t>
            </w:r>
            <w:r>
              <w:rPr>
                <w:noProof/>
                <w:webHidden/>
              </w:rPr>
              <w:tab/>
            </w:r>
            <w:r>
              <w:rPr>
                <w:noProof/>
                <w:webHidden/>
              </w:rPr>
              <w:fldChar w:fldCharType="begin"/>
            </w:r>
            <w:r>
              <w:rPr>
                <w:noProof/>
                <w:webHidden/>
              </w:rPr>
              <w:instrText xml:space="preserve"> PAGEREF _Toc234260270 \h </w:instrText>
            </w:r>
            <w:r>
              <w:rPr>
                <w:noProof/>
                <w:webHidden/>
              </w:rPr>
            </w:r>
            <w:r>
              <w:rPr>
                <w:noProof/>
                <w:webHidden/>
              </w:rPr>
              <w:fldChar w:fldCharType="separate"/>
            </w:r>
            <w:r>
              <w:rPr>
                <w:noProof/>
                <w:webHidden/>
              </w:rPr>
              <w:t>10</w:t>
            </w:r>
            <w:r>
              <w:rPr>
                <w:noProof/>
                <w:webHidden/>
              </w:rPr>
              <w:fldChar w:fldCharType="end"/>
            </w:r>
          </w:hyperlink>
        </w:p>
        <w:p w14:paraId="74EFFE16" w14:textId="2E4FEEDE" w:rsidR="00F55885" w:rsidRDefault="00F55885">
          <w:pPr>
            <w:pStyle w:val="TOC3"/>
            <w:tabs>
              <w:tab w:val="left" w:pos="1200"/>
              <w:tab w:val="right" w:leader="dot" w:pos="8494"/>
            </w:tabs>
            <w:rPr>
              <w:rFonts w:eastAsiaTheme="minorEastAsia"/>
              <w:noProof/>
              <w:kern w:val="2"/>
              <w:sz w:val="24"/>
              <w:szCs w:val="24"/>
              <w:lang w:val="en-US"/>
              <w14:ligatures w14:val="standardContextual"/>
            </w:rPr>
          </w:pPr>
          <w:hyperlink w:anchor="_Toc234260271" w:history="1">
            <w:r w:rsidRPr="00A310B4">
              <w:rPr>
                <w:rStyle w:val="Hyperlink"/>
                <w:noProof/>
                <w:lang w:eastAsia="es-ES"/>
              </w:rPr>
              <w:t>2.1.1</w:t>
            </w:r>
            <w:r>
              <w:rPr>
                <w:rFonts w:eastAsiaTheme="minorEastAsia"/>
                <w:noProof/>
                <w:kern w:val="2"/>
                <w:sz w:val="24"/>
                <w:szCs w:val="24"/>
                <w:lang w:val="en-US"/>
                <w14:ligatures w14:val="standardContextual"/>
              </w:rPr>
              <w:tab/>
            </w:r>
            <w:r w:rsidRPr="00A310B4">
              <w:rPr>
                <w:rStyle w:val="Hyperlink"/>
                <w:noProof/>
                <w:lang w:eastAsia="es-ES"/>
              </w:rPr>
              <w:t>Los bits y los qubits</w:t>
            </w:r>
            <w:r>
              <w:rPr>
                <w:noProof/>
                <w:webHidden/>
              </w:rPr>
              <w:tab/>
            </w:r>
            <w:r>
              <w:rPr>
                <w:noProof/>
                <w:webHidden/>
              </w:rPr>
              <w:fldChar w:fldCharType="begin"/>
            </w:r>
            <w:r>
              <w:rPr>
                <w:noProof/>
                <w:webHidden/>
              </w:rPr>
              <w:instrText xml:space="preserve"> PAGEREF _Toc234260271 \h </w:instrText>
            </w:r>
            <w:r>
              <w:rPr>
                <w:noProof/>
                <w:webHidden/>
              </w:rPr>
            </w:r>
            <w:r>
              <w:rPr>
                <w:noProof/>
                <w:webHidden/>
              </w:rPr>
              <w:fldChar w:fldCharType="separate"/>
            </w:r>
            <w:r>
              <w:rPr>
                <w:noProof/>
                <w:webHidden/>
              </w:rPr>
              <w:t>10</w:t>
            </w:r>
            <w:r>
              <w:rPr>
                <w:noProof/>
                <w:webHidden/>
              </w:rPr>
              <w:fldChar w:fldCharType="end"/>
            </w:r>
          </w:hyperlink>
        </w:p>
        <w:p w14:paraId="35F388FB" w14:textId="413D1A14" w:rsidR="00F55885" w:rsidRDefault="00F55885">
          <w:pPr>
            <w:pStyle w:val="TOC3"/>
            <w:tabs>
              <w:tab w:val="left" w:pos="1200"/>
              <w:tab w:val="right" w:leader="dot" w:pos="8494"/>
            </w:tabs>
            <w:rPr>
              <w:rFonts w:eastAsiaTheme="minorEastAsia"/>
              <w:noProof/>
              <w:kern w:val="2"/>
              <w:sz w:val="24"/>
              <w:szCs w:val="24"/>
              <w:lang w:val="en-US"/>
              <w14:ligatures w14:val="standardContextual"/>
            </w:rPr>
          </w:pPr>
          <w:hyperlink w:anchor="_Toc234260272" w:history="1">
            <w:r w:rsidRPr="00A310B4">
              <w:rPr>
                <w:rStyle w:val="Hyperlink"/>
                <w:noProof/>
                <w:lang w:eastAsia="es-ES"/>
              </w:rPr>
              <w:t>2.1.2</w:t>
            </w:r>
            <w:r>
              <w:rPr>
                <w:rFonts w:eastAsiaTheme="minorEastAsia"/>
                <w:noProof/>
                <w:kern w:val="2"/>
                <w:sz w:val="24"/>
                <w:szCs w:val="24"/>
                <w:lang w:val="en-US"/>
                <w14:ligatures w14:val="standardContextual"/>
              </w:rPr>
              <w:tab/>
            </w:r>
            <w:r w:rsidRPr="00A310B4">
              <w:rPr>
                <w:rStyle w:val="Hyperlink"/>
                <w:noProof/>
                <w:lang w:eastAsia="es-ES"/>
              </w:rPr>
              <w:t>Modelos de computación cuántica</w:t>
            </w:r>
            <w:r>
              <w:rPr>
                <w:noProof/>
                <w:webHidden/>
              </w:rPr>
              <w:tab/>
            </w:r>
            <w:r>
              <w:rPr>
                <w:noProof/>
                <w:webHidden/>
              </w:rPr>
              <w:fldChar w:fldCharType="begin"/>
            </w:r>
            <w:r>
              <w:rPr>
                <w:noProof/>
                <w:webHidden/>
              </w:rPr>
              <w:instrText xml:space="preserve"> PAGEREF _Toc234260272 \h </w:instrText>
            </w:r>
            <w:r>
              <w:rPr>
                <w:noProof/>
                <w:webHidden/>
              </w:rPr>
            </w:r>
            <w:r>
              <w:rPr>
                <w:noProof/>
                <w:webHidden/>
              </w:rPr>
              <w:fldChar w:fldCharType="separate"/>
            </w:r>
            <w:r>
              <w:rPr>
                <w:noProof/>
                <w:webHidden/>
              </w:rPr>
              <w:t>10</w:t>
            </w:r>
            <w:r>
              <w:rPr>
                <w:noProof/>
                <w:webHidden/>
              </w:rPr>
              <w:fldChar w:fldCharType="end"/>
            </w:r>
          </w:hyperlink>
        </w:p>
        <w:p w14:paraId="5ADAC9BE" w14:textId="057079C5" w:rsidR="00F55885" w:rsidRDefault="00F55885">
          <w:pPr>
            <w:pStyle w:val="TOC3"/>
            <w:tabs>
              <w:tab w:val="left" w:pos="1200"/>
              <w:tab w:val="right" w:leader="dot" w:pos="8494"/>
            </w:tabs>
            <w:rPr>
              <w:rFonts w:eastAsiaTheme="minorEastAsia"/>
              <w:noProof/>
              <w:kern w:val="2"/>
              <w:sz w:val="24"/>
              <w:szCs w:val="24"/>
              <w:lang w:val="en-US"/>
              <w14:ligatures w14:val="standardContextual"/>
            </w:rPr>
          </w:pPr>
          <w:hyperlink w:anchor="_Toc234260273" w:history="1">
            <w:r w:rsidRPr="00A310B4">
              <w:rPr>
                <w:rStyle w:val="Hyperlink"/>
                <w:noProof/>
                <w:lang w:eastAsia="es-ES"/>
              </w:rPr>
              <w:t>2.1.3</w:t>
            </w:r>
            <w:r>
              <w:rPr>
                <w:rFonts w:eastAsiaTheme="minorEastAsia"/>
                <w:noProof/>
                <w:kern w:val="2"/>
                <w:sz w:val="24"/>
                <w:szCs w:val="24"/>
                <w:lang w:val="en-US"/>
                <w14:ligatures w14:val="standardContextual"/>
              </w:rPr>
              <w:tab/>
            </w:r>
            <w:r w:rsidRPr="00A310B4">
              <w:rPr>
                <w:rStyle w:val="Hyperlink"/>
                <w:noProof/>
                <w:lang w:eastAsia="es-ES"/>
              </w:rPr>
              <w:t>Problemas cuánticos clásicamente intratables</w:t>
            </w:r>
            <w:r>
              <w:rPr>
                <w:noProof/>
                <w:webHidden/>
              </w:rPr>
              <w:tab/>
            </w:r>
            <w:r>
              <w:rPr>
                <w:noProof/>
                <w:webHidden/>
              </w:rPr>
              <w:fldChar w:fldCharType="begin"/>
            </w:r>
            <w:r>
              <w:rPr>
                <w:noProof/>
                <w:webHidden/>
              </w:rPr>
              <w:instrText xml:space="preserve"> PAGEREF _Toc234260273 \h </w:instrText>
            </w:r>
            <w:r>
              <w:rPr>
                <w:noProof/>
                <w:webHidden/>
              </w:rPr>
            </w:r>
            <w:r>
              <w:rPr>
                <w:noProof/>
                <w:webHidden/>
              </w:rPr>
              <w:fldChar w:fldCharType="separate"/>
            </w:r>
            <w:r>
              <w:rPr>
                <w:noProof/>
                <w:webHidden/>
              </w:rPr>
              <w:t>11</w:t>
            </w:r>
            <w:r>
              <w:rPr>
                <w:noProof/>
                <w:webHidden/>
              </w:rPr>
              <w:fldChar w:fldCharType="end"/>
            </w:r>
          </w:hyperlink>
        </w:p>
        <w:p w14:paraId="167A5F95" w14:textId="51F55F63" w:rsidR="00F55885" w:rsidRDefault="00F55885">
          <w:pPr>
            <w:pStyle w:val="TOC3"/>
            <w:tabs>
              <w:tab w:val="left" w:pos="1200"/>
              <w:tab w:val="right" w:leader="dot" w:pos="8494"/>
            </w:tabs>
            <w:rPr>
              <w:rFonts w:eastAsiaTheme="minorEastAsia"/>
              <w:noProof/>
              <w:kern w:val="2"/>
              <w:sz w:val="24"/>
              <w:szCs w:val="24"/>
              <w:lang w:val="en-US"/>
              <w14:ligatures w14:val="standardContextual"/>
            </w:rPr>
          </w:pPr>
          <w:hyperlink w:anchor="_Toc234260274" w:history="1">
            <w:r w:rsidRPr="00A310B4">
              <w:rPr>
                <w:rStyle w:val="Hyperlink"/>
                <w:noProof/>
                <w:lang w:eastAsia="es-ES"/>
              </w:rPr>
              <w:t>2.1.4</w:t>
            </w:r>
            <w:r>
              <w:rPr>
                <w:rFonts w:eastAsiaTheme="minorEastAsia"/>
                <w:noProof/>
                <w:kern w:val="2"/>
                <w:sz w:val="24"/>
                <w:szCs w:val="24"/>
                <w:lang w:val="en-US"/>
                <w14:ligatures w14:val="standardContextual"/>
              </w:rPr>
              <w:tab/>
            </w:r>
            <w:r w:rsidRPr="00A310B4">
              <w:rPr>
                <w:rStyle w:val="Hyperlink"/>
                <w:noProof/>
                <w:lang w:eastAsia="es-ES"/>
              </w:rPr>
              <w:t>Simulación de circuitos cuánticos</w:t>
            </w:r>
            <w:r>
              <w:rPr>
                <w:noProof/>
                <w:webHidden/>
              </w:rPr>
              <w:tab/>
            </w:r>
            <w:r>
              <w:rPr>
                <w:noProof/>
                <w:webHidden/>
              </w:rPr>
              <w:fldChar w:fldCharType="begin"/>
            </w:r>
            <w:r>
              <w:rPr>
                <w:noProof/>
                <w:webHidden/>
              </w:rPr>
              <w:instrText xml:space="preserve"> PAGEREF _Toc234260274 \h </w:instrText>
            </w:r>
            <w:r>
              <w:rPr>
                <w:noProof/>
                <w:webHidden/>
              </w:rPr>
            </w:r>
            <w:r>
              <w:rPr>
                <w:noProof/>
                <w:webHidden/>
              </w:rPr>
              <w:fldChar w:fldCharType="separate"/>
            </w:r>
            <w:r>
              <w:rPr>
                <w:noProof/>
                <w:webHidden/>
              </w:rPr>
              <w:t>11</w:t>
            </w:r>
            <w:r>
              <w:rPr>
                <w:noProof/>
                <w:webHidden/>
              </w:rPr>
              <w:fldChar w:fldCharType="end"/>
            </w:r>
          </w:hyperlink>
        </w:p>
        <w:p w14:paraId="6FB19DA2" w14:textId="704CCE09" w:rsidR="00F55885" w:rsidRDefault="00F55885">
          <w:pPr>
            <w:pStyle w:val="TOC3"/>
            <w:tabs>
              <w:tab w:val="left" w:pos="1200"/>
              <w:tab w:val="right" w:leader="dot" w:pos="8494"/>
            </w:tabs>
            <w:rPr>
              <w:rFonts w:eastAsiaTheme="minorEastAsia"/>
              <w:noProof/>
              <w:kern w:val="2"/>
              <w:sz w:val="24"/>
              <w:szCs w:val="24"/>
              <w:lang w:val="en-US"/>
              <w14:ligatures w14:val="standardContextual"/>
            </w:rPr>
          </w:pPr>
          <w:hyperlink w:anchor="_Toc234260275" w:history="1">
            <w:r w:rsidRPr="00A310B4">
              <w:rPr>
                <w:rStyle w:val="Hyperlink"/>
                <w:noProof/>
                <w:lang w:eastAsia="es-ES"/>
              </w:rPr>
              <w:t>2.1.5</w:t>
            </w:r>
            <w:r>
              <w:rPr>
                <w:rFonts w:eastAsiaTheme="minorEastAsia"/>
                <w:noProof/>
                <w:kern w:val="2"/>
                <w:sz w:val="24"/>
                <w:szCs w:val="24"/>
                <w:lang w:val="en-US"/>
                <w14:ligatures w14:val="standardContextual"/>
              </w:rPr>
              <w:tab/>
            </w:r>
            <w:r w:rsidRPr="00A310B4">
              <w:rPr>
                <w:rStyle w:val="Hyperlink"/>
                <w:noProof/>
                <w:lang w:eastAsia="es-ES"/>
              </w:rPr>
              <w:t>El hardware cuántico real y sus limitaciones</w:t>
            </w:r>
            <w:r>
              <w:rPr>
                <w:noProof/>
                <w:webHidden/>
              </w:rPr>
              <w:tab/>
            </w:r>
            <w:r>
              <w:rPr>
                <w:noProof/>
                <w:webHidden/>
              </w:rPr>
              <w:fldChar w:fldCharType="begin"/>
            </w:r>
            <w:r>
              <w:rPr>
                <w:noProof/>
                <w:webHidden/>
              </w:rPr>
              <w:instrText xml:space="preserve"> PAGEREF _Toc234260275 \h </w:instrText>
            </w:r>
            <w:r>
              <w:rPr>
                <w:noProof/>
                <w:webHidden/>
              </w:rPr>
            </w:r>
            <w:r>
              <w:rPr>
                <w:noProof/>
                <w:webHidden/>
              </w:rPr>
              <w:fldChar w:fldCharType="separate"/>
            </w:r>
            <w:r>
              <w:rPr>
                <w:noProof/>
                <w:webHidden/>
              </w:rPr>
              <w:t>11</w:t>
            </w:r>
            <w:r>
              <w:rPr>
                <w:noProof/>
                <w:webHidden/>
              </w:rPr>
              <w:fldChar w:fldCharType="end"/>
            </w:r>
          </w:hyperlink>
        </w:p>
        <w:p w14:paraId="0BF94D23" w14:textId="1E62DB02" w:rsidR="00F55885" w:rsidRDefault="00F55885">
          <w:pPr>
            <w:pStyle w:val="TOC2"/>
            <w:tabs>
              <w:tab w:val="left" w:pos="960"/>
              <w:tab w:val="right" w:leader="dot" w:pos="8494"/>
            </w:tabs>
            <w:rPr>
              <w:rFonts w:eastAsiaTheme="minorEastAsia"/>
              <w:noProof/>
              <w:kern w:val="2"/>
              <w:sz w:val="24"/>
              <w:szCs w:val="24"/>
              <w:lang w:val="en-US"/>
              <w14:ligatures w14:val="standardContextual"/>
            </w:rPr>
          </w:pPr>
          <w:hyperlink w:anchor="_Toc234260276" w:history="1">
            <w:r w:rsidRPr="00A310B4">
              <w:rPr>
                <w:rStyle w:val="Hyperlink"/>
                <w:noProof/>
                <w:lang w:eastAsia="es-ES"/>
              </w:rPr>
              <w:t>2.2</w:t>
            </w:r>
            <w:r>
              <w:rPr>
                <w:rFonts w:eastAsiaTheme="minorEastAsia"/>
                <w:noProof/>
                <w:kern w:val="2"/>
                <w:sz w:val="24"/>
                <w:szCs w:val="24"/>
                <w:lang w:val="en-US"/>
                <w14:ligatures w14:val="standardContextual"/>
              </w:rPr>
              <w:tab/>
            </w:r>
            <w:r w:rsidRPr="00A310B4">
              <w:rPr>
                <w:rStyle w:val="Hyperlink"/>
                <w:noProof/>
                <w:lang w:eastAsia="es-ES"/>
              </w:rPr>
              <w:t>Benchmarks de simuladores cuánticos previos</w:t>
            </w:r>
            <w:r>
              <w:rPr>
                <w:noProof/>
                <w:webHidden/>
              </w:rPr>
              <w:tab/>
            </w:r>
            <w:r>
              <w:rPr>
                <w:noProof/>
                <w:webHidden/>
              </w:rPr>
              <w:fldChar w:fldCharType="begin"/>
            </w:r>
            <w:r>
              <w:rPr>
                <w:noProof/>
                <w:webHidden/>
              </w:rPr>
              <w:instrText xml:space="preserve"> PAGEREF _Toc234260276 \h </w:instrText>
            </w:r>
            <w:r>
              <w:rPr>
                <w:noProof/>
                <w:webHidden/>
              </w:rPr>
            </w:r>
            <w:r>
              <w:rPr>
                <w:noProof/>
                <w:webHidden/>
              </w:rPr>
              <w:fldChar w:fldCharType="separate"/>
            </w:r>
            <w:r>
              <w:rPr>
                <w:noProof/>
                <w:webHidden/>
              </w:rPr>
              <w:t>12</w:t>
            </w:r>
            <w:r>
              <w:rPr>
                <w:noProof/>
                <w:webHidden/>
              </w:rPr>
              <w:fldChar w:fldCharType="end"/>
            </w:r>
          </w:hyperlink>
        </w:p>
        <w:p w14:paraId="7610DFCC" w14:textId="1BF1CED8" w:rsidR="00F55885" w:rsidRDefault="00F55885">
          <w:pPr>
            <w:pStyle w:val="TOC3"/>
            <w:tabs>
              <w:tab w:val="left" w:pos="1200"/>
              <w:tab w:val="right" w:leader="dot" w:pos="8494"/>
            </w:tabs>
            <w:rPr>
              <w:rFonts w:eastAsiaTheme="minorEastAsia"/>
              <w:noProof/>
              <w:kern w:val="2"/>
              <w:sz w:val="24"/>
              <w:szCs w:val="24"/>
              <w:lang w:val="en-US"/>
              <w14:ligatures w14:val="standardContextual"/>
            </w:rPr>
          </w:pPr>
          <w:hyperlink w:anchor="_Toc234260277" w:history="1">
            <w:r w:rsidRPr="00A310B4">
              <w:rPr>
                <w:rStyle w:val="Hyperlink"/>
                <w:noProof/>
                <w:lang w:eastAsia="es-ES"/>
              </w:rPr>
              <w:t>2.2.1</w:t>
            </w:r>
            <w:r>
              <w:rPr>
                <w:rFonts w:eastAsiaTheme="minorEastAsia"/>
                <w:noProof/>
                <w:kern w:val="2"/>
                <w:sz w:val="24"/>
                <w:szCs w:val="24"/>
                <w:lang w:val="en-US"/>
                <w14:ligatures w14:val="standardContextual"/>
              </w:rPr>
              <w:tab/>
            </w:r>
            <w:r w:rsidRPr="00A310B4">
              <w:rPr>
                <w:rStyle w:val="Hyperlink"/>
                <w:noProof/>
                <w:lang w:eastAsia="es-ES"/>
              </w:rPr>
              <w:t>Métricas de evaluación de simuladores</w:t>
            </w:r>
            <w:r>
              <w:rPr>
                <w:noProof/>
                <w:webHidden/>
              </w:rPr>
              <w:tab/>
            </w:r>
            <w:r>
              <w:rPr>
                <w:noProof/>
                <w:webHidden/>
              </w:rPr>
              <w:fldChar w:fldCharType="begin"/>
            </w:r>
            <w:r>
              <w:rPr>
                <w:noProof/>
                <w:webHidden/>
              </w:rPr>
              <w:instrText xml:space="preserve"> PAGEREF _Toc234260277 \h </w:instrText>
            </w:r>
            <w:r>
              <w:rPr>
                <w:noProof/>
                <w:webHidden/>
              </w:rPr>
            </w:r>
            <w:r>
              <w:rPr>
                <w:noProof/>
                <w:webHidden/>
              </w:rPr>
              <w:fldChar w:fldCharType="separate"/>
            </w:r>
            <w:r>
              <w:rPr>
                <w:noProof/>
                <w:webHidden/>
              </w:rPr>
              <w:t>12</w:t>
            </w:r>
            <w:r>
              <w:rPr>
                <w:noProof/>
                <w:webHidden/>
              </w:rPr>
              <w:fldChar w:fldCharType="end"/>
            </w:r>
          </w:hyperlink>
        </w:p>
        <w:p w14:paraId="00669C22" w14:textId="57AFEAEA" w:rsidR="00F55885" w:rsidRDefault="00F55885">
          <w:pPr>
            <w:pStyle w:val="TOC3"/>
            <w:tabs>
              <w:tab w:val="left" w:pos="1200"/>
              <w:tab w:val="right" w:leader="dot" w:pos="8494"/>
            </w:tabs>
            <w:rPr>
              <w:rFonts w:eastAsiaTheme="minorEastAsia"/>
              <w:noProof/>
              <w:kern w:val="2"/>
              <w:sz w:val="24"/>
              <w:szCs w:val="24"/>
              <w:lang w:val="en-US"/>
              <w14:ligatures w14:val="standardContextual"/>
            </w:rPr>
          </w:pPr>
          <w:hyperlink w:anchor="_Toc234260278" w:history="1">
            <w:r w:rsidRPr="00A310B4">
              <w:rPr>
                <w:rStyle w:val="Hyperlink"/>
                <w:noProof/>
                <w:lang w:eastAsia="es-ES"/>
              </w:rPr>
              <w:t>2.2.2</w:t>
            </w:r>
            <w:r>
              <w:rPr>
                <w:rFonts w:eastAsiaTheme="minorEastAsia"/>
                <w:noProof/>
                <w:kern w:val="2"/>
                <w:sz w:val="24"/>
                <w:szCs w:val="24"/>
                <w:lang w:val="en-US"/>
                <w14:ligatures w14:val="standardContextual"/>
              </w:rPr>
              <w:tab/>
            </w:r>
            <w:r w:rsidRPr="00A310B4">
              <w:rPr>
                <w:rStyle w:val="Hyperlink"/>
                <w:noProof/>
                <w:lang w:eastAsia="es-ES"/>
              </w:rPr>
              <w:t>Suites y comparaciones entre benchmarks existentes</w:t>
            </w:r>
            <w:r>
              <w:rPr>
                <w:noProof/>
                <w:webHidden/>
              </w:rPr>
              <w:tab/>
            </w:r>
            <w:r>
              <w:rPr>
                <w:noProof/>
                <w:webHidden/>
              </w:rPr>
              <w:fldChar w:fldCharType="begin"/>
            </w:r>
            <w:r>
              <w:rPr>
                <w:noProof/>
                <w:webHidden/>
              </w:rPr>
              <w:instrText xml:space="preserve"> PAGEREF _Toc234260278 \h </w:instrText>
            </w:r>
            <w:r>
              <w:rPr>
                <w:noProof/>
                <w:webHidden/>
              </w:rPr>
            </w:r>
            <w:r>
              <w:rPr>
                <w:noProof/>
                <w:webHidden/>
              </w:rPr>
              <w:fldChar w:fldCharType="separate"/>
            </w:r>
            <w:r>
              <w:rPr>
                <w:noProof/>
                <w:webHidden/>
              </w:rPr>
              <w:t>13</w:t>
            </w:r>
            <w:r>
              <w:rPr>
                <w:noProof/>
                <w:webHidden/>
              </w:rPr>
              <w:fldChar w:fldCharType="end"/>
            </w:r>
          </w:hyperlink>
        </w:p>
        <w:p w14:paraId="7B8083F6" w14:textId="698AD779" w:rsidR="00F55885" w:rsidRDefault="00F55885">
          <w:pPr>
            <w:pStyle w:val="TOC3"/>
            <w:tabs>
              <w:tab w:val="left" w:pos="1200"/>
              <w:tab w:val="right" w:leader="dot" w:pos="8494"/>
            </w:tabs>
            <w:rPr>
              <w:rFonts w:eastAsiaTheme="minorEastAsia"/>
              <w:noProof/>
              <w:kern w:val="2"/>
              <w:sz w:val="24"/>
              <w:szCs w:val="24"/>
              <w:lang w:val="en-US"/>
              <w14:ligatures w14:val="standardContextual"/>
            </w:rPr>
          </w:pPr>
          <w:hyperlink w:anchor="_Toc234260279" w:history="1">
            <w:r w:rsidRPr="00A310B4">
              <w:rPr>
                <w:rStyle w:val="Hyperlink"/>
                <w:noProof/>
                <w:lang w:eastAsia="es-ES"/>
              </w:rPr>
              <w:t>2.2.3</w:t>
            </w:r>
            <w:r>
              <w:rPr>
                <w:rFonts w:eastAsiaTheme="minorEastAsia"/>
                <w:noProof/>
                <w:kern w:val="2"/>
                <w:sz w:val="24"/>
                <w:szCs w:val="24"/>
                <w:lang w:val="en-US"/>
                <w14:ligatures w14:val="standardContextual"/>
              </w:rPr>
              <w:tab/>
            </w:r>
            <w:r w:rsidRPr="00A310B4">
              <w:rPr>
                <w:rStyle w:val="Hyperlink"/>
                <w:noProof/>
                <w:lang w:eastAsia="es-ES"/>
              </w:rPr>
              <w:t>Limitaciones de los benchmarks previos</w:t>
            </w:r>
            <w:r>
              <w:rPr>
                <w:noProof/>
                <w:webHidden/>
              </w:rPr>
              <w:tab/>
            </w:r>
            <w:r>
              <w:rPr>
                <w:noProof/>
                <w:webHidden/>
              </w:rPr>
              <w:fldChar w:fldCharType="begin"/>
            </w:r>
            <w:r>
              <w:rPr>
                <w:noProof/>
                <w:webHidden/>
              </w:rPr>
              <w:instrText xml:space="preserve"> PAGEREF _Toc234260279 \h </w:instrText>
            </w:r>
            <w:r>
              <w:rPr>
                <w:noProof/>
                <w:webHidden/>
              </w:rPr>
            </w:r>
            <w:r>
              <w:rPr>
                <w:noProof/>
                <w:webHidden/>
              </w:rPr>
              <w:fldChar w:fldCharType="separate"/>
            </w:r>
            <w:r>
              <w:rPr>
                <w:noProof/>
                <w:webHidden/>
              </w:rPr>
              <w:t>13</w:t>
            </w:r>
            <w:r>
              <w:rPr>
                <w:noProof/>
                <w:webHidden/>
              </w:rPr>
              <w:fldChar w:fldCharType="end"/>
            </w:r>
          </w:hyperlink>
        </w:p>
        <w:p w14:paraId="0C537CBE" w14:textId="5982DE37" w:rsidR="00F55885" w:rsidRDefault="00F55885">
          <w:pPr>
            <w:pStyle w:val="TOC2"/>
            <w:tabs>
              <w:tab w:val="left" w:pos="960"/>
              <w:tab w:val="right" w:leader="dot" w:pos="8494"/>
            </w:tabs>
            <w:rPr>
              <w:rFonts w:eastAsiaTheme="minorEastAsia"/>
              <w:noProof/>
              <w:kern w:val="2"/>
              <w:sz w:val="24"/>
              <w:szCs w:val="24"/>
              <w:lang w:val="en-US"/>
              <w14:ligatures w14:val="standardContextual"/>
            </w:rPr>
          </w:pPr>
          <w:hyperlink w:anchor="_Toc234260280" w:history="1">
            <w:r w:rsidRPr="00A310B4">
              <w:rPr>
                <w:rStyle w:val="Hyperlink"/>
                <w:noProof/>
                <w:lang w:eastAsia="es-ES"/>
              </w:rPr>
              <w:t>2.3</w:t>
            </w:r>
            <w:r>
              <w:rPr>
                <w:rFonts w:eastAsiaTheme="minorEastAsia"/>
                <w:noProof/>
                <w:kern w:val="2"/>
                <w:sz w:val="24"/>
                <w:szCs w:val="24"/>
                <w:lang w:val="en-US"/>
                <w14:ligatures w14:val="standardContextual"/>
              </w:rPr>
              <w:tab/>
            </w:r>
            <w:r w:rsidRPr="00A310B4">
              <w:rPr>
                <w:rStyle w:val="Hyperlink"/>
                <w:noProof/>
                <w:lang w:eastAsia="es-ES"/>
              </w:rPr>
              <w:t>Rust en computación de alto rendimiento</w:t>
            </w:r>
            <w:r>
              <w:rPr>
                <w:noProof/>
                <w:webHidden/>
              </w:rPr>
              <w:tab/>
            </w:r>
            <w:r>
              <w:rPr>
                <w:noProof/>
                <w:webHidden/>
              </w:rPr>
              <w:fldChar w:fldCharType="begin"/>
            </w:r>
            <w:r>
              <w:rPr>
                <w:noProof/>
                <w:webHidden/>
              </w:rPr>
              <w:instrText xml:space="preserve"> PAGEREF _Toc234260280 \h </w:instrText>
            </w:r>
            <w:r>
              <w:rPr>
                <w:noProof/>
                <w:webHidden/>
              </w:rPr>
            </w:r>
            <w:r>
              <w:rPr>
                <w:noProof/>
                <w:webHidden/>
              </w:rPr>
              <w:fldChar w:fldCharType="separate"/>
            </w:r>
            <w:r>
              <w:rPr>
                <w:noProof/>
                <w:webHidden/>
              </w:rPr>
              <w:t>14</w:t>
            </w:r>
            <w:r>
              <w:rPr>
                <w:noProof/>
                <w:webHidden/>
              </w:rPr>
              <w:fldChar w:fldCharType="end"/>
            </w:r>
          </w:hyperlink>
        </w:p>
        <w:p w14:paraId="79E536FF" w14:textId="1D783559" w:rsidR="00F55885" w:rsidRDefault="00F55885">
          <w:pPr>
            <w:pStyle w:val="TOC3"/>
            <w:tabs>
              <w:tab w:val="left" w:pos="1200"/>
              <w:tab w:val="right" w:leader="dot" w:pos="8494"/>
            </w:tabs>
            <w:rPr>
              <w:rFonts w:eastAsiaTheme="minorEastAsia"/>
              <w:noProof/>
              <w:kern w:val="2"/>
              <w:sz w:val="24"/>
              <w:szCs w:val="24"/>
              <w:lang w:val="en-US"/>
              <w14:ligatures w14:val="standardContextual"/>
            </w:rPr>
          </w:pPr>
          <w:hyperlink w:anchor="_Toc234260281" w:history="1">
            <w:r w:rsidRPr="00A310B4">
              <w:rPr>
                <w:rStyle w:val="Hyperlink"/>
                <w:noProof/>
                <w:lang w:eastAsia="es-ES"/>
              </w:rPr>
              <w:t>2.3.1</w:t>
            </w:r>
            <w:r>
              <w:rPr>
                <w:rFonts w:eastAsiaTheme="minorEastAsia"/>
                <w:noProof/>
                <w:kern w:val="2"/>
                <w:sz w:val="24"/>
                <w:szCs w:val="24"/>
                <w:lang w:val="en-US"/>
                <w14:ligatures w14:val="standardContextual"/>
              </w:rPr>
              <w:tab/>
            </w:r>
            <w:r w:rsidRPr="00A310B4">
              <w:rPr>
                <w:rStyle w:val="Hyperlink"/>
                <w:noProof/>
                <w:lang w:eastAsia="es-ES"/>
              </w:rPr>
              <w:t>Rust como lenguaje de sistemas moderno</w:t>
            </w:r>
            <w:r>
              <w:rPr>
                <w:noProof/>
                <w:webHidden/>
              </w:rPr>
              <w:tab/>
            </w:r>
            <w:r>
              <w:rPr>
                <w:noProof/>
                <w:webHidden/>
              </w:rPr>
              <w:fldChar w:fldCharType="begin"/>
            </w:r>
            <w:r>
              <w:rPr>
                <w:noProof/>
                <w:webHidden/>
              </w:rPr>
              <w:instrText xml:space="preserve"> PAGEREF _Toc234260281 \h </w:instrText>
            </w:r>
            <w:r>
              <w:rPr>
                <w:noProof/>
                <w:webHidden/>
              </w:rPr>
            </w:r>
            <w:r>
              <w:rPr>
                <w:noProof/>
                <w:webHidden/>
              </w:rPr>
              <w:fldChar w:fldCharType="separate"/>
            </w:r>
            <w:r>
              <w:rPr>
                <w:noProof/>
                <w:webHidden/>
              </w:rPr>
              <w:t>14</w:t>
            </w:r>
            <w:r>
              <w:rPr>
                <w:noProof/>
                <w:webHidden/>
              </w:rPr>
              <w:fldChar w:fldCharType="end"/>
            </w:r>
          </w:hyperlink>
        </w:p>
        <w:p w14:paraId="697BDAC2" w14:textId="40B5BF23" w:rsidR="00F55885" w:rsidRDefault="00F55885">
          <w:pPr>
            <w:pStyle w:val="TOC3"/>
            <w:tabs>
              <w:tab w:val="left" w:pos="1200"/>
              <w:tab w:val="right" w:leader="dot" w:pos="8494"/>
            </w:tabs>
            <w:rPr>
              <w:rFonts w:eastAsiaTheme="minorEastAsia"/>
              <w:noProof/>
              <w:kern w:val="2"/>
              <w:sz w:val="24"/>
              <w:szCs w:val="24"/>
              <w:lang w:val="en-US"/>
              <w14:ligatures w14:val="standardContextual"/>
            </w:rPr>
          </w:pPr>
          <w:hyperlink w:anchor="_Toc234260282" w:history="1">
            <w:r w:rsidRPr="00A310B4">
              <w:rPr>
                <w:rStyle w:val="Hyperlink"/>
                <w:noProof/>
                <w:lang w:eastAsia="es-ES"/>
              </w:rPr>
              <w:t>2.3.2</w:t>
            </w:r>
            <w:r>
              <w:rPr>
                <w:rFonts w:eastAsiaTheme="minorEastAsia"/>
                <w:noProof/>
                <w:kern w:val="2"/>
                <w:sz w:val="24"/>
                <w:szCs w:val="24"/>
                <w:lang w:val="en-US"/>
                <w14:ligatures w14:val="standardContextual"/>
              </w:rPr>
              <w:tab/>
            </w:r>
            <w:r w:rsidRPr="00A310B4">
              <w:rPr>
                <w:rStyle w:val="Hyperlink"/>
                <w:noProof/>
                <w:lang w:eastAsia="es-ES"/>
              </w:rPr>
              <w:t>Adopción en computación científica y HPC (High Performance Computing)</w:t>
            </w:r>
            <w:r>
              <w:rPr>
                <w:noProof/>
                <w:webHidden/>
              </w:rPr>
              <w:tab/>
            </w:r>
            <w:r>
              <w:rPr>
                <w:noProof/>
                <w:webHidden/>
              </w:rPr>
              <w:fldChar w:fldCharType="begin"/>
            </w:r>
            <w:r>
              <w:rPr>
                <w:noProof/>
                <w:webHidden/>
              </w:rPr>
              <w:instrText xml:space="preserve"> PAGEREF _Toc234260282 \h </w:instrText>
            </w:r>
            <w:r>
              <w:rPr>
                <w:noProof/>
                <w:webHidden/>
              </w:rPr>
            </w:r>
            <w:r>
              <w:rPr>
                <w:noProof/>
                <w:webHidden/>
              </w:rPr>
              <w:fldChar w:fldCharType="separate"/>
            </w:r>
            <w:r>
              <w:rPr>
                <w:noProof/>
                <w:webHidden/>
              </w:rPr>
              <w:t>14</w:t>
            </w:r>
            <w:r>
              <w:rPr>
                <w:noProof/>
                <w:webHidden/>
              </w:rPr>
              <w:fldChar w:fldCharType="end"/>
            </w:r>
          </w:hyperlink>
        </w:p>
        <w:p w14:paraId="4F84238F" w14:textId="1BBEC1FF" w:rsidR="00F55885" w:rsidRDefault="00F55885">
          <w:pPr>
            <w:pStyle w:val="TOC3"/>
            <w:tabs>
              <w:tab w:val="left" w:pos="1200"/>
              <w:tab w:val="right" w:leader="dot" w:pos="8494"/>
            </w:tabs>
            <w:rPr>
              <w:rFonts w:eastAsiaTheme="minorEastAsia"/>
              <w:noProof/>
              <w:kern w:val="2"/>
              <w:sz w:val="24"/>
              <w:szCs w:val="24"/>
              <w:lang w:val="en-US"/>
              <w14:ligatures w14:val="standardContextual"/>
            </w:rPr>
          </w:pPr>
          <w:hyperlink w:anchor="_Toc234260283" w:history="1">
            <w:r w:rsidRPr="00A310B4">
              <w:rPr>
                <w:rStyle w:val="Hyperlink"/>
                <w:noProof/>
                <w:lang w:eastAsia="es-ES"/>
              </w:rPr>
              <w:t>2.3.3</w:t>
            </w:r>
            <w:r>
              <w:rPr>
                <w:rFonts w:eastAsiaTheme="minorEastAsia"/>
                <w:noProof/>
                <w:kern w:val="2"/>
                <w:sz w:val="24"/>
                <w:szCs w:val="24"/>
                <w:lang w:val="en-US"/>
                <w14:ligatures w14:val="standardContextual"/>
              </w:rPr>
              <w:tab/>
            </w:r>
            <w:r w:rsidRPr="00A310B4">
              <w:rPr>
                <w:rStyle w:val="Hyperlink"/>
                <w:noProof/>
                <w:lang w:eastAsia="es-ES"/>
              </w:rPr>
              <w:t>El patrón Rust + Python</w:t>
            </w:r>
            <w:r>
              <w:rPr>
                <w:noProof/>
                <w:webHidden/>
              </w:rPr>
              <w:tab/>
            </w:r>
            <w:r>
              <w:rPr>
                <w:noProof/>
                <w:webHidden/>
              </w:rPr>
              <w:fldChar w:fldCharType="begin"/>
            </w:r>
            <w:r>
              <w:rPr>
                <w:noProof/>
                <w:webHidden/>
              </w:rPr>
              <w:instrText xml:space="preserve"> PAGEREF _Toc234260283 \h </w:instrText>
            </w:r>
            <w:r>
              <w:rPr>
                <w:noProof/>
                <w:webHidden/>
              </w:rPr>
            </w:r>
            <w:r>
              <w:rPr>
                <w:noProof/>
                <w:webHidden/>
              </w:rPr>
              <w:fldChar w:fldCharType="separate"/>
            </w:r>
            <w:r>
              <w:rPr>
                <w:noProof/>
                <w:webHidden/>
              </w:rPr>
              <w:t>15</w:t>
            </w:r>
            <w:r>
              <w:rPr>
                <w:noProof/>
                <w:webHidden/>
              </w:rPr>
              <w:fldChar w:fldCharType="end"/>
            </w:r>
          </w:hyperlink>
        </w:p>
        <w:p w14:paraId="1B55120C" w14:textId="29A83D06" w:rsidR="00F55885" w:rsidRDefault="00F55885">
          <w:pPr>
            <w:pStyle w:val="TOC1"/>
            <w:tabs>
              <w:tab w:val="left" w:pos="440"/>
              <w:tab w:val="right" w:leader="dot" w:pos="8494"/>
            </w:tabs>
            <w:rPr>
              <w:rFonts w:eastAsiaTheme="minorEastAsia"/>
              <w:noProof/>
              <w:kern w:val="2"/>
              <w:sz w:val="24"/>
              <w:szCs w:val="24"/>
              <w:lang w:val="en-US"/>
              <w14:ligatures w14:val="standardContextual"/>
            </w:rPr>
          </w:pPr>
          <w:hyperlink w:anchor="_Toc234260284" w:history="1">
            <w:r w:rsidRPr="00A310B4">
              <w:rPr>
                <w:rStyle w:val="Hyperlink"/>
                <w:noProof/>
                <w:lang w:eastAsia="es-ES"/>
              </w:rPr>
              <w:t>3.</w:t>
            </w:r>
            <w:r>
              <w:rPr>
                <w:rFonts w:eastAsiaTheme="minorEastAsia"/>
                <w:noProof/>
                <w:kern w:val="2"/>
                <w:sz w:val="24"/>
                <w:szCs w:val="24"/>
                <w:lang w:val="en-US"/>
                <w14:ligatures w14:val="standardContextual"/>
              </w:rPr>
              <w:tab/>
            </w:r>
            <w:r w:rsidRPr="00A310B4">
              <w:rPr>
                <w:rStyle w:val="Hyperlink"/>
                <w:noProof/>
                <w:lang w:eastAsia="es-ES"/>
              </w:rPr>
              <w:t>Especificaciones y requisitos</w:t>
            </w:r>
            <w:r>
              <w:rPr>
                <w:noProof/>
                <w:webHidden/>
              </w:rPr>
              <w:tab/>
            </w:r>
            <w:r>
              <w:rPr>
                <w:noProof/>
                <w:webHidden/>
              </w:rPr>
              <w:fldChar w:fldCharType="begin"/>
            </w:r>
            <w:r>
              <w:rPr>
                <w:noProof/>
                <w:webHidden/>
              </w:rPr>
              <w:instrText xml:space="preserve"> PAGEREF _Toc234260284 \h </w:instrText>
            </w:r>
            <w:r>
              <w:rPr>
                <w:noProof/>
                <w:webHidden/>
              </w:rPr>
            </w:r>
            <w:r>
              <w:rPr>
                <w:noProof/>
                <w:webHidden/>
              </w:rPr>
              <w:fldChar w:fldCharType="separate"/>
            </w:r>
            <w:r>
              <w:rPr>
                <w:noProof/>
                <w:webHidden/>
              </w:rPr>
              <w:t>15</w:t>
            </w:r>
            <w:r>
              <w:rPr>
                <w:noProof/>
                <w:webHidden/>
              </w:rPr>
              <w:fldChar w:fldCharType="end"/>
            </w:r>
          </w:hyperlink>
        </w:p>
        <w:p w14:paraId="29A21BD2" w14:textId="661AAB78" w:rsidR="00F55885" w:rsidRDefault="00F55885">
          <w:pPr>
            <w:pStyle w:val="TOC2"/>
            <w:tabs>
              <w:tab w:val="left" w:pos="960"/>
              <w:tab w:val="right" w:leader="dot" w:pos="8494"/>
            </w:tabs>
            <w:rPr>
              <w:rFonts w:eastAsiaTheme="minorEastAsia"/>
              <w:noProof/>
              <w:kern w:val="2"/>
              <w:sz w:val="24"/>
              <w:szCs w:val="24"/>
              <w:lang w:val="en-US"/>
              <w14:ligatures w14:val="standardContextual"/>
            </w:rPr>
          </w:pPr>
          <w:hyperlink w:anchor="_Toc234260288" w:history="1">
            <w:r w:rsidRPr="00A310B4">
              <w:rPr>
                <w:rStyle w:val="Hyperlink"/>
                <w:noProof/>
                <w:lang w:eastAsia="es-ES"/>
              </w:rPr>
              <w:t>3.1</w:t>
            </w:r>
            <w:r>
              <w:rPr>
                <w:rFonts w:eastAsiaTheme="minorEastAsia"/>
                <w:noProof/>
                <w:kern w:val="2"/>
                <w:sz w:val="24"/>
                <w:szCs w:val="24"/>
                <w:lang w:val="en-US"/>
                <w14:ligatures w14:val="standardContextual"/>
              </w:rPr>
              <w:tab/>
            </w:r>
            <w:r w:rsidRPr="00A310B4">
              <w:rPr>
                <w:rStyle w:val="Hyperlink"/>
                <w:noProof/>
                <w:lang w:eastAsia="es-ES"/>
              </w:rPr>
              <w:t>Especificaciones del sistema</w:t>
            </w:r>
            <w:r>
              <w:rPr>
                <w:noProof/>
                <w:webHidden/>
              </w:rPr>
              <w:tab/>
            </w:r>
            <w:r>
              <w:rPr>
                <w:noProof/>
                <w:webHidden/>
              </w:rPr>
              <w:fldChar w:fldCharType="begin"/>
            </w:r>
            <w:r>
              <w:rPr>
                <w:noProof/>
                <w:webHidden/>
              </w:rPr>
              <w:instrText xml:space="preserve"> PAGEREF _Toc234260288 \h </w:instrText>
            </w:r>
            <w:r>
              <w:rPr>
                <w:noProof/>
                <w:webHidden/>
              </w:rPr>
            </w:r>
            <w:r>
              <w:rPr>
                <w:noProof/>
                <w:webHidden/>
              </w:rPr>
              <w:fldChar w:fldCharType="separate"/>
            </w:r>
            <w:r>
              <w:rPr>
                <w:noProof/>
                <w:webHidden/>
              </w:rPr>
              <w:t>15</w:t>
            </w:r>
            <w:r>
              <w:rPr>
                <w:noProof/>
                <w:webHidden/>
              </w:rPr>
              <w:fldChar w:fldCharType="end"/>
            </w:r>
          </w:hyperlink>
        </w:p>
        <w:p w14:paraId="4B120960" w14:textId="7B15215C" w:rsidR="00F55885" w:rsidRDefault="00F55885">
          <w:pPr>
            <w:pStyle w:val="TOC3"/>
            <w:tabs>
              <w:tab w:val="left" w:pos="1200"/>
              <w:tab w:val="right" w:leader="dot" w:pos="8494"/>
            </w:tabs>
            <w:rPr>
              <w:rFonts w:eastAsiaTheme="minorEastAsia"/>
              <w:noProof/>
              <w:kern w:val="2"/>
              <w:sz w:val="24"/>
              <w:szCs w:val="24"/>
              <w:lang w:val="en-US"/>
              <w14:ligatures w14:val="standardContextual"/>
            </w:rPr>
          </w:pPr>
          <w:hyperlink w:anchor="_Toc234260289" w:history="1">
            <w:r w:rsidRPr="00A310B4">
              <w:rPr>
                <w:rStyle w:val="Hyperlink"/>
                <w:noProof/>
                <w:lang w:eastAsia="es-ES"/>
              </w:rPr>
              <w:t>3.1.1</w:t>
            </w:r>
            <w:r>
              <w:rPr>
                <w:rFonts w:eastAsiaTheme="minorEastAsia"/>
                <w:noProof/>
                <w:kern w:val="2"/>
                <w:sz w:val="24"/>
                <w:szCs w:val="24"/>
                <w:lang w:val="en-US"/>
                <w14:ligatures w14:val="standardContextual"/>
              </w:rPr>
              <w:tab/>
            </w:r>
            <w:r w:rsidRPr="00A310B4">
              <w:rPr>
                <w:rStyle w:val="Hyperlink"/>
                <w:noProof/>
                <w:lang w:eastAsia="es-ES"/>
              </w:rPr>
              <w:t>Visión general</w:t>
            </w:r>
            <w:r>
              <w:rPr>
                <w:noProof/>
                <w:webHidden/>
              </w:rPr>
              <w:tab/>
            </w:r>
            <w:r>
              <w:rPr>
                <w:noProof/>
                <w:webHidden/>
              </w:rPr>
              <w:fldChar w:fldCharType="begin"/>
            </w:r>
            <w:r>
              <w:rPr>
                <w:noProof/>
                <w:webHidden/>
              </w:rPr>
              <w:instrText xml:space="preserve"> PAGEREF _Toc234260289 \h </w:instrText>
            </w:r>
            <w:r>
              <w:rPr>
                <w:noProof/>
                <w:webHidden/>
              </w:rPr>
            </w:r>
            <w:r>
              <w:rPr>
                <w:noProof/>
                <w:webHidden/>
              </w:rPr>
              <w:fldChar w:fldCharType="separate"/>
            </w:r>
            <w:r>
              <w:rPr>
                <w:noProof/>
                <w:webHidden/>
              </w:rPr>
              <w:t>15</w:t>
            </w:r>
            <w:r>
              <w:rPr>
                <w:noProof/>
                <w:webHidden/>
              </w:rPr>
              <w:fldChar w:fldCharType="end"/>
            </w:r>
          </w:hyperlink>
        </w:p>
        <w:p w14:paraId="0DFE89A9" w14:textId="4AC08D40" w:rsidR="00F55885" w:rsidRDefault="00F55885">
          <w:pPr>
            <w:pStyle w:val="TOC3"/>
            <w:tabs>
              <w:tab w:val="left" w:pos="1200"/>
              <w:tab w:val="right" w:leader="dot" w:pos="8494"/>
            </w:tabs>
            <w:rPr>
              <w:rFonts w:eastAsiaTheme="minorEastAsia"/>
              <w:noProof/>
              <w:kern w:val="2"/>
              <w:sz w:val="24"/>
              <w:szCs w:val="24"/>
              <w:lang w:val="en-US"/>
              <w14:ligatures w14:val="standardContextual"/>
            </w:rPr>
          </w:pPr>
          <w:hyperlink w:anchor="_Toc234260290" w:history="1">
            <w:r w:rsidRPr="00A310B4">
              <w:rPr>
                <w:rStyle w:val="Hyperlink"/>
                <w:noProof/>
                <w:lang w:eastAsia="es-ES"/>
              </w:rPr>
              <w:t>3.1.2</w:t>
            </w:r>
            <w:r>
              <w:rPr>
                <w:rFonts w:eastAsiaTheme="minorEastAsia"/>
                <w:noProof/>
                <w:kern w:val="2"/>
                <w:sz w:val="24"/>
                <w:szCs w:val="24"/>
                <w:lang w:val="en-US"/>
                <w14:ligatures w14:val="standardContextual"/>
              </w:rPr>
              <w:tab/>
            </w:r>
            <w:r w:rsidRPr="00A310B4">
              <w:rPr>
                <w:rStyle w:val="Hyperlink"/>
                <w:noProof/>
                <w:lang w:eastAsia="es-ES"/>
              </w:rPr>
              <w:t>Algoritmos evaluados</w:t>
            </w:r>
            <w:r>
              <w:rPr>
                <w:noProof/>
                <w:webHidden/>
              </w:rPr>
              <w:tab/>
            </w:r>
            <w:r>
              <w:rPr>
                <w:noProof/>
                <w:webHidden/>
              </w:rPr>
              <w:fldChar w:fldCharType="begin"/>
            </w:r>
            <w:r>
              <w:rPr>
                <w:noProof/>
                <w:webHidden/>
              </w:rPr>
              <w:instrText xml:space="preserve"> PAGEREF _Toc234260290 \h </w:instrText>
            </w:r>
            <w:r>
              <w:rPr>
                <w:noProof/>
                <w:webHidden/>
              </w:rPr>
            </w:r>
            <w:r>
              <w:rPr>
                <w:noProof/>
                <w:webHidden/>
              </w:rPr>
              <w:fldChar w:fldCharType="separate"/>
            </w:r>
            <w:r>
              <w:rPr>
                <w:noProof/>
                <w:webHidden/>
              </w:rPr>
              <w:t>17</w:t>
            </w:r>
            <w:r>
              <w:rPr>
                <w:noProof/>
                <w:webHidden/>
              </w:rPr>
              <w:fldChar w:fldCharType="end"/>
            </w:r>
          </w:hyperlink>
        </w:p>
        <w:p w14:paraId="78F3CD71" w14:textId="568C6043" w:rsidR="00F55885" w:rsidRDefault="00F55885">
          <w:pPr>
            <w:pStyle w:val="TOC3"/>
            <w:tabs>
              <w:tab w:val="left" w:pos="1200"/>
              <w:tab w:val="right" w:leader="dot" w:pos="8494"/>
            </w:tabs>
            <w:rPr>
              <w:rFonts w:eastAsiaTheme="minorEastAsia"/>
              <w:noProof/>
              <w:kern w:val="2"/>
              <w:sz w:val="24"/>
              <w:szCs w:val="24"/>
              <w:lang w:val="en-US"/>
              <w14:ligatures w14:val="standardContextual"/>
            </w:rPr>
          </w:pPr>
          <w:hyperlink w:anchor="_Toc234260291" w:history="1">
            <w:r w:rsidRPr="00A310B4">
              <w:rPr>
                <w:rStyle w:val="Hyperlink"/>
                <w:noProof/>
                <w:lang w:eastAsia="es-ES"/>
              </w:rPr>
              <w:t>3.1.3</w:t>
            </w:r>
            <w:r>
              <w:rPr>
                <w:rFonts w:eastAsiaTheme="minorEastAsia"/>
                <w:noProof/>
                <w:kern w:val="2"/>
                <w:sz w:val="24"/>
                <w:szCs w:val="24"/>
                <w:lang w:val="en-US"/>
                <w14:ligatures w14:val="standardContextual"/>
              </w:rPr>
              <w:tab/>
            </w:r>
            <w:r w:rsidRPr="00A310B4">
              <w:rPr>
                <w:rStyle w:val="Hyperlink"/>
                <w:noProof/>
                <w:lang w:eastAsia="es-ES"/>
              </w:rPr>
              <w:t>Arquitectura</w:t>
            </w:r>
            <w:r>
              <w:rPr>
                <w:noProof/>
                <w:webHidden/>
              </w:rPr>
              <w:tab/>
            </w:r>
            <w:r>
              <w:rPr>
                <w:noProof/>
                <w:webHidden/>
              </w:rPr>
              <w:fldChar w:fldCharType="begin"/>
            </w:r>
            <w:r>
              <w:rPr>
                <w:noProof/>
                <w:webHidden/>
              </w:rPr>
              <w:instrText xml:space="preserve"> PAGEREF _Toc234260291 \h </w:instrText>
            </w:r>
            <w:r>
              <w:rPr>
                <w:noProof/>
                <w:webHidden/>
              </w:rPr>
            </w:r>
            <w:r>
              <w:rPr>
                <w:noProof/>
                <w:webHidden/>
              </w:rPr>
              <w:fldChar w:fldCharType="separate"/>
            </w:r>
            <w:r>
              <w:rPr>
                <w:noProof/>
                <w:webHidden/>
              </w:rPr>
              <w:t>20</w:t>
            </w:r>
            <w:r>
              <w:rPr>
                <w:noProof/>
                <w:webHidden/>
              </w:rPr>
              <w:fldChar w:fldCharType="end"/>
            </w:r>
          </w:hyperlink>
        </w:p>
        <w:p w14:paraId="3C1D58F8" w14:textId="12E60143" w:rsidR="00F55885" w:rsidRDefault="00F55885">
          <w:pPr>
            <w:pStyle w:val="TOC3"/>
            <w:tabs>
              <w:tab w:val="left" w:pos="1200"/>
              <w:tab w:val="right" w:leader="dot" w:pos="8494"/>
            </w:tabs>
            <w:rPr>
              <w:rFonts w:eastAsiaTheme="minorEastAsia"/>
              <w:noProof/>
              <w:kern w:val="2"/>
              <w:sz w:val="24"/>
              <w:szCs w:val="24"/>
              <w:lang w:val="en-US"/>
              <w14:ligatures w14:val="standardContextual"/>
            </w:rPr>
          </w:pPr>
          <w:hyperlink w:anchor="_Toc234260292" w:history="1">
            <w:r w:rsidRPr="00A310B4">
              <w:rPr>
                <w:rStyle w:val="Hyperlink"/>
                <w:noProof/>
                <w:lang w:eastAsia="es-ES"/>
              </w:rPr>
              <w:t>3.1.4</w:t>
            </w:r>
            <w:r>
              <w:rPr>
                <w:rFonts w:eastAsiaTheme="minorEastAsia"/>
                <w:noProof/>
                <w:kern w:val="2"/>
                <w:sz w:val="24"/>
                <w:szCs w:val="24"/>
                <w:lang w:val="en-US"/>
                <w14:ligatures w14:val="standardContextual"/>
              </w:rPr>
              <w:tab/>
            </w:r>
            <w:r w:rsidRPr="00A310B4">
              <w:rPr>
                <w:rStyle w:val="Hyperlink"/>
                <w:noProof/>
                <w:lang w:eastAsia="es-ES"/>
              </w:rPr>
              <w:t>Frameworks</w:t>
            </w:r>
            <w:r>
              <w:rPr>
                <w:noProof/>
                <w:webHidden/>
              </w:rPr>
              <w:tab/>
            </w:r>
            <w:r>
              <w:rPr>
                <w:noProof/>
                <w:webHidden/>
              </w:rPr>
              <w:fldChar w:fldCharType="begin"/>
            </w:r>
            <w:r>
              <w:rPr>
                <w:noProof/>
                <w:webHidden/>
              </w:rPr>
              <w:instrText xml:space="preserve"> PAGEREF _Toc234260292 \h </w:instrText>
            </w:r>
            <w:r>
              <w:rPr>
                <w:noProof/>
                <w:webHidden/>
              </w:rPr>
            </w:r>
            <w:r>
              <w:rPr>
                <w:noProof/>
                <w:webHidden/>
              </w:rPr>
              <w:fldChar w:fldCharType="separate"/>
            </w:r>
            <w:r>
              <w:rPr>
                <w:noProof/>
                <w:webHidden/>
              </w:rPr>
              <w:t>21</w:t>
            </w:r>
            <w:r>
              <w:rPr>
                <w:noProof/>
                <w:webHidden/>
              </w:rPr>
              <w:fldChar w:fldCharType="end"/>
            </w:r>
          </w:hyperlink>
        </w:p>
        <w:p w14:paraId="4CEAF1BE" w14:textId="35D3A0FB" w:rsidR="00F55885" w:rsidRDefault="00F55885">
          <w:pPr>
            <w:pStyle w:val="TOC3"/>
            <w:tabs>
              <w:tab w:val="left" w:pos="1200"/>
              <w:tab w:val="right" w:leader="dot" w:pos="8494"/>
            </w:tabs>
            <w:rPr>
              <w:rFonts w:eastAsiaTheme="minorEastAsia"/>
              <w:noProof/>
              <w:kern w:val="2"/>
              <w:sz w:val="24"/>
              <w:szCs w:val="24"/>
              <w:lang w:val="en-US"/>
              <w14:ligatures w14:val="standardContextual"/>
            </w:rPr>
          </w:pPr>
          <w:hyperlink w:anchor="_Toc234260293" w:history="1">
            <w:r w:rsidRPr="00A310B4">
              <w:rPr>
                <w:rStyle w:val="Hyperlink"/>
                <w:noProof/>
                <w:lang w:eastAsia="es-ES"/>
              </w:rPr>
              <w:t>3.1.5</w:t>
            </w:r>
            <w:r>
              <w:rPr>
                <w:rFonts w:eastAsiaTheme="minorEastAsia"/>
                <w:noProof/>
                <w:kern w:val="2"/>
                <w:sz w:val="24"/>
                <w:szCs w:val="24"/>
                <w:lang w:val="en-US"/>
                <w14:ligatures w14:val="standardContextual"/>
              </w:rPr>
              <w:tab/>
            </w:r>
            <w:r w:rsidRPr="00A310B4">
              <w:rPr>
                <w:rStyle w:val="Hyperlink"/>
                <w:noProof/>
                <w:lang w:eastAsia="es-ES"/>
              </w:rPr>
              <w:t>Imagen de Docker</w:t>
            </w:r>
            <w:r>
              <w:rPr>
                <w:noProof/>
                <w:webHidden/>
              </w:rPr>
              <w:tab/>
            </w:r>
            <w:r>
              <w:rPr>
                <w:noProof/>
                <w:webHidden/>
              </w:rPr>
              <w:fldChar w:fldCharType="begin"/>
            </w:r>
            <w:r>
              <w:rPr>
                <w:noProof/>
                <w:webHidden/>
              </w:rPr>
              <w:instrText xml:space="preserve"> PAGEREF _Toc234260293 \h </w:instrText>
            </w:r>
            <w:r>
              <w:rPr>
                <w:noProof/>
                <w:webHidden/>
              </w:rPr>
            </w:r>
            <w:r>
              <w:rPr>
                <w:noProof/>
                <w:webHidden/>
              </w:rPr>
              <w:fldChar w:fldCharType="separate"/>
            </w:r>
            <w:r>
              <w:rPr>
                <w:noProof/>
                <w:webHidden/>
              </w:rPr>
              <w:t>25</w:t>
            </w:r>
            <w:r>
              <w:rPr>
                <w:noProof/>
                <w:webHidden/>
              </w:rPr>
              <w:fldChar w:fldCharType="end"/>
            </w:r>
          </w:hyperlink>
        </w:p>
        <w:p w14:paraId="6C48E315" w14:textId="571F77D6" w:rsidR="00F55885" w:rsidRDefault="00F55885">
          <w:pPr>
            <w:pStyle w:val="TOC3"/>
            <w:tabs>
              <w:tab w:val="left" w:pos="1200"/>
              <w:tab w:val="right" w:leader="dot" w:pos="8494"/>
            </w:tabs>
            <w:rPr>
              <w:rFonts w:eastAsiaTheme="minorEastAsia"/>
              <w:noProof/>
              <w:kern w:val="2"/>
              <w:sz w:val="24"/>
              <w:szCs w:val="24"/>
              <w:lang w:val="en-US"/>
              <w14:ligatures w14:val="standardContextual"/>
            </w:rPr>
          </w:pPr>
          <w:hyperlink w:anchor="_Toc234260294" w:history="1">
            <w:r w:rsidRPr="00A310B4">
              <w:rPr>
                <w:rStyle w:val="Hyperlink"/>
                <w:noProof/>
                <w:lang w:eastAsia="es-ES"/>
              </w:rPr>
              <w:t>3.1.6</w:t>
            </w:r>
            <w:r>
              <w:rPr>
                <w:rFonts w:eastAsiaTheme="minorEastAsia"/>
                <w:noProof/>
                <w:kern w:val="2"/>
                <w:sz w:val="24"/>
                <w:szCs w:val="24"/>
                <w:lang w:val="en-US"/>
                <w14:ligatures w14:val="standardContextual"/>
              </w:rPr>
              <w:tab/>
            </w:r>
            <w:r w:rsidRPr="00A310B4">
              <w:rPr>
                <w:rStyle w:val="Hyperlink"/>
                <w:noProof/>
                <w:lang w:eastAsia="es-ES"/>
              </w:rPr>
              <w:t>Salida de datos</w:t>
            </w:r>
            <w:r>
              <w:rPr>
                <w:noProof/>
                <w:webHidden/>
              </w:rPr>
              <w:tab/>
            </w:r>
            <w:r>
              <w:rPr>
                <w:noProof/>
                <w:webHidden/>
              </w:rPr>
              <w:fldChar w:fldCharType="begin"/>
            </w:r>
            <w:r>
              <w:rPr>
                <w:noProof/>
                <w:webHidden/>
              </w:rPr>
              <w:instrText xml:space="preserve"> PAGEREF _Toc234260294 \h </w:instrText>
            </w:r>
            <w:r>
              <w:rPr>
                <w:noProof/>
                <w:webHidden/>
              </w:rPr>
            </w:r>
            <w:r>
              <w:rPr>
                <w:noProof/>
                <w:webHidden/>
              </w:rPr>
              <w:fldChar w:fldCharType="separate"/>
            </w:r>
            <w:r>
              <w:rPr>
                <w:noProof/>
                <w:webHidden/>
              </w:rPr>
              <w:t>26</w:t>
            </w:r>
            <w:r>
              <w:rPr>
                <w:noProof/>
                <w:webHidden/>
              </w:rPr>
              <w:fldChar w:fldCharType="end"/>
            </w:r>
          </w:hyperlink>
        </w:p>
        <w:p w14:paraId="433C8D65" w14:textId="14FC44BB" w:rsidR="00F55885" w:rsidRDefault="00F55885">
          <w:pPr>
            <w:pStyle w:val="TOC2"/>
            <w:tabs>
              <w:tab w:val="left" w:pos="960"/>
              <w:tab w:val="right" w:leader="dot" w:pos="8494"/>
            </w:tabs>
            <w:rPr>
              <w:rFonts w:eastAsiaTheme="minorEastAsia"/>
              <w:noProof/>
              <w:kern w:val="2"/>
              <w:sz w:val="24"/>
              <w:szCs w:val="24"/>
              <w:lang w:val="en-US"/>
              <w14:ligatures w14:val="standardContextual"/>
            </w:rPr>
          </w:pPr>
          <w:hyperlink w:anchor="_Toc234260295" w:history="1">
            <w:r w:rsidRPr="00A310B4">
              <w:rPr>
                <w:rStyle w:val="Hyperlink"/>
                <w:noProof/>
                <w:lang w:eastAsia="es-ES"/>
              </w:rPr>
              <w:t>3.2</w:t>
            </w:r>
            <w:r>
              <w:rPr>
                <w:rFonts w:eastAsiaTheme="minorEastAsia"/>
                <w:noProof/>
                <w:kern w:val="2"/>
                <w:sz w:val="24"/>
                <w:szCs w:val="24"/>
                <w:lang w:val="en-US"/>
                <w14:ligatures w14:val="standardContextual"/>
              </w:rPr>
              <w:tab/>
            </w:r>
            <w:r w:rsidRPr="00A310B4">
              <w:rPr>
                <w:rStyle w:val="Hyperlink"/>
                <w:noProof/>
                <w:lang w:eastAsia="es-ES"/>
              </w:rPr>
              <w:t>Requisitos del sistema</w:t>
            </w:r>
            <w:r>
              <w:rPr>
                <w:noProof/>
                <w:webHidden/>
              </w:rPr>
              <w:tab/>
            </w:r>
            <w:r>
              <w:rPr>
                <w:noProof/>
                <w:webHidden/>
              </w:rPr>
              <w:fldChar w:fldCharType="begin"/>
            </w:r>
            <w:r>
              <w:rPr>
                <w:noProof/>
                <w:webHidden/>
              </w:rPr>
              <w:instrText xml:space="preserve"> PAGEREF _Toc234260295 \h </w:instrText>
            </w:r>
            <w:r>
              <w:rPr>
                <w:noProof/>
                <w:webHidden/>
              </w:rPr>
            </w:r>
            <w:r>
              <w:rPr>
                <w:noProof/>
                <w:webHidden/>
              </w:rPr>
              <w:fldChar w:fldCharType="separate"/>
            </w:r>
            <w:r>
              <w:rPr>
                <w:noProof/>
                <w:webHidden/>
              </w:rPr>
              <w:t>27</w:t>
            </w:r>
            <w:r>
              <w:rPr>
                <w:noProof/>
                <w:webHidden/>
              </w:rPr>
              <w:fldChar w:fldCharType="end"/>
            </w:r>
          </w:hyperlink>
        </w:p>
        <w:p w14:paraId="050943C5" w14:textId="77FC6E50" w:rsidR="00F55885" w:rsidRDefault="00F55885">
          <w:pPr>
            <w:pStyle w:val="TOC3"/>
            <w:tabs>
              <w:tab w:val="left" w:pos="1200"/>
              <w:tab w:val="right" w:leader="dot" w:pos="8494"/>
            </w:tabs>
            <w:rPr>
              <w:rFonts w:eastAsiaTheme="minorEastAsia"/>
              <w:noProof/>
              <w:kern w:val="2"/>
              <w:sz w:val="24"/>
              <w:szCs w:val="24"/>
              <w:lang w:val="en-US"/>
              <w14:ligatures w14:val="standardContextual"/>
            </w:rPr>
          </w:pPr>
          <w:hyperlink w:anchor="_Toc234260296" w:history="1">
            <w:r w:rsidRPr="00A310B4">
              <w:rPr>
                <w:rStyle w:val="Hyperlink"/>
                <w:noProof/>
                <w:lang w:eastAsia="es-ES"/>
              </w:rPr>
              <w:t>3.2.1</w:t>
            </w:r>
            <w:r>
              <w:rPr>
                <w:rFonts w:eastAsiaTheme="minorEastAsia"/>
                <w:noProof/>
                <w:kern w:val="2"/>
                <w:sz w:val="24"/>
                <w:szCs w:val="24"/>
                <w:lang w:val="en-US"/>
                <w14:ligatures w14:val="standardContextual"/>
              </w:rPr>
              <w:tab/>
            </w:r>
            <w:r w:rsidRPr="00A310B4">
              <w:rPr>
                <w:rStyle w:val="Hyperlink"/>
                <w:noProof/>
                <w:lang w:eastAsia="es-ES"/>
              </w:rPr>
              <w:t>Requisitos funcionales</w:t>
            </w:r>
            <w:r>
              <w:rPr>
                <w:noProof/>
                <w:webHidden/>
              </w:rPr>
              <w:tab/>
            </w:r>
            <w:r>
              <w:rPr>
                <w:noProof/>
                <w:webHidden/>
              </w:rPr>
              <w:fldChar w:fldCharType="begin"/>
            </w:r>
            <w:r>
              <w:rPr>
                <w:noProof/>
                <w:webHidden/>
              </w:rPr>
              <w:instrText xml:space="preserve"> PAGEREF _Toc234260296 \h </w:instrText>
            </w:r>
            <w:r>
              <w:rPr>
                <w:noProof/>
                <w:webHidden/>
              </w:rPr>
            </w:r>
            <w:r>
              <w:rPr>
                <w:noProof/>
                <w:webHidden/>
              </w:rPr>
              <w:fldChar w:fldCharType="separate"/>
            </w:r>
            <w:r>
              <w:rPr>
                <w:noProof/>
                <w:webHidden/>
              </w:rPr>
              <w:t>27</w:t>
            </w:r>
            <w:r>
              <w:rPr>
                <w:noProof/>
                <w:webHidden/>
              </w:rPr>
              <w:fldChar w:fldCharType="end"/>
            </w:r>
          </w:hyperlink>
        </w:p>
        <w:p w14:paraId="4F799B81" w14:textId="4E633AF7" w:rsidR="00F55885" w:rsidRDefault="00F55885">
          <w:pPr>
            <w:pStyle w:val="TOC3"/>
            <w:tabs>
              <w:tab w:val="left" w:pos="1200"/>
              <w:tab w:val="right" w:leader="dot" w:pos="8494"/>
            </w:tabs>
            <w:rPr>
              <w:rFonts w:eastAsiaTheme="minorEastAsia"/>
              <w:noProof/>
              <w:kern w:val="2"/>
              <w:sz w:val="24"/>
              <w:szCs w:val="24"/>
              <w:lang w:val="en-US"/>
              <w14:ligatures w14:val="standardContextual"/>
            </w:rPr>
          </w:pPr>
          <w:hyperlink w:anchor="_Toc234260297" w:history="1">
            <w:r w:rsidRPr="00A310B4">
              <w:rPr>
                <w:rStyle w:val="Hyperlink"/>
                <w:noProof/>
                <w:lang w:eastAsia="es-ES"/>
              </w:rPr>
              <w:t>3.2.2</w:t>
            </w:r>
            <w:r>
              <w:rPr>
                <w:rFonts w:eastAsiaTheme="minorEastAsia"/>
                <w:noProof/>
                <w:kern w:val="2"/>
                <w:sz w:val="24"/>
                <w:szCs w:val="24"/>
                <w:lang w:val="en-US"/>
                <w14:ligatures w14:val="standardContextual"/>
              </w:rPr>
              <w:tab/>
            </w:r>
            <w:r w:rsidRPr="00A310B4">
              <w:rPr>
                <w:rStyle w:val="Hyperlink"/>
                <w:noProof/>
                <w:lang w:eastAsia="es-ES"/>
              </w:rPr>
              <w:t>Requisitos no funcionales</w:t>
            </w:r>
            <w:r>
              <w:rPr>
                <w:noProof/>
                <w:webHidden/>
              </w:rPr>
              <w:tab/>
            </w:r>
            <w:r>
              <w:rPr>
                <w:noProof/>
                <w:webHidden/>
              </w:rPr>
              <w:fldChar w:fldCharType="begin"/>
            </w:r>
            <w:r>
              <w:rPr>
                <w:noProof/>
                <w:webHidden/>
              </w:rPr>
              <w:instrText xml:space="preserve"> PAGEREF _Toc234260297 \h </w:instrText>
            </w:r>
            <w:r>
              <w:rPr>
                <w:noProof/>
                <w:webHidden/>
              </w:rPr>
            </w:r>
            <w:r>
              <w:rPr>
                <w:noProof/>
                <w:webHidden/>
              </w:rPr>
              <w:fldChar w:fldCharType="separate"/>
            </w:r>
            <w:r>
              <w:rPr>
                <w:noProof/>
                <w:webHidden/>
              </w:rPr>
              <w:t>28</w:t>
            </w:r>
            <w:r>
              <w:rPr>
                <w:noProof/>
                <w:webHidden/>
              </w:rPr>
              <w:fldChar w:fldCharType="end"/>
            </w:r>
          </w:hyperlink>
        </w:p>
        <w:p w14:paraId="074F93E3" w14:textId="77949C87" w:rsidR="00F55885" w:rsidRDefault="00F55885">
          <w:pPr>
            <w:pStyle w:val="TOC3"/>
            <w:tabs>
              <w:tab w:val="left" w:pos="1200"/>
              <w:tab w:val="right" w:leader="dot" w:pos="8494"/>
            </w:tabs>
            <w:rPr>
              <w:rFonts w:eastAsiaTheme="minorEastAsia"/>
              <w:noProof/>
              <w:kern w:val="2"/>
              <w:sz w:val="24"/>
              <w:szCs w:val="24"/>
              <w:lang w:val="en-US"/>
              <w14:ligatures w14:val="standardContextual"/>
            </w:rPr>
          </w:pPr>
          <w:hyperlink w:anchor="_Toc234260298" w:history="1">
            <w:r w:rsidRPr="00A310B4">
              <w:rPr>
                <w:rStyle w:val="Hyperlink"/>
                <w:noProof/>
                <w:lang w:eastAsia="es-ES"/>
              </w:rPr>
              <w:t>3.2.3</w:t>
            </w:r>
            <w:r>
              <w:rPr>
                <w:rFonts w:eastAsiaTheme="minorEastAsia"/>
                <w:noProof/>
                <w:kern w:val="2"/>
                <w:sz w:val="24"/>
                <w:szCs w:val="24"/>
                <w:lang w:val="en-US"/>
                <w14:ligatures w14:val="standardContextual"/>
              </w:rPr>
              <w:tab/>
            </w:r>
            <w:r w:rsidRPr="00A310B4">
              <w:rPr>
                <w:rStyle w:val="Hyperlink"/>
                <w:noProof/>
                <w:lang w:eastAsia="es-ES"/>
              </w:rPr>
              <w:t>Requisitos de entorno</w:t>
            </w:r>
            <w:r>
              <w:rPr>
                <w:noProof/>
                <w:webHidden/>
              </w:rPr>
              <w:tab/>
            </w:r>
            <w:r>
              <w:rPr>
                <w:noProof/>
                <w:webHidden/>
              </w:rPr>
              <w:fldChar w:fldCharType="begin"/>
            </w:r>
            <w:r>
              <w:rPr>
                <w:noProof/>
                <w:webHidden/>
              </w:rPr>
              <w:instrText xml:space="preserve"> PAGEREF _Toc234260298 \h </w:instrText>
            </w:r>
            <w:r>
              <w:rPr>
                <w:noProof/>
                <w:webHidden/>
              </w:rPr>
            </w:r>
            <w:r>
              <w:rPr>
                <w:noProof/>
                <w:webHidden/>
              </w:rPr>
              <w:fldChar w:fldCharType="separate"/>
            </w:r>
            <w:r>
              <w:rPr>
                <w:noProof/>
                <w:webHidden/>
              </w:rPr>
              <w:t>28</w:t>
            </w:r>
            <w:r>
              <w:rPr>
                <w:noProof/>
                <w:webHidden/>
              </w:rPr>
              <w:fldChar w:fldCharType="end"/>
            </w:r>
          </w:hyperlink>
        </w:p>
        <w:p w14:paraId="12E90DC9" w14:textId="601937D9" w:rsidR="00F55885" w:rsidRDefault="00F55885">
          <w:pPr>
            <w:pStyle w:val="TOC2"/>
            <w:tabs>
              <w:tab w:val="left" w:pos="960"/>
              <w:tab w:val="right" w:leader="dot" w:pos="8494"/>
            </w:tabs>
            <w:rPr>
              <w:rFonts w:eastAsiaTheme="minorEastAsia"/>
              <w:noProof/>
              <w:kern w:val="2"/>
              <w:sz w:val="24"/>
              <w:szCs w:val="24"/>
              <w:lang w:val="en-US"/>
              <w14:ligatures w14:val="standardContextual"/>
            </w:rPr>
          </w:pPr>
          <w:hyperlink w:anchor="_Toc234260299" w:history="1">
            <w:r w:rsidRPr="00A310B4">
              <w:rPr>
                <w:rStyle w:val="Hyperlink"/>
                <w:noProof/>
                <w:lang w:eastAsia="es-ES"/>
              </w:rPr>
              <w:t>3.3</w:t>
            </w:r>
            <w:r>
              <w:rPr>
                <w:rFonts w:eastAsiaTheme="minorEastAsia"/>
                <w:noProof/>
                <w:kern w:val="2"/>
                <w:sz w:val="24"/>
                <w:szCs w:val="24"/>
                <w:lang w:val="en-US"/>
                <w14:ligatures w14:val="standardContextual"/>
              </w:rPr>
              <w:tab/>
            </w:r>
            <w:r w:rsidRPr="00A310B4">
              <w:rPr>
                <w:rStyle w:val="Hyperlink"/>
                <w:noProof/>
                <w:lang w:eastAsia="es-ES"/>
              </w:rPr>
              <w:t>Especificación de las pruebas</w:t>
            </w:r>
            <w:r>
              <w:rPr>
                <w:noProof/>
                <w:webHidden/>
              </w:rPr>
              <w:tab/>
            </w:r>
            <w:r>
              <w:rPr>
                <w:noProof/>
                <w:webHidden/>
              </w:rPr>
              <w:fldChar w:fldCharType="begin"/>
            </w:r>
            <w:r>
              <w:rPr>
                <w:noProof/>
                <w:webHidden/>
              </w:rPr>
              <w:instrText xml:space="preserve"> PAGEREF _Toc234260299 \h </w:instrText>
            </w:r>
            <w:r>
              <w:rPr>
                <w:noProof/>
                <w:webHidden/>
              </w:rPr>
            </w:r>
            <w:r>
              <w:rPr>
                <w:noProof/>
                <w:webHidden/>
              </w:rPr>
              <w:fldChar w:fldCharType="separate"/>
            </w:r>
            <w:r>
              <w:rPr>
                <w:noProof/>
                <w:webHidden/>
              </w:rPr>
              <w:t>28</w:t>
            </w:r>
            <w:r>
              <w:rPr>
                <w:noProof/>
                <w:webHidden/>
              </w:rPr>
              <w:fldChar w:fldCharType="end"/>
            </w:r>
          </w:hyperlink>
        </w:p>
        <w:p w14:paraId="11C292D7" w14:textId="51A68586" w:rsidR="00F55885" w:rsidRDefault="00F55885">
          <w:pPr>
            <w:pStyle w:val="TOC1"/>
            <w:tabs>
              <w:tab w:val="left" w:pos="440"/>
              <w:tab w:val="right" w:leader="dot" w:pos="8494"/>
            </w:tabs>
            <w:rPr>
              <w:rFonts w:eastAsiaTheme="minorEastAsia"/>
              <w:noProof/>
              <w:kern w:val="2"/>
              <w:sz w:val="24"/>
              <w:szCs w:val="24"/>
              <w:lang w:val="en-US"/>
              <w14:ligatures w14:val="standardContextual"/>
            </w:rPr>
          </w:pPr>
          <w:hyperlink w:anchor="_Toc234260300" w:history="1">
            <w:r w:rsidRPr="00A310B4">
              <w:rPr>
                <w:rStyle w:val="Hyperlink"/>
                <w:noProof/>
                <w:lang w:eastAsia="es-ES"/>
              </w:rPr>
              <w:t>4.</w:t>
            </w:r>
            <w:r>
              <w:rPr>
                <w:rFonts w:eastAsiaTheme="minorEastAsia"/>
                <w:noProof/>
                <w:kern w:val="2"/>
                <w:sz w:val="24"/>
                <w:szCs w:val="24"/>
                <w:lang w:val="en-US"/>
                <w14:ligatures w14:val="standardContextual"/>
              </w:rPr>
              <w:tab/>
            </w:r>
            <w:r w:rsidRPr="00A310B4">
              <w:rPr>
                <w:rStyle w:val="Hyperlink"/>
                <w:noProof/>
                <w:lang w:eastAsia="es-ES"/>
              </w:rPr>
              <w:t>Herramientas utilizadas</w:t>
            </w:r>
            <w:r>
              <w:rPr>
                <w:noProof/>
                <w:webHidden/>
              </w:rPr>
              <w:tab/>
            </w:r>
            <w:r>
              <w:rPr>
                <w:noProof/>
                <w:webHidden/>
              </w:rPr>
              <w:fldChar w:fldCharType="begin"/>
            </w:r>
            <w:r>
              <w:rPr>
                <w:noProof/>
                <w:webHidden/>
              </w:rPr>
              <w:instrText xml:space="preserve"> PAGEREF _Toc234260300 \h </w:instrText>
            </w:r>
            <w:r>
              <w:rPr>
                <w:noProof/>
                <w:webHidden/>
              </w:rPr>
            </w:r>
            <w:r>
              <w:rPr>
                <w:noProof/>
                <w:webHidden/>
              </w:rPr>
              <w:fldChar w:fldCharType="separate"/>
            </w:r>
            <w:r>
              <w:rPr>
                <w:noProof/>
                <w:webHidden/>
              </w:rPr>
              <w:t>29</w:t>
            </w:r>
            <w:r>
              <w:rPr>
                <w:noProof/>
                <w:webHidden/>
              </w:rPr>
              <w:fldChar w:fldCharType="end"/>
            </w:r>
          </w:hyperlink>
        </w:p>
        <w:p w14:paraId="70880C22" w14:textId="2417D7ED" w:rsidR="00F55885" w:rsidRDefault="00F55885">
          <w:pPr>
            <w:pStyle w:val="TOC2"/>
            <w:tabs>
              <w:tab w:val="left" w:pos="960"/>
              <w:tab w:val="right" w:leader="dot" w:pos="8494"/>
            </w:tabs>
            <w:rPr>
              <w:rFonts w:eastAsiaTheme="minorEastAsia"/>
              <w:noProof/>
              <w:kern w:val="2"/>
              <w:sz w:val="24"/>
              <w:szCs w:val="24"/>
              <w:lang w:val="en-US"/>
              <w14:ligatures w14:val="standardContextual"/>
            </w:rPr>
          </w:pPr>
          <w:hyperlink w:anchor="_Toc234260301" w:history="1">
            <w:r w:rsidRPr="00A310B4">
              <w:rPr>
                <w:rStyle w:val="Hyperlink"/>
                <w:noProof/>
                <w:lang w:eastAsia="es-ES"/>
              </w:rPr>
              <w:t>4.1</w:t>
            </w:r>
            <w:r>
              <w:rPr>
                <w:rFonts w:eastAsiaTheme="minorEastAsia"/>
                <w:noProof/>
                <w:kern w:val="2"/>
                <w:sz w:val="24"/>
                <w:szCs w:val="24"/>
                <w:lang w:val="en-US"/>
                <w14:ligatures w14:val="standardContextual"/>
              </w:rPr>
              <w:tab/>
            </w:r>
            <w:r w:rsidRPr="00A310B4">
              <w:rPr>
                <w:rStyle w:val="Hyperlink"/>
                <w:noProof/>
                <w:lang w:eastAsia="es-ES"/>
              </w:rPr>
              <w:t>Docker</w:t>
            </w:r>
            <w:r>
              <w:rPr>
                <w:noProof/>
                <w:webHidden/>
              </w:rPr>
              <w:tab/>
            </w:r>
            <w:r>
              <w:rPr>
                <w:noProof/>
                <w:webHidden/>
              </w:rPr>
              <w:fldChar w:fldCharType="begin"/>
            </w:r>
            <w:r>
              <w:rPr>
                <w:noProof/>
                <w:webHidden/>
              </w:rPr>
              <w:instrText xml:space="preserve"> PAGEREF _Toc234260301 \h </w:instrText>
            </w:r>
            <w:r>
              <w:rPr>
                <w:noProof/>
                <w:webHidden/>
              </w:rPr>
            </w:r>
            <w:r>
              <w:rPr>
                <w:noProof/>
                <w:webHidden/>
              </w:rPr>
              <w:fldChar w:fldCharType="separate"/>
            </w:r>
            <w:r>
              <w:rPr>
                <w:noProof/>
                <w:webHidden/>
              </w:rPr>
              <w:t>29</w:t>
            </w:r>
            <w:r>
              <w:rPr>
                <w:noProof/>
                <w:webHidden/>
              </w:rPr>
              <w:fldChar w:fldCharType="end"/>
            </w:r>
          </w:hyperlink>
        </w:p>
        <w:p w14:paraId="2E465FE0" w14:textId="7E859496" w:rsidR="00F55885" w:rsidRDefault="00F55885">
          <w:pPr>
            <w:pStyle w:val="TOC2"/>
            <w:tabs>
              <w:tab w:val="left" w:pos="960"/>
              <w:tab w:val="right" w:leader="dot" w:pos="8494"/>
            </w:tabs>
            <w:rPr>
              <w:rFonts w:eastAsiaTheme="minorEastAsia"/>
              <w:noProof/>
              <w:kern w:val="2"/>
              <w:sz w:val="24"/>
              <w:szCs w:val="24"/>
              <w:lang w:val="en-US"/>
              <w14:ligatures w14:val="standardContextual"/>
            </w:rPr>
          </w:pPr>
          <w:hyperlink w:anchor="_Toc234260302" w:history="1">
            <w:r w:rsidRPr="00A310B4">
              <w:rPr>
                <w:rStyle w:val="Hyperlink"/>
                <w:noProof/>
                <w:lang w:eastAsia="es-ES"/>
              </w:rPr>
              <w:t>4.2</w:t>
            </w:r>
            <w:r>
              <w:rPr>
                <w:rFonts w:eastAsiaTheme="minorEastAsia"/>
                <w:noProof/>
                <w:kern w:val="2"/>
                <w:sz w:val="24"/>
                <w:szCs w:val="24"/>
                <w:lang w:val="en-US"/>
                <w14:ligatures w14:val="standardContextual"/>
              </w:rPr>
              <w:tab/>
            </w:r>
            <w:r w:rsidRPr="00A310B4">
              <w:rPr>
                <w:rStyle w:val="Hyperlink"/>
                <w:noProof/>
                <w:lang w:eastAsia="es-ES"/>
              </w:rPr>
              <w:t>Python y uv</w:t>
            </w:r>
            <w:r>
              <w:rPr>
                <w:noProof/>
                <w:webHidden/>
              </w:rPr>
              <w:tab/>
            </w:r>
            <w:r>
              <w:rPr>
                <w:noProof/>
                <w:webHidden/>
              </w:rPr>
              <w:fldChar w:fldCharType="begin"/>
            </w:r>
            <w:r>
              <w:rPr>
                <w:noProof/>
                <w:webHidden/>
              </w:rPr>
              <w:instrText xml:space="preserve"> PAGEREF _Toc234260302 \h </w:instrText>
            </w:r>
            <w:r>
              <w:rPr>
                <w:noProof/>
                <w:webHidden/>
              </w:rPr>
            </w:r>
            <w:r>
              <w:rPr>
                <w:noProof/>
                <w:webHidden/>
              </w:rPr>
              <w:fldChar w:fldCharType="separate"/>
            </w:r>
            <w:r>
              <w:rPr>
                <w:noProof/>
                <w:webHidden/>
              </w:rPr>
              <w:t>30</w:t>
            </w:r>
            <w:r>
              <w:rPr>
                <w:noProof/>
                <w:webHidden/>
              </w:rPr>
              <w:fldChar w:fldCharType="end"/>
            </w:r>
          </w:hyperlink>
        </w:p>
        <w:p w14:paraId="5CD8E106" w14:textId="1C0CC742" w:rsidR="00F55885" w:rsidRDefault="00F55885">
          <w:pPr>
            <w:pStyle w:val="TOC2"/>
            <w:tabs>
              <w:tab w:val="left" w:pos="960"/>
              <w:tab w:val="right" w:leader="dot" w:pos="8494"/>
            </w:tabs>
            <w:rPr>
              <w:rFonts w:eastAsiaTheme="minorEastAsia"/>
              <w:noProof/>
              <w:kern w:val="2"/>
              <w:sz w:val="24"/>
              <w:szCs w:val="24"/>
              <w:lang w:val="en-US"/>
              <w14:ligatures w14:val="standardContextual"/>
            </w:rPr>
          </w:pPr>
          <w:hyperlink w:anchor="_Toc234260303" w:history="1">
            <w:r w:rsidRPr="00A310B4">
              <w:rPr>
                <w:rStyle w:val="Hyperlink"/>
                <w:noProof/>
                <w:lang w:eastAsia="es-ES"/>
              </w:rPr>
              <w:t>4.3</w:t>
            </w:r>
            <w:r>
              <w:rPr>
                <w:rFonts w:eastAsiaTheme="minorEastAsia"/>
                <w:noProof/>
                <w:kern w:val="2"/>
                <w:sz w:val="24"/>
                <w:szCs w:val="24"/>
                <w:lang w:val="en-US"/>
                <w14:ligatures w14:val="standardContextual"/>
              </w:rPr>
              <w:tab/>
            </w:r>
            <w:r w:rsidRPr="00A310B4">
              <w:rPr>
                <w:rStyle w:val="Hyperlink"/>
                <w:noProof/>
                <w:lang w:eastAsia="es-ES"/>
              </w:rPr>
              <w:t>Rust y Cargo</w:t>
            </w:r>
            <w:r>
              <w:rPr>
                <w:noProof/>
                <w:webHidden/>
              </w:rPr>
              <w:tab/>
            </w:r>
            <w:r>
              <w:rPr>
                <w:noProof/>
                <w:webHidden/>
              </w:rPr>
              <w:fldChar w:fldCharType="begin"/>
            </w:r>
            <w:r>
              <w:rPr>
                <w:noProof/>
                <w:webHidden/>
              </w:rPr>
              <w:instrText xml:space="preserve"> PAGEREF _Toc234260303 \h </w:instrText>
            </w:r>
            <w:r>
              <w:rPr>
                <w:noProof/>
                <w:webHidden/>
              </w:rPr>
            </w:r>
            <w:r>
              <w:rPr>
                <w:noProof/>
                <w:webHidden/>
              </w:rPr>
              <w:fldChar w:fldCharType="separate"/>
            </w:r>
            <w:r>
              <w:rPr>
                <w:noProof/>
                <w:webHidden/>
              </w:rPr>
              <w:t>30</w:t>
            </w:r>
            <w:r>
              <w:rPr>
                <w:noProof/>
                <w:webHidden/>
              </w:rPr>
              <w:fldChar w:fldCharType="end"/>
            </w:r>
          </w:hyperlink>
        </w:p>
        <w:p w14:paraId="073D9C6B" w14:textId="3DC10A82" w:rsidR="00F55885" w:rsidRDefault="00F55885">
          <w:pPr>
            <w:pStyle w:val="TOC2"/>
            <w:tabs>
              <w:tab w:val="left" w:pos="960"/>
              <w:tab w:val="right" w:leader="dot" w:pos="8494"/>
            </w:tabs>
            <w:rPr>
              <w:rFonts w:eastAsiaTheme="minorEastAsia"/>
              <w:noProof/>
              <w:kern w:val="2"/>
              <w:sz w:val="24"/>
              <w:szCs w:val="24"/>
              <w:lang w:val="en-US"/>
              <w14:ligatures w14:val="standardContextual"/>
            </w:rPr>
          </w:pPr>
          <w:hyperlink w:anchor="_Toc234260304" w:history="1">
            <w:r w:rsidRPr="00A310B4">
              <w:rPr>
                <w:rStyle w:val="Hyperlink"/>
                <w:noProof/>
                <w:lang w:eastAsia="es-ES"/>
              </w:rPr>
              <w:t>4.4</w:t>
            </w:r>
            <w:r>
              <w:rPr>
                <w:rFonts w:eastAsiaTheme="minorEastAsia"/>
                <w:noProof/>
                <w:kern w:val="2"/>
                <w:sz w:val="24"/>
                <w:szCs w:val="24"/>
                <w:lang w:val="en-US"/>
                <w14:ligatures w14:val="standardContextual"/>
              </w:rPr>
              <w:tab/>
            </w:r>
            <w:r w:rsidRPr="00A310B4">
              <w:rPr>
                <w:rStyle w:val="Hyperlink"/>
                <w:noProof/>
                <w:lang w:eastAsia="es-ES"/>
              </w:rPr>
              <w:t>Supabase</w:t>
            </w:r>
            <w:r>
              <w:rPr>
                <w:noProof/>
                <w:webHidden/>
              </w:rPr>
              <w:tab/>
            </w:r>
            <w:r>
              <w:rPr>
                <w:noProof/>
                <w:webHidden/>
              </w:rPr>
              <w:fldChar w:fldCharType="begin"/>
            </w:r>
            <w:r>
              <w:rPr>
                <w:noProof/>
                <w:webHidden/>
              </w:rPr>
              <w:instrText xml:space="preserve"> PAGEREF _Toc234260304 \h </w:instrText>
            </w:r>
            <w:r>
              <w:rPr>
                <w:noProof/>
                <w:webHidden/>
              </w:rPr>
            </w:r>
            <w:r>
              <w:rPr>
                <w:noProof/>
                <w:webHidden/>
              </w:rPr>
              <w:fldChar w:fldCharType="separate"/>
            </w:r>
            <w:r>
              <w:rPr>
                <w:noProof/>
                <w:webHidden/>
              </w:rPr>
              <w:t>30</w:t>
            </w:r>
            <w:r>
              <w:rPr>
                <w:noProof/>
                <w:webHidden/>
              </w:rPr>
              <w:fldChar w:fldCharType="end"/>
            </w:r>
          </w:hyperlink>
        </w:p>
        <w:p w14:paraId="61A6644D" w14:textId="376DCF39" w:rsidR="00F55885" w:rsidRDefault="00F55885">
          <w:pPr>
            <w:pStyle w:val="TOC2"/>
            <w:tabs>
              <w:tab w:val="left" w:pos="960"/>
              <w:tab w:val="right" w:leader="dot" w:pos="8494"/>
            </w:tabs>
            <w:rPr>
              <w:rFonts w:eastAsiaTheme="minorEastAsia"/>
              <w:noProof/>
              <w:kern w:val="2"/>
              <w:sz w:val="24"/>
              <w:szCs w:val="24"/>
              <w:lang w:val="en-US"/>
              <w14:ligatures w14:val="standardContextual"/>
            </w:rPr>
          </w:pPr>
          <w:hyperlink w:anchor="_Toc234260305" w:history="1">
            <w:r w:rsidRPr="00A310B4">
              <w:rPr>
                <w:rStyle w:val="Hyperlink"/>
                <w:noProof/>
                <w:lang w:eastAsia="es-ES"/>
              </w:rPr>
              <w:t>4.5</w:t>
            </w:r>
            <w:r>
              <w:rPr>
                <w:rFonts w:eastAsiaTheme="minorEastAsia"/>
                <w:noProof/>
                <w:kern w:val="2"/>
                <w:sz w:val="24"/>
                <w:szCs w:val="24"/>
                <w:lang w:val="en-US"/>
                <w14:ligatures w14:val="standardContextual"/>
              </w:rPr>
              <w:tab/>
            </w:r>
            <w:r w:rsidRPr="00A310B4">
              <w:rPr>
                <w:rStyle w:val="Hyperlink"/>
                <w:noProof/>
                <w:lang w:eastAsia="es-ES"/>
              </w:rPr>
              <w:t>Git y GitHub</w:t>
            </w:r>
            <w:r>
              <w:rPr>
                <w:noProof/>
                <w:webHidden/>
              </w:rPr>
              <w:tab/>
            </w:r>
            <w:r>
              <w:rPr>
                <w:noProof/>
                <w:webHidden/>
              </w:rPr>
              <w:fldChar w:fldCharType="begin"/>
            </w:r>
            <w:r>
              <w:rPr>
                <w:noProof/>
                <w:webHidden/>
              </w:rPr>
              <w:instrText xml:space="preserve"> PAGEREF _Toc234260305 \h </w:instrText>
            </w:r>
            <w:r>
              <w:rPr>
                <w:noProof/>
                <w:webHidden/>
              </w:rPr>
            </w:r>
            <w:r>
              <w:rPr>
                <w:noProof/>
                <w:webHidden/>
              </w:rPr>
              <w:fldChar w:fldCharType="separate"/>
            </w:r>
            <w:r>
              <w:rPr>
                <w:noProof/>
                <w:webHidden/>
              </w:rPr>
              <w:t>30</w:t>
            </w:r>
            <w:r>
              <w:rPr>
                <w:noProof/>
                <w:webHidden/>
              </w:rPr>
              <w:fldChar w:fldCharType="end"/>
            </w:r>
          </w:hyperlink>
        </w:p>
        <w:p w14:paraId="4762B6FD" w14:textId="245423DB" w:rsidR="00F55885" w:rsidRDefault="00F55885">
          <w:pPr>
            <w:pStyle w:val="TOC1"/>
            <w:tabs>
              <w:tab w:val="left" w:pos="440"/>
              <w:tab w:val="right" w:leader="dot" w:pos="8494"/>
            </w:tabs>
            <w:rPr>
              <w:rFonts w:eastAsiaTheme="minorEastAsia"/>
              <w:noProof/>
              <w:kern w:val="2"/>
              <w:sz w:val="24"/>
              <w:szCs w:val="24"/>
              <w:lang w:val="en-US"/>
              <w14:ligatures w14:val="standardContextual"/>
            </w:rPr>
          </w:pPr>
          <w:hyperlink w:anchor="_Toc234260306" w:history="1">
            <w:r w:rsidRPr="00A310B4">
              <w:rPr>
                <w:rStyle w:val="Hyperlink"/>
                <w:noProof/>
                <w:lang w:eastAsia="es-ES"/>
              </w:rPr>
              <w:t>5.</w:t>
            </w:r>
            <w:r>
              <w:rPr>
                <w:rFonts w:eastAsiaTheme="minorEastAsia"/>
                <w:noProof/>
                <w:kern w:val="2"/>
                <w:sz w:val="24"/>
                <w:szCs w:val="24"/>
                <w:lang w:val="en-US"/>
                <w14:ligatures w14:val="standardContextual"/>
              </w:rPr>
              <w:tab/>
            </w:r>
            <w:r w:rsidRPr="00A310B4">
              <w:rPr>
                <w:rStyle w:val="Hyperlink"/>
                <w:noProof/>
                <w:lang w:eastAsia="es-ES"/>
              </w:rPr>
              <w:t>Desarrollo del Proyecto</w:t>
            </w:r>
            <w:r>
              <w:rPr>
                <w:noProof/>
                <w:webHidden/>
              </w:rPr>
              <w:tab/>
            </w:r>
            <w:r>
              <w:rPr>
                <w:noProof/>
                <w:webHidden/>
              </w:rPr>
              <w:fldChar w:fldCharType="begin"/>
            </w:r>
            <w:r>
              <w:rPr>
                <w:noProof/>
                <w:webHidden/>
              </w:rPr>
              <w:instrText xml:space="preserve"> PAGEREF _Toc234260306 \h </w:instrText>
            </w:r>
            <w:r>
              <w:rPr>
                <w:noProof/>
                <w:webHidden/>
              </w:rPr>
            </w:r>
            <w:r>
              <w:rPr>
                <w:noProof/>
                <w:webHidden/>
              </w:rPr>
              <w:fldChar w:fldCharType="separate"/>
            </w:r>
            <w:r>
              <w:rPr>
                <w:noProof/>
                <w:webHidden/>
              </w:rPr>
              <w:t>30</w:t>
            </w:r>
            <w:r>
              <w:rPr>
                <w:noProof/>
                <w:webHidden/>
              </w:rPr>
              <w:fldChar w:fldCharType="end"/>
            </w:r>
          </w:hyperlink>
        </w:p>
        <w:p w14:paraId="3112D9A8" w14:textId="002FF4EF" w:rsidR="00F55885" w:rsidRDefault="00F55885">
          <w:pPr>
            <w:pStyle w:val="TOC2"/>
            <w:tabs>
              <w:tab w:val="left" w:pos="960"/>
              <w:tab w:val="right" w:leader="dot" w:pos="8494"/>
            </w:tabs>
            <w:rPr>
              <w:rFonts w:eastAsiaTheme="minorEastAsia"/>
              <w:noProof/>
              <w:kern w:val="2"/>
              <w:sz w:val="24"/>
              <w:szCs w:val="24"/>
              <w:lang w:val="en-US"/>
              <w14:ligatures w14:val="standardContextual"/>
            </w:rPr>
          </w:pPr>
          <w:hyperlink w:anchor="_Toc234260307" w:history="1">
            <w:r w:rsidRPr="00A310B4">
              <w:rPr>
                <w:rStyle w:val="Hyperlink"/>
                <w:noProof/>
                <w:lang w:eastAsia="es-ES"/>
              </w:rPr>
              <w:t>5.1</w:t>
            </w:r>
            <w:r>
              <w:rPr>
                <w:rFonts w:eastAsiaTheme="minorEastAsia"/>
                <w:noProof/>
                <w:kern w:val="2"/>
                <w:sz w:val="24"/>
                <w:szCs w:val="24"/>
                <w:lang w:val="en-US"/>
                <w14:ligatures w14:val="standardContextual"/>
              </w:rPr>
              <w:tab/>
            </w:r>
            <w:r w:rsidRPr="00A310B4">
              <w:rPr>
                <w:rStyle w:val="Hyperlink"/>
                <w:noProof/>
                <w:lang w:eastAsia="es-ES"/>
              </w:rPr>
              <w:t>Hito: Revisión bibliográfica y definición de alcance</w:t>
            </w:r>
            <w:r>
              <w:rPr>
                <w:noProof/>
                <w:webHidden/>
              </w:rPr>
              <w:tab/>
            </w:r>
            <w:r>
              <w:rPr>
                <w:noProof/>
                <w:webHidden/>
              </w:rPr>
              <w:fldChar w:fldCharType="begin"/>
            </w:r>
            <w:r>
              <w:rPr>
                <w:noProof/>
                <w:webHidden/>
              </w:rPr>
              <w:instrText xml:space="preserve"> PAGEREF _Toc234260307 \h </w:instrText>
            </w:r>
            <w:r>
              <w:rPr>
                <w:noProof/>
                <w:webHidden/>
              </w:rPr>
            </w:r>
            <w:r>
              <w:rPr>
                <w:noProof/>
                <w:webHidden/>
              </w:rPr>
              <w:fldChar w:fldCharType="separate"/>
            </w:r>
            <w:r>
              <w:rPr>
                <w:noProof/>
                <w:webHidden/>
              </w:rPr>
              <w:t>30</w:t>
            </w:r>
            <w:r>
              <w:rPr>
                <w:noProof/>
                <w:webHidden/>
              </w:rPr>
              <w:fldChar w:fldCharType="end"/>
            </w:r>
          </w:hyperlink>
        </w:p>
        <w:p w14:paraId="3B34E264" w14:textId="4696D51B" w:rsidR="00F55885" w:rsidRDefault="00F55885">
          <w:pPr>
            <w:pStyle w:val="TOC2"/>
            <w:tabs>
              <w:tab w:val="left" w:pos="960"/>
              <w:tab w:val="right" w:leader="dot" w:pos="8494"/>
            </w:tabs>
            <w:rPr>
              <w:rFonts w:eastAsiaTheme="minorEastAsia"/>
              <w:noProof/>
              <w:kern w:val="2"/>
              <w:sz w:val="24"/>
              <w:szCs w:val="24"/>
              <w:lang w:val="en-US"/>
              <w14:ligatures w14:val="standardContextual"/>
            </w:rPr>
          </w:pPr>
          <w:hyperlink w:anchor="_Toc234260308" w:history="1">
            <w:r w:rsidRPr="00A310B4">
              <w:rPr>
                <w:rStyle w:val="Hyperlink"/>
                <w:noProof/>
                <w:lang w:eastAsia="es-ES"/>
              </w:rPr>
              <w:t>5.2</w:t>
            </w:r>
            <w:r>
              <w:rPr>
                <w:rFonts w:eastAsiaTheme="minorEastAsia"/>
                <w:noProof/>
                <w:kern w:val="2"/>
                <w:sz w:val="24"/>
                <w:szCs w:val="24"/>
                <w:lang w:val="en-US"/>
                <w14:ligatures w14:val="standardContextual"/>
              </w:rPr>
              <w:tab/>
            </w:r>
            <w:r w:rsidRPr="00A310B4">
              <w:rPr>
                <w:rStyle w:val="Hyperlink"/>
                <w:noProof/>
                <w:lang w:eastAsia="es-ES"/>
              </w:rPr>
              <w:t>Hito: Diseño de la arquitectura del sistema</w:t>
            </w:r>
            <w:r>
              <w:rPr>
                <w:noProof/>
                <w:webHidden/>
              </w:rPr>
              <w:tab/>
            </w:r>
            <w:r>
              <w:rPr>
                <w:noProof/>
                <w:webHidden/>
              </w:rPr>
              <w:fldChar w:fldCharType="begin"/>
            </w:r>
            <w:r>
              <w:rPr>
                <w:noProof/>
                <w:webHidden/>
              </w:rPr>
              <w:instrText xml:space="preserve"> PAGEREF _Toc234260308 \h </w:instrText>
            </w:r>
            <w:r>
              <w:rPr>
                <w:noProof/>
                <w:webHidden/>
              </w:rPr>
            </w:r>
            <w:r>
              <w:rPr>
                <w:noProof/>
                <w:webHidden/>
              </w:rPr>
              <w:fldChar w:fldCharType="separate"/>
            </w:r>
            <w:r>
              <w:rPr>
                <w:noProof/>
                <w:webHidden/>
              </w:rPr>
              <w:t>32</w:t>
            </w:r>
            <w:r>
              <w:rPr>
                <w:noProof/>
                <w:webHidden/>
              </w:rPr>
              <w:fldChar w:fldCharType="end"/>
            </w:r>
          </w:hyperlink>
        </w:p>
        <w:p w14:paraId="76DDE06E" w14:textId="242EC8E7" w:rsidR="00F55885" w:rsidRDefault="00F55885">
          <w:pPr>
            <w:pStyle w:val="TOC2"/>
            <w:tabs>
              <w:tab w:val="left" w:pos="960"/>
              <w:tab w:val="right" w:leader="dot" w:pos="8494"/>
            </w:tabs>
            <w:rPr>
              <w:rFonts w:eastAsiaTheme="minorEastAsia"/>
              <w:noProof/>
              <w:kern w:val="2"/>
              <w:sz w:val="24"/>
              <w:szCs w:val="24"/>
              <w:lang w:val="en-US"/>
              <w14:ligatures w14:val="standardContextual"/>
            </w:rPr>
          </w:pPr>
          <w:hyperlink w:anchor="_Toc234260309" w:history="1">
            <w:r w:rsidRPr="00A310B4">
              <w:rPr>
                <w:rStyle w:val="Hyperlink"/>
                <w:noProof/>
                <w:lang w:eastAsia="es-ES"/>
              </w:rPr>
              <w:t>5.3</w:t>
            </w:r>
            <w:r>
              <w:rPr>
                <w:rFonts w:eastAsiaTheme="minorEastAsia"/>
                <w:noProof/>
                <w:kern w:val="2"/>
                <w:sz w:val="24"/>
                <w:szCs w:val="24"/>
                <w:lang w:val="en-US"/>
                <w14:ligatures w14:val="standardContextual"/>
              </w:rPr>
              <w:tab/>
            </w:r>
            <w:r w:rsidRPr="00A310B4">
              <w:rPr>
                <w:rStyle w:val="Hyperlink"/>
                <w:noProof/>
                <w:lang w:eastAsia="es-ES"/>
              </w:rPr>
              <w:t>Hito: Implementación de Qiskit</w:t>
            </w:r>
            <w:r>
              <w:rPr>
                <w:noProof/>
                <w:webHidden/>
              </w:rPr>
              <w:tab/>
            </w:r>
            <w:r>
              <w:rPr>
                <w:noProof/>
                <w:webHidden/>
              </w:rPr>
              <w:fldChar w:fldCharType="begin"/>
            </w:r>
            <w:r>
              <w:rPr>
                <w:noProof/>
                <w:webHidden/>
              </w:rPr>
              <w:instrText xml:space="preserve"> PAGEREF _Toc234260309 \h </w:instrText>
            </w:r>
            <w:r>
              <w:rPr>
                <w:noProof/>
                <w:webHidden/>
              </w:rPr>
            </w:r>
            <w:r>
              <w:rPr>
                <w:noProof/>
                <w:webHidden/>
              </w:rPr>
              <w:fldChar w:fldCharType="separate"/>
            </w:r>
            <w:r>
              <w:rPr>
                <w:noProof/>
                <w:webHidden/>
              </w:rPr>
              <w:t>34</w:t>
            </w:r>
            <w:r>
              <w:rPr>
                <w:noProof/>
                <w:webHidden/>
              </w:rPr>
              <w:fldChar w:fldCharType="end"/>
            </w:r>
          </w:hyperlink>
        </w:p>
        <w:p w14:paraId="38F7CE74" w14:textId="2E02AEDA" w:rsidR="00F55885" w:rsidRDefault="00F55885">
          <w:pPr>
            <w:pStyle w:val="TOC2"/>
            <w:tabs>
              <w:tab w:val="left" w:pos="960"/>
              <w:tab w:val="right" w:leader="dot" w:pos="8494"/>
            </w:tabs>
            <w:rPr>
              <w:rFonts w:eastAsiaTheme="minorEastAsia"/>
              <w:noProof/>
              <w:kern w:val="2"/>
              <w:sz w:val="24"/>
              <w:szCs w:val="24"/>
              <w:lang w:val="en-US"/>
              <w14:ligatures w14:val="standardContextual"/>
            </w:rPr>
          </w:pPr>
          <w:hyperlink w:anchor="_Toc234260310" w:history="1">
            <w:r w:rsidRPr="00A310B4">
              <w:rPr>
                <w:rStyle w:val="Hyperlink"/>
                <w:noProof/>
                <w:lang w:eastAsia="es-ES"/>
              </w:rPr>
              <w:t>5.4</w:t>
            </w:r>
            <w:r>
              <w:rPr>
                <w:rFonts w:eastAsiaTheme="minorEastAsia"/>
                <w:noProof/>
                <w:kern w:val="2"/>
                <w:sz w:val="24"/>
                <w:szCs w:val="24"/>
                <w:lang w:val="en-US"/>
                <w14:ligatures w14:val="standardContextual"/>
              </w:rPr>
              <w:tab/>
            </w:r>
            <w:r w:rsidRPr="00A310B4">
              <w:rPr>
                <w:rStyle w:val="Hyperlink"/>
                <w:noProof/>
                <w:lang w:eastAsia="es-ES"/>
              </w:rPr>
              <w:t>Hito: Implementación de Cirq</w:t>
            </w:r>
            <w:r>
              <w:rPr>
                <w:noProof/>
                <w:webHidden/>
              </w:rPr>
              <w:tab/>
            </w:r>
            <w:r>
              <w:rPr>
                <w:noProof/>
                <w:webHidden/>
              </w:rPr>
              <w:fldChar w:fldCharType="begin"/>
            </w:r>
            <w:r>
              <w:rPr>
                <w:noProof/>
                <w:webHidden/>
              </w:rPr>
              <w:instrText xml:space="preserve"> PAGEREF _Toc234260310 \h </w:instrText>
            </w:r>
            <w:r>
              <w:rPr>
                <w:noProof/>
                <w:webHidden/>
              </w:rPr>
            </w:r>
            <w:r>
              <w:rPr>
                <w:noProof/>
                <w:webHidden/>
              </w:rPr>
              <w:fldChar w:fldCharType="separate"/>
            </w:r>
            <w:r>
              <w:rPr>
                <w:noProof/>
                <w:webHidden/>
              </w:rPr>
              <w:t>36</w:t>
            </w:r>
            <w:r>
              <w:rPr>
                <w:noProof/>
                <w:webHidden/>
              </w:rPr>
              <w:fldChar w:fldCharType="end"/>
            </w:r>
          </w:hyperlink>
        </w:p>
        <w:p w14:paraId="15B80099" w14:textId="28B53C24" w:rsidR="00F55885" w:rsidRDefault="00F55885">
          <w:pPr>
            <w:pStyle w:val="TOC2"/>
            <w:tabs>
              <w:tab w:val="left" w:pos="960"/>
              <w:tab w:val="right" w:leader="dot" w:pos="8494"/>
            </w:tabs>
            <w:rPr>
              <w:rFonts w:eastAsiaTheme="minorEastAsia"/>
              <w:noProof/>
              <w:kern w:val="2"/>
              <w:sz w:val="24"/>
              <w:szCs w:val="24"/>
              <w:lang w:val="en-US"/>
              <w14:ligatures w14:val="standardContextual"/>
            </w:rPr>
          </w:pPr>
          <w:hyperlink w:anchor="_Toc234260311" w:history="1">
            <w:r w:rsidRPr="00A310B4">
              <w:rPr>
                <w:rStyle w:val="Hyperlink"/>
                <w:noProof/>
                <w:lang w:eastAsia="es-ES"/>
              </w:rPr>
              <w:t>5.5</w:t>
            </w:r>
            <w:r>
              <w:rPr>
                <w:rFonts w:eastAsiaTheme="minorEastAsia"/>
                <w:noProof/>
                <w:kern w:val="2"/>
                <w:sz w:val="24"/>
                <w:szCs w:val="24"/>
                <w:lang w:val="en-US"/>
                <w14:ligatures w14:val="standardContextual"/>
              </w:rPr>
              <w:tab/>
            </w:r>
            <w:r w:rsidRPr="00A310B4">
              <w:rPr>
                <w:rStyle w:val="Hyperlink"/>
                <w:noProof/>
                <w:lang w:eastAsia="es-ES"/>
              </w:rPr>
              <w:t>Hito: Implementación de CudaQ</w:t>
            </w:r>
            <w:r>
              <w:rPr>
                <w:noProof/>
                <w:webHidden/>
              </w:rPr>
              <w:tab/>
            </w:r>
            <w:r>
              <w:rPr>
                <w:noProof/>
                <w:webHidden/>
              </w:rPr>
              <w:fldChar w:fldCharType="begin"/>
            </w:r>
            <w:r>
              <w:rPr>
                <w:noProof/>
                <w:webHidden/>
              </w:rPr>
              <w:instrText xml:space="preserve"> PAGEREF _Toc234260311 \h </w:instrText>
            </w:r>
            <w:r>
              <w:rPr>
                <w:noProof/>
                <w:webHidden/>
              </w:rPr>
            </w:r>
            <w:r>
              <w:rPr>
                <w:noProof/>
                <w:webHidden/>
              </w:rPr>
              <w:fldChar w:fldCharType="separate"/>
            </w:r>
            <w:r>
              <w:rPr>
                <w:noProof/>
                <w:webHidden/>
              </w:rPr>
              <w:t>38</w:t>
            </w:r>
            <w:r>
              <w:rPr>
                <w:noProof/>
                <w:webHidden/>
              </w:rPr>
              <w:fldChar w:fldCharType="end"/>
            </w:r>
          </w:hyperlink>
        </w:p>
        <w:p w14:paraId="4EFBB9DC" w14:textId="2C8B9755" w:rsidR="00F55885" w:rsidRDefault="00F55885">
          <w:pPr>
            <w:pStyle w:val="TOC2"/>
            <w:tabs>
              <w:tab w:val="left" w:pos="960"/>
              <w:tab w:val="right" w:leader="dot" w:pos="8494"/>
            </w:tabs>
            <w:rPr>
              <w:rFonts w:eastAsiaTheme="minorEastAsia"/>
              <w:noProof/>
              <w:kern w:val="2"/>
              <w:sz w:val="24"/>
              <w:szCs w:val="24"/>
              <w:lang w:val="en-US"/>
              <w14:ligatures w14:val="standardContextual"/>
            </w:rPr>
          </w:pPr>
          <w:hyperlink w:anchor="_Toc234260312" w:history="1">
            <w:r w:rsidRPr="00A310B4">
              <w:rPr>
                <w:rStyle w:val="Hyperlink"/>
                <w:noProof/>
                <w:lang w:eastAsia="es-ES"/>
              </w:rPr>
              <w:t>5.6</w:t>
            </w:r>
            <w:r>
              <w:rPr>
                <w:rFonts w:eastAsiaTheme="minorEastAsia"/>
                <w:noProof/>
                <w:kern w:val="2"/>
                <w:sz w:val="24"/>
                <w:szCs w:val="24"/>
                <w:lang w:val="en-US"/>
                <w14:ligatures w14:val="standardContextual"/>
              </w:rPr>
              <w:tab/>
            </w:r>
            <w:r w:rsidRPr="00A310B4">
              <w:rPr>
                <w:rStyle w:val="Hyperlink"/>
                <w:noProof/>
                <w:lang w:eastAsia="es-ES"/>
              </w:rPr>
              <w:t>Hito: Implementación de QDisLib y circuit cutting</w:t>
            </w:r>
            <w:r>
              <w:rPr>
                <w:noProof/>
                <w:webHidden/>
              </w:rPr>
              <w:tab/>
            </w:r>
            <w:r>
              <w:rPr>
                <w:noProof/>
                <w:webHidden/>
              </w:rPr>
              <w:fldChar w:fldCharType="begin"/>
            </w:r>
            <w:r>
              <w:rPr>
                <w:noProof/>
                <w:webHidden/>
              </w:rPr>
              <w:instrText xml:space="preserve"> PAGEREF _Toc234260312 \h </w:instrText>
            </w:r>
            <w:r>
              <w:rPr>
                <w:noProof/>
                <w:webHidden/>
              </w:rPr>
            </w:r>
            <w:r>
              <w:rPr>
                <w:noProof/>
                <w:webHidden/>
              </w:rPr>
              <w:fldChar w:fldCharType="separate"/>
            </w:r>
            <w:r>
              <w:rPr>
                <w:noProof/>
                <w:webHidden/>
              </w:rPr>
              <w:t>40</w:t>
            </w:r>
            <w:r>
              <w:rPr>
                <w:noProof/>
                <w:webHidden/>
              </w:rPr>
              <w:fldChar w:fldCharType="end"/>
            </w:r>
          </w:hyperlink>
        </w:p>
        <w:p w14:paraId="2A160351" w14:textId="6C2946ED" w:rsidR="00F55885" w:rsidRDefault="00F55885">
          <w:pPr>
            <w:pStyle w:val="TOC2"/>
            <w:tabs>
              <w:tab w:val="left" w:pos="960"/>
              <w:tab w:val="right" w:leader="dot" w:pos="8494"/>
            </w:tabs>
            <w:rPr>
              <w:rFonts w:eastAsiaTheme="minorEastAsia"/>
              <w:noProof/>
              <w:kern w:val="2"/>
              <w:sz w:val="24"/>
              <w:szCs w:val="24"/>
              <w:lang w:val="en-US"/>
              <w14:ligatures w14:val="standardContextual"/>
            </w:rPr>
          </w:pPr>
          <w:hyperlink w:anchor="_Toc234260313" w:history="1">
            <w:r w:rsidRPr="00A310B4">
              <w:rPr>
                <w:rStyle w:val="Hyperlink"/>
                <w:noProof/>
                <w:lang w:eastAsia="es-ES"/>
              </w:rPr>
              <w:t>5.7</w:t>
            </w:r>
            <w:r>
              <w:rPr>
                <w:rFonts w:eastAsiaTheme="minorEastAsia"/>
                <w:noProof/>
                <w:kern w:val="2"/>
                <w:sz w:val="24"/>
                <w:szCs w:val="24"/>
                <w:lang w:val="en-US"/>
                <w14:ligatures w14:val="standardContextual"/>
              </w:rPr>
              <w:tab/>
            </w:r>
            <w:r w:rsidRPr="00A310B4">
              <w:rPr>
                <w:rStyle w:val="Hyperlink"/>
                <w:noProof/>
                <w:lang w:eastAsia="es-ES"/>
              </w:rPr>
              <w:t>Hito: Implementación de q1tsim</w:t>
            </w:r>
            <w:r>
              <w:rPr>
                <w:noProof/>
                <w:webHidden/>
              </w:rPr>
              <w:tab/>
            </w:r>
            <w:r>
              <w:rPr>
                <w:noProof/>
                <w:webHidden/>
              </w:rPr>
              <w:fldChar w:fldCharType="begin"/>
            </w:r>
            <w:r>
              <w:rPr>
                <w:noProof/>
                <w:webHidden/>
              </w:rPr>
              <w:instrText xml:space="preserve"> PAGEREF _Toc234260313 \h </w:instrText>
            </w:r>
            <w:r>
              <w:rPr>
                <w:noProof/>
                <w:webHidden/>
              </w:rPr>
            </w:r>
            <w:r>
              <w:rPr>
                <w:noProof/>
                <w:webHidden/>
              </w:rPr>
              <w:fldChar w:fldCharType="separate"/>
            </w:r>
            <w:r>
              <w:rPr>
                <w:noProof/>
                <w:webHidden/>
              </w:rPr>
              <w:t>42</w:t>
            </w:r>
            <w:r>
              <w:rPr>
                <w:noProof/>
                <w:webHidden/>
              </w:rPr>
              <w:fldChar w:fldCharType="end"/>
            </w:r>
          </w:hyperlink>
        </w:p>
        <w:p w14:paraId="2989FE76" w14:textId="4AAEE761" w:rsidR="00F55885" w:rsidRDefault="00F55885">
          <w:pPr>
            <w:pStyle w:val="TOC2"/>
            <w:tabs>
              <w:tab w:val="left" w:pos="960"/>
              <w:tab w:val="right" w:leader="dot" w:pos="8494"/>
            </w:tabs>
            <w:rPr>
              <w:rFonts w:eastAsiaTheme="minorEastAsia"/>
              <w:noProof/>
              <w:kern w:val="2"/>
              <w:sz w:val="24"/>
              <w:szCs w:val="24"/>
              <w:lang w:val="en-US"/>
              <w14:ligatures w14:val="standardContextual"/>
            </w:rPr>
          </w:pPr>
          <w:hyperlink w:anchor="_Toc234260314" w:history="1">
            <w:r w:rsidRPr="00A310B4">
              <w:rPr>
                <w:rStyle w:val="Hyperlink"/>
                <w:noProof/>
                <w:lang w:eastAsia="es-ES"/>
              </w:rPr>
              <w:t>5.8</w:t>
            </w:r>
            <w:r>
              <w:rPr>
                <w:rFonts w:eastAsiaTheme="minorEastAsia"/>
                <w:noProof/>
                <w:kern w:val="2"/>
                <w:sz w:val="24"/>
                <w:szCs w:val="24"/>
                <w:lang w:val="en-US"/>
                <w14:ligatures w14:val="standardContextual"/>
              </w:rPr>
              <w:tab/>
            </w:r>
            <w:r w:rsidRPr="00A310B4">
              <w:rPr>
                <w:rStyle w:val="Hyperlink"/>
                <w:noProof/>
                <w:lang w:eastAsia="es-ES"/>
              </w:rPr>
              <w:t>Hito: Implementación de quantr</w:t>
            </w:r>
            <w:r>
              <w:rPr>
                <w:noProof/>
                <w:webHidden/>
              </w:rPr>
              <w:tab/>
            </w:r>
            <w:r>
              <w:rPr>
                <w:noProof/>
                <w:webHidden/>
              </w:rPr>
              <w:fldChar w:fldCharType="begin"/>
            </w:r>
            <w:r>
              <w:rPr>
                <w:noProof/>
                <w:webHidden/>
              </w:rPr>
              <w:instrText xml:space="preserve"> PAGEREF _Toc234260314 \h </w:instrText>
            </w:r>
            <w:r>
              <w:rPr>
                <w:noProof/>
                <w:webHidden/>
              </w:rPr>
            </w:r>
            <w:r>
              <w:rPr>
                <w:noProof/>
                <w:webHidden/>
              </w:rPr>
              <w:fldChar w:fldCharType="separate"/>
            </w:r>
            <w:r>
              <w:rPr>
                <w:noProof/>
                <w:webHidden/>
              </w:rPr>
              <w:t>44</w:t>
            </w:r>
            <w:r>
              <w:rPr>
                <w:noProof/>
                <w:webHidden/>
              </w:rPr>
              <w:fldChar w:fldCharType="end"/>
            </w:r>
          </w:hyperlink>
        </w:p>
        <w:p w14:paraId="2DF3CC03" w14:textId="224DFE89" w:rsidR="00F55885" w:rsidRDefault="00F55885">
          <w:pPr>
            <w:pStyle w:val="TOC2"/>
            <w:tabs>
              <w:tab w:val="left" w:pos="960"/>
              <w:tab w:val="right" w:leader="dot" w:pos="8494"/>
            </w:tabs>
            <w:rPr>
              <w:rFonts w:eastAsiaTheme="minorEastAsia"/>
              <w:noProof/>
              <w:kern w:val="2"/>
              <w:sz w:val="24"/>
              <w:szCs w:val="24"/>
              <w:lang w:val="en-US"/>
              <w14:ligatures w14:val="standardContextual"/>
            </w:rPr>
          </w:pPr>
          <w:hyperlink w:anchor="_Toc234260315" w:history="1">
            <w:r w:rsidRPr="00A310B4">
              <w:rPr>
                <w:rStyle w:val="Hyperlink"/>
                <w:noProof/>
                <w:lang w:eastAsia="es-ES"/>
              </w:rPr>
              <w:t>5.9</w:t>
            </w:r>
            <w:r>
              <w:rPr>
                <w:rFonts w:eastAsiaTheme="minorEastAsia"/>
                <w:noProof/>
                <w:kern w:val="2"/>
                <w:sz w:val="24"/>
                <w:szCs w:val="24"/>
                <w:lang w:val="en-US"/>
                <w14:ligatures w14:val="standardContextual"/>
              </w:rPr>
              <w:tab/>
            </w:r>
            <w:r w:rsidRPr="00A310B4">
              <w:rPr>
                <w:rStyle w:val="Hyperlink"/>
                <w:noProof/>
                <w:lang w:eastAsia="es-ES"/>
              </w:rPr>
              <w:t>Hito: Implementación de quantrs2</w:t>
            </w:r>
            <w:r>
              <w:rPr>
                <w:noProof/>
                <w:webHidden/>
              </w:rPr>
              <w:tab/>
            </w:r>
            <w:r>
              <w:rPr>
                <w:noProof/>
                <w:webHidden/>
              </w:rPr>
              <w:fldChar w:fldCharType="begin"/>
            </w:r>
            <w:r>
              <w:rPr>
                <w:noProof/>
                <w:webHidden/>
              </w:rPr>
              <w:instrText xml:space="preserve"> PAGEREF _Toc234260315 \h </w:instrText>
            </w:r>
            <w:r>
              <w:rPr>
                <w:noProof/>
                <w:webHidden/>
              </w:rPr>
            </w:r>
            <w:r>
              <w:rPr>
                <w:noProof/>
                <w:webHidden/>
              </w:rPr>
              <w:fldChar w:fldCharType="separate"/>
            </w:r>
            <w:r>
              <w:rPr>
                <w:noProof/>
                <w:webHidden/>
              </w:rPr>
              <w:t>45</w:t>
            </w:r>
            <w:r>
              <w:rPr>
                <w:noProof/>
                <w:webHidden/>
              </w:rPr>
              <w:fldChar w:fldCharType="end"/>
            </w:r>
          </w:hyperlink>
        </w:p>
        <w:p w14:paraId="7CE64C14" w14:textId="6AB5BF2B" w:rsidR="00F55885" w:rsidRDefault="00F55885">
          <w:pPr>
            <w:pStyle w:val="TOC2"/>
            <w:tabs>
              <w:tab w:val="left" w:pos="960"/>
              <w:tab w:val="right" w:leader="dot" w:pos="8494"/>
            </w:tabs>
            <w:rPr>
              <w:rFonts w:eastAsiaTheme="minorEastAsia"/>
              <w:noProof/>
              <w:kern w:val="2"/>
              <w:sz w:val="24"/>
              <w:szCs w:val="24"/>
              <w:lang w:val="en-US"/>
              <w14:ligatures w14:val="standardContextual"/>
            </w:rPr>
          </w:pPr>
          <w:hyperlink w:anchor="_Toc234260316" w:history="1">
            <w:r w:rsidRPr="00A310B4">
              <w:rPr>
                <w:rStyle w:val="Hyperlink"/>
                <w:noProof/>
                <w:lang w:eastAsia="es-ES"/>
              </w:rPr>
              <w:t>5.10</w:t>
            </w:r>
            <w:r>
              <w:rPr>
                <w:rFonts w:eastAsiaTheme="minorEastAsia"/>
                <w:noProof/>
                <w:kern w:val="2"/>
                <w:sz w:val="24"/>
                <w:szCs w:val="24"/>
                <w:lang w:val="en-US"/>
                <w14:ligatures w14:val="standardContextual"/>
              </w:rPr>
              <w:tab/>
            </w:r>
            <w:r w:rsidRPr="00A310B4">
              <w:rPr>
                <w:rStyle w:val="Hyperlink"/>
                <w:noProof/>
                <w:lang w:eastAsia="es-ES"/>
              </w:rPr>
              <w:t>Hito: Implementación de qcgpu</w:t>
            </w:r>
            <w:r>
              <w:rPr>
                <w:noProof/>
                <w:webHidden/>
              </w:rPr>
              <w:tab/>
            </w:r>
            <w:r>
              <w:rPr>
                <w:noProof/>
                <w:webHidden/>
              </w:rPr>
              <w:fldChar w:fldCharType="begin"/>
            </w:r>
            <w:r>
              <w:rPr>
                <w:noProof/>
                <w:webHidden/>
              </w:rPr>
              <w:instrText xml:space="preserve"> PAGEREF _Toc234260316 \h </w:instrText>
            </w:r>
            <w:r>
              <w:rPr>
                <w:noProof/>
                <w:webHidden/>
              </w:rPr>
            </w:r>
            <w:r>
              <w:rPr>
                <w:noProof/>
                <w:webHidden/>
              </w:rPr>
              <w:fldChar w:fldCharType="separate"/>
            </w:r>
            <w:r>
              <w:rPr>
                <w:noProof/>
                <w:webHidden/>
              </w:rPr>
              <w:t>47</w:t>
            </w:r>
            <w:r>
              <w:rPr>
                <w:noProof/>
                <w:webHidden/>
              </w:rPr>
              <w:fldChar w:fldCharType="end"/>
            </w:r>
          </w:hyperlink>
        </w:p>
        <w:p w14:paraId="2A0195ED" w14:textId="49CCEA70" w:rsidR="00F55885" w:rsidRDefault="00F55885">
          <w:pPr>
            <w:pStyle w:val="TOC2"/>
            <w:tabs>
              <w:tab w:val="left" w:pos="960"/>
              <w:tab w:val="right" w:leader="dot" w:pos="8494"/>
            </w:tabs>
            <w:rPr>
              <w:rFonts w:eastAsiaTheme="minorEastAsia"/>
              <w:noProof/>
              <w:kern w:val="2"/>
              <w:sz w:val="24"/>
              <w:szCs w:val="24"/>
              <w:lang w:val="en-US"/>
              <w14:ligatures w14:val="standardContextual"/>
            </w:rPr>
          </w:pPr>
          <w:hyperlink w:anchor="_Toc234260317" w:history="1">
            <w:r w:rsidRPr="00A310B4">
              <w:rPr>
                <w:rStyle w:val="Hyperlink"/>
                <w:noProof/>
                <w:lang w:eastAsia="es-ES"/>
              </w:rPr>
              <w:t>5.11</w:t>
            </w:r>
            <w:r>
              <w:rPr>
                <w:rFonts w:eastAsiaTheme="minorEastAsia"/>
                <w:noProof/>
                <w:kern w:val="2"/>
                <w:sz w:val="24"/>
                <w:szCs w:val="24"/>
                <w:lang w:val="en-US"/>
                <w14:ligatures w14:val="standardContextual"/>
              </w:rPr>
              <w:tab/>
            </w:r>
            <w:r w:rsidRPr="00A310B4">
              <w:rPr>
                <w:rStyle w:val="Hyperlink"/>
                <w:noProof/>
                <w:lang w:eastAsia="es-ES"/>
              </w:rPr>
              <w:t>Hito: Infraestructura Docker y CI/CD</w:t>
            </w:r>
            <w:r>
              <w:rPr>
                <w:noProof/>
                <w:webHidden/>
              </w:rPr>
              <w:tab/>
            </w:r>
            <w:r>
              <w:rPr>
                <w:noProof/>
                <w:webHidden/>
              </w:rPr>
              <w:fldChar w:fldCharType="begin"/>
            </w:r>
            <w:r>
              <w:rPr>
                <w:noProof/>
                <w:webHidden/>
              </w:rPr>
              <w:instrText xml:space="preserve"> PAGEREF _Toc234260317 \h </w:instrText>
            </w:r>
            <w:r>
              <w:rPr>
                <w:noProof/>
                <w:webHidden/>
              </w:rPr>
            </w:r>
            <w:r>
              <w:rPr>
                <w:noProof/>
                <w:webHidden/>
              </w:rPr>
              <w:fldChar w:fldCharType="separate"/>
            </w:r>
            <w:r>
              <w:rPr>
                <w:noProof/>
                <w:webHidden/>
              </w:rPr>
              <w:t>49</w:t>
            </w:r>
            <w:r>
              <w:rPr>
                <w:noProof/>
                <w:webHidden/>
              </w:rPr>
              <w:fldChar w:fldCharType="end"/>
            </w:r>
          </w:hyperlink>
        </w:p>
        <w:p w14:paraId="19E165EA" w14:textId="2DA4A90D" w:rsidR="00F55885" w:rsidRDefault="00F55885">
          <w:pPr>
            <w:pStyle w:val="TOC2"/>
            <w:tabs>
              <w:tab w:val="left" w:pos="960"/>
              <w:tab w:val="right" w:leader="dot" w:pos="8494"/>
            </w:tabs>
            <w:rPr>
              <w:rFonts w:eastAsiaTheme="minorEastAsia"/>
              <w:noProof/>
              <w:kern w:val="2"/>
              <w:sz w:val="24"/>
              <w:szCs w:val="24"/>
              <w:lang w:val="en-US"/>
              <w14:ligatures w14:val="standardContextual"/>
            </w:rPr>
          </w:pPr>
          <w:hyperlink w:anchor="_Toc234260318" w:history="1">
            <w:r w:rsidRPr="00A310B4">
              <w:rPr>
                <w:rStyle w:val="Hyperlink"/>
                <w:noProof/>
                <w:lang w:eastAsia="es-ES"/>
              </w:rPr>
              <w:t>5.12</w:t>
            </w:r>
            <w:r>
              <w:rPr>
                <w:rFonts w:eastAsiaTheme="minorEastAsia"/>
                <w:noProof/>
                <w:kern w:val="2"/>
                <w:sz w:val="24"/>
                <w:szCs w:val="24"/>
                <w:lang w:val="en-US"/>
                <w14:ligatures w14:val="standardContextual"/>
              </w:rPr>
              <w:tab/>
            </w:r>
            <w:r w:rsidRPr="00A310B4">
              <w:rPr>
                <w:rStyle w:val="Hyperlink"/>
                <w:noProof/>
                <w:lang w:eastAsia="es-ES"/>
              </w:rPr>
              <w:t>Hito: Integración con Supabase</w:t>
            </w:r>
            <w:r>
              <w:rPr>
                <w:noProof/>
                <w:webHidden/>
              </w:rPr>
              <w:tab/>
            </w:r>
            <w:r>
              <w:rPr>
                <w:noProof/>
                <w:webHidden/>
              </w:rPr>
              <w:fldChar w:fldCharType="begin"/>
            </w:r>
            <w:r>
              <w:rPr>
                <w:noProof/>
                <w:webHidden/>
              </w:rPr>
              <w:instrText xml:space="preserve"> PAGEREF _Toc234260318 \h </w:instrText>
            </w:r>
            <w:r>
              <w:rPr>
                <w:noProof/>
                <w:webHidden/>
              </w:rPr>
            </w:r>
            <w:r>
              <w:rPr>
                <w:noProof/>
                <w:webHidden/>
              </w:rPr>
              <w:fldChar w:fldCharType="separate"/>
            </w:r>
            <w:r>
              <w:rPr>
                <w:noProof/>
                <w:webHidden/>
              </w:rPr>
              <w:t>52</w:t>
            </w:r>
            <w:r>
              <w:rPr>
                <w:noProof/>
                <w:webHidden/>
              </w:rPr>
              <w:fldChar w:fldCharType="end"/>
            </w:r>
          </w:hyperlink>
        </w:p>
        <w:p w14:paraId="770F7A0D" w14:textId="1BFE3F58" w:rsidR="00F55885" w:rsidRDefault="00F55885">
          <w:pPr>
            <w:pStyle w:val="TOC2"/>
            <w:tabs>
              <w:tab w:val="left" w:pos="960"/>
              <w:tab w:val="right" w:leader="dot" w:pos="8494"/>
            </w:tabs>
            <w:rPr>
              <w:rFonts w:eastAsiaTheme="minorEastAsia"/>
              <w:noProof/>
              <w:kern w:val="2"/>
              <w:sz w:val="24"/>
              <w:szCs w:val="24"/>
              <w:lang w:val="en-US"/>
              <w14:ligatures w14:val="standardContextual"/>
            </w:rPr>
          </w:pPr>
          <w:hyperlink w:anchor="_Toc234260319" w:history="1">
            <w:r w:rsidRPr="00A310B4">
              <w:rPr>
                <w:rStyle w:val="Hyperlink"/>
                <w:noProof/>
                <w:lang w:eastAsia="es-ES"/>
              </w:rPr>
              <w:t>5.13</w:t>
            </w:r>
            <w:r>
              <w:rPr>
                <w:rFonts w:eastAsiaTheme="minorEastAsia"/>
                <w:noProof/>
                <w:kern w:val="2"/>
                <w:sz w:val="24"/>
                <w:szCs w:val="24"/>
                <w:lang w:val="en-US"/>
                <w14:ligatures w14:val="standardContextual"/>
              </w:rPr>
              <w:tab/>
            </w:r>
            <w:r w:rsidRPr="00A310B4">
              <w:rPr>
                <w:rStyle w:val="Hyperlink"/>
                <w:noProof/>
                <w:lang w:eastAsia="es-ES"/>
              </w:rPr>
              <w:t>Hito: Ejecución del benchmark y recogida de datos</w:t>
            </w:r>
            <w:r>
              <w:rPr>
                <w:noProof/>
                <w:webHidden/>
              </w:rPr>
              <w:tab/>
            </w:r>
            <w:r>
              <w:rPr>
                <w:noProof/>
                <w:webHidden/>
              </w:rPr>
              <w:fldChar w:fldCharType="begin"/>
            </w:r>
            <w:r>
              <w:rPr>
                <w:noProof/>
                <w:webHidden/>
              </w:rPr>
              <w:instrText xml:space="preserve"> PAGEREF _Toc234260319 \h </w:instrText>
            </w:r>
            <w:r>
              <w:rPr>
                <w:noProof/>
                <w:webHidden/>
              </w:rPr>
            </w:r>
            <w:r>
              <w:rPr>
                <w:noProof/>
                <w:webHidden/>
              </w:rPr>
              <w:fldChar w:fldCharType="separate"/>
            </w:r>
            <w:r>
              <w:rPr>
                <w:noProof/>
                <w:webHidden/>
              </w:rPr>
              <w:t>55</w:t>
            </w:r>
            <w:r>
              <w:rPr>
                <w:noProof/>
                <w:webHidden/>
              </w:rPr>
              <w:fldChar w:fldCharType="end"/>
            </w:r>
          </w:hyperlink>
        </w:p>
        <w:p w14:paraId="27CA3FD5" w14:textId="00253DDE" w:rsidR="00F55885" w:rsidRDefault="00F55885">
          <w:pPr>
            <w:pStyle w:val="TOC2"/>
            <w:tabs>
              <w:tab w:val="left" w:pos="960"/>
              <w:tab w:val="right" w:leader="dot" w:pos="8494"/>
            </w:tabs>
            <w:rPr>
              <w:rFonts w:eastAsiaTheme="minorEastAsia"/>
              <w:noProof/>
              <w:kern w:val="2"/>
              <w:sz w:val="24"/>
              <w:szCs w:val="24"/>
              <w:lang w:val="en-US"/>
              <w14:ligatures w14:val="standardContextual"/>
            </w:rPr>
          </w:pPr>
          <w:hyperlink w:anchor="_Toc234260320" w:history="1">
            <w:r w:rsidRPr="00A310B4">
              <w:rPr>
                <w:rStyle w:val="Hyperlink"/>
                <w:noProof/>
                <w:lang w:eastAsia="es-ES"/>
              </w:rPr>
              <w:t>5.14</w:t>
            </w:r>
            <w:r>
              <w:rPr>
                <w:rFonts w:eastAsiaTheme="minorEastAsia"/>
                <w:noProof/>
                <w:kern w:val="2"/>
                <w:sz w:val="24"/>
                <w:szCs w:val="24"/>
                <w:lang w:val="en-US"/>
                <w14:ligatures w14:val="standardContextual"/>
              </w:rPr>
              <w:tab/>
            </w:r>
            <w:r w:rsidRPr="00A310B4">
              <w:rPr>
                <w:rStyle w:val="Hyperlink"/>
                <w:noProof/>
                <w:lang w:eastAsia="es-ES"/>
              </w:rPr>
              <w:t>Hito: Redacción de la memoria TFG</w:t>
            </w:r>
            <w:r>
              <w:rPr>
                <w:noProof/>
                <w:webHidden/>
              </w:rPr>
              <w:tab/>
            </w:r>
            <w:r>
              <w:rPr>
                <w:noProof/>
                <w:webHidden/>
              </w:rPr>
              <w:fldChar w:fldCharType="begin"/>
            </w:r>
            <w:r>
              <w:rPr>
                <w:noProof/>
                <w:webHidden/>
              </w:rPr>
              <w:instrText xml:space="preserve"> PAGEREF _Toc234260320 \h </w:instrText>
            </w:r>
            <w:r>
              <w:rPr>
                <w:noProof/>
                <w:webHidden/>
              </w:rPr>
            </w:r>
            <w:r>
              <w:rPr>
                <w:noProof/>
                <w:webHidden/>
              </w:rPr>
              <w:fldChar w:fldCharType="separate"/>
            </w:r>
            <w:r>
              <w:rPr>
                <w:noProof/>
                <w:webHidden/>
              </w:rPr>
              <w:t>61</w:t>
            </w:r>
            <w:r>
              <w:rPr>
                <w:noProof/>
                <w:webHidden/>
              </w:rPr>
              <w:fldChar w:fldCharType="end"/>
            </w:r>
          </w:hyperlink>
        </w:p>
        <w:p w14:paraId="14FF92A4" w14:textId="6C89F268" w:rsidR="00F55885" w:rsidRDefault="00F55885">
          <w:pPr>
            <w:pStyle w:val="TOC1"/>
            <w:tabs>
              <w:tab w:val="left" w:pos="440"/>
              <w:tab w:val="right" w:leader="dot" w:pos="8494"/>
            </w:tabs>
            <w:rPr>
              <w:rFonts w:eastAsiaTheme="minorEastAsia"/>
              <w:noProof/>
              <w:kern w:val="2"/>
              <w:sz w:val="24"/>
              <w:szCs w:val="24"/>
              <w:lang w:val="en-US"/>
              <w14:ligatures w14:val="standardContextual"/>
            </w:rPr>
          </w:pPr>
          <w:hyperlink w:anchor="_Toc234260321" w:history="1">
            <w:r w:rsidRPr="00A310B4">
              <w:rPr>
                <w:rStyle w:val="Hyperlink"/>
                <w:noProof/>
                <w:lang w:eastAsia="es-ES"/>
              </w:rPr>
              <w:t>6.</w:t>
            </w:r>
            <w:r>
              <w:rPr>
                <w:rFonts w:eastAsiaTheme="minorEastAsia"/>
                <w:noProof/>
                <w:kern w:val="2"/>
                <w:sz w:val="24"/>
                <w:szCs w:val="24"/>
                <w:lang w:val="en-US"/>
                <w14:ligatures w14:val="standardContextual"/>
              </w:rPr>
              <w:tab/>
            </w:r>
            <w:r w:rsidRPr="00A310B4">
              <w:rPr>
                <w:rStyle w:val="Hyperlink"/>
                <w:noProof/>
                <w:lang w:eastAsia="es-ES"/>
              </w:rPr>
              <w:t>Planificación del proyecto</w:t>
            </w:r>
            <w:r>
              <w:rPr>
                <w:noProof/>
                <w:webHidden/>
              </w:rPr>
              <w:tab/>
            </w:r>
            <w:r>
              <w:rPr>
                <w:noProof/>
                <w:webHidden/>
              </w:rPr>
              <w:fldChar w:fldCharType="begin"/>
            </w:r>
            <w:r>
              <w:rPr>
                <w:noProof/>
                <w:webHidden/>
              </w:rPr>
              <w:instrText xml:space="preserve"> PAGEREF _Toc234260321 \h </w:instrText>
            </w:r>
            <w:r>
              <w:rPr>
                <w:noProof/>
                <w:webHidden/>
              </w:rPr>
            </w:r>
            <w:r>
              <w:rPr>
                <w:noProof/>
                <w:webHidden/>
              </w:rPr>
              <w:fldChar w:fldCharType="separate"/>
            </w:r>
            <w:r>
              <w:rPr>
                <w:noProof/>
                <w:webHidden/>
              </w:rPr>
              <w:t>64</w:t>
            </w:r>
            <w:r>
              <w:rPr>
                <w:noProof/>
                <w:webHidden/>
              </w:rPr>
              <w:fldChar w:fldCharType="end"/>
            </w:r>
          </w:hyperlink>
        </w:p>
        <w:p w14:paraId="2BA96343" w14:textId="4F94E4C3" w:rsidR="00F55885" w:rsidRDefault="00F55885">
          <w:pPr>
            <w:pStyle w:val="TOC1"/>
            <w:tabs>
              <w:tab w:val="left" w:pos="440"/>
              <w:tab w:val="right" w:leader="dot" w:pos="8494"/>
            </w:tabs>
            <w:rPr>
              <w:rFonts w:eastAsiaTheme="minorEastAsia"/>
              <w:noProof/>
              <w:kern w:val="2"/>
              <w:sz w:val="24"/>
              <w:szCs w:val="24"/>
              <w:lang w:val="en-US"/>
              <w14:ligatures w14:val="standardContextual"/>
            </w:rPr>
          </w:pPr>
          <w:hyperlink w:anchor="_Toc234260322" w:history="1">
            <w:r w:rsidRPr="00A310B4">
              <w:rPr>
                <w:rStyle w:val="Hyperlink"/>
                <w:noProof/>
                <w:lang w:eastAsia="es-ES"/>
              </w:rPr>
              <w:t>7.</w:t>
            </w:r>
            <w:r>
              <w:rPr>
                <w:rFonts w:eastAsiaTheme="minorEastAsia"/>
                <w:noProof/>
                <w:kern w:val="2"/>
                <w:sz w:val="24"/>
                <w:szCs w:val="24"/>
                <w:lang w:val="en-US"/>
                <w14:ligatures w14:val="standardContextual"/>
              </w:rPr>
              <w:tab/>
            </w:r>
            <w:r w:rsidRPr="00A310B4">
              <w:rPr>
                <w:rStyle w:val="Hyperlink"/>
                <w:noProof/>
                <w:lang w:eastAsia="es-ES"/>
              </w:rPr>
              <w:t>Impacto social y medioambiental</w:t>
            </w:r>
            <w:r>
              <w:rPr>
                <w:noProof/>
                <w:webHidden/>
              </w:rPr>
              <w:tab/>
            </w:r>
            <w:r>
              <w:rPr>
                <w:noProof/>
                <w:webHidden/>
              </w:rPr>
              <w:fldChar w:fldCharType="begin"/>
            </w:r>
            <w:r>
              <w:rPr>
                <w:noProof/>
                <w:webHidden/>
              </w:rPr>
              <w:instrText xml:space="preserve"> PAGEREF _Toc234260322 \h </w:instrText>
            </w:r>
            <w:r>
              <w:rPr>
                <w:noProof/>
                <w:webHidden/>
              </w:rPr>
            </w:r>
            <w:r>
              <w:rPr>
                <w:noProof/>
                <w:webHidden/>
              </w:rPr>
              <w:fldChar w:fldCharType="separate"/>
            </w:r>
            <w:r>
              <w:rPr>
                <w:noProof/>
                <w:webHidden/>
              </w:rPr>
              <w:t>66</w:t>
            </w:r>
            <w:r>
              <w:rPr>
                <w:noProof/>
                <w:webHidden/>
              </w:rPr>
              <w:fldChar w:fldCharType="end"/>
            </w:r>
          </w:hyperlink>
        </w:p>
        <w:p w14:paraId="1C51D856" w14:textId="3EAF4EDB" w:rsidR="00F55885" w:rsidRDefault="00F55885">
          <w:pPr>
            <w:pStyle w:val="TOC1"/>
            <w:tabs>
              <w:tab w:val="left" w:pos="440"/>
              <w:tab w:val="right" w:leader="dot" w:pos="8494"/>
            </w:tabs>
            <w:rPr>
              <w:rFonts w:eastAsiaTheme="minorEastAsia"/>
              <w:noProof/>
              <w:kern w:val="2"/>
              <w:sz w:val="24"/>
              <w:szCs w:val="24"/>
              <w:lang w:val="en-US"/>
              <w14:ligatures w14:val="standardContextual"/>
            </w:rPr>
          </w:pPr>
          <w:hyperlink w:anchor="_Toc234260323" w:history="1">
            <w:r w:rsidRPr="00A310B4">
              <w:rPr>
                <w:rStyle w:val="Hyperlink"/>
                <w:noProof/>
                <w:lang w:eastAsia="es-ES"/>
              </w:rPr>
              <w:t>8.</w:t>
            </w:r>
            <w:r>
              <w:rPr>
                <w:rFonts w:eastAsiaTheme="minorEastAsia"/>
                <w:noProof/>
                <w:kern w:val="2"/>
                <w:sz w:val="24"/>
                <w:szCs w:val="24"/>
                <w:lang w:val="en-US"/>
                <w14:ligatures w14:val="standardContextual"/>
              </w:rPr>
              <w:tab/>
            </w:r>
            <w:r w:rsidRPr="00A310B4">
              <w:rPr>
                <w:rStyle w:val="Hyperlink"/>
                <w:noProof/>
                <w:lang w:eastAsia="es-ES"/>
              </w:rPr>
              <w:t>Conclusiones</w:t>
            </w:r>
            <w:r>
              <w:rPr>
                <w:noProof/>
                <w:webHidden/>
              </w:rPr>
              <w:tab/>
            </w:r>
            <w:r>
              <w:rPr>
                <w:noProof/>
                <w:webHidden/>
              </w:rPr>
              <w:fldChar w:fldCharType="begin"/>
            </w:r>
            <w:r>
              <w:rPr>
                <w:noProof/>
                <w:webHidden/>
              </w:rPr>
              <w:instrText xml:space="preserve"> PAGEREF _Toc234260323 \h </w:instrText>
            </w:r>
            <w:r>
              <w:rPr>
                <w:noProof/>
                <w:webHidden/>
              </w:rPr>
            </w:r>
            <w:r>
              <w:rPr>
                <w:noProof/>
                <w:webHidden/>
              </w:rPr>
              <w:fldChar w:fldCharType="separate"/>
            </w:r>
            <w:r>
              <w:rPr>
                <w:noProof/>
                <w:webHidden/>
              </w:rPr>
              <w:t>69</w:t>
            </w:r>
            <w:r>
              <w:rPr>
                <w:noProof/>
                <w:webHidden/>
              </w:rPr>
              <w:fldChar w:fldCharType="end"/>
            </w:r>
          </w:hyperlink>
        </w:p>
        <w:p w14:paraId="0AE50A4D" w14:textId="1A0A23D0" w:rsidR="00F55885" w:rsidRDefault="00F55885">
          <w:pPr>
            <w:pStyle w:val="TOC1"/>
            <w:tabs>
              <w:tab w:val="left" w:pos="440"/>
              <w:tab w:val="right" w:leader="dot" w:pos="8494"/>
            </w:tabs>
            <w:rPr>
              <w:rFonts w:eastAsiaTheme="minorEastAsia"/>
              <w:noProof/>
              <w:kern w:val="2"/>
              <w:sz w:val="24"/>
              <w:szCs w:val="24"/>
              <w:lang w:val="en-US"/>
              <w14:ligatures w14:val="standardContextual"/>
            </w:rPr>
          </w:pPr>
          <w:hyperlink w:anchor="_Toc234260324" w:history="1">
            <w:r w:rsidRPr="00A310B4">
              <w:rPr>
                <w:rStyle w:val="Hyperlink"/>
                <w:noProof/>
                <w:lang w:eastAsia="es-ES"/>
              </w:rPr>
              <w:t>9.</w:t>
            </w:r>
            <w:r>
              <w:rPr>
                <w:rFonts w:eastAsiaTheme="minorEastAsia"/>
                <w:noProof/>
                <w:kern w:val="2"/>
                <w:sz w:val="24"/>
                <w:szCs w:val="24"/>
                <w:lang w:val="en-US"/>
                <w14:ligatures w14:val="standardContextual"/>
              </w:rPr>
              <w:tab/>
            </w:r>
            <w:r w:rsidRPr="00A310B4">
              <w:rPr>
                <w:rStyle w:val="Hyperlink"/>
                <w:noProof/>
                <w:lang w:eastAsia="es-ES"/>
              </w:rPr>
              <w:t>Líneas futuras</w:t>
            </w:r>
            <w:r>
              <w:rPr>
                <w:noProof/>
                <w:webHidden/>
              </w:rPr>
              <w:tab/>
            </w:r>
            <w:r>
              <w:rPr>
                <w:noProof/>
                <w:webHidden/>
              </w:rPr>
              <w:fldChar w:fldCharType="begin"/>
            </w:r>
            <w:r>
              <w:rPr>
                <w:noProof/>
                <w:webHidden/>
              </w:rPr>
              <w:instrText xml:space="preserve"> PAGEREF _Toc234260324 \h </w:instrText>
            </w:r>
            <w:r>
              <w:rPr>
                <w:noProof/>
                <w:webHidden/>
              </w:rPr>
            </w:r>
            <w:r>
              <w:rPr>
                <w:noProof/>
                <w:webHidden/>
              </w:rPr>
              <w:fldChar w:fldCharType="separate"/>
            </w:r>
            <w:r>
              <w:rPr>
                <w:noProof/>
                <w:webHidden/>
              </w:rPr>
              <w:t>71</w:t>
            </w:r>
            <w:r>
              <w:rPr>
                <w:noProof/>
                <w:webHidden/>
              </w:rPr>
              <w:fldChar w:fldCharType="end"/>
            </w:r>
          </w:hyperlink>
        </w:p>
        <w:p w14:paraId="0FC8E226" w14:textId="0A7431D2" w:rsidR="00F55885" w:rsidRDefault="00F55885">
          <w:pPr>
            <w:pStyle w:val="TOC1"/>
            <w:tabs>
              <w:tab w:val="left" w:pos="720"/>
              <w:tab w:val="right" w:leader="dot" w:pos="8494"/>
            </w:tabs>
            <w:rPr>
              <w:rFonts w:eastAsiaTheme="minorEastAsia"/>
              <w:noProof/>
              <w:kern w:val="2"/>
              <w:sz w:val="24"/>
              <w:szCs w:val="24"/>
              <w:lang w:val="en-US"/>
              <w14:ligatures w14:val="standardContextual"/>
            </w:rPr>
          </w:pPr>
          <w:hyperlink w:anchor="_Toc234260325" w:history="1">
            <w:r w:rsidRPr="00A310B4">
              <w:rPr>
                <w:rStyle w:val="Hyperlink"/>
                <w:noProof/>
                <w:lang w:eastAsia="es-ES"/>
              </w:rPr>
              <w:t>10.</w:t>
            </w:r>
            <w:r>
              <w:rPr>
                <w:rFonts w:eastAsiaTheme="minorEastAsia"/>
                <w:noProof/>
                <w:kern w:val="2"/>
                <w:sz w:val="24"/>
                <w:szCs w:val="24"/>
                <w:lang w:val="en-US"/>
                <w14:ligatures w14:val="standardContextual"/>
              </w:rPr>
              <w:tab/>
            </w:r>
            <w:r w:rsidRPr="00A310B4">
              <w:rPr>
                <w:rStyle w:val="Hyperlink"/>
                <w:noProof/>
                <w:lang w:eastAsia="es-ES"/>
              </w:rPr>
              <w:t>Glosario de términos</w:t>
            </w:r>
            <w:r>
              <w:rPr>
                <w:noProof/>
                <w:webHidden/>
              </w:rPr>
              <w:tab/>
            </w:r>
            <w:r>
              <w:rPr>
                <w:noProof/>
                <w:webHidden/>
              </w:rPr>
              <w:fldChar w:fldCharType="begin"/>
            </w:r>
            <w:r>
              <w:rPr>
                <w:noProof/>
                <w:webHidden/>
              </w:rPr>
              <w:instrText xml:space="preserve"> PAGEREF _Toc234260325 \h </w:instrText>
            </w:r>
            <w:r>
              <w:rPr>
                <w:noProof/>
                <w:webHidden/>
              </w:rPr>
            </w:r>
            <w:r>
              <w:rPr>
                <w:noProof/>
                <w:webHidden/>
              </w:rPr>
              <w:fldChar w:fldCharType="separate"/>
            </w:r>
            <w:r>
              <w:rPr>
                <w:noProof/>
                <w:webHidden/>
              </w:rPr>
              <w:t>73</w:t>
            </w:r>
            <w:r>
              <w:rPr>
                <w:noProof/>
                <w:webHidden/>
              </w:rPr>
              <w:fldChar w:fldCharType="end"/>
            </w:r>
          </w:hyperlink>
        </w:p>
        <w:p w14:paraId="28988BCC" w14:textId="17D96807" w:rsidR="00F55885" w:rsidRDefault="00F55885">
          <w:pPr>
            <w:pStyle w:val="TOC1"/>
            <w:tabs>
              <w:tab w:val="right" w:leader="dot" w:pos="8494"/>
            </w:tabs>
            <w:rPr>
              <w:rFonts w:eastAsiaTheme="minorEastAsia"/>
              <w:noProof/>
              <w:kern w:val="2"/>
              <w:sz w:val="24"/>
              <w:szCs w:val="24"/>
              <w:lang w:val="en-US"/>
              <w14:ligatures w14:val="standardContextual"/>
            </w:rPr>
          </w:pPr>
          <w:hyperlink w:anchor="_Toc234260326" w:history="1">
            <w:r w:rsidRPr="00A310B4">
              <w:rPr>
                <w:rStyle w:val="Hyperlink"/>
                <w:noProof/>
              </w:rPr>
              <w:t>Bibliografía</w:t>
            </w:r>
            <w:r>
              <w:rPr>
                <w:noProof/>
                <w:webHidden/>
              </w:rPr>
              <w:tab/>
            </w:r>
            <w:r>
              <w:rPr>
                <w:noProof/>
                <w:webHidden/>
              </w:rPr>
              <w:fldChar w:fldCharType="begin"/>
            </w:r>
            <w:r>
              <w:rPr>
                <w:noProof/>
                <w:webHidden/>
              </w:rPr>
              <w:instrText xml:space="preserve"> PAGEREF _Toc234260326 \h </w:instrText>
            </w:r>
            <w:r>
              <w:rPr>
                <w:noProof/>
                <w:webHidden/>
              </w:rPr>
            </w:r>
            <w:r>
              <w:rPr>
                <w:noProof/>
                <w:webHidden/>
              </w:rPr>
              <w:fldChar w:fldCharType="separate"/>
            </w:r>
            <w:r>
              <w:rPr>
                <w:noProof/>
                <w:webHidden/>
              </w:rPr>
              <w:t>78</w:t>
            </w:r>
            <w:r>
              <w:rPr>
                <w:noProof/>
                <w:webHidden/>
              </w:rPr>
              <w:fldChar w:fldCharType="end"/>
            </w:r>
          </w:hyperlink>
        </w:p>
        <w:p w14:paraId="0891F7C5" w14:textId="7F37C93A" w:rsidR="006548D3" w:rsidRDefault="006548D3" w:rsidP="006548D3">
          <w:pPr>
            <w:rPr>
              <w:b/>
              <w:bCs/>
            </w:rPr>
          </w:pPr>
          <w:r>
            <w:rPr>
              <w:b/>
              <w:bCs/>
            </w:rPr>
            <w:fldChar w:fldCharType="end"/>
          </w:r>
        </w:p>
      </w:sdtContent>
    </w:sdt>
    <w:p w14:paraId="62DAF64A" w14:textId="77777777" w:rsidR="006548D3" w:rsidRDefault="006548D3" w:rsidP="00416E09"/>
    <w:p w14:paraId="052757CB" w14:textId="77777777" w:rsidR="00935359" w:rsidRDefault="00935359">
      <w:pPr>
        <w:sectPr w:rsidR="00935359" w:rsidSect="00565D9C">
          <w:footerReference w:type="default" r:id="rId9"/>
          <w:footerReference w:type="first" r:id="rId10"/>
          <w:pgSz w:w="11906" w:h="16838"/>
          <w:pgMar w:top="1417" w:right="1701" w:bottom="1417" w:left="1701" w:header="708" w:footer="708" w:gutter="0"/>
          <w:pgNumType w:fmt="lowerRoman" w:start="0"/>
          <w:cols w:space="708"/>
          <w:titlePg/>
          <w:docGrid w:linePitch="360"/>
        </w:sectPr>
      </w:pPr>
    </w:p>
    <w:p w14:paraId="515FB13B" w14:textId="77777777" w:rsidR="00935359" w:rsidRDefault="00935359" w:rsidP="00935359">
      <w:pPr>
        <w:pStyle w:val="Heading1"/>
      </w:pPr>
      <w:bookmarkStart w:id="1" w:name="_Toc234260259"/>
      <w:r>
        <w:lastRenderedPageBreak/>
        <w:t>Índice de Tablas</w:t>
      </w:r>
      <w:bookmarkEnd w:id="1"/>
    </w:p>
    <w:p w14:paraId="5F1EFDE5" w14:textId="77777777" w:rsidR="00935359" w:rsidRDefault="00935359">
      <w:pPr>
        <w:pStyle w:val="TableofFigures"/>
        <w:tabs>
          <w:tab w:val="right" w:leader="dot" w:pos="8494"/>
        </w:tabs>
      </w:pPr>
    </w:p>
    <w:p w14:paraId="42FF35C0" w14:textId="77777777" w:rsidR="00012E02" w:rsidRDefault="00012E02">
      <w:pPr>
        <w:pStyle w:val="TableofFigures"/>
        <w:tabs>
          <w:tab w:val="right" w:leader="dot" w:pos="8494"/>
        </w:tabs>
        <w:rPr>
          <w:rFonts w:eastAsiaTheme="minorEastAsia"/>
          <w:noProof/>
          <w:kern w:val="2"/>
          <w:sz w:val="24"/>
          <w:szCs w:val="24"/>
          <w:lang w:val="en-US"/>
          <w14:ligatures w14:val="standardContextual"/>
        </w:rPr>
      </w:pPr>
      <w:r>
        <w:rPr>
          <w:rFonts w:eastAsiaTheme="minorEastAsia"/>
          <w:noProof/>
          <w:kern w:val="2"/>
          <w:sz w:val="24"/>
          <w:szCs w:val="24"/>
          <w:lang w:eastAsia="es-ES"/>
          <w14:ligatures w14:val="standardContextual"/>
        </w:rPr>
        <w:fldChar w:fldCharType="begin"/>
      </w:r>
      <w:r>
        <w:rPr>
          <w:rFonts w:eastAsiaTheme="minorEastAsia"/>
          <w:noProof/>
          <w:kern w:val="2"/>
          <w:sz w:val="24"/>
          <w:szCs w:val="24"/>
          <w:lang w:eastAsia="es-ES"/>
          <w14:ligatures w14:val="standardContextual"/>
        </w:rPr>
        <w:instrText xml:space="preserve"> TOC \h \z \c "Tabla" </w:instrText>
      </w:r>
      <w:r>
        <w:rPr>
          <w:rFonts w:eastAsiaTheme="minorEastAsia"/>
          <w:noProof/>
          <w:kern w:val="2"/>
          <w:sz w:val="24"/>
          <w:szCs w:val="24"/>
          <w:lang w:eastAsia="es-ES"/>
          <w14:ligatures w14:val="standardContextual"/>
        </w:rPr>
        <w:fldChar w:fldCharType="separate"/>
      </w:r>
      <w:hyperlink w:anchor="_Toc234249271" w:history="1">
        <w:r w:rsidRPr="00D408B1">
          <w:rPr>
            <w:rStyle w:val="Hyperlink"/>
            <w:noProof/>
          </w:rPr>
          <w:t>Tabla I</w:t>
        </w:r>
        <w:r>
          <w:rPr>
            <w:noProof/>
            <w:webHidden/>
          </w:rPr>
          <w:tab/>
        </w:r>
        <w:r>
          <w:rPr>
            <w:noProof/>
            <w:webHidden/>
          </w:rPr>
          <w:fldChar w:fldCharType="begin"/>
        </w:r>
        <w:r>
          <w:rPr>
            <w:noProof/>
            <w:webHidden/>
          </w:rPr>
          <w:instrText xml:space="preserve"> PAGEREF _Toc234249271 \h </w:instrText>
        </w:r>
        <w:r>
          <w:rPr>
            <w:noProof/>
            <w:webHidden/>
          </w:rPr>
        </w:r>
        <w:r>
          <w:rPr>
            <w:noProof/>
            <w:webHidden/>
          </w:rPr>
          <w:fldChar w:fldCharType="separate"/>
        </w:r>
        <w:r>
          <w:rPr>
            <w:noProof/>
            <w:webHidden/>
          </w:rPr>
          <w:t>28</w:t>
        </w:r>
        <w:r>
          <w:rPr>
            <w:noProof/>
            <w:webHidden/>
          </w:rPr>
          <w:fldChar w:fldCharType="end"/>
        </w:r>
      </w:hyperlink>
    </w:p>
    <w:p w14:paraId="53BDCE61" w14:textId="77777777" w:rsidR="00012E02" w:rsidRDefault="00012E02">
      <w:pPr>
        <w:pStyle w:val="TableofFigures"/>
        <w:tabs>
          <w:tab w:val="right" w:leader="dot" w:pos="8494"/>
        </w:tabs>
        <w:rPr>
          <w:rFonts w:eastAsiaTheme="minorEastAsia"/>
          <w:noProof/>
          <w:kern w:val="2"/>
          <w:sz w:val="24"/>
          <w:szCs w:val="24"/>
          <w:lang w:val="en-US"/>
          <w14:ligatures w14:val="standardContextual"/>
        </w:rPr>
      </w:pPr>
      <w:hyperlink w:anchor="_Toc234249272" w:history="1">
        <w:r w:rsidRPr="00D408B1">
          <w:rPr>
            <w:rStyle w:val="Hyperlink"/>
            <w:noProof/>
          </w:rPr>
          <w:t>Tabla II</w:t>
        </w:r>
        <w:r>
          <w:rPr>
            <w:noProof/>
            <w:webHidden/>
          </w:rPr>
          <w:tab/>
        </w:r>
        <w:r>
          <w:rPr>
            <w:noProof/>
            <w:webHidden/>
          </w:rPr>
          <w:fldChar w:fldCharType="begin"/>
        </w:r>
        <w:r>
          <w:rPr>
            <w:noProof/>
            <w:webHidden/>
          </w:rPr>
          <w:instrText xml:space="preserve"> PAGEREF _Toc234249272 \h </w:instrText>
        </w:r>
        <w:r>
          <w:rPr>
            <w:noProof/>
            <w:webHidden/>
          </w:rPr>
        </w:r>
        <w:r>
          <w:rPr>
            <w:noProof/>
            <w:webHidden/>
          </w:rPr>
          <w:fldChar w:fldCharType="separate"/>
        </w:r>
        <w:r>
          <w:rPr>
            <w:noProof/>
            <w:webHidden/>
          </w:rPr>
          <w:t>28</w:t>
        </w:r>
        <w:r>
          <w:rPr>
            <w:noProof/>
            <w:webHidden/>
          </w:rPr>
          <w:fldChar w:fldCharType="end"/>
        </w:r>
      </w:hyperlink>
    </w:p>
    <w:p w14:paraId="33A351F4" w14:textId="77777777" w:rsidR="00012E02" w:rsidRDefault="00012E02">
      <w:pPr>
        <w:pStyle w:val="TableofFigures"/>
        <w:tabs>
          <w:tab w:val="right" w:leader="dot" w:pos="8494"/>
        </w:tabs>
        <w:rPr>
          <w:rFonts w:eastAsiaTheme="minorEastAsia"/>
          <w:noProof/>
          <w:kern w:val="2"/>
          <w:sz w:val="24"/>
          <w:szCs w:val="24"/>
          <w:lang w:val="en-US"/>
          <w14:ligatures w14:val="standardContextual"/>
        </w:rPr>
      </w:pPr>
      <w:hyperlink w:anchor="_Toc234249273" w:history="1">
        <w:r w:rsidRPr="00D408B1">
          <w:rPr>
            <w:rStyle w:val="Hyperlink"/>
            <w:noProof/>
          </w:rPr>
          <w:t>Tabla III</w:t>
        </w:r>
        <w:r>
          <w:rPr>
            <w:noProof/>
            <w:webHidden/>
          </w:rPr>
          <w:tab/>
        </w:r>
        <w:r>
          <w:rPr>
            <w:noProof/>
            <w:webHidden/>
          </w:rPr>
          <w:fldChar w:fldCharType="begin"/>
        </w:r>
        <w:r>
          <w:rPr>
            <w:noProof/>
            <w:webHidden/>
          </w:rPr>
          <w:instrText xml:space="preserve"> PAGEREF _Toc234249273 \h </w:instrText>
        </w:r>
        <w:r>
          <w:rPr>
            <w:noProof/>
            <w:webHidden/>
          </w:rPr>
        </w:r>
        <w:r>
          <w:rPr>
            <w:noProof/>
            <w:webHidden/>
          </w:rPr>
          <w:fldChar w:fldCharType="separate"/>
        </w:r>
        <w:r>
          <w:rPr>
            <w:noProof/>
            <w:webHidden/>
          </w:rPr>
          <w:t>29</w:t>
        </w:r>
        <w:r>
          <w:rPr>
            <w:noProof/>
            <w:webHidden/>
          </w:rPr>
          <w:fldChar w:fldCharType="end"/>
        </w:r>
      </w:hyperlink>
    </w:p>
    <w:p w14:paraId="1B8BDB01" w14:textId="77777777" w:rsidR="00012E02" w:rsidRDefault="00012E02">
      <w:pPr>
        <w:pStyle w:val="TableofFigures"/>
        <w:tabs>
          <w:tab w:val="right" w:leader="dot" w:pos="8494"/>
        </w:tabs>
        <w:rPr>
          <w:rFonts w:eastAsiaTheme="minorEastAsia"/>
          <w:noProof/>
          <w:kern w:val="2"/>
          <w:sz w:val="24"/>
          <w:szCs w:val="24"/>
          <w:lang w:val="en-US"/>
          <w14:ligatures w14:val="standardContextual"/>
        </w:rPr>
      </w:pPr>
      <w:hyperlink w:anchor="_Toc234249274" w:history="1">
        <w:r w:rsidRPr="00D408B1">
          <w:rPr>
            <w:rStyle w:val="Hyperlink"/>
            <w:noProof/>
          </w:rPr>
          <w:t>Tabla IV</w:t>
        </w:r>
        <w:r>
          <w:rPr>
            <w:noProof/>
            <w:webHidden/>
          </w:rPr>
          <w:tab/>
        </w:r>
        <w:r>
          <w:rPr>
            <w:noProof/>
            <w:webHidden/>
          </w:rPr>
          <w:fldChar w:fldCharType="begin"/>
        </w:r>
        <w:r>
          <w:rPr>
            <w:noProof/>
            <w:webHidden/>
          </w:rPr>
          <w:instrText xml:space="preserve"> PAGEREF _Toc234249274 \h </w:instrText>
        </w:r>
        <w:r>
          <w:rPr>
            <w:noProof/>
            <w:webHidden/>
          </w:rPr>
        </w:r>
        <w:r>
          <w:rPr>
            <w:noProof/>
            <w:webHidden/>
          </w:rPr>
          <w:fldChar w:fldCharType="separate"/>
        </w:r>
        <w:r>
          <w:rPr>
            <w:noProof/>
            <w:webHidden/>
          </w:rPr>
          <w:t>30</w:t>
        </w:r>
        <w:r>
          <w:rPr>
            <w:noProof/>
            <w:webHidden/>
          </w:rPr>
          <w:fldChar w:fldCharType="end"/>
        </w:r>
      </w:hyperlink>
    </w:p>
    <w:p w14:paraId="5F5D7547" w14:textId="77777777" w:rsidR="00012E02" w:rsidRDefault="00012E02">
      <w:pPr>
        <w:pStyle w:val="TableofFigures"/>
        <w:tabs>
          <w:tab w:val="right" w:leader="dot" w:pos="8494"/>
        </w:tabs>
        <w:rPr>
          <w:rFonts w:eastAsiaTheme="minorEastAsia"/>
          <w:noProof/>
          <w:kern w:val="2"/>
          <w:sz w:val="24"/>
          <w:szCs w:val="24"/>
          <w:lang w:val="en-US"/>
          <w14:ligatures w14:val="standardContextual"/>
        </w:rPr>
      </w:pPr>
      <w:hyperlink w:anchor="_Toc234249275" w:history="1">
        <w:r w:rsidRPr="00D408B1">
          <w:rPr>
            <w:rStyle w:val="Hyperlink"/>
            <w:noProof/>
          </w:rPr>
          <w:t>Tabla V</w:t>
        </w:r>
        <w:r>
          <w:rPr>
            <w:noProof/>
            <w:webHidden/>
          </w:rPr>
          <w:tab/>
        </w:r>
        <w:r>
          <w:rPr>
            <w:noProof/>
            <w:webHidden/>
          </w:rPr>
          <w:fldChar w:fldCharType="begin"/>
        </w:r>
        <w:r>
          <w:rPr>
            <w:noProof/>
            <w:webHidden/>
          </w:rPr>
          <w:instrText xml:space="preserve"> PAGEREF _Toc234249275 \h </w:instrText>
        </w:r>
        <w:r>
          <w:rPr>
            <w:noProof/>
            <w:webHidden/>
          </w:rPr>
        </w:r>
        <w:r>
          <w:rPr>
            <w:noProof/>
            <w:webHidden/>
          </w:rPr>
          <w:fldChar w:fldCharType="separate"/>
        </w:r>
        <w:r>
          <w:rPr>
            <w:noProof/>
            <w:webHidden/>
          </w:rPr>
          <w:t>30</w:t>
        </w:r>
        <w:r>
          <w:rPr>
            <w:noProof/>
            <w:webHidden/>
          </w:rPr>
          <w:fldChar w:fldCharType="end"/>
        </w:r>
      </w:hyperlink>
    </w:p>
    <w:p w14:paraId="1F68FC50" w14:textId="77777777" w:rsidR="00012E02" w:rsidRDefault="00012E02">
      <w:pPr>
        <w:pStyle w:val="TableofFigures"/>
        <w:tabs>
          <w:tab w:val="right" w:leader="dot" w:pos="8494"/>
        </w:tabs>
        <w:rPr>
          <w:rFonts w:eastAsiaTheme="minorEastAsia"/>
          <w:noProof/>
          <w:kern w:val="2"/>
          <w:sz w:val="24"/>
          <w:szCs w:val="24"/>
          <w:lang w:val="en-US"/>
          <w14:ligatures w14:val="standardContextual"/>
        </w:rPr>
      </w:pPr>
      <w:hyperlink w:anchor="_Toc234249276" w:history="1">
        <w:r w:rsidRPr="00D408B1">
          <w:rPr>
            <w:rStyle w:val="Hyperlink"/>
            <w:noProof/>
          </w:rPr>
          <w:t>Tabla VI</w:t>
        </w:r>
        <w:r>
          <w:rPr>
            <w:noProof/>
            <w:webHidden/>
          </w:rPr>
          <w:tab/>
        </w:r>
        <w:r>
          <w:rPr>
            <w:noProof/>
            <w:webHidden/>
          </w:rPr>
          <w:fldChar w:fldCharType="begin"/>
        </w:r>
        <w:r>
          <w:rPr>
            <w:noProof/>
            <w:webHidden/>
          </w:rPr>
          <w:instrText xml:space="preserve"> PAGEREF _Toc234249276 \h </w:instrText>
        </w:r>
        <w:r>
          <w:rPr>
            <w:noProof/>
            <w:webHidden/>
          </w:rPr>
        </w:r>
        <w:r>
          <w:rPr>
            <w:noProof/>
            <w:webHidden/>
          </w:rPr>
          <w:fldChar w:fldCharType="separate"/>
        </w:r>
        <w:r>
          <w:rPr>
            <w:noProof/>
            <w:webHidden/>
          </w:rPr>
          <w:t>30</w:t>
        </w:r>
        <w:r>
          <w:rPr>
            <w:noProof/>
            <w:webHidden/>
          </w:rPr>
          <w:fldChar w:fldCharType="end"/>
        </w:r>
      </w:hyperlink>
    </w:p>
    <w:p w14:paraId="19A44289" w14:textId="77777777" w:rsidR="00935359" w:rsidRPr="00E9126F" w:rsidRDefault="00012E02" w:rsidP="00E9126F">
      <w:pPr>
        <w:pStyle w:val="TableofFigures"/>
        <w:tabs>
          <w:tab w:val="right" w:leader="dot" w:pos="8494"/>
        </w:tabs>
        <w:rPr>
          <w:rFonts w:eastAsiaTheme="minorEastAsia"/>
          <w:noProof/>
          <w:kern w:val="2"/>
          <w:sz w:val="24"/>
          <w:szCs w:val="24"/>
          <w:lang w:eastAsia="es-ES"/>
          <w14:ligatures w14:val="standardContextual"/>
        </w:rPr>
        <w:sectPr w:rsidR="00935359" w:rsidRPr="00E9126F" w:rsidSect="00935359">
          <w:type w:val="oddPage"/>
          <w:pgSz w:w="11906" w:h="16838"/>
          <w:pgMar w:top="1417" w:right="1701" w:bottom="1417" w:left="1701" w:header="708" w:footer="708" w:gutter="0"/>
          <w:pgNumType w:fmt="lowerRoman"/>
          <w:cols w:space="708"/>
          <w:titlePg/>
          <w:docGrid w:linePitch="360"/>
        </w:sectPr>
      </w:pPr>
      <w:r>
        <w:rPr>
          <w:rFonts w:eastAsiaTheme="minorEastAsia"/>
          <w:noProof/>
          <w:kern w:val="2"/>
          <w:sz w:val="24"/>
          <w:szCs w:val="24"/>
          <w:lang w:eastAsia="es-ES"/>
          <w14:ligatures w14:val="standardContextual"/>
        </w:rPr>
        <w:fldChar w:fldCharType="end"/>
      </w:r>
    </w:p>
    <w:p w14:paraId="4D994175" w14:textId="77777777" w:rsidR="00935359" w:rsidRDefault="00935359" w:rsidP="00935359">
      <w:pPr>
        <w:pStyle w:val="Heading1"/>
      </w:pPr>
      <w:bookmarkStart w:id="2" w:name="_Toc234260260"/>
      <w:r>
        <w:lastRenderedPageBreak/>
        <w:t>Índice de Figuras</w:t>
      </w:r>
      <w:bookmarkEnd w:id="2"/>
    </w:p>
    <w:p w14:paraId="0B710E7B" w14:textId="77777777" w:rsidR="001C2739" w:rsidRDefault="001C2739">
      <w:pPr>
        <w:pStyle w:val="TableofFigures"/>
        <w:tabs>
          <w:tab w:val="right" w:leader="dot" w:pos="8494"/>
        </w:tabs>
        <w:rPr>
          <w:rFonts w:eastAsiaTheme="minorEastAsia"/>
          <w:noProof/>
          <w:kern w:val="2"/>
          <w:sz w:val="24"/>
          <w:szCs w:val="24"/>
          <w:lang w:val="en-US"/>
          <w14:ligatures w14:val="standardContextual"/>
        </w:rPr>
      </w:pPr>
      <w:r>
        <w:rPr>
          <w:rFonts w:eastAsiaTheme="majorEastAsia" w:cstheme="majorBidi"/>
          <w:b/>
          <w:color w:val="000000" w:themeColor="text1"/>
          <w:sz w:val="48"/>
          <w:szCs w:val="32"/>
        </w:rPr>
        <w:fldChar w:fldCharType="begin"/>
      </w:r>
      <w:r>
        <w:rPr>
          <w:rFonts w:eastAsiaTheme="majorEastAsia" w:cstheme="majorBidi"/>
          <w:b/>
          <w:color w:val="000000" w:themeColor="text1"/>
          <w:sz w:val="48"/>
          <w:szCs w:val="32"/>
        </w:rPr>
        <w:instrText xml:space="preserve"> TOC \h \z \c "Figura" </w:instrText>
      </w:r>
      <w:r>
        <w:rPr>
          <w:rFonts w:eastAsiaTheme="majorEastAsia" w:cstheme="majorBidi"/>
          <w:b/>
          <w:color w:val="000000" w:themeColor="text1"/>
          <w:sz w:val="48"/>
          <w:szCs w:val="32"/>
        </w:rPr>
        <w:fldChar w:fldCharType="separate"/>
      </w:r>
      <w:hyperlink w:anchor="_Toc234249666" w:history="1">
        <w:r w:rsidRPr="005576F4">
          <w:rPr>
            <w:rStyle w:val="Hyperlink"/>
            <w:noProof/>
          </w:rPr>
          <w:t>Figura I</w:t>
        </w:r>
        <w:r>
          <w:rPr>
            <w:noProof/>
            <w:webHidden/>
          </w:rPr>
          <w:tab/>
        </w:r>
        <w:r>
          <w:rPr>
            <w:noProof/>
            <w:webHidden/>
          </w:rPr>
          <w:fldChar w:fldCharType="begin"/>
        </w:r>
        <w:r>
          <w:rPr>
            <w:noProof/>
            <w:webHidden/>
          </w:rPr>
          <w:instrText xml:space="preserve"> PAGEREF _Toc234249666 \h </w:instrText>
        </w:r>
        <w:r>
          <w:rPr>
            <w:noProof/>
            <w:webHidden/>
          </w:rPr>
        </w:r>
        <w:r>
          <w:rPr>
            <w:noProof/>
            <w:webHidden/>
          </w:rPr>
          <w:fldChar w:fldCharType="separate"/>
        </w:r>
        <w:r>
          <w:rPr>
            <w:noProof/>
            <w:webHidden/>
          </w:rPr>
          <w:t>18</w:t>
        </w:r>
        <w:r>
          <w:rPr>
            <w:noProof/>
            <w:webHidden/>
          </w:rPr>
          <w:fldChar w:fldCharType="end"/>
        </w:r>
      </w:hyperlink>
    </w:p>
    <w:p w14:paraId="0B454A85" w14:textId="77777777" w:rsidR="001C2739" w:rsidRDefault="001C2739">
      <w:pPr>
        <w:pStyle w:val="TableofFigures"/>
        <w:tabs>
          <w:tab w:val="right" w:leader="dot" w:pos="8494"/>
        </w:tabs>
        <w:rPr>
          <w:rFonts w:eastAsiaTheme="minorEastAsia"/>
          <w:noProof/>
          <w:kern w:val="2"/>
          <w:sz w:val="24"/>
          <w:szCs w:val="24"/>
          <w:lang w:val="en-US"/>
          <w14:ligatures w14:val="standardContextual"/>
        </w:rPr>
      </w:pPr>
      <w:hyperlink w:anchor="_Toc234249667" w:history="1">
        <w:r w:rsidRPr="005576F4">
          <w:rPr>
            <w:rStyle w:val="Hyperlink"/>
            <w:noProof/>
          </w:rPr>
          <w:t>Figura II</w:t>
        </w:r>
        <w:r>
          <w:rPr>
            <w:noProof/>
            <w:webHidden/>
          </w:rPr>
          <w:tab/>
        </w:r>
        <w:r>
          <w:rPr>
            <w:noProof/>
            <w:webHidden/>
          </w:rPr>
          <w:fldChar w:fldCharType="begin"/>
        </w:r>
        <w:r>
          <w:rPr>
            <w:noProof/>
            <w:webHidden/>
          </w:rPr>
          <w:instrText xml:space="preserve"> PAGEREF _Toc234249667 \h </w:instrText>
        </w:r>
        <w:r>
          <w:rPr>
            <w:noProof/>
            <w:webHidden/>
          </w:rPr>
        </w:r>
        <w:r>
          <w:rPr>
            <w:noProof/>
            <w:webHidden/>
          </w:rPr>
          <w:fldChar w:fldCharType="separate"/>
        </w:r>
        <w:r>
          <w:rPr>
            <w:noProof/>
            <w:webHidden/>
          </w:rPr>
          <w:t>20</w:t>
        </w:r>
        <w:r>
          <w:rPr>
            <w:noProof/>
            <w:webHidden/>
          </w:rPr>
          <w:fldChar w:fldCharType="end"/>
        </w:r>
      </w:hyperlink>
    </w:p>
    <w:p w14:paraId="7C488EE1" w14:textId="77777777" w:rsidR="001C2739" w:rsidRDefault="001C2739">
      <w:pPr>
        <w:pStyle w:val="TableofFigures"/>
        <w:tabs>
          <w:tab w:val="right" w:leader="dot" w:pos="8494"/>
        </w:tabs>
        <w:rPr>
          <w:rFonts w:eastAsiaTheme="minorEastAsia"/>
          <w:noProof/>
          <w:kern w:val="2"/>
          <w:sz w:val="24"/>
          <w:szCs w:val="24"/>
          <w:lang w:val="en-US"/>
          <w14:ligatures w14:val="standardContextual"/>
        </w:rPr>
      </w:pPr>
      <w:hyperlink w:anchor="_Toc234249668" w:history="1">
        <w:r w:rsidRPr="005576F4">
          <w:rPr>
            <w:rStyle w:val="Hyperlink"/>
            <w:noProof/>
          </w:rPr>
          <w:t>Figura III</w:t>
        </w:r>
        <w:r>
          <w:rPr>
            <w:noProof/>
            <w:webHidden/>
          </w:rPr>
          <w:tab/>
        </w:r>
        <w:r>
          <w:rPr>
            <w:noProof/>
            <w:webHidden/>
          </w:rPr>
          <w:fldChar w:fldCharType="begin"/>
        </w:r>
        <w:r>
          <w:rPr>
            <w:noProof/>
            <w:webHidden/>
          </w:rPr>
          <w:instrText xml:space="preserve"> PAGEREF _Toc234249668 \h </w:instrText>
        </w:r>
        <w:r>
          <w:rPr>
            <w:noProof/>
            <w:webHidden/>
          </w:rPr>
        </w:r>
        <w:r>
          <w:rPr>
            <w:noProof/>
            <w:webHidden/>
          </w:rPr>
          <w:fldChar w:fldCharType="separate"/>
        </w:r>
        <w:r>
          <w:rPr>
            <w:noProof/>
            <w:webHidden/>
          </w:rPr>
          <w:t>22</w:t>
        </w:r>
        <w:r>
          <w:rPr>
            <w:noProof/>
            <w:webHidden/>
          </w:rPr>
          <w:fldChar w:fldCharType="end"/>
        </w:r>
      </w:hyperlink>
    </w:p>
    <w:p w14:paraId="069E4148" w14:textId="77777777" w:rsidR="001C2739" w:rsidRDefault="001C2739">
      <w:pPr>
        <w:pStyle w:val="TableofFigures"/>
        <w:tabs>
          <w:tab w:val="right" w:leader="dot" w:pos="8494"/>
        </w:tabs>
        <w:rPr>
          <w:rFonts w:eastAsiaTheme="minorEastAsia"/>
          <w:noProof/>
          <w:kern w:val="2"/>
          <w:sz w:val="24"/>
          <w:szCs w:val="24"/>
          <w:lang w:val="en-US"/>
          <w14:ligatures w14:val="standardContextual"/>
        </w:rPr>
      </w:pPr>
      <w:hyperlink w:anchor="_Toc234249669" w:history="1">
        <w:r w:rsidRPr="005576F4">
          <w:rPr>
            <w:rStyle w:val="Hyperlink"/>
            <w:noProof/>
          </w:rPr>
          <w:t>Figura IV</w:t>
        </w:r>
        <w:r>
          <w:rPr>
            <w:noProof/>
            <w:webHidden/>
          </w:rPr>
          <w:tab/>
        </w:r>
        <w:r>
          <w:rPr>
            <w:noProof/>
            <w:webHidden/>
          </w:rPr>
          <w:fldChar w:fldCharType="begin"/>
        </w:r>
        <w:r>
          <w:rPr>
            <w:noProof/>
            <w:webHidden/>
          </w:rPr>
          <w:instrText xml:space="preserve"> PAGEREF _Toc234249669 \h </w:instrText>
        </w:r>
        <w:r>
          <w:rPr>
            <w:noProof/>
            <w:webHidden/>
          </w:rPr>
        </w:r>
        <w:r>
          <w:rPr>
            <w:noProof/>
            <w:webHidden/>
          </w:rPr>
          <w:fldChar w:fldCharType="separate"/>
        </w:r>
        <w:r>
          <w:rPr>
            <w:noProof/>
            <w:webHidden/>
          </w:rPr>
          <w:t>23</w:t>
        </w:r>
        <w:r>
          <w:rPr>
            <w:noProof/>
            <w:webHidden/>
          </w:rPr>
          <w:fldChar w:fldCharType="end"/>
        </w:r>
      </w:hyperlink>
    </w:p>
    <w:p w14:paraId="003B1E15" w14:textId="77777777" w:rsidR="001C2739" w:rsidRDefault="001C2739">
      <w:pPr>
        <w:pStyle w:val="TableofFigures"/>
        <w:tabs>
          <w:tab w:val="right" w:leader="dot" w:pos="8494"/>
        </w:tabs>
        <w:rPr>
          <w:rFonts w:eastAsiaTheme="minorEastAsia"/>
          <w:noProof/>
          <w:kern w:val="2"/>
          <w:sz w:val="24"/>
          <w:szCs w:val="24"/>
          <w:lang w:val="en-US"/>
          <w14:ligatures w14:val="standardContextual"/>
        </w:rPr>
      </w:pPr>
      <w:hyperlink w:anchor="_Toc234249670" w:history="1">
        <w:r w:rsidRPr="005576F4">
          <w:rPr>
            <w:rStyle w:val="Hyperlink"/>
            <w:noProof/>
          </w:rPr>
          <w:t>Figura V</w:t>
        </w:r>
        <w:r>
          <w:rPr>
            <w:noProof/>
            <w:webHidden/>
          </w:rPr>
          <w:tab/>
        </w:r>
        <w:r>
          <w:rPr>
            <w:noProof/>
            <w:webHidden/>
          </w:rPr>
          <w:fldChar w:fldCharType="begin"/>
        </w:r>
        <w:r>
          <w:rPr>
            <w:noProof/>
            <w:webHidden/>
          </w:rPr>
          <w:instrText xml:space="preserve"> PAGEREF _Toc234249670 \h </w:instrText>
        </w:r>
        <w:r>
          <w:rPr>
            <w:noProof/>
            <w:webHidden/>
          </w:rPr>
        </w:r>
        <w:r>
          <w:rPr>
            <w:noProof/>
            <w:webHidden/>
          </w:rPr>
          <w:fldChar w:fldCharType="separate"/>
        </w:r>
        <w:r>
          <w:rPr>
            <w:noProof/>
            <w:webHidden/>
          </w:rPr>
          <w:t>34</w:t>
        </w:r>
        <w:r>
          <w:rPr>
            <w:noProof/>
            <w:webHidden/>
          </w:rPr>
          <w:fldChar w:fldCharType="end"/>
        </w:r>
      </w:hyperlink>
    </w:p>
    <w:p w14:paraId="76FDC492" w14:textId="77777777" w:rsidR="001C2739" w:rsidRDefault="001C2739">
      <w:pPr>
        <w:pStyle w:val="TableofFigures"/>
        <w:tabs>
          <w:tab w:val="right" w:leader="dot" w:pos="8494"/>
        </w:tabs>
        <w:rPr>
          <w:rFonts w:eastAsiaTheme="minorEastAsia"/>
          <w:noProof/>
          <w:kern w:val="2"/>
          <w:sz w:val="24"/>
          <w:szCs w:val="24"/>
          <w:lang w:val="en-US"/>
          <w14:ligatures w14:val="standardContextual"/>
        </w:rPr>
      </w:pPr>
      <w:hyperlink w:anchor="_Toc234249671" w:history="1">
        <w:r w:rsidRPr="005576F4">
          <w:rPr>
            <w:rStyle w:val="Hyperlink"/>
            <w:noProof/>
          </w:rPr>
          <w:t>Figura VI</w:t>
        </w:r>
        <w:r>
          <w:rPr>
            <w:noProof/>
            <w:webHidden/>
          </w:rPr>
          <w:tab/>
        </w:r>
        <w:r>
          <w:rPr>
            <w:noProof/>
            <w:webHidden/>
          </w:rPr>
          <w:fldChar w:fldCharType="begin"/>
        </w:r>
        <w:r>
          <w:rPr>
            <w:noProof/>
            <w:webHidden/>
          </w:rPr>
          <w:instrText xml:space="preserve"> PAGEREF _Toc234249671 \h </w:instrText>
        </w:r>
        <w:r>
          <w:rPr>
            <w:noProof/>
            <w:webHidden/>
          </w:rPr>
        </w:r>
        <w:r>
          <w:rPr>
            <w:noProof/>
            <w:webHidden/>
          </w:rPr>
          <w:fldChar w:fldCharType="separate"/>
        </w:r>
        <w:r>
          <w:rPr>
            <w:noProof/>
            <w:webHidden/>
          </w:rPr>
          <w:t>57</w:t>
        </w:r>
        <w:r>
          <w:rPr>
            <w:noProof/>
            <w:webHidden/>
          </w:rPr>
          <w:fldChar w:fldCharType="end"/>
        </w:r>
      </w:hyperlink>
    </w:p>
    <w:p w14:paraId="006B170C" w14:textId="77777777" w:rsidR="001C2739" w:rsidRDefault="001C2739">
      <w:pPr>
        <w:pStyle w:val="TableofFigures"/>
        <w:tabs>
          <w:tab w:val="right" w:leader="dot" w:pos="8494"/>
        </w:tabs>
        <w:rPr>
          <w:rFonts w:eastAsiaTheme="minorEastAsia"/>
          <w:noProof/>
          <w:kern w:val="2"/>
          <w:sz w:val="24"/>
          <w:szCs w:val="24"/>
          <w:lang w:val="en-US"/>
          <w14:ligatures w14:val="standardContextual"/>
        </w:rPr>
      </w:pPr>
      <w:hyperlink w:anchor="_Toc234249672" w:history="1">
        <w:r w:rsidRPr="005576F4">
          <w:rPr>
            <w:rStyle w:val="Hyperlink"/>
            <w:noProof/>
          </w:rPr>
          <w:t>Figura VII</w:t>
        </w:r>
        <w:r>
          <w:rPr>
            <w:noProof/>
            <w:webHidden/>
          </w:rPr>
          <w:tab/>
        </w:r>
        <w:r>
          <w:rPr>
            <w:noProof/>
            <w:webHidden/>
          </w:rPr>
          <w:fldChar w:fldCharType="begin"/>
        </w:r>
        <w:r>
          <w:rPr>
            <w:noProof/>
            <w:webHidden/>
          </w:rPr>
          <w:instrText xml:space="preserve"> PAGEREF _Toc234249672 \h </w:instrText>
        </w:r>
        <w:r>
          <w:rPr>
            <w:noProof/>
            <w:webHidden/>
          </w:rPr>
        </w:r>
        <w:r>
          <w:rPr>
            <w:noProof/>
            <w:webHidden/>
          </w:rPr>
          <w:fldChar w:fldCharType="separate"/>
        </w:r>
        <w:r>
          <w:rPr>
            <w:noProof/>
            <w:webHidden/>
          </w:rPr>
          <w:t>58</w:t>
        </w:r>
        <w:r>
          <w:rPr>
            <w:noProof/>
            <w:webHidden/>
          </w:rPr>
          <w:fldChar w:fldCharType="end"/>
        </w:r>
      </w:hyperlink>
    </w:p>
    <w:p w14:paraId="275FC868" w14:textId="77777777" w:rsidR="001C2739" w:rsidRDefault="001C2739">
      <w:pPr>
        <w:pStyle w:val="TableofFigures"/>
        <w:tabs>
          <w:tab w:val="right" w:leader="dot" w:pos="8494"/>
        </w:tabs>
        <w:rPr>
          <w:rFonts w:eastAsiaTheme="minorEastAsia"/>
          <w:noProof/>
          <w:kern w:val="2"/>
          <w:sz w:val="24"/>
          <w:szCs w:val="24"/>
          <w:lang w:val="en-US"/>
          <w14:ligatures w14:val="standardContextual"/>
        </w:rPr>
      </w:pPr>
      <w:hyperlink w:anchor="_Toc234249673" w:history="1">
        <w:r w:rsidRPr="005576F4">
          <w:rPr>
            <w:rStyle w:val="Hyperlink"/>
            <w:noProof/>
          </w:rPr>
          <w:t>Figura VIII</w:t>
        </w:r>
        <w:r>
          <w:rPr>
            <w:noProof/>
            <w:webHidden/>
          </w:rPr>
          <w:tab/>
        </w:r>
        <w:r>
          <w:rPr>
            <w:noProof/>
            <w:webHidden/>
          </w:rPr>
          <w:fldChar w:fldCharType="begin"/>
        </w:r>
        <w:r>
          <w:rPr>
            <w:noProof/>
            <w:webHidden/>
          </w:rPr>
          <w:instrText xml:space="preserve"> PAGEREF _Toc234249673 \h </w:instrText>
        </w:r>
        <w:r>
          <w:rPr>
            <w:noProof/>
            <w:webHidden/>
          </w:rPr>
        </w:r>
        <w:r>
          <w:rPr>
            <w:noProof/>
            <w:webHidden/>
          </w:rPr>
          <w:fldChar w:fldCharType="separate"/>
        </w:r>
        <w:r>
          <w:rPr>
            <w:noProof/>
            <w:webHidden/>
          </w:rPr>
          <w:t>59</w:t>
        </w:r>
        <w:r>
          <w:rPr>
            <w:noProof/>
            <w:webHidden/>
          </w:rPr>
          <w:fldChar w:fldCharType="end"/>
        </w:r>
      </w:hyperlink>
    </w:p>
    <w:p w14:paraId="2097F53B" w14:textId="77777777" w:rsidR="001C2739" w:rsidRDefault="001C2739">
      <w:pPr>
        <w:pStyle w:val="TableofFigures"/>
        <w:tabs>
          <w:tab w:val="right" w:leader="dot" w:pos="8494"/>
        </w:tabs>
        <w:rPr>
          <w:rFonts w:eastAsiaTheme="minorEastAsia"/>
          <w:noProof/>
          <w:kern w:val="2"/>
          <w:sz w:val="24"/>
          <w:szCs w:val="24"/>
          <w:lang w:val="en-US"/>
          <w14:ligatures w14:val="standardContextual"/>
        </w:rPr>
      </w:pPr>
      <w:hyperlink w:anchor="_Toc234249674" w:history="1">
        <w:r w:rsidRPr="005576F4">
          <w:rPr>
            <w:rStyle w:val="Hyperlink"/>
            <w:noProof/>
          </w:rPr>
          <w:t>Figura IX</w:t>
        </w:r>
        <w:r>
          <w:rPr>
            <w:noProof/>
            <w:webHidden/>
          </w:rPr>
          <w:tab/>
        </w:r>
        <w:r>
          <w:rPr>
            <w:noProof/>
            <w:webHidden/>
          </w:rPr>
          <w:fldChar w:fldCharType="begin"/>
        </w:r>
        <w:r>
          <w:rPr>
            <w:noProof/>
            <w:webHidden/>
          </w:rPr>
          <w:instrText xml:space="preserve"> PAGEREF _Toc234249674 \h </w:instrText>
        </w:r>
        <w:r>
          <w:rPr>
            <w:noProof/>
            <w:webHidden/>
          </w:rPr>
        </w:r>
        <w:r>
          <w:rPr>
            <w:noProof/>
            <w:webHidden/>
          </w:rPr>
          <w:fldChar w:fldCharType="separate"/>
        </w:r>
        <w:r>
          <w:rPr>
            <w:noProof/>
            <w:webHidden/>
          </w:rPr>
          <w:t>60</w:t>
        </w:r>
        <w:r>
          <w:rPr>
            <w:noProof/>
            <w:webHidden/>
          </w:rPr>
          <w:fldChar w:fldCharType="end"/>
        </w:r>
      </w:hyperlink>
    </w:p>
    <w:p w14:paraId="00A7A74D" w14:textId="77777777" w:rsidR="001C2739" w:rsidRDefault="001C2739">
      <w:pPr>
        <w:pStyle w:val="TableofFigures"/>
        <w:tabs>
          <w:tab w:val="right" w:leader="dot" w:pos="8494"/>
        </w:tabs>
        <w:rPr>
          <w:rFonts w:eastAsiaTheme="minorEastAsia"/>
          <w:noProof/>
          <w:kern w:val="2"/>
          <w:sz w:val="24"/>
          <w:szCs w:val="24"/>
          <w:lang w:val="en-US"/>
          <w14:ligatures w14:val="standardContextual"/>
        </w:rPr>
      </w:pPr>
      <w:hyperlink w:anchor="_Toc234249675" w:history="1">
        <w:r w:rsidRPr="005576F4">
          <w:rPr>
            <w:rStyle w:val="Hyperlink"/>
            <w:noProof/>
          </w:rPr>
          <w:t>Figura X</w:t>
        </w:r>
        <w:r>
          <w:rPr>
            <w:noProof/>
            <w:webHidden/>
          </w:rPr>
          <w:tab/>
        </w:r>
        <w:r>
          <w:rPr>
            <w:noProof/>
            <w:webHidden/>
          </w:rPr>
          <w:fldChar w:fldCharType="begin"/>
        </w:r>
        <w:r>
          <w:rPr>
            <w:noProof/>
            <w:webHidden/>
          </w:rPr>
          <w:instrText xml:space="preserve"> PAGEREF _Toc234249675 \h </w:instrText>
        </w:r>
        <w:r>
          <w:rPr>
            <w:noProof/>
            <w:webHidden/>
          </w:rPr>
        </w:r>
        <w:r>
          <w:rPr>
            <w:noProof/>
            <w:webHidden/>
          </w:rPr>
          <w:fldChar w:fldCharType="separate"/>
        </w:r>
        <w:r>
          <w:rPr>
            <w:noProof/>
            <w:webHidden/>
          </w:rPr>
          <w:t>61</w:t>
        </w:r>
        <w:r>
          <w:rPr>
            <w:noProof/>
            <w:webHidden/>
          </w:rPr>
          <w:fldChar w:fldCharType="end"/>
        </w:r>
      </w:hyperlink>
    </w:p>
    <w:p w14:paraId="3AC9DC0C" w14:textId="77777777" w:rsidR="001C2739" w:rsidRDefault="001C2739">
      <w:pPr>
        <w:pStyle w:val="TableofFigures"/>
        <w:tabs>
          <w:tab w:val="right" w:leader="dot" w:pos="8494"/>
        </w:tabs>
        <w:rPr>
          <w:rFonts w:eastAsiaTheme="minorEastAsia"/>
          <w:noProof/>
          <w:kern w:val="2"/>
          <w:sz w:val="24"/>
          <w:szCs w:val="24"/>
          <w:lang w:val="en-US"/>
          <w14:ligatures w14:val="standardContextual"/>
        </w:rPr>
      </w:pPr>
      <w:hyperlink w:anchor="_Toc234249676" w:history="1">
        <w:r w:rsidRPr="005576F4">
          <w:rPr>
            <w:rStyle w:val="Hyperlink"/>
            <w:noProof/>
          </w:rPr>
          <w:t>Figura XI</w:t>
        </w:r>
        <w:r>
          <w:rPr>
            <w:noProof/>
            <w:webHidden/>
          </w:rPr>
          <w:tab/>
        </w:r>
        <w:r>
          <w:rPr>
            <w:noProof/>
            <w:webHidden/>
          </w:rPr>
          <w:fldChar w:fldCharType="begin"/>
        </w:r>
        <w:r>
          <w:rPr>
            <w:noProof/>
            <w:webHidden/>
          </w:rPr>
          <w:instrText xml:space="preserve"> PAGEREF _Toc234249676 \h </w:instrText>
        </w:r>
        <w:r>
          <w:rPr>
            <w:noProof/>
            <w:webHidden/>
          </w:rPr>
        </w:r>
        <w:r>
          <w:rPr>
            <w:noProof/>
            <w:webHidden/>
          </w:rPr>
          <w:fldChar w:fldCharType="separate"/>
        </w:r>
        <w:r>
          <w:rPr>
            <w:noProof/>
            <w:webHidden/>
          </w:rPr>
          <w:t>66</w:t>
        </w:r>
        <w:r>
          <w:rPr>
            <w:noProof/>
            <w:webHidden/>
          </w:rPr>
          <w:fldChar w:fldCharType="end"/>
        </w:r>
      </w:hyperlink>
    </w:p>
    <w:p w14:paraId="6D0B9ADA" w14:textId="77777777" w:rsidR="00E9126F" w:rsidRDefault="001C2739">
      <w:pPr>
        <w:rPr>
          <w:rFonts w:eastAsiaTheme="majorEastAsia" w:cstheme="majorBidi"/>
          <w:b/>
          <w:color w:val="000000" w:themeColor="text1"/>
          <w:sz w:val="48"/>
          <w:szCs w:val="32"/>
        </w:rPr>
      </w:pPr>
      <w:r>
        <w:rPr>
          <w:rFonts w:eastAsiaTheme="majorEastAsia" w:cstheme="majorBidi"/>
          <w:b/>
          <w:color w:val="000000" w:themeColor="text1"/>
          <w:sz w:val="48"/>
          <w:szCs w:val="32"/>
        </w:rPr>
        <w:fldChar w:fldCharType="end"/>
      </w:r>
      <w:r w:rsidR="00E9126F">
        <w:rPr>
          <w:rFonts w:eastAsiaTheme="majorEastAsia" w:cstheme="majorBidi"/>
          <w:b/>
          <w:color w:val="000000" w:themeColor="text1"/>
          <w:sz w:val="48"/>
          <w:szCs w:val="32"/>
        </w:rPr>
        <w:br w:type="page"/>
      </w:r>
    </w:p>
    <w:p w14:paraId="6486F788" w14:textId="77777777" w:rsidR="00E9126F" w:rsidRDefault="0041229C" w:rsidP="00A834F4">
      <w:pPr>
        <w:pStyle w:val="Heading1"/>
      </w:pPr>
      <w:bookmarkStart w:id="3" w:name="_Toc234260262"/>
      <w:r>
        <w:lastRenderedPageBreak/>
        <w:t>Resumen</w:t>
      </w:r>
      <w:bookmarkEnd w:id="3"/>
    </w:p>
    <w:p w14:paraId="28D300A9" w14:textId="77777777" w:rsidR="00FE7210" w:rsidRDefault="00FE7210" w:rsidP="002D6FA7">
      <w:r>
        <w:t>La simulación clásica de circuitos cuánticos se ha consolidado como una alternativa económica y accesible frente al hardware cuántico real, que todavía es escaso, costoso y está sujeto a largas listas de espera. En torno a esta necesidad ha crecido un ecosistema de herramientas notablemente fragmentado, repartido entre la madurez de Python y la aparición de un conjunto de frameworks escritos en Rust que prometen un mayor rendimiento. Sin embargo, en la literatura apenas se tienen en cuenta estos últimos en las comparativas y son casi inexistentes los estudios que ofrezcan mediciones reproducibles sobre hardware de consumo, es decir, mediciones que cualquier investigador pueda replicar sin necesidad de tener acceso a infraestructuras especializadas.</w:t>
      </w:r>
    </w:p>
    <w:p w14:paraId="41CD2E95" w14:textId="7D0CA56D" w:rsidR="00FE7210" w:rsidRDefault="00FE7210" w:rsidP="002D6FA7">
      <w:r>
        <w:t xml:space="preserve">Este trabajo aborda esta carencia mediante una evaluación comparativa de ocho frameworks (qiskit, cirq, cudaq y qdislib en Python, y q1tsim, quantr, quantrs2 y qcgpu en Rust) desplegados sobre tres plataformas: ARM64 nativa en un Apple M1 Pro, x86_64 emulada mediante QEMU en esa misma máquina y x86_64 nativa con GPU NVIDIA. Sobre cada combinación se ejecutaron los algoritmos de Grover y Shor, lo que sumó 1.220 ejecuciones completas </w:t>
      </w:r>
      <w:commentRangeStart w:id="4"/>
      <w:commentRangeStart w:id="5"/>
      <w:r>
        <w:t>sin</w:t>
      </w:r>
      <w:r w:rsidR="004362AD">
        <w:t xml:space="preserve"> contar</w:t>
      </w:r>
      <w:r>
        <w:t xml:space="preserve"> errores</w:t>
      </w:r>
      <w:commentRangeEnd w:id="4"/>
      <w:r w:rsidR="009239F9">
        <w:rPr>
          <w:rStyle w:val="CommentReference"/>
          <w:sz w:val="22"/>
          <w:szCs w:val="22"/>
        </w:rPr>
        <w:commentReference w:id="4"/>
      </w:r>
      <w:commentRangeEnd w:id="5"/>
      <w:r w:rsidR="009239F9">
        <w:rPr>
          <w:rStyle w:val="CommentReference"/>
          <w:sz w:val="22"/>
          <w:szCs w:val="22"/>
        </w:rPr>
        <w:commentReference w:id="5"/>
      </w:r>
      <w:r>
        <w:t xml:space="preserve"> ni timeouts. Se registró el tiempo de ejecución de cada una, así como su memoria pico, el tiempo de arranque y la corrección estadística. Toda la infraestructura se basa en imágenes Docker, la automatización con GitHub Actions y un almacenamiento público en Supabase.</w:t>
      </w:r>
    </w:p>
    <w:p w14:paraId="7780E623" w14:textId="77777777" w:rsidR="00FE7210" w:rsidRDefault="00FE7210" w:rsidP="00C534FE">
      <w:r>
        <w:t xml:space="preserve">Los resultados matizan la intuición inicial. En ARM64 nativa, los frameworks Rust son más rápidos que Python en circuitos pequeños, pero esa ventaja se diluye conforme aumenta el número de qubits, momento en el que el coste dominante es el crecimiento exponencial del espacio de estados y ya no el lenguaje. La emulación distorsiona gravemente cualquier medición: bajo QEMU, q1tsim es 34 veces más lento que en modo nativo y 10 veces más lento que en modo nativo con quantr. El umbral de rentabilidad de la GPU se sitúa en torno a los 24 qubits; por debajo de esta cantidad, el sobrecoste de inicializar CUDA anula cualquier posible ganancia. Cabe destacar también la anomalía de quantrs2 en ARM64, que es ×2.254 más lento de lo esperado, así como sus errores de fase a partir de </w:t>
      </w:r>
      <m:oMath>
        <m:r>
          <w:rPr>
            <w:rFonts w:ascii="Cambria Math" w:hAnsi="Cambria Math"/>
          </w:rPr>
          <m:t>n=9</m:t>
        </m:r>
      </m:oMath>
      <w:r>
        <w:t xml:space="preserve"> en Grover. Shor, en cambio, alcanzó una tasa de éxito del 100 % en los 313 casos. En cuanto a portabilidad, solo qiskit, cirq y quantr operan en las tres plataformas sin restricciones.</w:t>
      </w:r>
    </w:p>
    <w:p w14:paraId="2709CF04" w14:textId="60300F4C" w:rsidR="00FE7210" w:rsidRPr="00A834F4" w:rsidRDefault="004362AD" w:rsidP="00FE7210">
      <w:r>
        <w:t>La</w:t>
      </w:r>
      <w:commentRangeStart w:id="6"/>
      <w:r w:rsidR="00FE7210">
        <w:t xml:space="preserve"> principal aportación</w:t>
      </w:r>
      <w:commentRangeEnd w:id="6"/>
      <w:r w:rsidR="009239F9">
        <w:rPr>
          <w:rStyle w:val="CommentReference"/>
          <w:sz w:val="22"/>
          <w:szCs w:val="22"/>
        </w:rPr>
        <w:commentReference w:id="6"/>
      </w:r>
      <w:r>
        <w:t xml:space="preserve"> de este trabajo</w:t>
      </w:r>
      <w:r w:rsidR="00FE7210">
        <w:t xml:space="preserve"> es un sistema ampliable y totalmente reproducible en hardware al alcance de cualquiera, cuyos 1.220 resultados se depositan de forma pública. Añadir un nuevo framework se reduce a clonar el repositorio e integrarlo siguiendo el mismo procedimiento, lo que permite obtener medidas directamente comparables. El trabajo reconoce honestamente su límite práctico, de entre 25 y 30 qubits, impuesto por la memoria RAM de un ordenador convencional.</w:t>
      </w:r>
    </w:p>
    <w:p w14:paraId="3E57A17F" w14:textId="77777777" w:rsidR="00FE7210" w:rsidRPr="00104634" w:rsidRDefault="00FE7210">
      <w:pPr>
        <w:jc w:val="left"/>
        <w:rPr>
          <w:rFonts w:eastAsiaTheme="majorEastAsia" w:cstheme="majorBidi"/>
          <w:b/>
          <w:color w:val="000000" w:themeColor="text1"/>
          <w:sz w:val="44"/>
          <w:szCs w:val="32"/>
        </w:rPr>
      </w:pPr>
      <w:r w:rsidRPr="00104634">
        <w:br w:type="page"/>
      </w:r>
    </w:p>
    <w:p w14:paraId="42DB6532" w14:textId="77777777" w:rsidR="00FE7210" w:rsidRDefault="0017214A" w:rsidP="00FE7210">
      <w:pPr>
        <w:pStyle w:val="Heading1"/>
        <w:rPr>
          <w:lang w:val="en-GB"/>
        </w:rPr>
      </w:pPr>
      <w:bookmarkStart w:id="7" w:name="_Toc234260263"/>
      <w:r w:rsidRPr="0017214A">
        <w:rPr>
          <w:lang w:val="en-GB"/>
        </w:rPr>
        <w:lastRenderedPageBreak/>
        <w:t>Abstrac</w:t>
      </w:r>
      <w:r w:rsidR="00FE7210">
        <w:rPr>
          <w:lang w:val="en-GB"/>
        </w:rPr>
        <w:t>t</w:t>
      </w:r>
      <w:bookmarkEnd w:id="7"/>
    </w:p>
    <w:p w14:paraId="75C603C1" w14:textId="77777777" w:rsidR="00FE7210" w:rsidRPr="00FE7210" w:rsidRDefault="00FE7210" w:rsidP="00C425C5">
      <w:pPr>
        <w:rPr>
          <w:lang w:val="en-GB"/>
        </w:rPr>
      </w:pPr>
      <w:r w:rsidRPr="00FE7210">
        <w:rPr>
          <w:lang w:val="en-GB"/>
        </w:rPr>
        <w:t>The utilization of classical simulation for the emulation of quantum circuits has emerged as a cost-effective and readily available substitute for actual quantum hardware, which remains limited in availability, costly, and subject to protracted access delays. In response to this need, a fragmented ecosystem of tools has emerged. These tools are divided into two categories: Python tools and Rust frameworks. The Rust frameworks are promising higher performance and are growing in popularity. However, extant literature scarcely acknowledges this in its comparisons, and studies offering reproducible benchmarks on consumer hardware</w:t>
      </w:r>
      <w:r w:rsidR="00104634">
        <w:rPr>
          <w:lang w:val="en-GB"/>
        </w:rPr>
        <w:t xml:space="preserve">, </w:t>
      </w:r>
      <w:r w:rsidRPr="00FE7210">
        <w:rPr>
          <w:lang w:val="en-GB"/>
        </w:rPr>
        <w:t>measurements that any researcher could replicate without access to specialised infrastructure</w:t>
      </w:r>
      <w:r w:rsidR="00104634">
        <w:rPr>
          <w:lang w:val="en-GB"/>
        </w:rPr>
        <w:t>,</w:t>
      </w:r>
      <w:r w:rsidRPr="00FE7210">
        <w:rPr>
          <w:lang w:val="en-GB"/>
        </w:rPr>
        <w:t xml:space="preserve"> are almost nonexistent.</w:t>
      </w:r>
    </w:p>
    <w:p w14:paraId="488B0616" w14:textId="77777777" w:rsidR="00FE7210" w:rsidRPr="00FE7210" w:rsidRDefault="00FE7210" w:rsidP="00C425C5">
      <w:pPr>
        <w:rPr>
          <w:lang w:val="en-GB"/>
        </w:rPr>
      </w:pPr>
      <w:r w:rsidRPr="00FE7210">
        <w:rPr>
          <w:lang w:val="en-GB"/>
        </w:rPr>
        <w:t xml:space="preserve">This work addresses the </w:t>
      </w:r>
      <w:r w:rsidR="00104634" w:rsidRPr="00FE7210">
        <w:rPr>
          <w:lang w:val="en-GB"/>
        </w:rPr>
        <w:t>gap</w:t>
      </w:r>
      <w:r w:rsidRPr="00FE7210">
        <w:rPr>
          <w:lang w:val="en-GB"/>
        </w:rPr>
        <w:t xml:space="preserve"> through a comparative evaluation of eight frameworks: qiskit, cirq, cudaq, and qdislib in Python; q1tsim, quantr, quantrs2, and qcgpu in Rust. These frameworks are deployed across three platforms: native ARM64 on an Apple M1 Pro, x86_64 emulated through QEMU on that same machine, and native x86_64 with an NVIDIA </w:t>
      </w:r>
      <w:r w:rsidR="00104634" w:rsidRPr="00FE7210">
        <w:rPr>
          <w:lang w:val="en-GB"/>
        </w:rPr>
        <w:t>GPU. During</w:t>
      </w:r>
      <w:r w:rsidRPr="00FE7210">
        <w:rPr>
          <w:lang w:val="en-GB"/>
        </w:rPr>
        <w:t xml:space="preserve"> the study, the Grover and Shor algorithms were executed on every possible combination, amounting to 1,220 complete executions. No errors or timeouts were observed. For each iteration, the following metrics were recorded: wall clock time, peak memory (RSS), framework startup time, and statistical correctness. The infrastructure is entirely dependent on Docker images, GitHub Actions automation, and public storage in Supabase.</w:t>
      </w:r>
    </w:p>
    <w:p w14:paraId="18756751" w14:textId="77777777" w:rsidR="00FE7210" w:rsidRPr="00FE7210" w:rsidRDefault="00FE7210" w:rsidP="00DF42AE">
      <w:pPr>
        <w:rPr>
          <w:lang w:val="en-GB"/>
        </w:rPr>
      </w:pPr>
      <w:r w:rsidRPr="00FE7210">
        <w:rPr>
          <w:lang w:val="en-GB"/>
        </w:rPr>
        <w:t xml:space="preserve">The results of the study offer a nuanced perspective that challenges the initial intuitive assumptions. In the context of native ARM64, the Rust frameworks demonstrate superior performance in terms of circuit efficiency when compared to Python for circuits of modest size. However, as the qubit count increases, the advantage of Rust diminishes. This shift is attributed to the fact that the predominant cost becomes the exponential expansion of the state space rather than the inherent limitations of the programming language itself. Emulation has been demonstrated to introduce a significant degree of distortion to any measurement. In the context of QEMU, the performance of q1tsim is observed to be ×34 slower than its native execution, while quantr experiences a ×10 reduction in performance. The break-even point for the GPU is approximately 24 qubits, which is lower than the threshold required to overcome the overhead of initializing CUDA. This results in a net loss due to the cancellation of gains from state-vector simulation. Anomalous behavior is exhibited by quantrs2 on ARM64, which exhibits a 2,254-fold decrease in speed compared to the anticipated rate. This is accompanied by the accumulation of phase errors, starting from </w:t>
      </w:r>
      <m:oMath>
        <m:r>
          <w:rPr>
            <w:rFonts w:ascii="Cambria Math" w:hAnsi="Cambria Math"/>
            <w:lang w:val="en-GB"/>
          </w:rPr>
          <m:t>n=9</m:t>
        </m:r>
      </m:oMath>
      <w:r w:rsidRPr="00FE7210">
        <w:rPr>
          <w:lang w:val="en-GB"/>
        </w:rPr>
        <w:t xml:space="preserve"> onwards, in the Grover algorithm. Conversely, Shor demonstrated a 100% success rate across all 313 cases, a notable achievement that sets him apart from his contemporaries. In terms of portability, it has been demonstrated that only qiskit, cirq, and quantr </w:t>
      </w:r>
      <w:r w:rsidR="00104634" w:rsidRPr="00FE7210">
        <w:rPr>
          <w:lang w:val="en-GB"/>
        </w:rPr>
        <w:t>can operate</w:t>
      </w:r>
      <w:r w:rsidRPr="00FE7210">
        <w:rPr>
          <w:lang w:val="en-GB"/>
        </w:rPr>
        <w:t xml:space="preserve"> on the three platforms without restrictions.</w:t>
      </w:r>
    </w:p>
    <w:p w14:paraId="6B09426C" w14:textId="77777777" w:rsidR="00FE7210" w:rsidRPr="00FE7210" w:rsidRDefault="00FE7210" w:rsidP="00DF42AE">
      <w:pPr>
        <w:rPr>
          <w:lang w:val="en-GB"/>
        </w:rPr>
        <w:sectPr w:rsidR="00FE7210" w:rsidRPr="00FE7210" w:rsidSect="00FE7210">
          <w:headerReference w:type="default" r:id="rId15"/>
          <w:footerReference w:type="default" r:id="rId16"/>
          <w:type w:val="oddPage"/>
          <w:pgSz w:w="11906" w:h="16838"/>
          <w:pgMar w:top="1417" w:right="1701" w:bottom="1417" w:left="1701" w:header="708" w:footer="708" w:gutter="0"/>
          <w:cols w:space="708"/>
          <w:docGrid w:linePitch="360"/>
        </w:sectPr>
      </w:pPr>
      <w:r w:rsidRPr="00FE7210">
        <w:rPr>
          <w:lang w:val="en-GB"/>
        </w:rPr>
        <w:t>The primary contribution of this study is the development of an extensible and fully reproducible system that operates on hardware readily accessible to researchers, with 1,220 results publicly available. The implementation of a novel framework entails the replication of the repository and its subsequent integration within the existing procedure. This approach ensures the generation of directly comparable measurements. The work candidly acknowledges its practical limitations, which are approximately 25-30 qubits, imposed by the random-access memory (RAM) of a consumer-grade machine.</w:t>
      </w:r>
    </w:p>
    <w:p w14:paraId="5D462BAF" w14:textId="77777777" w:rsidR="0017214A" w:rsidRPr="00D75FA3" w:rsidRDefault="0017214A" w:rsidP="00D75FA3">
      <w:pPr>
        <w:pStyle w:val="Heading1"/>
        <w:numPr>
          <w:ilvl w:val="0"/>
          <w:numId w:val="12"/>
        </w:numPr>
        <w:rPr>
          <w:lang w:eastAsia="es-ES"/>
        </w:rPr>
      </w:pPr>
      <w:bookmarkStart w:id="8" w:name="_Toc234260264"/>
      <w:r w:rsidRPr="00D75FA3">
        <w:rPr>
          <w:lang w:eastAsia="es-ES"/>
        </w:rPr>
        <w:lastRenderedPageBreak/>
        <w:t>Introducción</w:t>
      </w:r>
      <w:bookmarkEnd w:id="8"/>
    </w:p>
    <w:p w14:paraId="6806BB8D" w14:textId="77777777" w:rsidR="00B40E62" w:rsidRDefault="00D52510" w:rsidP="00B40E62">
      <w:pPr>
        <w:pStyle w:val="Heading2"/>
        <w:numPr>
          <w:ilvl w:val="1"/>
          <w:numId w:val="12"/>
        </w:numPr>
        <w:rPr>
          <w:lang w:eastAsia="es-ES"/>
        </w:rPr>
      </w:pPr>
      <w:bookmarkStart w:id="9" w:name="_Toc234260265"/>
      <w:r>
        <w:rPr>
          <w:lang w:eastAsia="es-ES"/>
        </w:rPr>
        <w:t>Contexto</w:t>
      </w:r>
      <w:bookmarkEnd w:id="9"/>
    </w:p>
    <w:p w14:paraId="65560E66" w14:textId="77777777" w:rsidR="000D572A" w:rsidRDefault="000D572A" w:rsidP="00E72778">
      <w:pPr>
        <w:rPr>
          <w:lang w:eastAsia="es-ES"/>
        </w:rPr>
      </w:pPr>
      <w:r w:rsidRPr="00605AD0">
        <w:rPr>
          <w:lang w:eastAsia="es-ES"/>
        </w:rPr>
        <w:t>La computación cuántica es un campo emergente de la informática y la ingeniería que aprovecha las cualidades únicas de la mecánica cuántica para resolver problemas que superan las capacidades de los ordenadores clásicos más potentes. Para ejecutar algoritmos cuánticos son necesarios ordenadores cuánticos que, en lugar de usar bits para realizar cálculos, usan qubits. Estos ordenadores son muy costosos de fabricar y mantener, pero por fortuna se pueden simular por completo en ordenadores clásicos, aunque con un grave coste de eficiencia.</w:t>
      </w:r>
    </w:p>
    <w:p w14:paraId="31735AC3" w14:textId="77777777" w:rsidR="000D572A" w:rsidRDefault="000D572A" w:rsidP="00E72778">
      <w:pPr>
        <w:rPr>
          <w:lang w:eastAsia="es-ES"/>
        </w:rPr>
      </w:pPr>
      <w:r>
        <w:rPr>
          <w:lang w:eastAsia="es-ES"/>
        </w:rPr>
        <w:t>Con el objetivo de llevar a cabo estas simulaciones, se han creado diversos frameworks que facilitan su implementación en forma de librerías de simulación cuántica. Esto es muy relevante, ya que una ejecución en un ordenador clásico que simula uno cuántico es mucho más barata que una ejecución en un ordenador cuántico real y puede resultar muy útil en el ámbito de la investigación gracias a esta ventaja económica. La clave principal es que cada una de estas librerías se motiva y desarrolla de manera distinta, por lo que cada una tiene sus propias particularidades en aspectos relevantes como el comportamiento y el grado de eficiencia.</w:t>
      </w:r>
    </w:p>
    <w:p w14:paraId="316DC069" w14:textId="77777777" w:rsidR="00B40E62" w:rsidRDefault="00B40E62" w:rsidP="00B40E62">
      <w:pPr>
        <w:pStyle w:val="Heading2"/>
        <w:numPr>
          <w:ilvl w:val="1"/>
          <w:numId w:val="12"/>
        </w:numPr>
        <w:rPr>
          <w:lang w:eastAsia="es-ES"/>
        </w:rPr>
      </w:pPr>
      <w:bookmarkStart w:id="10" w:name="_Toc234260266"/>
      <w:r>
        <w:rPr>
          <w:lang w:eastAsia="es-ES"/>
        </w:rPr>
        <w:t>Motivación</w:t>
      </w:r>
      <w:bookmarkEnd w:id="10"/>
    </w:p>
    <w:p w14:paraId="5A7B4041" w14:textId="77777777" w:rsidR="000D572A" w:rsidRDefault="000D572A" w:rsidP="00157CE4">
      <w:pPr>
        <w:rPr>
          <w:lang w:eastAsia="es-ES"/>
        </w:rPr>
      </w:pPr>
      <w:r>
        <w:rPr>
          <w:lang w:eastAsia="es-ES"/>
        </w:rPr>
        <w:t>La eficiencia de la simulación de un algoritmo depende de tres variables: el propio algoritmo, como ocurriría en un ordenador cuántico real; el número de qubits con los que se ejecuta, que aumentan exponencialmente la complejidad a medida que aumenta su cantidad, y el hardware sobre el que se ejecuta, ya que lógicamente un hardware con mayor capacidad de cálculo manejará mejor la simulación.</w:t>
      </w:r>
    </w:p>
    <w:p w14:paraId="455CDBB9" w14:textId="77777777" w:rsidR="000D572A" w:rsidRDefault="000D572A" w:rsidP="00157CE4">
      <w:pPr>
        <w:rPr>
          <w:lang w:eastAsia="es-ES"/>
        </w:rPr>
      </w:pPr>
      <w:r>
        <w:rPr>
          <w:lang w:eastAsia="es-ES"/>
        </w:rPr>
        <w:t>Esto plantea una serie de preguntas: ¿cuál es la librería de simulación cuántica más eficiente?, ¿cuál simula con mayor exactitud?, ¿hay algunas más consistentes que otras en cualquiera de estos aspectos?, ¿qué otras diferencias tangibles hay entre estas librerías y sus entornos de ejecución? Estas son las preguntas que nos proponemos responder en este proyecto mediante una serie de pruebas de rendimiento.</w:t>
      </w:r>
    </w:p>
    <w:p w14:paraId="16662772" w14:textId="77777777" w:rsidR="000D572A" w:rsidRPr="00E50115" w:rsidRDefault="000D572A" w:rsidP="00157CE4">
      <w:pPr>
        <w:rPr>
          <w:lang w:eastAsia="es-ES"/>
        </w:rPr>
      </w:pPr>
      <w:r>
        <w:rPr>
          <w:lang w:eastAsia="es-ES"/>
        </w:rPr>
        <w:t>Dado que ya contamos con una gran cantidad de elementos, no queremos complicar más la extracción de datos, por lo que una comparación directa entre librerías de simulación cuántica debería realizarse en entornos homogéneos en la medida de lo posible, aunque con hardware variable. Es aquí donde entra en juego la herramienta Docker, que nos permite encapsular el entorno en un contenedor, controlar el entorno de ejecución y ampliar el hardware al que se tiene acceso sin modificar los detalles de este.</w:t>
      </w:r>
    </w:p>
    <w:p w14:paraId="6803EEB8" w14:textId="77777777" w:rsidR="00B40E62" w:rsidRDefault="00B40E62" w:rsidP="00B40E62">
      <w:pPr>
        <w:pStyle w:val="Heading2"/>
        <w:numPr>
          <w:ilvl w:val="1"/>
          <w:numId w:val="12"/>
        </w:numPr>
        <w:rPr>
          <w:lang w:eastAsia="es-ES"/>
        </w:rPr>
      </w:pPr>
      <w:bookmarkStart w:id="11" w:name="_Toc234260267"/>
      <w:commentRangeStart w:id="12"/>
      <w:r>
        <w:rPr>
          <w:lang w:eastAsia="es-ES"/>
        </w:rPr>
        <w:t>Objetivos</w:t>
      </w:r>
      <w:bookmarkEnd w:id="11"/>
      <w:commentRangeEnd w:id="12"/>
      <w:r w:rsidR="009239F9">
        <w:rPr>
          <w:rStyle w:val="CommentReference"/>
          <w:sz w:val="36"/>
          <w:szCs w:val="26"/>
          <w:lang w:eastAsia="es-ES"/>
        </w:rPr>
        <w:commentReference w:id="12"/>
      </w:r>
    </w:p>
    <w:p w14:paraId="79E9EC6C" w14:textId="5144F273" w:rsidR="000D572A" w:rsidRDefault="000D572A" w:rsidP="00F07D45">
      <w:pPr>
        <w:rPr>
          <w:lang w:eastAsia="es-ES"/>
        </w:rPr>
      </w:pPr>
      <w:r>
        <w:rPr>
          <w:lang w:eastAsia="es-ES"/>
        </w:rPr>
        <w:t>El objetivo principal de este proyecto es ejecutar algoritmos pesados en cada librería con complejidad ascendente para llevar al límite los equipos en los que se ejecuten y poder observar diferencias tangibles de rendimiento no solo entre librerías distintas, sino también entre dos instancias de la misma librería que se ejecutan bajo distintos niveles de carga</w:t>
      </w:r>
      <w:r w:rsidR="004362AD">
        <w:rPr>
          <w:lang w:eastAsia="es-ES"/>
        </w:rPr>
        <w:t>; más específicamente:</w:t>
      </w:r>
    </w:p>
    <w:p w14:paraId="5C84F3D0" w14:textId="77777777" w:rsidR="004362AD" w:rsidRDefault="004362AD" w:rsidP="004362AD">
      <w:pPr>
        <w:pStyle w:val="ListParagraph"/>
        <w:numPr>
          <w:ilvl w:val="0"/>
          <w:numId w:val="90"/>
        </w:numPr>
        <w:jc w:val="left"/>
      </w:pPr>
      <w:r>
        <w:t xml:space="preserve">Diseñar y construir una infraestructura reproducible de extremo a extremo que combine imágenes Docker específicas para cada plataforma, automatización mediante </w:t>
      </w:r>
      <w:r>
        <w:lastRenderedPageBreak/>
        <w:t>GitHub Actions y almacenamiento centralizado en Supabase, de modo que cualquier medición pueda repetirse sin necesidad de intervención manual.</w:t>
      </w:r>
    </w:p>
    <w:p w14:paraId="738A68F2" w14:textId="77777777" w:rsidR="004362AD" w:rsidRDefault="004362AD" w:rsidP="004362AD">
      <w:pPr>
        <w:pStyle w:val="ListParagraph"/>
        <w:numPr>
          <w:ilvl w:val="0"/>
          <w:numId w:val="90"/>
        </w:numPr>
        <w:jc w:val="left"/>
      </w:pPr>
      <w:r>
        <w:t>Configurar e integrar los ocho frameworks de simulación seleccionados (qiskit, cirq, cudaq y qdislib en Python, y q1tsim, quantr, quantrs2 y qcgpu en Rust) en entornos aislados que eviten conflictos de dependencias y garanticen condiciones de ejecución equivalentes entre ellos.</w:t>
      </w:r>
    </w:p>
    <w:p w14:paraId="1FE90BD2" w14:textId="77777777" w:rsidR="004362AD" w:rsidRDefault="004362AD" w:rsidP="004362AD">
      <w:pPr>
        <w:pStyle w:val="ListParagraph"/>
        <w:numPr>
          <w:ilvl w:val="0"/>
          <w:numId w:val="90"/>
        </w:numPr>
        <w:jc w:val="left"/>
      </w:pPr>
      <w:r>
        <w:t>Implementar los algoritmos de Grover y Shor en los ocho frameworks respetando la semántica de cada API para que las distribuciones de salida sean comparables y las diferencias observadas se atribuyan al simulador y no a la codificación del circuito.</w:t>
      </w:r>
    </w:p>
    <w:p w14:paraId="4A772D2A" w14:textId="77777777" w:rsidR="004362AD" w:rsidRDefault="004362AD" w:rsidP="004362AD">
      <w:pPr>
        <w:pStyle w:val="ListParagraph"/>
        <w:numPr>
          <w:ilvl w:val="0"/>
          <w:numId w:val="90"/>
        </w:numPr>
        <w:jc w:val="left"/>
      </w:pPr>
      <w:r w:rsidRPr="004362AD">
        <w:t>Se debe</w:t>
      </w:r>
      <w:r>
        <w:t xml:space="preserve"> medir de manera sistemática el tiempo de ejecución (wall-clock), la memoria pico consumida (RSS) y el tiempo de arranque de cada framework sobre las tres plataformas contempladas, cubriendo ARM64 nativa, x86_64 emulada bajo QEMU y x86_64 nativa con aceleración por GPU.</w:t>
      </w:r>
    </w:p>
    <w:p w14:paraId="590C6EBC" w14:textId="74537B49" w:rsidR="004362AD" w:rsidRDefault="004362AD" w:rsidP="004362AD">
      <w:pPr>
        <w:pStyle w:val="ListParagraph"/>
        <w:numPr>
          <w:ilvl w:val="0"/>
          <w:numId w:val="90"/>
        </w:numPr>
        <w:jc w:val="left"/>
      </w:pPr>
      <w:r>
        <w:t xml:space="preserve">Evaluar la corrección estadística de cada simulación calculando la divergencia de Jensen-Shannon entre las distribuciones obtenidas y las teóricas esperadas para detectar desviaciones numéricas que un simple tiempo de ejecución </w:t>
      </w:r>
      <w:r>
        <w:t>no</w:t>
      </w:r>
      <w:r>
        <w:t xml:space="preserve"> revelaría.</w:t>
      </w:r>
    </w:p>
    <w:p w14:paraId="4D011144" w14:textId="41ADA544" w:rsidR="004362AD" w:rsidRDefault="004362AD" w:rsidP="004362AD">
      <w:pPr>
        <w:pStyle w:val="ListParagraph"/>
        <w:numPr>
          <w:ilvl w:val="0"/>
          <w:numId w:val="90"/>
        </w:numPr>
        <w:jc w:val="left"/>
      </w:pPr>
      <w:r>
        <w:t xml:space="preserve">Analizar la portabilidad real de cada framework entre arquitecturas y sistemas operativos, y documentar qué combinaciones funcionan sin restricciones y cuáles </w:t>
      </w:r>
      <w:commentRangeStart w:id="13"/>
      <w:r>
        <w:t>fallan</w:t>
      </w:r>
      <w:commentRangeEnd w:id="13"/>
      <w:r>
        <w:rPr>
          <w:rStyle w:val="CommentReference"/>
          <w:sz w:val="22"/>
          <w:szCs w:val="22"/>
        </w:rPr>
        <w:commentReference w:id="13"/>
      </w:r>
      <w:r>
        <w:t>,</w:t>
      </w:r>
      <w:r>
        <w:t xml:space="preserve"> para ofrecer una guía práctica de selección al investigador que parte de hardware de consumo.</w:t>
      </w:r>
    </w:p>
    <w:p w14:paraId="337CF9B9" w14:textId="2196494A" w:rsidR="004362AD" w:rsidRPr="00E50115" w:rsidRDefault="004362AD" w:rsidP="00F07D45">
      <w:pPr>
        <w:pStyle w:val="ListParagraph"/>
        <w:numPr>
          <w:ilvl w:val="0"/>
          <w:numId w:val="90"/>
        </w:numPr>
        <w:jc w:val="left"/>
      </w:pPr>
      <w:r>
        <w:t>Identificar, reproducir y documentar las anomalías de rendimiento y corrección que surgen durante los experimentos, como la ralentización extrema de quantrs2 en ARM64 y sus errores de fase acumulados, y documentar y localizar el fenómeno.</w:t>
      </w:r>
    </w:p>
    <w:p w14:paraId="1E1FD470" w14:textId="77777777" w:rsidR="00B40E62" w:rsidRDefault="00B40E62" w:rsidP="00E50115">
      <w:pPr>
        <w:pStyle w:val="Heading2"/>
        <w:numPr>
          <w:ilvl w:val="1"/>
          <w:numId w:val="12"/>
        </w:numPr>
        <w:rPr>
          <w:lang w:eastAsia="es-ES"/>
        </w:rPr>
      </w:pPr>
      <w:bookmarkStart w:id="14" w:name="_Toc234260268"/>
      <w:r>
        <w:rPr>
          <w:lang w:eastAsia="es-ES"/>
        </w:rPr>
        <w:t>Alcance</w:t>
      </w:r>
      <w:bookmarkEnd w:id="14"/>
    </w:p>
    <w:p w14:paraId="46258110" w14:textId="4D79F37F" w:rsidR="000D572A" w:rsidRDefault="000D572A" w:rsidP="003F3238">
      <w:pPr>
        <w:rPr>
          <w:lang w:eastAsia="es-ES"/>
        </w:rPr>
      </w:pPr>
      <w:r>
        <w:rPr>
          <w:lang w:eastAsia="es-ES"/>
        </w:rPr>
        <w:t>La gran mayoría de las librerías de simulación cuántica están escritas en el lenguaje de programación Python, pero en los últimos años se han desarrollado varias librerías de este tipo en Rust, un lenguaje extremadamente eficiente y ligero por diseño. Por este motivo, hemos decidido incluir también</w:t>
      </w:r>
      <w:commentRangeStart w:id="15"/>
      <w:r>
        <w:rPr>
          <w:lang w:eastAsia="es-ES"/>
        </w:rPr>
        <w:t xml:space="preserve"> </w:t>
      </w:r>
      <w:commentRangeEnd w:id="15"/>
      <w:r w:rsidR="009239F9">
        <w:rPr>
          <w:rStyle w:val="CommentReference"/>
          <w:sz w:val="22"/>
          <w:szCs w:val="22"/>
          <w:lang w:eastAsia="es-ES"/>
        </w:rPr>
        <w:commentReference w:id="15"/>
      </w:r>
      <w:r w:rsidR="004362AD">
        <w:rPr>
          <w:lang w:eastAsia="es-ES"/>
        </w:rPr>
        <w:t>algunas de estas últimas</w:t>
      </w:r>
      <w:r>
        <w:rPr>
          <w:lang w:eastAsia="es-ES"/>
        </w:rPr>
        <w:t>.</w:t>
      </w:r>
    </w:p>
    <w:p w14:paraId="27D51B61" w14:textId="7A0E5209" w:rsidR="000D572A" w:rsidRDefault="000D572A" w:rsidP="003F3238">
      <w:pPr>
        <w:rPr>
          <w:lang w:eastAsia="es-ES"/>
        </w:rPr>
      </w:pPr>
      <w:r>
        <w:rPr>
          <w:lang w:eastAsia="es-ES"/>
        </w:rPr>
        <w:t>Las librerías de Python que vamos a comparar son Qiskit, Cirq, CudaQ y QDisLib, mientras que las de Rust son q1tsim, quantr, quantrs2 y qcgpu. Cada una de estas librerías tiene sus particularidades y hay entornos en los que algunas</w:t>
      </w:r>
      <w:commentRangeStart w:id="16"/>
      <w:r>
        <w:rPr>
          <w:lang w:eastAsia="es-ES"/>
        </w:rPr>
        <w:t xml:space="preserve"> </w:t>
      </w:r>
      <w:r w:rsidR="004362AD">
        <w:rPr>
          <w:lang w:eastAsia="es-ES"/>
        </w:rPr>
        <w:t>de ellas no han podido probarse</w:t>
      </w:r>
      <w:r>
        <w:rPr>
          <w:lang w:eastAsia="es-ES"/>
        </w:rPr>
        <w:t>.</w:t>
      </w:r>
      <w:commentRangeEnd w:id="16"/>
      <w:r w:rsidR="009239F9">
        <w:rPr>
          <w:rStyle w:val="CommentReference"/>
          <w:sz w:val="22"/>
          <w:szCs w:val="22"/>
          <w:lang w:eastAsia="es-ES"/>
        </w:rPr>
        <w:commentReference w:id="16"/>
      </w:r>
    </w:p>
    <w:p w14:paraId="3588268A" w14:textId="77777777" w:rsidR="000D572A" w:rsidRPr="00E50115" w:rsidRDefault="000D572A" w:rsidP="003F3238">
      <w:pPr>
        <w:rPr>
          <w:lang w:eastAsia="es-ES"/>
        </w:rPr>
      </w:pPr>
      <w:r>
        <w:rPr>
          <w:lang w:eastAsia="es-ES"/>
        </w:rPr>
        <w:t>Por otro lado, los algoritmos seleccionados para la evaluación comparativa son los de Shor y Grover: un algoritmo de factorización por búsqueda de periodos y otro de búsqueda en conjuntos, respectivamente. Para llevar a cabo la progresión ascendente, se ha realizado una selección de valores distinta para cada algoritmo. En el caso de Grover, podemos decidir de manera muy directa cuántos qubits va a usar, así que los usamos como variable, mientras que en Shor el número de qubits a usar se determina en función del número a factorizar, por lo que le asignamos una serie de números para los que ya se conocen los qubits necesarios.</w:t>
      </w:r>
    </w:p>
    <w:p w14:paraId="433B4EDB" w14:textId="77777777" w:rsidR="0017214A" w:rsidRDefault="00626CEC" w:rsidP="00D52510">
      <w:pPr>
        <w:pStyle w:val="Heading1"/>
        <w:numPr>
          <w:ilvl w:val="0"/>
          <w:numId w:val="12"/>
        </w:numPr>
        <w:rPr>
          <w:lang w:eastAsia="es-ES"/>
        </w:rPr>
      </w:pPr>
      <w:bookmarkStart w:id="17" w:name="_Toc234260269"/>
      <w:r w:rsidRPr="00D75FA3">
        <w:rPr>
          <w:lang w:eastAsia="es-ES"/>
        </w:rPr>
        <w:t>Estado</w:t>
      </w:r>
      <w:r>
        <w:rPr>
          <w:lang w:eastAsia="es-ES"/>
        </w:rPr>
        <w:t xml:space="preserve"> del Arte</w:t>
      </w:r>
      <w:bookmarkEnd w:id="17"/>
    </w:p>
    <w:p w14:paraId="554CEF6A" w14:textId="77777777" w:rsidR="005917EF" w:rsidRDefault="00D75FA3" w:rsidP="005917EF">
      <w:pPr>
        <w:pStyle w:val="Heading2"/>
        <w:numPr>
          <w:ilvl w:val="1"/>
          <w:numId w:val="12"/>
        </w:numPr>
        <w:rPr>
          <w:lang w:eastAsia="es-ES"/>
        </w:rPr>
      </w:pPr>
      <w:bookmarkStart w:id="18" w:name="_Toc234260270"/>
      <w:r w:rsidRPr="00D75FA3">
        <w:rPr>
          <w:lang w:eastAsia="es-ES"/>
        </w:rPr>
        <w:t>Computación cuántica y simulación clásica</w:t>
      </w:r>
      <w:bookmarkEnd w:id="18"/>
    </w:p>
    <w:p w14:paraId="038996C5" w14:textId="77777777" w:rsidR="0036302E" w:rsidRPr="0036302E" w:rsidRDefault="0036302E" w:rsidP="0036302E">
      <w:pPr>
        <w:pStyle w:val="Heading3"/>
        <w:numPr>
          <w:ilvl w:val="2"/>
          <w:numId w:val="12"/>
        </w:numPr>
        <w:rPr>
          <w:lang w:eastAsia="es-ES"/>
        </w:rPr>
      </w:pPr>
      <w:bookmarkStart w:id="19" w:name="_Toc234260271"/>
      <w:r>
        <w:rPr>
          <w:lang w:eastAsia="es-ES"/>
        </w:rPr>
        <w:t>Los bits y los qubits</w:t>
      </w:r>
      <w:bookmarkEnd w:id="19"/>
    </w:p>
    <w:p w14:paraId="5069AE33" w14:textId="77777777" w:rsidR="00A07EB0" w:rsidRDefault="00A07EB0" w:rsidP="009D7030">
      <w:pPr>
        <w:rPr>
          <w:rFonts w:eastAsiaTheme="minorEastAsia"/>
          <w:lang w:eastAsia="es-ES"/>
        </w:rPr>
      </w:pPr>
      <w:r>
        <w:rPr>
          <w:lang w:eastAsia="es-ES"/>
        </w:rPr>
        <w:t xml:space="preserve">La principal diferencia entre un bit clásico y un qubit radica en la cantidad de valores que pueden representar. Mientras que un bit clásico puede representar exactamente dos estados posibles </w:t>
      </w:r>
      <w:r>
        <w:rPr>
          <w:lang w:eastAsia="es-ES"/>
        </w:rPr>
        <w:lastRenderedPageBreak/>
        <w:t xml:space="preserve">(0 y 1), un qubit puede representar una superposición de esos dos estados simultáneamente, que se describe matemáticamente con la fórmula </w:t>
      </w:r>
      <m:oMath>
        <m:r>
          <w:rPr>
            <w:rFonts w:ascii="Cambria Math" w:hAnsi="Cambria Math"/>
            <w:lang w:eastAsia="es-ES"/>
          </w:rPr>
          <m:t>α</m:t>
        </m:r>
        <m:d>
          <m:dPr>
            <m:begChr m:val="|"/>
            <m:endChr m:val="⟩"/>
            <m:ctrlPr>
              <w:rPr>
                <w:rFonts w:ascii="Cambria Math" w:hAnsi="Cambria Math"/>
                <w:i/>
                <w:lang w:eastAsia="es-ES"/>
              </w:rPr>
            </m:ctrlPr>
          </m:dPr>
          <m:e>
            <m:r>
              <w:rPr>
                <w:rFonts w:ascii="Cambria Math" w:hAnsi="Cambria Math"/>
                <w:lang w:eastAsia="es-ES"/>
              </w:rPr>
              <m:t>0</m:t>
            </m:r>
          </m:e>
        </m:d>
        <m:r>
          <w:rPr>
            <w:rFonts w:ascii="Cambria Math" w:hAnsi="Cambria Math"/>
            <w:lang w:eastAsia="es-ES"/>
          </w:rPr>
          <m:t>+β</m:t>
        </m:r>
        <m:d>
          <m:dPr>
            <m:begChr m:val="|"/>
            <m:endChr m:val="⟩"/>
            <m:ctrlPr>
              <w:rPr>
                <w:rFonts w:ascii="Cambria Math" w:hAnsi="Cambria Math"/>
                <w:i/>
                <w:lang w:eastAsia="es-ES"/>
              </w:rPr>
            </m:ctrlPr>
          </m:dPr>
          <m:e>
            <m:r>
              <w:rPr>
                <w:rFonts w:ascii="Cambria Math" w:hAnsi="Cambria Math"/>
                <w:lang w:eastAsia="es-ES"/>
              </w:rPr>
              <m:t>1</m:t>
            </m:r>
          </m:e>
        </m:d>
      </m:oMath>
      <w:r>
        <w:rPr>
          <w:rFonts w:eastAsiaTheme="minorEastAsia"/>
          <w:lang w:eastAsia="es-ES"/>
        </w:rPr>
        <w:t xml:space="preserve">, para la que </w:t>
      </w:r>
      <m:oMath>
        <m:r>
          <w:rPr>
            <w:rFonts w:ascii="Cambria Math" w:eastAsiaTheme="minorEastAsia" w:hAnsi="Cambria Math"/>
            <w:lang w:eastAsia="es-ES"/>
          </w:rPr>
          <m:t>α</m:t>
        </m:r>
      </m:oMath>
      <w:r w:rsidR="004256A4">
        <w:rPr>
          <w:rFonts w:eastAsiaTheme="minorEastAsia"/>
          <w:lang w:eastAsia="es-ES"/>
        </w:rPr>
        <w:t xml:space="preserve"> y</w:t>
      </w:r>
      <w:r>
        <w:rPr>
          <w:rFonts w:eastAsiaTheme="minorEastAsia"/>
          <w:lang w:eastAsia="es-ES"/>
        </w:rPr>
        <w:t xml:space="preserve"> </w:t>
      </w:r>
      <m:oMath>
        <m:r>
          <w:rPr>
            <w:rFonts w:ascii="Cambria Math" w:eastAsiaTheme="minorEastAsia" w:hAnsi="Cambria Math"/>
            <w:lang w:eastAsia="es-ES"/>
          </w:rPr>
          <m:t>β</m:t>
        </m:r>
      </m:oMath>
      <w:r w:rsidR="004256A4">
        <w:rPr>
          <w:rFonts w:eastAsiaTheme="minorEastAsia"/>
          <w:lang w:eastAsia="es-ES"/>
        </w:rPr>
        <w:t xml:space="preserve"> son</w:t>
      </w:r>
      <w:r>
        <w:rPr>
          <w:rFonts w:eastAsiaTheme="minorEastAsia"/>
          <w:lang w:eastAsia="es-ES"/>
        </w:rPr>
        <w:t xml:space="preserve"> amplitudes complejas que satisfacen </w:t>
      </w:r>
      <m:oMath>
        <m:sSup>
          <m:sSupPr>
            <m:ctrlPr>
              <w:rPr>
                <w:rFonts w:ascii="Cambria Math" w:eastAsiaTheme="minorEastAsia" w:hAnsi="Cambria Math"/>
                <w:i/>
                <w:lang w:eastAsia="es-ES"/>
              </w:rPr>
            </m:ctrlPr>
          </m:sSupPr>
          <m:e>
            <m:d>
              <m:dPr>
                <m:begChr m:val="|"/>
                <m:endChr m:val="|"/>
                <m:ctrlPr>
                  <w:rPr>
                    <w:rFonts w:ascii="Cambria Math" w:eastAsiaTheme="minorEastAsia" w:hAnsi="Cambria Math"/>
                    <w:i/>
                    <w:lang w:eastAsia="es-ES"/>
                  </w:rPr>
                </m:ctrlPr>
              </m:dPr>
              <m:e>
                <m:r>
                  <w:rPr>
                    <w:rFonts w:ascii="Cambria Math" w:eastAsiaTheme="minorEastAsia" w:hAnsi="Cambria Math"/>
                    <w:lang w:eastAsia="es-ES"/>
                  </w:rPr>
                  <m:t>α</m:t>
                </m:r>
              </m:e>
            </m:d>
          </m:e>
          <m:sup>
            <m:r>
              <w:rPr>
                <w:rFonts w:ascii="Cambria Math" w:eastAsiaTheme="minorEastAsia" w:hAnsi="Cambria Math"/>
                <w:lang w:eastAsia="es-ES"/>
              </w:rPr>
              <m:t>2</m:t>
            </m:r>
          </m:sup>
        </m:sSup>
        <m:r>
          <w:rPr>
            <w:rFonts w:ascii="Cambria Math" w:eastAsiaTheme="minorEastAsia" w:hAnsi="Cambria Math"/>
            <w:lang w:eastAsia="es-ES"/>
          </w:rPr>
          <m:t>+</m:t>
        </m:r>
        <m:sSup>
          <m:sSupPr>
            <m:ctrlPr>
              <w:rPr>
                <w:rFonts w:ascii="Cambria Math" w:eastAsiaTheme="minorEastAsia" w:hAnsi="Cambria Math"/>
                <w:i/>
                <w:lang w:eastAsia="es-ES"/>
              </w:rPr>
            </m:ctrlPr>
          </m:sSupPr>
          <m:e>
            <m:d>
              <m:dPr>
                <m:begChr m:val="|"/>
                <m:endChr m:val="|"/>
                <m:ctrlPr>
                  <w:rPr>
                    <w:rFonts w:ascii="Cambria Math" w:eastAsiaTheme="minorEastAsia" w:hAnsi="Cambria Math"/>
                    <w:i/>
                    <w:lang w:eastAsia="es-ES"/>
                  </w:rPr>
                </m:ctrlPr>
              </m:dPr>
              <m:e>
                <m:r>
                  <w:rPr>
                    <w:rFonts w:ascii="Cambria Math" w:eastAsiaTheme="minorEastAsia" w:hAnsi="Cambria Math"/>
                    <w:lang w:eastAsia="es-ES"/>
                  </w:rPr>
                  <m:t>β</m:t>
                </m:r>
              </m:e>
            </m:d>
          </m:e>
          <m:sup>
            <m:r>
              <w:rPr>
                <w:rFonts w:ascii="Cambria Math" w:eastAsiaTheme="minorEastAsia" w:hAnsi="Cambria Math"/>
                <w:lang w:eastAsia="es-ES"/>
              </w:rPr>
              <m:t>2</m:t>
            </m:r>
          </m:sup>
        </m:sSup>
        <m:r>
          <w:rPr>
            <w:rFonts w:ascii="Cambria Math" w:eastAsiaTheme="minorEastAsia" w:hAnsi="Cambria Math"/>
            <w:lang w:eastAsia="es-ES"/>
          </w:rPr>
          <m:t>=1</m:t>
        </m:r>
      </m:oMath>
      <w:r>
        <w:rPr>
          <w:rFonts w:eastAsiaTheme="minorEastAsia"/>
          <w:lang w:eastAsia="es-ES"/>
        </w:rPr>
        <w:t xml:space="preserve">. Al medir el qubit, su valor colapsa a 0 con probabilidad </w:t>
      </w:r>
      <m:oMath>
        <m:sSup>
          <m:sSupPr>
            <m:ctrlPr>
              <w:rPr>
                <w:rFonts w:ascii="Cambria Math" w:eastAsiaTheme="minorEastAsia" w:hAnsi="Cambria Math"/>
                <w:i/>
                <w:lang w:eastAsia="es-ES"/>
              </w:rPr>
            </m:ctrlPr>
          </m:sSupPr>
          <m:e>
            <m:d>
              <m:dPr>
                <m:begChr m:val="|"/>
                <m:endChr m:val="|"/>
                <m:ctrlPr>
                  <w:rPr>
                    <w:rFonts w:ascii="Cambria Math" w:eastAsiaTheme="minorEastAsia" w:hAnsi="Cambria Math"/>
                    <w:i/>
                    <w:lang w:eastAsia="es-ES"/>
                  </w:rPr>
                </m:ctrlPr>
              </m:dPr>
              <m:e>
                <m:r>
                  <w:rPr>
                    <w:rFonts w:ascii="Cambria Math" w:eastAsiaTheme="minorEastAsia" w:hAnsi="Cambria Math"/>
                    <w:lang w:eastAsia="es-ES"/>
                  </w:rPr>
                  <m:t>α</m:t>
                </m:r>
              </m:e>
            </m:d>
          </m:e>
          <m:sup>
            <m:r>
              <w:rPr>
                <w:rFonts w:ascii="Cambria Math" w:eastAsiaTheme="minorEastAsia" w:hAnsi="Cambria Math"/>
                <w:lang w:eastAsia="es-ES"/>
              </w:rPr>
              <m:t>2</m:t>
            </m:r>
          </m:sup>
        </m:sSup>
      </m:oMath>
      <w:r>
        <w:rPr>
          <w:rFonts w:eastAsiaTheme="minorEastAsia"/>
          <w:lang w:eastAsia="es-ES"/>
        </w:rPr>
        <w:t xml:space="preserve"> o, por el contrario, a 1 con probabilidad </w:t>
      </w:r>
      <m:oMath>
        <m:sSup>
          <m:sSupPr>
            <m:ctrlPr>
              <w:rPr>
                <w:rFonts w:ascii="Cambria Math" w:eastAsiaTheme="minorEastAsia" w:hAnsi="Cambria Math"/>
                <w:i/>
                <w:lang w:eastAsia="es-ES"/>
              </w:rPr>
            </m:ctrlPr>
          </m:sSupPr>
          <m:e>
            <m:d>
              <m:dPr>
                <m:begChr m:val="|"/>
                <m:endChr m:val="|"/>
                <m:ctrlPr>
                  <w:rPr>
                    <w:rFonts w:ascii="Cambria Math" w:eastAsiaTheme="minorEastAsia" w:hAnsi="Cambria Math"/>
                    <w:i/>
                    <w:lang w:eastAsia="es-ES"/>
                  </w:rPr>
                </m:ctrlPr>
              </m:dPr>
              <m:e>
                <m:r>
                  <w:rPr>
                    <w:rFonts w:ascii="Cambria Math" w:eastAsiaTheme="minorEastAsia" w:hAnsi="Cambria Math"/>
                    <w:lang w:eastAsia="es-ES"/>
                  </w:rPr>
                  <m:t>β</m:t>
                </m:r>
              </m:e>
            </m:d>
          </m:e>
          <m:sup>
            <m:r>
              <w:rPr>
                <w:rFonts w:ascii="Cambria Math" w:eastAsiaTheme="minorEastAsia" w:hAnsi="Cambria Math"/>
                <w:lang w:eastAsia="es-ES"/>
              </w:rPr>
              <m:t>2</m:t>
            </m:r>
          </m:sup>
        </m:sSup>
      </m:oMath>
      <w:r>
        <w:rPr>
          <w:rFonts w:eastAsiaTheme="minorEastAsia"/>
          <w:lang w:eastAsia="es-ES"/>
        </w:rPr>
        <w:t>.</w:t>
      </w:r>
    </w:p>
    <w:p w14:paraId="014CC1EF" w14:textId="6C58909E" w:rsidR="00A07EB0" w:rsidRDefault="00A07EB0" w:rsidP="009D7030">
      <w:pPr>
        <w:rPr>
          <w:rFonts w:eastAsiaTheme="minorEastAsia"/>
          <w:lang w:eastAsia="es-ES"/>
        </w:rPr>
      </w:pPr>
      <w:r>
        <w:rPr>
          <w:rFonts w:eastAsiaTheme="minorEastAsia"/>
          <w:lang w:eastAsia="es-ES"/>
        </w:rPr>
        <w:t xml:space="preserve">Esto significa que, para un sistema de </w:t>
      </w:r>
      <m:oMath>
        <m:r>
          <w:rPr>
            <w:rFonts w:ascii="Cambria Math" w:eastAsiaTheme="minorEastAsia" w:hAnsi="Cambria Math"/>
            <w:lang w:eastAsia="es-ES"/>
          </w:rPr>
          <m:t>n</m:t>
        </m:r>
      </m:oMath>
      <w:r w:rsidR="004256A4">
        <w:rPr>
          <w:rFonts w:eastAsiaTheme="minorEastAsia"/>
          <w:lang w:eastAsia="es-ES"/>
        </w:rPr>
        <w:t xml:space="preserve"> qubits se requieren</w:t>
      </w:r>
      <w:r>
        <w:rPr>
          <w:rFonts w:eastAsiaTheme="minorEastAsia"/>
          <w:lang w:eastAsia="es-ES"/>
        </w:rPr>
        <w:t xml:space="preserve"> </w:t>
      </w:r>
      <m:oMath>
        <m:sSup>
          <m:sSupPr>
            <m:ctrlPr>
              <w:rPr>
                <w:rFonts w:ascii="Cambria Math" w:eastAsiaTheme="minorEastAsia" w:hAnsi="Cambria Math"/>
                <w:i/>
                <w:lang w:eastAsia="es-ES"/>
              </w:rPr>
            </m:ctrlPr>
          </m:sSupPr>
          <m:e>
            <m:r>
              <w:rPr>
                <w:rFonts w:ascii="Cambria Math" w:eastAsiaTheme="minorEastAsia" w:hAnsi="Cambria Math"/>
                <w:lang w:eastAsia="es-ES"/>
              </w:rPr>
              <m:t>2</m:t>
            </m:r>
          </m:e>
          <m:sup>
            <m:r>
              <w:rPr>
                <w:rFonts w:ascii="Cambria Math" w:eastAsiaTheme="minorEastAsia" w:hAnsi="Cambria Math"/>
                <w:lang w:eastAsia="es-ES"/>
              </w:rPr>
              <m:t>n</m:t>
            </m:r>
          </m:sup>
        </m:sSup>
      </m:oMath>
      <w:r w:rsidR="004256A4">
        <w:rPr>
          <w:rFonts w:eastAsiaTheme="minorEastAsia"/>
          <w:lang w:eastAsia="es-ES"/>
        </w:rPr>
        <w:t xml:space="preserve"> </w:t>
      </w:r>
      <w:r w:rsidR="00EA4DE6">
        <w:rPr>
          <w:rFonts w:eastAsiaTheme="minorEastAsia"/>
          <w:lang w:eastAsia="es-ES"/>
        </w:rPr>
        <w:t>a</w:t>
      </w:r>
      <w:r>
        <w:rPr>
          <w:rFonts w:eastAsiaTheme="minorEastAsia"/>
          <w:lang w:eastAsia="es-ES"/>
        </w:rPr>
        <w:t xml:space="preserve">mplitudes complejas para describir su estado completo, lo que se vuelve inviable rápidamente en términos de memoria para un ordenador clásico, pues con </w:t>
      </w:r>
      <m:oMath>
        <m:r>
          <w:rPr>
            <w:rFonts w:ascii="Cambria Math" w:eastAsiaTheme="minorEastAsia" w:hAnsi="Cambria Math"/>
            <w:lang w:eastAsia="es-ES"/>
          </w:rPr>
          <m:t>N = 50</m:t>
        </m:r>
      </m:oMath>
      <w:r w:rsidR="004256A4">
        <w:rPr>
          <w:rFonts w:eastAsiaTheme="minorEastAsia"/>
          <w:lang w:eastAsia="es-ES"/>
        </w:rPr>
        <w:t xml:space="preserve"> </w:t>
      </w:r>
      <w:r w:rsidR="004362AD">
        <w:rPr>
          <w:rFonts w:eastAsiaTheme="minorEastAsia"/>
          <w:lang w:eastAsia="es-ES"/>
        </w:rPr>
        <w:t>necesitaríamos del orden de</w:t>
      </w:r>
      <w:commentRangeStart w:id="20"/>
      <w:r>
        <w:rPr>
          <w:rFonts w:eastAsiaTheme="minorEastAsia"/>
          <w:lang w:eastAsia="es-ES"/>
        </w:rPr>
        <w:t xml:space="preserve"> </w:t>
      </w:r>
      <m:oMath>
        <m:sSup>
          <m:sSupPr>
            <m:ctrlPr>
              <w:rPr>
                <w:rFonts w:ascii="Cambria Math" w:eastAsiaTheme="minorEastAsia" w:hAnsi="Cambria Math"/>
                <w:i/>
                <w:lang w:eastAsia="es-ES"/>
              </w:rPr>
            </m:ctrlPr>
          </m:sSupPr>
          <m:e>
            <m:r>
              <w:rPr>
                <w:rFonts w:ascii="Cambria Math" w:eastAsiaTheme="minorEastAsia" w:hAnsi="Cambria Math"/>
                <w:lang w:eastAsia="es-ES"/>
              </w:rPr>
              <m:t>10</m:t>
            </m:r>
          </m:e>
          <m:sup>
            <m:r>
              <w:rPr>
                <w:rFonts w:ascii="Cambria Math" w:eastAsiaTheme="minorEastAsia" w:hAnsi="Cambria Math"/>
                <w:lang w:eastAsia="es-ES"/>
              </w:rPr>
              <m:t>15</m:t>
            </m:r>
          </m:sup>
        </m:sSup>
      </m:oMath>
      <w:commentRangeEnd w:id="20"/>
      <w:r w:rsidR="009239F9">
        <w:rPr>
          <w:rStyle w:val="CommentReference"/>
          <w:rFonts w:eastAsiaTheme="minorEastAsia"/>
          <w:sz w:val="22"/>
          <w:szCs w:val="22"/>
          <w:lang w:eastAsia="es-ES"/>
        </w:rPr>
        <w:commentReference w:id="20"/>
      </w:r>
      <w:r w:rsidR="004256A4">
        <w:rPr>
          <w:rFonts w:eastAsiaTheme="minorEastAsia"/>
          <w:lang w:eastAsia="es-ES"/>
        </w:rPr>
        <w:t xml:space="preserve"> </w:t>
      </w:r>
      <w:r w:rsidR="00EA4DE6">
        <w:rPr>
          <w:rFonts w:eastAsiaTheme="minorEastAsia"/>
          <w:lang w:eastAsia="es-ES"/>
        </w:rPr>
        <w:t>a</w:t>
      </w:r>
      <w:r>
        <w:rPr>
          <w:rFonts w:eastAsiaTheme="minorEastAsia"/>
          <w:lang w:eastAsia="es-ES"/>
        </w:rPr>
        <w:t>mplitudes distintas, por ejemplo.</w:t>
      </w:r>
      <w:r w:rsidR="00554087">
        <w:rPr>
          <w:rFonts w:eastAsiaTheme="minorEastAsia"/>
          <w:lang w:eastAsia="es-ES"/>
        </w:rPr>
        <w:t xml:space="preserve"> Otro factor que dificulta la simulación eficiente de estos sistemas es la interferencia cuántica, un fenómeno similar a las ondas en el aire o el agua, en el que, al medir varios qubits simultáneament</w:t>
      </w:r>
      <w:commentRangeStart w:id="21"/>
      <w:r w:rsidR="00554087">
        <w:rPr>
          <w:rFonts w:eastAsiaTheme="minorEastAsia"/>
          <w:lang w:eastAsia="es-ES"/>
        </w:rPr>
        <w:t>e,</w:t>
      </w:r>
      <w:r w:rsidR="004362AD">
        <w:rPr>
          <w:rFonts w:eastAsiaTheme="minorEastAsia"/>
          <w:lang w:eastAsia="es-ES"/>
        </w:rPr>
        <w:t xml:space="preserve"> puede conseguirse </w:t>
      </w:r>
      <w:r w:rsidR="00CA5214">
        <w:rPr>
          <w:rFonts w:eastAsiaTheme="minorEastAsia"/>
          <w:lang w:eastAsia="es-ES"/>
        </w:rPr>
        <w:t>que</w:t>
      </w:r>
      <w:r w:rsidR="00554087">
        <w:rPr>
          <w:rFonts w:eastAsiaTheme="minorEastAsia"/>
          <w:lang w:eastAsia="es-ES"/>
        </w:rPr>
        <w:t xml:space="preserve"> l</w:t>
      </w:r>
      <w:commentRangeEnd w:id="21"/>
      <w:r w:rsidR="009239F9">
        <w:rPr>
          <w:rStyle w:val="CommentReference"/>
          <w:rFonts w:eastAsiaTheme="minorEastAsia"/>
          <w:sz w:val="22"/>
          <w:szCs w:val="22"/>
          <w:lang w:eastAsia="es-ES"/>
        </w:rPr>
        <w:commentReference w:id="21"/>
      </w:r>
      <w:r w:rsidR="00554087">
        <w:rPr>
          <w:rFonts w:eastAsiaTheme="minorEastAsia"/>
          <w:lang w:eastAsia="es-ES"/>
        </w:rPr>
        <w:t xml:space="preserve">os valores correctos interfieren constructivamente entre sí, mientras que el ruido lo hace destructivamente. </w:t>
      </w:r>
      <w:r>
        <w:rPr>
          <w:rFonts w:eastAsiaTheme="minorEastAsia"/>
          <w:lang w:eastAsia="es-ES"/>
        </w:rPr>
        <w:t>Esta</w:t>
      </w:r>
      <w:r w:rsidR="00554087">
        <w:rPr>
          <w:rFonts w:eastAsiaTheme="minorEastAsia"/>
          <w:lang w:eastAsia="es-ES"/>
        </w:rPr>
        <w:t>s</w:t>
      </w:r>
      <w:r>
        <w:rPr>
          <w:rFonts w:eastAsiaTheme="minorEastAsia"/>
          <w:lang w:eastAsia="es-ES"/>
        </w:rPr>
        <w:t xml:space="preserve"> </w:t>
      </w:r>
      <w:r w:rsidR="00554087">
        <w:rPr>
          <w:rFonts w:eastAsiaTheme="minorEastAsia"/>
          <w:lang w:eastAsia="es-ES"/>
        </w:rPr>
        <w:t>son las razones principales</w:t>
      </w:r>
      <w:r>
        <w:rPr>
          <w:rFonts w:eastAsiaTheme="minorEastAsia"/>
          <w:lang w:eastAsia="es-ES"/>
        </w:rPr>
        <w:t xml:space="preserve"> del coste exponencial de la simulación cuántica en ordenadores clásicos, pero, al mismo tiempo, </w:t>
      </w:r>
      <w:r w:rsidR="00554087">
        <w:rPr>
          <w:rFonts w:eastAsiaTheme="minorEastAsia"/>
          <w:lang w:eastAsia="es-ES"/>
        </w:rPr>
        <w:t>son</w:t>
      </w:r>
      <w:r>
        <w:rPr>
          <w:rFonts w:eastAsiaTheme="minorEastAsia"/>
          <w:lang w:eastAsia="es-ES"/>
        </w:rPr>
        <w:t xml:space="preserve"> la fuente de la eficiencia cuántica, ya que un ordenador cuántico opera nativamente en este espacio</w:t>
      </w:r>
      <w:r w:rsidR="004256A4">
        <w:rPr>
          <w:rFonts w:eastAsiaTheme="minorEastAsia"/>
          <w:lang w:eastAsia="es-ES"/>
        </w:rPr>
        <w:t xml:space="preserve"> de</w:t>
      </w:r>
      <w:r>
        <w:rPr>
          <w:rFonts w:eastAsiaTheme="minorEastAsia"/>
          <w:lang w:eastAsia="es-ES"/>
        </w:rPr>
        <w:t xml:space="preserve"> </w:t>
      </w:r>
      <m:oMath>
        <m:sSup>
          <m:sSupPr>
            <m:ctrlPr>
              <w:rPr>
                <w:rFonts w:ascii="Cambria Math" w:eastAsiaTheme="minorEastAsia" w:hAnsi="Cambria Math"/>
                <w:i/>
                <w:lang w:eastAsia="es-ES"/>
              </w:rPr>
            </m:ctrlPr>
          </m:sSupPr>
          <m:e>
            <m:r>
              <w:rPr>
                <w:rFonts w:ascii="Cambria Math" w:eastAsiaTheme="minorEastAsia" w:hAnsi="Cambria Math"/>
                <w:lang w:eastAsia="es-ES"/>
              </w:rPr>
              <m:t>2</m:t>
            </m:r>
          </m:e>
          <m:sup>
            <m:r>
              <w:rPr>
                <w:rFonts w:ascii="Cambria Math" w:eastAsiaTheme="minorEastAsia" w:hAnsi="Cambria Math"/>
                <w:lang w:eastAsia="es-ES"/>
              </w:rPr>
              <m:t>n</m:t>
            </m:r>
          </m:sup>
        </m:sSup>
      </m:oMath>
      <w:r w:rsidR="004256A4">
        <w:rPr>
          <w:rFonts w:eastAsiaTheme="minorEastAsia"/>
          <w:lang w:eastAsia="es-ES"/>
        </w:rPr>
        <w:t xml:space="preserve"> e</w:t>
      </w:r>
      <w:r>
        <w:rPr>
          <w:rFonts w:eastAsiaTheme="minorEastAsia"/>
          <w:lang w:eastAsia="es-ES"/>
        </w:rPr>
        <w:t>stados paralelos</w:t>
      </w:r>
      <w:r w:rsidR="00554087">
        <w:rPr>
          <w:rFonts w:eastAsiaTheme="minorEastAsia"/>
          <w:lang w:eastAsia="es-ES"/>
        </w:rPr>
        <w:t xml:space="preserve"> y aplica la interferencia de forma pasiva</w:t>
      </w:r>
      <w:r>
        <w:rPr>
          <w:rFonts w:eastAsiaTheme="minorEastAsia"/>
          <w:lang w:eastAsia="es-ES"/>
        </w:rPr>
        <w:t>.</w:t>
      </w:r>
    </w:p>
    <w:p w14:paraId="78B89469" w14:textId="77777777" w:rsidR="00A07EB0" w:rsidRPr="00A07EB0" w:rsidRDefault="00A07EB0" w:rsidP="009D7030">
      <w:pPr>
        <w:rPr>
          <w:rFonts w:eastAsiaTheme="minorEastAsia"/>
          <w:lang w:eastAsia="es-ES"/>
        </w:rPr>
      </w:pPr>
      <w:r>
        <w:rPr>
          <w:rFonts w:eastAsiaTheme="minorEastAsia"/>
          <w:lang w:eastAsia="es-ES"/>
        </w:rPr>
        <w:t>Además de la superposición</w:t>
      </w:r>
      <w:r w:rsidR="00554087">
        <w:rPr>
          <w:rFonts w:eastAsiaTheme="minorEastAsia"/>
          <w:lang w:eastAsia="es-ES"/>
        </w:rPr>
        <w:t xml:space="preserve"> y la interferencia</w:t>
      </w:r>
      <w:r>
        <w:rPr>
          <w:rFonts w:eastAsiaTheme="minorEastAsia"/>
          <w:lang w:eastAsia="es-ES"/>
        </w:rPr>
        <w:t>, los qubits pueden influir en el estado en el que colapsan otros qubits a través del entrelazamiento, algo que la computación clásica no puede hacer y que aumenta la brecha entre ambas ramas.</w:t>
      </w:r>
    </w:p>
    <w:p w14:paraId="5C226EE3" w14:textId="77777777" w:rsidR="0036302E" w:rsidRDefault="0036302E" w:rsidP="0036302E">
      <w:pPr>
        <w:pStyle w:val="Heading3"/>
        <w:numPr>
          <w:ilvl w:val="2"/>
          <w:numId w:val="12"/>
        </w:numPr>
        <w:rPr>
          <w:lang w:eastAsia="es-ES"/>
        </w:rPr>
      </w:pPr>
      <w:bookmarkStart w:id="22" w:name="_Toc234260272"/>
      <w:r w:rsidRPr="0036302E">
        <w:rPr>
          <w:lang w:eastAsia="es-ES"/>
        </w:rPr>
        <w:t>Modelos de computación cuántica</w:t>
      </w:r>
      <w:bookmarkEnd w:id="22"/>
    </w:p>
    <w:p w14:paraId="3004F1AD" w14:textId="1CB0E507" w:rsidR="00324939" w:rsidRDefault="00324939" w:rsidP="007D522A">
      <w:pPr>
        <w:rPr>
          <w:lang w:eastAsia="es-ES"/>
        </w:rPr>
      </w:pPr>
      <w:r>
        <w:rPr>
          <w:lang w:eastAsia="es-ES"/>
        </w:rPr>
        <w:t xml:space="preserve">La computación cuántica tiene tres implementaciones predominantes: el modelo </w:t>
      </w:r>
      <w:r w:rsidR="00CA5214">
        <w:rPr>
          <w:lang w:eastAsia="es-ES"/>
        </w:rPr>
        <w:t>a</w:t>
      </w:r>
      <w:commentRangeStart w:id="23"/>
      <w:r>
        <w:rPr>
          <w:lang w:eastAsia="es-ES"/>
        </w:rPr>
        <w:t>diabático</w:t>
      </w:r>
      <w:commentRangeEnd w:id="23"/>
      <w:r w:rsidR="009239F9">
        <w:rPr>
          <w:rStyle w:val="CommentReference"/>
          <w:sz w:val="22"/>
          <w:szCs w:val="22"/>
          <w:lang w:eastAsia="es-ES"/>
        </w:rPr>
        <w:commentReference w:id="23"/>
      </w:r>
      <w:r>
        <w:rPr>
          <w:lang w:eastAsia="es-ES"/>
        </w:rPr>
        <w:t>, la computación cuántica basada en medidas (one-way computing) y los circuitos cuánticos. Estos últimos no solo son los más predominantes, sino que también son en los que se enfoca este proyecto.</w:t>
      </w:r>
    </w:p>
    <w:p w14:paraId="48B85350" w14:textId="77777777" w:rsidR="00324939" w:rsidRDefault="00324939" w:rsidP="007D522A">
      <w:pPr>
        <w:rPr>
          <w:lang w:eastAsia="es-ES"/>
        </w:rPr>
      </w:pPr>
      <w:r>
        <w:rPr>
          <w:lang w:eastAsia="es-ES"/>
        </w:rPr>
        <w:t>Al igual que sus contrapartes clásicas, el modelo de circuitos cuánticos describe los programas como una secuencia de puertas cuánticas a las que se someten una serie de qubits con un valor conocido y cuyo valor se mide al final. Estas puertas cuánticas son operaciones unitarias representadas en forma de matriz compleja y se disponen en una secuencia que describe el algoritmo completo.</w:t>
      </w:r>
    </w:p>
    <w:p w14:paraId="6260F941" w14:textId="77777777" w:rsidR="00324939" w:rsidRPr="00BD5162" w:rsidRDefault="00324939" w:rsidP="007D522A">
      <w:pPr>
        <w:rPr>
          <w:lang w:eastAsia="es-ES"/>
        </w:rPr>
      </w:pPr>
      <w:r>
        <w:rPr>
          <w:lang w:eastAsia="es-ES"/>
        </w:rPr>
        <w:t>Este método no solo es el que usan todos los frameworks que comparamos en este proyecto, sino que también es el estándar de facto para todas las implementaciones, tanto físicas como simuladas, de los algoritmos cuánticos.</w:t>
      </w:r>
    </w:p>
    <w:p w14:paraId="3D47209C" w14:textId="77777777" w:rsidR="0036302E" w:rsidRDefault="0036302E" w:rsidP="0036302E">
      <w:pPr>
        <w:pStyle w:val="Heading3"/>
        <w:numPr>
          <w:ilvl w:val="2"/>
          <w:numId w:val="12"/>
        </w:numPr>
        <w:rPr>
          <w:lang w:eastAsia="es-ES"/>
        </w:rPr>
      </w:pPr>
      <w:bookmarkStart w:id="24" w:name="_Toc234260273"/>
      <w:r w:rsidRPr="0036302E">
        <w:rPr>
          <w:lang w:eastAsia="es-ES"/>
        </w:rPr>
        <w:t>Problemas cuánticos clásicamente intratables</w:t>
      </w:r>
      <w:bookmarkEnd w:id="24"/>
    </w:p>
    <w:p w14:paraId="6CBACD05" w14:textId="77777777" w:rsidR="003D2E21" w:rsidRDefault="003D2E21" w:rsidP="00FB7B59">
      <w:pPr>
        <w:rPr>
          <w:lang w:eastAsia="es-ES"/>
        </w:rPr>
      </w:pPr>
      <w:r>
        <w:rPr>
          <w:lang w:eastAsia="es-ES"/>
        </w:rPr>
        <w:t>La ventaja cuántica es más circunstancial que universal. Si bien es cierto que los algoritmos cuánticos operan en un espacio de estados superpuestos mucho mayor, esto solo supone una ventaja significativa para los problemas que puedan aprovechar la interferencia y el entrelazamiento.</w:t>
      </w:r>
    </w:p>
    <w:p w14:paraId="55583C8A" w14:textId="77777777" w:rsidR="003D2E21" w:rsidRDefault="003D2E21" w:rsidP="00FB7B59">
      <w:pPr>
        <w:rPr>
          <w:lang w:eastAsia="es-ES"/>
        </w:rPr>
      </w:pPr>
      <w:r>
        <w:rPr>
          <w:lang w:eastAsia="es-ES"/>
        </w:rPr>
        <w:t xml:space="preserve">Los algoritmos que vamos a utilizar para comparar frameworks en este proyecto trabajan en dos de estos casos ventajosos: La búsqueda en espacios no estructurados, para la que la forma más eficiente de resolución clásica tiene una complejidad </w:t>
      </w:r>
      <m:oMath>
        <m:r>
          <w:rPr>
            <w:rFonts w:ascii="Cambria Math" w:hAnsi="Cambria Math"/>
            <w:lang w:eastAsia="es-ES"/>
          </w:rPr>
          <m:t>O</m:t>
        </m:r>
        <m:d>
          <m:dPr>
            <m:ctrlPr>
              <w:rPr>
                <w:rFonts w:ascii="Cambria Math" w:hAnsi="Cambria Math"/>
                <w:i/>
                <w:lang w:eastAsia="es-ES"/>
              </w:rPr>
            </m:ctrlPr>
          </m:dPr>
          <m:e>
            <m:r>
              <w:rPr>
                <w:rFonts w:ascii="Cambria Math" w:hAnsi="Cambria Math"/>
                <w:lang w:eastAsia="es-ES"/>
              </w:rPr>
              <m:t>n</m:t>
            </m:r>
          </m:e>
        </m:d>
      </m:oMath>
      <w:r>
        <w:rPr>
          <w:lang w:eastAsia="es-ES"/>
        </w:rPr>
        <w:t xml:space="preserve">, mientras que cuánticamente se obtiene una aceleración cuadrática que la reduce a </w:t>
      </w:r>
      <m:oMath>
        <m:r>
          <w:rPr>
            <w:rFonts w:ascii="Cambria Math" w:hAnsi="Cambria Math"/>
            <w:lang w:eastAsia="es-ES"/>
          </w:rPr>
          <m:t>O</m:t>
        </m:r>
        <m:d>
          <m:dPr>
            <m:ctrlPr>
              <w:rPr>
                <w:rFonts w:ascii="Cambria Math" w:hAnsi="Cambria Math"/>
                <w:i/>
                <w:lang w:eastAsia="es-ES"/>
              </w:rPr>
            </m:ctrlPr>
          </m:dPr>
          <m:e>
            <m:rad>
              <m:radPr>
                <m:degHide m:val="1"/>
                <m:ctrlPr>
                  <w:rPr>
                    <w:rFonts w:ascii="Cambria Math" w:hAnsi="Cambria Math"/>
                    <w:i/>
                    <w:lang w:eastAsia="es-ES"/>
                  </w:rPr>
                </m:ctrlPr>
              </m:radPr>
              <m:deg/>
              <m:e>
                <m:r>
                  <w:rPr>
                    <w:rFonts w:ascii="Cambria Math" w:hAnsi="Cambria Math"/>
                    <w:lang w:eastAsia="es-ES"/>
                  </w:rPr>
                  <m:t>n</m:t>
                </m:r>
              </m:e>
            </m:rad>
          </m:e>
        </m:d>
      </m:oMath>
      <w:r>
        <w:rPr>
          <w:lang w:eastAsia="es-ES"/>
        </w:rPr>
        <w:t xml:space="preserve"> con el algoritmo de Grover, y la factorización de enteros, para la que la computación cuántica reduce la complejidad subexponencial del mejor algoritmo clásico (criba del cuerpo de números) a una complejidad meramente polinómica con el algoritmo de Shor.</w:t>
      </w:r>
    </w:p>
    <w:p w14:paraId="35176069" w14:textId="77777777" w:rsidR="003D2E21" w:rsidRPr="00324939" w:rsidRDefault="003D2E21" w:rsidP="00FB7B59">
      <w:pPr>
        <w:rPr>
          <w:lang w:eastAsia="es-ES"/>
        </w:rPr>
      </w:pPr>
      <w:r>
        <w:rPr>
          <w:lang w:eastAsia="es-ES"/>
        </w:rPr>
        <w:lastRenderedPageBreak/>
        <w:t>En ambos casos, se puede obtener una ventaja real, ya que cada uno utiliza un mecanismo cuántico sin equivalente eficiente clásico. En el caso de Grover, se emplea la amplificación de amplitud, mientras que en el de Shor se utiliza la transformada cuántica de Fourier.</w:t>
      </w:r>
    </w:p>
    <w:p w14:paraId="5CDA73A9" w14:textId="77777777" w:rsidR="0036302E" w:rsidRDefault="0036302E" w:rsidP="0036302E">
      <w:pPr>
        <w:pStyle w:val="Heading3"/>
        <w:numPr>
          <w:ilvl w:val="2"/>
          <w:numId w:val="12"/>
        </w:numPr>
        <w:rPr>
          <w:lang w:eastAsia="es-ES"/>
        </w:rPr>
      </w:pPr>
      <w:bookmarkStart w:id="25" w:name="_Toc234260274"/>
      <w:r w:rsidRPr="0036302E">
        <w:rPr>
          <w:lang w:eastAsia="es-ES"/>
        </w:rPr>
        <w:t>Simulación de circuitos cuánticos</w:t>
      </w:r>
      <w:bookmarkEnd w:id="25"/>
    </w:p>
    <w:p w14:paraId="4393FA3A" w14:textId="77777777" w:rsidR="00B86F8C" w:rsidRDefault="00B86F8C" w:rsidP="007F115A">
      <w:pPr>
        <w:rPr>
          <w:lang w:eastAsia="es-ES"/>
        </w:rPr>
      </w:pPr>
      <w:r>
        <w:rPr>
          <w:lang w:eastAsia="es-ES"/>
        </w:rPr>
        <w:t>Como ya hemos establecido, la simulación cuántica es un proceso costoso, pero dentro de este marco hay varias maneras de llevarla a cabo:</w:t>
      </w:r>
    </w:p>
    <w:p w14:paraId="1EF36920" w14:textId="77777777" w:rsidR="00B86F8C" w:rsidRDefault="00B86F8C" w:rsidP="007F115A">
      <w:pPr>
        <w:rPr>
          <w:rFonts w:eastAsiaTheme="minorEastAsia"/>
          <w:lang w:eastAsia="es-ES"/>
        </w:rPr>
      </w:pPr>
      <w:r>
        <w:rPr>
          <w:lang w:eastAsia="es-ES"/>
        </w:rPr>
        <w:t xml:space="preserve">El método más común es la simulación por vector de estado, que representa los </w:t>
      </w:r>
      <m:oMath>
        <m:sSup>
          <m:sSupPr>
            <m:ctrlPr>
              <w:rPr>
                <w:rFonts w:ascii="Cambria Math" w:hAnsi="Cambria Math"/>
                <w:i/>
                <w:lang w:eastAsia="es-ES"/>
              </w:rPr>
            </m:ctrlPr>
          </m:sSupPr>
          <m:e>
            <m:r>
              <w:rPr>
                <w:rFonts w:ascii="Cambria Math" w:hAnsi="Cambria Math"/>
                <w:lang w:eastAsia="es-ES"/>
              </w:rPr>
              <m:t>2</m:t>
            </m:r>
          </m:e>
          <m:sup>
            <m:r>
              <w:rPr>
                <w:rFonts w:ascii="Cambria Math" w:hAnsi="Cambria Math"/>
                <w:lang w:eastAsia="es-ES"/>
              </w:rPr>
              <m:t>n</m:t>
            </m:r>
          </m:sup>
        </m:sSup>
      </m:oMath>
      <w:r>
        <w:rPr>
          <w:rFonts w:eastAsiaTheme="minorEastAsia"/>
          <w:lang w:eastAsia="es-ES"/>
        </w:rPr>
        <w:t xml:space="preserve"> estados en un vector de esa misma longitud sobre el que se aplica cada puerta como una multiplicación matricial. Se trata de un método muy preciso, pero su límite práctico oscila entre los 30 y los 50 qubits, dependiendo del hardware.</w:t>
      </w:r>
    </w:p>
    <w:p w14:paraId="7B14B33C" w14:textId="77777777" w:rsidR="00B86F8C" w:rsidRDefault="00B86F8C" w:rsidP="007F115A">
      <w:pPr>
        <w:rPr>
          <w:rFonts w:eastAsiaTheme="minorEastAsia"/>
          <w:lang w:eastAsia="es-ES"/>
        </w:rPr>
      </w:pPr>
      <w:r>
        <w:rPr>
          <w:rFonts w:eastAsiaTheme="minorEastAsia"/>
          <w:lang w:eastAsia="es-ES"/>
        </w:rPr>
        <w:t xml:space="preserve">Existen diversas alternativas a la simulación por vector de estado que se aplican a circuitos más grandes. Un ejemplo es la matriz de densidad, que se utiliza en sistemas con mucho ruido y tiene un coste de </w:t>
      </w:r>
      <m:oMath>
        <m:sSup>
          <m:sSupPr>
            <m:ctrlPr>
              <w:rPr>
                <w:rFonts w:ascii="Cambria Math" w:eastAsiaTheme="minorEastAsia" w:hAnsi="Cambria Math"/>
                <w:i/>
                <w:lang w:eastAsia="es-ES"/>
              </w:rPr>
            </m:ctrlPr>
          </m:sSupPr>
          <m:e>
            <m:r>
              <w:rPr>
                <w:rFonts w:ascii="Cambria Math" w:eastAsiaTheme="minorEastAsia" w:hAnsi="Cambria Math"/>
                <w:lang w:eastAsia="es-ES"/>
              </w:rPr>
              <m:t>4</m:t>
            </m:r>
          </m:e>
          <m:sup>
            <m:r>
              <w:rPr>
                <w:rFonts w:ascii="Cambria Math" w:eastAsiaTheme="minorEastAsia" w:hAnsi="Cambria Math"/>
                <w:lang w:eastAsia="es-ES"/>
              </w:rPr>
              <m:t>n</m:t>
            </m:r>
          </m:sup>
        </m:sSup>
        <m:r>
          <w:rPr>
            <w:rFonts w:ascii="Cambria Math" w:eastAsiaTheme="minorEastAsia" w:hAnsi="Cambria Math"/>
            <w:lang w:eastAsia="es-ES"/>
          </w:rPr>
          <m:t xml:space="preserve">. </m:t>
        </m:r>
      </m:oMath>
      <w:r>
        <w:rPr>
          <w:rFonts w:eastAsiaTheme="minorEastAsia"/>
          <w:lang w:eastAsia="es-ES"/>
        </w:rPr>
        <w:t>Por otro lado, las redes tensoriales son más eficientes en circuitos con poco entrelazamiento.</w:t>
      </w:r>
    </w:p>
    <w:p w14:paraId="642CF0FE" w14:textId="77777777" w:rsidR="00B86F8C" w:rsidRDefault="00B86F8C" w:rsidP="007F115A">
      <w:pPr>
        <w:rPr>
          <w:rFonts w:eastAsiaTheme="minorEastAsia"/>
          <w:lang w:eastAsia="es-ES"/>
        </w:rPr>
      </w:pPr>
      <w:r>
        <w:rPr>
          <w:rFonts w:eastAsiaTheme="minorEastAsia"/>
          <w:lang w:eastAsia="es-ES"/>
        </w:rPr>
        <w:t>En la actualidad, Google e IBM han situado el umbral de «supremacía cuántica» (el límite práctico) en 53-60 qubits para circuitos aleatorios profundos. No obstante, se han dado casos en los que estas cifras han sido superadas mediante el uso de técnicas híbridas y simuladores optimizados.</w:t>
      </w:r>
    </w:p>
    <w:p w14:paraId="2B262534" w14:textId="77777777" w:rsidR="00B86F8C" w:rsidRPr="00B86F8C" w:rsidRDefault="00B86F8C" w:rsidP="00B86F8C">
      <w:pPr>
        <w:rPr>
          <w:lang w:eastAsia="es-ES"/>
        </w:rPr>
      </w:pPr>
      <w:r>
        <w:rPr>
          <w:rFonts w:eastAsiaTheme="minorEastAsia"/>
          <w:lang w:eastAsia="es-ES"/>
        </w:rPr>
        <w:t>Todos los frameworks que se prueban en este proyecto utilizan el vector de estado, por lo que los resultados que se obtienen son el resultado directo de esta técnica.</w:t>
      </w:r>
    </w:p>
    <w:p w14:paraId="716E0910" w14:textId="77777777" w:rsidR="0036302E" w:rsidRDefault="0036302E" w:rsidP="0036302E">
      <w:pPr>
        <w:pStyle w:val="Heading3"/>
        <w:numPr>
          <w:ilvl w:val="2"/>
          <w:numId w:val="12"/>
        </w:numPr>
        <w:rPr>
          <w:lang w:eastAsia="es-ES"/>
        </w:rPr>
      </w:pPr>
      <w:bookmarkStart w:id="26" w:name="_Toc234260275"/>
      <w:r w:rsidRPr="0036302E">
        <w:rPr>
          <w:lang w:eastAsia="es-ES"/>
        </w:rPr>
        <w:t>El hardware cuántico real y sus limitaciones</w:t>
      </w:r>
      <w:bookmarkEnd w:id="26"/>
    </w:p>
    <w:p w14:paraId="255EAE77" w14:textId="77777777" w:rsidR="00D53616" w:rsidRDefault="00D53616" w:rsidP="001B0118">
      <w:pPr>
        <w:rPr>
          <w:lang w:eastAsia="es-ES"/>
        </w:rPr>
      </w:pPr>
      <w:r>
        <w:rPr>
          <w:lang w:eastAsia="es-ES"/>
        </w:rPr>
        <w:t>Actualmente, existen diversas corrientes para formar qubits y construir ordenadores cuánticos. Cada corriente tiene sus ventajas y desventajas.</w:t>
      </w:r>
    </w:p>
    <w:p w14:paraId="3C57C440" w14:textId="77777777" w:rsidR="00D53616" w:rsidRDefault="00D53616" w:rsidP="001B0118">
      <w:pPr>
        <w:rPr>
          <w:lang w:eastAsia="es-ES"/>
        </w:rPr>
      </w:pPr>
      <w:r>
        <w:rPr>
          <w:lang w:eastAsia="es-ES"/>
        </w:rPr>
        <w:t>IBM y Google utilizan superconductores, el ecosistema más maduro, que pueden ejecutar puertas muy rápidamente y se integran muy bien con la electrónica clásica. Sin embargo, tienen un tiempo de coherencia muy corto y, además, el hecho de que no se haya descubierto un superconductor a temperatura ambiente hace que estos componentes deban mantenerse en condiciones de frío extremo para funcionar.</w:t>
      </w:r>
    </w:p>
    <w:p w14:paraId="0E10ADDC" w14:textId="77777777" w:rsidR="00D53616" w:rsidRDefault="00D53616" w:rsidP="001B0118">
      <w:pPr>
        <w:rPr>
          <w:lang w:eastAsia="es-ES"/>
        </w:rPr>
      </w:pPr>
      <w:r>
        <w:rPr>
          <w:lang w:eastAsia="es-ES"/>
        </w:rPr>
        <w:t>Otras empresas, como IonQ y Quantinuum, optan por los iones atrapados, que tienen una fidelidad muy alta, tiempos de coherencia muy largos y conectividad total entre los qubits. El gran inconveniente de esta tecnología es que no se puede escalar fácilmente y la ejecución de puertas es muy lenta.</w:t>
      </w:r>
    </w:p>
    <w:p w14:paraId="30EA85E6" w14:textId="77777777" w:rsidR="00D53616" w:rsidRDefault="00D53616" w:rsidP="001B0118">
      <w:pPr>
        <w:rPr>
          <w:lang w:eastAsia="es-ES"/>
        </w:rPr>
      </w:pPr>
      <w:r>
        <w:rPr>
          <w:lang w:eastAsia="es-ES"/>
        </w:rPr>
        <w:t>PsyQuantum adopta la ruta fotónica para la implementación cuántica, que no solo funciona perfectamente a temperatura ambiente, sino que también es compatible con la fibra óptica y se puede escalar potencialmente con la fabricación de chips. El principal inconveniente de este método es su implementación, ya que aislar fotones y forzar sus interacciones es extremadamente complicado.</w:t>
      </w:r>
    </w:p>
    <w:p w14:paraId="301F8C24" w14:textId="77777777" w:rsidR="00D53616" w:rsidRDefault="00D53616" w:rsidP="001B0118">
      <w:pPr>
        <w:rPr>
          <w:lang w:eastAsia="es-ES"/>
        </w:rPr>
      </w:pPr>
      <w:r>
        <w:rPr>
          <w:lang w:eastAsia="es-ES"/>
        </w:rPr>
        <w:t>Por último, pero no menos importante, Microsoft apuesta por los qubits topológicos, cuya principal ventaja es su robustez intrínseca frente al ruido, aunque se trata de una tecnología inmadura que no se ha demostrado a escala.</w:t>
      </w:r>
    </w:p>
    <w:p w14:paraId="455014C6" w14:textId="77777777" w:rsidR="00D53616" w:rsidRPr="00B86F8C" w:rsidRDefault="00D53616" w:rsidP="001B0118">
      <w:pPr>
        <w:rPr>
          <w:lang w:eastAsia="es-ES"/>
        </w:rPr>
      </w:pPr>
      <w:r>
        <w:rPr>
          <w:lang w:eastAsia="es-ES"/>
        </w:rPr>
        <w:t xml:space="preserve">Todas estas tecnologías comparten el mismo problema: el ruido acumulado limita enormemente la profundidad de los circuitos que se pueden implementar. A esto se le conoce </w:t>
      </w:r>
      <w:r>
        <w:rPr>
          <w:lang w:eastAsia="es-ES"/>
        </w:rPr>
        <w:lastRenderedPageBreak/>
        <w:t>como la era NISQ (Noisy Intermediate-Scale Quantum). Los algoritmos de Shor y Grover requieren una profundidad de ordenes de magnitud mayor que la actualmente permitida por estos sistemas, por lo que la única manera de estudiarlos es mediante la simulación cuántica.</w:t>
      </w:r>
    </w:p>
    <w:p w14:paraId="2C39C5A6" w14:textId="77777777" w:rsidR="00A07EB0" w:rsidRDefault="00D75FA3" w:rsidP="00A07EB0">
      <w:pPr>
        <w:pStyle w:val="Heading2"/>
        <w:numPr>
          <w:ilvl w:val="1"/>
          <w:numId w:val="12"/>
        </w:numPr>
        <w:rPr>
          <w:lang w:eastAsia="es-ES"/>
        </w:rPr>
      </w:pPr>
      <w:bookmarkStart w:id="27" w:name="_Toc234260276"/>
      <w:r w:rsidRPr="00D75FA3">
        <w:rPr>
          <w:lang w:eastAsia="es-ES"/>
        </w:rPr>
        <w:t>Benchmarks de simuladores cuánticos previos</w:t>
      </w:r>
      <w:bookmarkEnd w:id="27"/>
    </w:p>
    <w:p w14:paraId="3F60435A" w14:textId="77777777" w:rsidR="00AD65B5" w:rsidRDefault="00AD65B5" w:rsidP="00AD65B5">
      <w:pPr>
        <w:pStyle w:val="Heading3"/>
        <w:numPr>
          <w:ilvl w:val="2"/>
          <w:numId w:val="12"/>
        </w:numPr>
        <w:rPr>
          <w:lang w:eastAsia="es-ES"/>
        </w:rPr>
      </w:pPr>
      <w:bookmarkStart w:id="28" w:name="_Toc234260277"/>
      <w:r>
        <w:rPr>
          <w:lang w:eastAsia="es-ES"/>
        </w:rPr>
        <w:t>Métricas de evaluación de simuladores</w:t>
      </w:r>
      <w:bookmarkEnd w:id="28"/>
    </w:p>
    <w:p w14:paraId="6B04A990" w14:textId="77777777" w:rsidR="002715EA" w:rsidRDefault="002715EA" w:rsidP="008432C1">
      <w:pPr>
        <w:rPr>
          <w:lang w:eastAsia="es-ES"/>
        </w:rPr>
      </w:pPr>
      <w:r>
        <w:rPr>
          <w:lang w:eastAsia="es-ES"/>
        </w:rPr>
        <w:t>No existe un método único para evaluar el rendimiento de los simuladores cuánticos, ya que, en función del objetivo de la evaluación, suelen adoptarse enfoques distintos. Dicho esto, generalmente se pueden distinguir dos casos: las métricas estáticas del circuito y las métricas dinámicas de ejecución.</w:t>
      </w:r>
    </w:p>
    <w:p w14:paraId="2CE9D94C" w14:textId="2DE6B48B" w:rsidR="002715EA" w:rsidRDefault="002715EA" w:rsidP="008432C1">
      <w:pPr>
        <w:rPr>
          <w:lang w:eastAsia="es-ES"/>
        </w:rPr>
      </w:pPr>
      <w:r>
        <w:rPr>
          <w:lang w:eastAsia="es-ES"/>
        </w:rPr>
        <w:t xml:space="preserve">Las métricas estáticas son valores inherentes a cada circuito y no dependen del simulador. Algunos de los valores más utilizados son la profundidad del circuito (el número de capas de puertas que deben ejecutarse secuencialmente), el número total de puertas y el </w:t>
      </w:r>
      <m:oMath>
        <m:r>
          <w:rPr>
            <w:rFonts w:ascii="Cambria Math" w:hAnsi="Cambria Math"/>
            <w:lang w:eastAsia="es-ES"/>
          </w:rPr>
          <m:t>T</m:t>
        </m:r>
      </m:oMath>
      <w:r>
        <w:rPr>
          <w:lang w:eastAsia="es-ES"/>
        </w:rPr>
        <w:t xml:space="preserve">-count (el número de puertas de </w:t>
      </w:r>
      <w:r w:rsidR="00CA5214" w:rsidRPr="00CA5214">
        <w:rPr>
          <w:rFonts w:eastAsiaTheme="minorEastAsia"/>
          <w:i/>
          <w:iCs/>
          <w:lang w:eastAsia="es-ES"/>
        </w:rPr>
        <w:t>Toffoli</w:t>
      </w:r>
      <w:r>
        <w:rPr>
          <w:lang w:eastAsia="es-ES"/>
        </w:rPr>
        <w:t>, que son las más costosas de implementar con corrección de errores). Para obtener estas métricas ya existen suites como MQT Bench y QASMbench, que tienen muchos de estos circuitos (incluidos los que vamos a usar) catalogados para facilitar las comparaciones.</w:t>
      </w:r>
    </w:p>
    <w:p w14:paraId="22420650" w14:textId="77777777" w:rsidR="002715EA" w:rsidRDefault="002715EA" w:rsidP="005E61E1">
      <w:pPr>
        <w:rPr>
          <w:lang w:eastAsia="es-ES"/>
        </w:rPr>
      </w:pPr>
      <w:r>
        <w:rPr>
          <w:lang w:eastAsia="es-ES"/>
        </w:rPr>
        <w:t xml:space="preserve">Las métricas dinámicas, por otro lado, miden el propio simulador y recopilan datos durante la ejecución para evaluar el rendimiento. La métrica dinámica más común es el tiempo de pared (wall time) en función del número de qubits, que debe su popularidad a su capacidad para mostrar la eficiencia con la que escala el algoritmo en función de la cantidad de qubits utilizados. Trabajos como los de </w:t>
      </w:r>
      <w:commentRangeStart w:id="29"/>
      <w:commentRangeStart w:id="30"/>
      <w:r>
        <w:rPr>
          <w:lang w:eastAsia="es-ES"/>
        </w:rPr>
        <w:t xml:space="preserve">Jamadagni et al. (2024), </w:t>
      </w:r>
      <w:commentRangeEnd w:id="29"/>
      <w:r w:rsidR="009239F9">
        <w:rPr>
          <w:rStyle w:val="CommentReference"/>
          <w:sz w:val="22"/>
          <w:szCs w:val="22"/>
          <w:lang w:eastAsia="es-ES"/>
        </w:rPr>
        <w:commentReference w:id="29"/>
      </w:r>
      <w:commentRangeEnd w:id="30"/>
      <w:r w:rsidR="009239F9">
        <w:rPr>
          <w:rStyle w:val="CommentReference"/>
          <w:sz w:val="22"/>
          <w:szCs w:val="22"/>
          <w:lang w:eastAsia="es-ES"/>
        </w:rPr>
        <w:commentReference w:id="30"/>
      </w:r>
      <w:r>
        <w:rPr>
          <w:lang w:eastAsia="es-ES"/>
        </w:rPr>
        <w:t>que comparaban librerías de simulación cuántica en Python, C++ y Julia, y los de Guolong Zhong et al. (2025), que comparaban la eficiencia de CPU y GPU en la realización de simulaciones, utilizan esta métrica. IBM propone el uso del Quantum Volume como una métrica agregada que combina la anchura, la profundidad y la fidelidad del circuito. Aunque deriva de dos métricas estáticas, sigue utilizando la fidelidad, que depende del tiempo de ejecución. En cualquier caso, el Quantum Volume está más orientado a ordenadores cuánticos reales. Por otro lado, Lubinski et al. (2023) amplían las métricas para adaptarlas a aplicaciones reales y miden las tasas de éxito de algoritmos completos.</w:t>
      </w:r>
    </w:p>
    <w:p w14:paraId="59F8EC66" w14:textId="77777777" w:rsidR="002715EA" w:rsidRPr="00D66B05" w:rsidRDefault="002715EA" w:rsidP="005E61E1">
      <w:pPr>
        <w:rPr>
          <w:lang w:eastAsia="es-ES"/>
        </w:rPr>
      </w:pPr>
      <w:r>
        <w:rPr>
          <w:lang w:eastAsia="es-ES"/>
        </w:rPr>
        <w:t>El consumo de memoria aparece de forma menos sistemática y la mayoría de los trabajos lo obvian o lo mencionan de forma secundaria, ya que no lo consideran importante. Lo mismo ocurre con la fidelidad estadística de los resultados, ya que se asume que los simuladores son exactos sin llevar a cabo una verificación empírica contra la distribución esperada.</w:t>
      </w:r>
    </w:p>
    <w:p w14:paraId="3D91EDE1" w14:textId="77777777" w:rsidR="00AD65B5" w:rsidRDefault="0044370C" w:rsidP="00AD65B5">
      <w:pPr>
        <w:pStyle w:val="Heading3"/>
        <w:numPr>
          <w:ilvl w:val="2"/>
          <w:numId w:val="12"/>
        </w:numPr>
        <w:rPr>
          <w:lang w:eastAsia="es-ES"/>
        </w:rPr>
      </w:pPr>
      <w:bookmarkStart w:id="31" w:name="_Toc234260278"/>
      <w:r>
        <w:rPr>
          <w:lang w:eastAsia="es-ES"/>
        </w:rPr>
        <w:t xml:space="preserve">Suites y comparaciones </w:t>
      </w:r>
      <w:r w:rsidR="00AD65B5">
        <w:rPr>
          <w:lang w:eastAsia="es-ES"/>
        </w:rPr>
        <w:t>entre benchmarks existentes</w:t>
      </w:r>
      <w:bookmarkEnd w:id="31"/>
    </w:p>
    <w:p w14:paraId="225FAF00" w14:textId="77777777" w:rsidR="005F2BE0" w:rsidRDefault="005F2BE0" w:rsidP="00707131">
      <w:pPr>
        <w:rPr>
          <w:lang w:eastAsia="es-ES"/>
        </w:rPr>
      </w:pPr>
      <w:r>
        <w:rPr>
          <w:lang w:eastAsia="es-ES"/>
        </w:rPr>
        <w:t>Actualmente, existen dos suites de circuitos predominantes: QASMbench y MQT Bench, que presentan una serie de diferencias. Por un lado, QASMbench funciona como un catálogo o corpus estándar de circuitos NISQ clasificados por dominio, mientras que MQT Bench sirve como generador de circuitos a distintos niveles de compilación: sin optimizar, optimizado y nativo. Aunque cada una de estas suites tiene una utilidad muy específica, ambas sirven como buen punto de partida para realizar comparaciones, como se explica en el apartado anterior.</w:t>
      </w:r>
    </w:p>
    <w:p w14:paraId="4BC959CF" w14:textId="77777777" w:rsidR="005F2BE0" w:rsidRDefault="005F2BE0" w:rsidP="00707131">
      <w:pPr>
        <w:rPr>
          <w:lang w:eastAsia="es-ES"/>
        </w:rPr>
      </w:pPr>
      <w:r>
        <w:rPr>
          <w:lang w:eastAsia="es-ES"/>
        </w:rPr>
        <w:t>Antes de hablar de los benchmarks de simuladores, quiero mencionar brevemente los benchmarks sobre QPU, principalmente los proyectos SupermarQ, una suite de benchmarking de Teague Tomesh et al. (2022), y QED-C, una serie de benchmarks orientados a aplicaciones de Lubinski et al. (2023). La existencia de estos benchmarks sobre QPUs justifica que la simulación en hardware clásico tenga su propio espacio de evaluación.</w:t>
      </w:r>
    </w:p>
    <w:p w14:paraId="068726A1" w14:textId="77777777" w:rsidR="005F2BE0" w:rsidRPr="009306F5" w:rsidRDefault="005F2BE0" w:rsidP="00707131">
      <w:pPr>
        <w:rPr>
          <w:lang w:eastAsia="es-ES"/>
        </w:rPr>
      </w:pPr>
      <w:r>
        <w:rPr>
          <w:lang w:eastAsia="es-ES"/>
        </w:rPr>
        <w:lastRenderedPageBreak/>
        <w:t>En lo que respecta a las comparativas directas entre simuladores cuánticos, uno de los trabajos más destacables es el estudio de Jam</w:t>
      </w:r>
      <w:r w:rsidR="00A575ED">
        <w:rPr>
          <w:lang w:eastAsia="es-ES"/>
        </w:rPr>
        <w:t>adag</w:t>
      </w:r>
      <w:r>
        <w:rPr>
          <w:lang w:eastAsia="es-ES"/>
        </w:rPr>
        <w:t xml:space="preserve">ni et al. (2024), que comparó 24 simuladores en un clúster HPC real. De todas las comparativas de simuladores que funcionan por vector de estado, esta es, con diferencia, la más exhaustiva hasta la fecha, y expone diferencias de rendimiento entre paquetes de hasta tres órdenes de magnitud. Por otro lado, otro proyecto muy relevante es el nuevo simulador </w:t>
      </w:r>
      <m:oMath>
        <m:sSup>
          <m:sSupPr>
            <m:ctrlPr>
              <w:rPr>
                <w:rFonts w:ascii="Cambria Math" w:hAnsi="Cambria Math"/>
                <w:i/>
                <w:lang w:eastAsia="es-ES"/>
              </w:rPr>
            </m:ctrlPr>
          </m:sSupPr>
          <m:e>
            <m:r>
              <w:rPr>
                <w:rFonts w:ascii="Cambria Math" w:hAnsi="Cambria Math"/>
                <w:lang w:eastAsia="es-ES"/>
              </w:rPr>
              <m:t>Q</m:t>
            </m:r>
          </m:e>
          <m:sup>
            <m:r>
              <w:rPr>
                <w:rFonts w:ascii="Cambria Math" w:hAnsi="Cambria Math"/>
                <w:lang w:eastAsia="es-ES"/>
              </w:rPr>
              <m:t>2</m:t>
            </m:r>
          </m:sup>
        </m:sSup>
      </m:oMath>
      <w:r>
        <w:rPr>
          <w:lang w:eastAsia="es-ES"/>
        </w:rPr>
        <w:t>Chemistry (2025), que se compara con otros nueve simuladores, como Qiskit, Qulacs o Qsim, y sale ganando. Este es un gran ejemplo de lo que mencionaba antes: un benchmark orientado a aplicaciones concretas.</w:t>
      </w:r>
    </w:p>
    <w:p w14:paraId="09E1AC75" w14:textId="77777777" w:rsidR="00AD65B5" w:rsidRDefault="00AD65B5" w:rsidP="00AD65B5">
      <w:pPr>
        <w:pStyle w:val="Heading3"/>
        <w:numPr>
          <w:ilvl w:val="2"/>
          <w:numId w:val="12"/>
        </w:numPr>
        <w:rPr>
          <w:lang w:eastAsia="es-ES"/>
        </w:rPr>
      </w:pPr>
      <w:bookmarkStart w:id="32" w:name="_Toc234260279"/>
      <w:r>
        <w:rPr>
          <w:lang w:eastAsia="es-ES"/>
        </w:rPr>
        <w:t>Limitaciones de los benchmarks previos</w:t>
      </w:r>
      <w:bookmarkEnd w:id="32"/>
    </w:p>
    <w:p w14:paraId="31A1C04C" w14:textId="77777777" w:rsidR="0077266D" w:rsidRDefault="0077266D" w:rsidP="00B21B22">
      <w:pPr>
        <w:rPr>
          <w:lang w:eastAsia="es-ES"/>
        </w:rPr>
      </w:pPr>
      <w:r>
        <w:rPr>
          <w:lang w:eastAsia="es-ES"/>
        </w:rPr>
        <w:t>La principal limitación de los proyectos mencionados es la que justifica este proyecto: las librerías de Rust. Todos los proyectos anteriores cubren librerías en Python, C++ y Julia, pero ninguno abarca las librerías de Rust. La razón por la que esto supone un vacío considerable es que Rust es un lenguaje extremadamente eficiente y veloz, por lo que cualquier forma de simulación en él debería ser probada. Esto se abordará en el siguiente apartado.</w:t>
      </w:r>
    </w:p>
    <w:p w14:paraId="255AFB81" w14:textId="77777777" w:rsidR="0077266D" w:rsidRDefault="0077266D" w:rsidP="00B21B22">
      <w:pPr>
        <w:rPr>
          <w:lang w:eastAsia="es-ES"/>
        </w:rPr>
      </w:pPr>
      <w:r>
        <w:rPr>
          <w:lang w:eastAsia="es-ES"/>
        </w:rPr>
        <w:t>Los estudios más rigurosos (Jam</w:t>
      </w:r>
      <w:r w:rsidR="00A575ED">
        <w:rPr>
          <w:lang w:eastAsia="es-ES"/>
        </w:rPr>
        <w:t>adag</w:t>
      </w:r>
      <w:r>
        <w:rPr>
          <w:lang w:eastAsia="es-ES"/>
        </w:rPr>
        <w:t>ni) no son reproducibles en hardware de consumo porque utilizan clústeres institucionales con Singularity. Por esta razón, el entorno de ejecución de este proyecto es Docker. Además, la mayoría de los trabajos utilizan RQC o QFT como carga de trabajo, que no solo no son especialmente exigentes en cuanto a la capacidad de computación, sino que no tienen la misma aplicación práctica directa que los algoritmos que se utilizan en este trabajo. Esto hace que no solo no reflejen el uso de algoritmos reales, sino que tampoco exijan el máximo rendimiento de las librerías.</w:t>
      </w:r>
    </w:p>
    <w:p w14:paraId="2E6F39D0" w14:textId="77777777" w:rsidR="0077266D" w:rsidRDefault="0077266D" w:rsidP="007136A0">
      <w:pPr>
        <w:rPr>
          <w:lang w:eastAsia="es-ES"/>
        </w:rPr>
      </w:pPr>
      <w:r>
        <w:rPr>
          <w:lang w:eastAsia="es-ES"/>
        </w:rPr>
        <w:t>Como hemos mencionado anteriormente, la memoria no se tiene en cuenta como métrica importante, o al menos no como una métrica de mucho peso. Sin embargo, al trabajar con simuladores que se ejecutan en hardware clásico y, precisamente, al tratarse de procesos que consumen mucha memoria al funcionar con un vector de estado, la optimización de este recurso es bastante prioritaria. También se ha mencionado anteriormente que estos trabajos omiten la comprobación de la fidelidad estadística de los resultados producidos. Esto es algo que prácticamente todos los proyectos anteriores dan por hecho, pero, como hemos comprobado, no siempre es así.</w:t>
      </w:r>
    </w:p>
    <w:p w14:paraId="7C09B202" w14:textId="77777777" w:rsidR="0077266D" w:rsidRPr="002F6F45" w:rsidRDefault="0077266D" w:rsidP="007136A0">
      <w:pPr>
        <w:rPr>
          <w:lang w:eastAsia="es-ES"/>
        </w:rPr>
      </w:pPr>
      <w:r>
        <w:rPr>
          <w:lang w:eastAsia="es-ES"/>
        </w:rPr>
        <w:t>Por último, hay un factor que actúa como espada de doble filo: no solo justifica este proyecto, sino que también lo perjudicará en el futuro. Con la salida de nuevas versiones, muchas comparativas se quedan rápidamente obsoletas. Esto justifica el proyecto, ya que una comparativa actualizada siempre es mejor, pero con el paso del tiempo le pasará factura, igual que a los demás.</w:t>
      </w:r>
    </w:p>
    <w:p w14:paraId="1AFEE194" w14:textId="77777777" w:rsidR="00D75FA3" w:rsidRDefault="00D75FA3" w:rsidP="00D75FA3">
      <w:pPr>
        <w:pStyle w:val="Heading2"/>
        <w:numPr>
          <w:ilvl w:val="1"/>
          <w:numId w:val="12"/>
        </w:numPr>
        <w:rPr>
          <w:lang w:eastAsia="es-ES"/>
        </w:rPr>
      </w:pPr>
      <w:bookmarkStart w:id="33" w:name="_Toc234260280"/>
      <w:r w:rsidRPr="00D75FA3">
        <w:rPr>
          <w:lang w:eastAsia="es-ES"/>
        </w:rPr>
        <w:t>Rust en computación de alto rendimiento</w:t>
      </w:r>
      <w:bookmarkEnd w:id="33"/>
    </w:p>
    <w:p w14:paraId="3F209EFE" w14:textId="77777777" w:rsidR="00AD65B5" w:rsidRDefault="00B257FF" w:rsidP="00180EBB">
      <w:pPr>
        <w:pStyle w:val="Heading3"/>
        <w:numPr>
          <w:ilvl w:val="2"/>
          <w:numId w:val="12"/>
        </w:numPr>
        <w:rPr>
          <w:lang w:eastAsia="es-ES"/>
        </w:rPr>
      </w:pPr>
      <w:bookmarkStart w:id="34" w:name="_Toc234260281"/>
      <w:r>
        <w:rPr>
          <w:lang w:eastAsia="es-ES"/>
        </w:rPr>
        <w:t>Rust como lenguaje de sistemas moderno</w:t>
      </w:r>
      <w:bookmarkEnd w:id="34"/>
    </w:p>
    <w:p w14:paraId="618040E6" w14:textId="77777777" w:rsidR="00EB2509" w:rsidRDefault="00EB2509" w:rsidP="00A40AC9">
      <w:pPr>
        <w:rPr>
          <w:lang w:eastAsia="es-ES"/>
        </w:rPr>
      </w:pPr>
      <w:r>
        <w:rPr>
          <w:lang w:eastAsia="es-ES"/>
        </w:rPr>
        <w:t>Rust nació como proyecto personal de Graydon Hoare en 2006 y más tarde fue adoptado por Mozilla en 2010. Nació con el expreso propósito de superar a C++ sin sacrificar rendimiento. Lo consiguió principalmente resolviendo un problema común en los lenguajes de alto nivel: la tensión entre control y seguridad, sin necesidad de utilizar recolector de basura.</w:t>
      </w:r>
    </w:p>
    <w:p w14:paraId="1046B477" w14:textId="77777777" w:rsidR="00EB2509" w:rsidRDefault="00EB2509" w:rsidP="00A40AC9">
      <w:pPr>
        <w:rPr>
          <w:lang w:eastAsia="es-ES"/>
        </w:rPr>
      </w:pPr>
      <w:r>
        <w:rPr>
          <w:lang w:eastAsia="es-ES"/>
        </w:rPr>
        <w:t xml:space="preserve">Rust usa un modelo de propiedad y préstamo de referencia en el que la memoria se gestiona en tiempo de compilación, lo que elimina problemas comunes como use-after-free, double-free y data races, ya que las variables solo pueden estar en dos estados: o bien solo puede acceder a ellas un proceso y son mutables, o bien pueden acceder a ellas varios procesos y son inmutables. </w:t>
      </w:r>
      <w:r>
        <w:rPr>
          <w:lang w:eastAsia="es-ES"/>
        </w:rPr>
        <w:lastRenderedPageBreak/>
        <w:t>Además, está diseñado de forma que las abstracciones (genéricos, iteradores, etc.) se resuelven en la compilación mediante monomorfismo, por lo que no suponen un coste extra en tiempo de ejecución.</w:t>
      </w:r>
    </w:p>
    <w:p w14:paraId="0385E4D8" w14:textId="77777777" w:rsidR="00EB2509" w:rsidRPr="0059199A" w:rsidRDefault="00EB2509" w:rsidP="00A40AC9">
      <w:pPr>
        <w:rPr>
          <w:lang w:eastAsia="es-ES"/>
        </w:rPr>
      </w:pPr>
      <w:r>
        <w:rPr>
          <w:lang w:eastAsia="es-ES"/>
        </w:rPr>
        <w:t>En cuanto a su rendimiento, en los benchmarks de Bugden y Alahmar (2022), este lenguaje gana en dos métricas de CPU y es segundo solo tras C en consumo de memoria.</w:t>
      </w:r>
    </w:p>
    <w:p w14:paraId="42A8DB01" w14:textId="77777777" w:rsidR="00B257FF" w:rsidRDefault="00FB6209" w:rsidP="00FB6209">
      <w:pPr>
        <w:pStyle w:val="Heading3"/>
        <w:numPr>
          <w:ilvl w:val="2"/>
          <w:numId w:val="12"/>
        </w:numPr>
        <w:rPr>
          <w:lang w:eastAsia="es-ES"/>
        </w:rPr>
      </w:pPr>
      <w:bookmarkStart w:id="35" w:name="_Toc234260282"/>
      <w:r>
        <w:rPr>
          <w:lang w:eastAsia="es-ES"/>
        </w:rPr>
        <w:t>Adopción en computación científica y HPC</w:t>
      </w:r>
      <w:r w:rsidR="00954EDB">
        <w:rPr>
          <w:lang w:eastAsia="es-ES"/>
        </w:rPr>
        <w:t xml:space="preserve"> (High Performance Computing)</w:t>
      </w:r>
      <w:bookmarkEnd w:id="35"/>
    </w:p>
    <w:p w14:paraId="62E69977" w14:textId="77777777" w:rsidR="00BE425B" w:rsidRDefault="00BE425B" w:rsidP="00B47A1F">
      <w:pPr>
        <w:rPr>
          <w:lang w:eastAsia="es-ES"/>
        </w:rPr>
      </w:pPr>
      <w:r>
        <w:rPr>
          <w:lang w:eastAsia="es-ES"/>
        </w:rPr>
        <w:t>Tradicionalmente, Fortran y C han dominado el HPC, pero Rust se presenta como una alternativa al ofrecer seguridad de memoria garantizada en la compilación con un control de memoria equivalente al de C. Se nota que está teniendo una buena acogida por parte de la comunidad, ya que ha ganado el premio «most loved language» de Stack Overflow durante ocho años consecutivos (2016-2023) y ha sido adoptado por Mozilla, Discord, Dropbox y Meta.</w:t>
      </w:r>
    </w:p>
    <w:p w14:paraId="439A5DD8" w14:textId="77777777" w:rsidR="00BE425B" w:rsidRDefault="00BE425B" w:rsidP="00B47A1F">
      <w:pPr>
        <w:rPr>
          <w:lang w:eastAsia="es-ES"/>
        </w:rPr>
      </w:pPr>
      <w:r>
        <w:rPr>
          <w:lang w:eastAsia="es-ES"/>
        </w:rPr>
        <w:t xml:space="preserve">La clave del HPC es el paralelismo y, aunque Rust lo soporta de forma nativa, su biblioteca </w:t>
      </w:r>
      <m:oMath>
        <m:r>
          <w:rPr>
            <w:rFonts w:ascii="Cambria Math" w:hAnsi="Cambria Math"/>
            <w:lang w:eastAsia="es-ES"/>
          </w:rPr>
          <m:t>Rayon</m:t>
        </m:r>
      </m:oMath>
      <w:r>
        <w:rPr>
          <w:lang w:eastAsia="es-ES"/>
        </w:rPr>
        <w:t xml:space="preserve">, conocida por convertir elementos secuenciales, como iteradores, en procesos paralelos con work-stealing, lo simplifica tanto que es capaz de competir con C en HPC sin depender de OpenMP. Según el estudio de Constanzo et al. (2021), quienes compararon implementaciones equivalentes de una simulación </w:t>
      </w:r>
      <m:oMath>
        <m:r>
          <w:rPr>
            <w:rFonts w:ascii="Cambria Math" w:hAnsi="Cambria Math"/>
            <w:lang w:eastAsia="es-ES"/>
          </w:rPr>
          <m:t>N</m:t>
        </m:r>
      </m:oMath>
      <w:r>
        <w:rPr>
          <w:lang w:eastAsia="es-ES"/>
        </w:rPr>
        <w:t>-body gravitacional en Rust y C sobre un servidor de 112 hilos, Rust alcanza un rendimiento comparable al de C cuando se aplican las mismas optimizaciones de paralelismo y vectorización, incluida la librería Rayon, que le proporciona una aceleración de 50x con respecto a su rendimiento en serie.</w:t>
      </w:r>
    </w:p>
    <w:p w14:paraId="140F0BBA" w14:textId="77777777" w:rsidR="00BE425B" w:rsidRPr="00EB2509" w:rsidRDefault="00BE425B" w:rsidP="00B47A1F">
      <w:pPr>
        <w:rPr>
          <w:lang w:eastAsia="es-ES"/>
        </w:rPr>
      </w:pPr>
      <w:r>
        <w:rPr>
          <w:lang w:eastAsia="es-ES"/>
        </w:rPr>
        <w:t>Como detalle adicional, la eliminación de las carreras de datos es una ventaja directa en el código paralelo de HPC, ya que elimina muchos errores difíciles de solucionar.</w:t>
      </w:r>
    </w:p>
    <w:p w14:paraId="20419366" w14:textId="77777777" w:rsidR="00FB6209" w:rsidRDefault="00FB6209" w:rsidP="00FB6209">
      <w:pPr>
        <w:pStyle w:val="Heading3"/>
        <w:numPr>
          <w:ilvl w:val="2"/>
          <w:numId w:val="12"/>
        </w:numPr>
        <w:rPr>
          <w:lang w:eastAsia="es-ES"/>
        </w:rPr>
      </w:pPr>
      <w:bookmarkStart w:id="36" w:name="_Toc234260283"/>
      <w:r>
        <w:rPr>
          <w:lang w:eastAsia="es-ES"/>
        </w:rPr>
        <w:t>El patrón Rust + Python</w:t>
      </w:r>
      <w:bookmarkEnd w:id="36"/>
    </w:p>
    <w:p w14:paraId="0EC065B5" w14:textId="77777777" w:rsidR="00B84348" w:rsidRDefault="00B84348" w:rsidP="005714B0">
      <w:pPr>
        <w:rPr>
          <w:lang w:eastAsia="es-ES"/>
        </w:rPr>
      </w:pPr>
      <w:r>
        <w:rPr>
          <w:lang w:eastAsia="es-ES"/>
        </w:rPr>
        <w:t>El ecosistema científico está dominado por Python gracias a sus librerías especializadas (NumPy, SciPy, Qiskit), pero este lenguaje no puede alcanzar nativamente el rendimiento requerido para HPC debido al GIL, que básicamente imposibilita el paralelismo, y a la sobrecarga del intérprete, que es muy alta porque las operaciones resultan más caras que en otros lenguajes.</w:t>
      </w:r>
    </w:p>
    <w:p w14:paraId="060A8655" w14:textId="77777777" w:rsidR="00B84348" w:rsidRDefault="00B84348" w:rsidP="005539F4">
      <w:pPr>
        <w:rPr>
          <w:lang w:eastAsia="es-ES"/>
        </w:rPr>
      </w:pPr>
      <w:r>
        <w:rPr>
          <w:lang w:eastAsia="es-ES"/>
        </w:rPr>
        <w:t>El estándar de facto para exponer código Rust como módulo Python es Maturin: Py03 define los vínculos y Maturin compila y empaqueta la extensión como un archivo wheel, lo que minimiza el coste de la interoperación y permite que Python ejecute código eficiente sin pasar por el GIL ni por el recolector de basura. De hecho, varias de las librerías de simulación cuántica en Rust que hemos probado en este proyecto (qcgpu y quantr) cuentan con una API de Python construida sobre este patrón.</w:t>
      </w:r>
    </w:p>
    <w:p w14:paraId="5CD0197C" w14:textId="77777777" w:rsidR="00B84348" w:rsidRPr="00BE425B" w:rsidRDefault="00B84348" w:rsidP="005714B0">
      <w:pPr>
        <w:rPr>
          <w:lang w:eastAsia="es-ES"/>
        </w:rPr>
      </w:pPr>
      <w:r>
        <w:rPr>
          <w:lang w:eastAsia="es-ES"/>
        </w:rPr>
        <w:t>Sin embargo, en este proyecto no utilizamos este patrón; tanto los simuladores en Python como los de Rust se ejecutan como subprocesos invocados por un orquestador. Los segundos están precompilados como binarios e invocados desde ese estado y se comunican mediante JSON a través de la salida estándar. Si bien es cierto que este enfoque sacrifica la ergonomía, se trata de una decisión deliberada con el objetivo de conseguir un aislamiento total de procesos. De este modo, las mediciones de su rendimiento, como el tiempo de ejecución o el consumo de memoria, reflejan exclusivamente el simulador y evitan la interferencia del orquestador.</w:t>
      </w:r>
    </w:p>
    <w:p w14:paraId="366E8323" w14:textId="77777777" w:rsidR="002D6183" w:rsidRPr="002D6183" w:rsidRDefault="00F8400E" w:rsidP="002D6183">
      <w:pPr>
        <w:pStyle w:val="Heading1"/>
        <w:numPr>
          <w:ilvl w:val="0"/>
          <w:numId w:val="12"/>
        </w:numPr>
        <w:rPr>
          <w:lang w:eastAsia="es-ES"/>
        </w:rPr>
      </w:pPr>
      <w:bookmarkStart w:id="37" w:name="_Toc234260284"/>
      <w:r>
        <w:rPr>
          <w:lang w:eastAsia="es-ES"/>
        </w:rPr>
        <w:t>Especificaciones y requisitos</w:t>
      </w:r>
      <w:bookmarkEnd w:id="37"/>
    </w:p>
    <w:p w14:paraId="48A9AE6E" w14:textId="77777777" w:rsidR="00505E56" w:rsidRDefault="00CF5033" w:rsidP="00CA5FFF">
      <w:pPr>
        <w:rPr>
          <w:lang w:eastAsia="es-ES"/>
        </w:rPr>
      </w:pPr>
      <w:r w:rsidRPr="00CF5033">
        <w:rPr>
          <w:lang w:eastAsia="es-ES"/>
        </w:rPr>
        <w:t>En este capítulo se definirán las características y el funcionamiento del proyecto a desarrollar.</w:t>
      </w:r>
    </w:p>
    <w:p w14:paraId="30958E33" w14:textId="77777777" w:rsidR="001B1FAF" w:rsidRPr="001B1FAF" w:rsidRDefault="001B1FAF" w:rsidP="00FC320B">
      <w:pPr>
        <w:pStyle w:val="ListParagraph"/>
        <w:keepNext/>
        <w:keepLines/>
        <w:numPr>
          <w:ilvl w:val="0"/>
          <w:numId w:val="2"/>
        </w:numPr>
        <w:spacing w:before="40" w:after="0"/>
        <w:contextualSpacing w:val="0"/>
        <w:outlineLvl w:val="1"/>
        <w:rPr>
          <w:rFonts w:asciiTheme="majorHAnsi" w:eastAsiaTheme="majorEastAsia" w:hAnsiTheme="majorHAnsi" w:cstheme="majorBidi"/>
          <w:b/>
          <w:vanish/>
          <w:sz w:val="36"/>
          <w:szCs w:val="26"/>
          <w:lang w:eastAsia="es-ES"/>
        </w:rPr>
      </w:pPr>
      <w:bookmarkStart w:id="38" w:name="_Toc168583625"/>
      <w:bookmarkStart w:id="39" w:name="_Toc168583821"/>
      <w:bookmarkStart w:id="40" w:name="_Toc168583866"/>
      <w:bookmarkStart w:id="41" w:name="_Toc168597653"/>
      <w:bookmarkStart w:id="42" w:name="_Toc168597721"/>
      <w:bookmarkStart w:id="43" w:name="_Toc168597809"/>
      <w:bookmarkStart w:id="44" w:name="_Toc176021962"/>
      <w:bookmarkStart w:id="45" w:name="_Toc176033754"/>
      <w:bookmarkStart w:id="46" w:name="_Toc176545420"/>
      <w:bookmarkStart w:id="47" w:name="_Toc176545538"/>
      <w:bookmarkStart w:id="48" w:name="_Toc178184322"/>
      <w:bookmarkStart w:id="49" w:name="_Toc180936425"/>
      <w:bookmarkStart w:id="50" w:name="_Toc199320919"/>
      <w:bookmarkStart w:id="51" w:name="_Toc199321317"/>
      <w:bookmarkStart w:id="52" w:name="_Toc199321529"/>
      <w:bookmarkStart w:id="53" w:name="_Toc199321566"/>
      <w:bookmarkStart w:id="54" w:name="_Toc231644271"/>
      <w:bookmarkStart w:id="55" w:name="_Toc232007441"/>
      <w:bookmarkStart w:id="56" w:name="_Toc232350274"/>
      <w:bookmarkStart w:id="57" w:name="_Toc232602967"/>
      <w:bookmarkStart w:id="58" w:name="_Toc232627090"/>
      <w:bookmarkStart w:id="59" w:name="_Toc232779469"/>
      <w:bookmarkStart w:id="60" w:name="_Toc232954400"/>
      <w:bookmarkStart w:id="61" w:name="_Toc233636846"/>
      <w:bookmarkStart w:id="62" w:name="_Toc233823354"/>
      <w:bookmarkStart w:id="63" w:name="_Toc233823424"/>
      <w:bookmarkStart w:id="64" w:name="_Toc233829512"/>
      <w:bookmarkStart w:id="65" w:name="_Toc233912638"/>
      <w:bookmarkStart w:id="66" w:name="_Toc233913382"/>
      <w:bookmarkStart w:id="67" w:name="_Toc234000061"/>
      <w:bookmarkStart w:id="68" w:name="_Toc234171922"/>
      <w:bookmarkStart w:id="69" w:name="_Toc234179392"/>
      <w:bookmarkStart w:id="70" w:name="_Toc234232182"/>
      <w:bookmarkStart w:id="71" w:name="_Toc234249228"/>
      <w:bookmarkStart w:id="72" w:name="_Toc234249717"/>
      <w:bookmarkStart w:id="73" w:name="_Toc234258834"/>
      <w:bookmarkStart w:id="74" w:name="_Toc234258903"/>
      <w:bookmarkStart w:id="75" w:name="_Toc234260285"/>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14:paraId="747D0501" w14:textId="77777777" w:rsidR="001B1FAF" w:rsidRPr="001B1FAF" w:rsidRDefault="001B1FAF" w:rsidP="00FC320B">
      <w:pPr>
        <w:pStyle w:val="ListParagraph"/>
        <w:keepNext/>
        <w:keepLines/>
        <w:numPr>
          <w:ilvl w:val="0"/>
          <w:numId w:val="2"/>
        </w:numPr>
        <w:spacing w:before="40" w:after="0"/>
        <w:contextualSpacing w:val="0"/>
        <w:outlineLvl w:val="1"/>
        <w:rPr>
          <w:rFonts w:asciiTheme="majorHAnsi" w:eastAsiaTheme="majorEastAsia" w:hAnsiTheme="majorHAnsi" w:cstheme="majorBidi"/>
          <w:b/>
          <w:vanish/>
          <w:sz w:val="36"/>
          <w:szCs w:val="26"/>
          <w:lang w:eastAsia="es-ES"/>
        </w:rPr>
      </w:pPr>
      <w:bookmarkStart w:id="76" w:name="_Toc168583626"/>
      <w:bookmarkStart w:id="77" w:name="_Toc168583822"/>
      <w:bookmarkStart w:id="78" w:name="_Toc168583867"/>
      <w:bookmarkStart w:id="79" w:name="_Toc168597654"/>
      <w:bookmarkStart w:id="80" w:name="_Toc168597722"/>
      <w:bookmarkStart w:id="81" w:name="_Toc168597810"/>
      <w:bookmarkStart w:id="82" w:name="_Toc176021963"/>
      <w:bookmarkStart w:id="83" w:name="_Toc176033755"/>
      <w:bookmarkStart w:id="84" w:name="_Toc176545421"/>
      <w:bookmarkStart w:id="85" w:name="_Toc176545539"/>
      <w:bookmarkStart w:id="86" w:name="_Toc178184323"/>
      <w:bookmarkStart w:id="87" w:name="_Toc180936426"/>
      <w:bookmarkStart w:id="88" w:name="_Toc199320920"/>
      <w:bookmarkStart w:id="89" w:name="_Toc199321318"/>
      <w:bookmarkStart w:id="90" w:name="_Toc199321530"/>
      <w:bookmarkStart w:id="91" w:name="_Toc199321567"/>
      <w:bookmarkStart w:id="92" w:name="_Toc231644272"/>
      <w:bookmarkStart w:id="93" w:name="_Toc232007442"/>
      <w:bookmarkStart w:id="94" w:name="_Toc232350275"/>
      <w:bookmarkStart w:id="95" w:name="_Toc232602968"/>
      <w:bookmarkStart w:id="96" w:name="_Toc232627091"/>
      <w:bookmarkStart w:id="97" w:name="_Toc232779470"/>
      <w:bookmarkStart w:id="98" w:name="_Toc232954401"/>
      <w:bookmarkStart w:id="99" w:name="_Toc233636847"/>
      <w:bookmarkStart w:id="100" w:name="_Toc233823355"/>
      <w:bookmarkStart w:id="101" w:name="_Toc233823425"/>
      <w:bookmarkStart w:id="102" w:name="_Toc233829513"/>
      <w:bookmarkStart w:id="103" w:name="_Toc233912639"/>
      <w:bookmarkStart w:id="104" w:name="_Toc233913383"/>
      <w:bookmarkStart w:id="105" w:name="_Toc234000062"/>
      <w:bookmarkStart w:id="106" w:name="_Toc234171923"/>
      <w:bookmarkStart w:id="107" w:name="_Toc234179393"/>
      <w:bookmarkStart w:id="108" w:name="_Toc234232183"/>
      <w:bookmarkStart w:id="109" w:name="_Toc234249229"/>
      <w:bookmarkStart w:id="110" w:name="_Toc234249718"/>
      <w:bookmarkStart w:id="111" w:name="_Toc234258835"/>
      <w:bookmarkStart w:id="112" w:name="_Toc234258904"/>
      <w:bookmarkStart w:id="113" w:name="_Toc234260286"/>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p>
    <w:p w14:paraId="7B35E654" w14:textId="77777777" w:rsidR="001B1FAF" w:rsidRPr="001B1FAF" w:rsidRDefault="001B1FAF" w:rsidP="00FC320B">
      <w:pPr>
        <w:pStyle w:val="ListParagraph"/>
        <w:keepNext/>
        <w:keepLines/>
        <w:numPr>
          <w:ilvl w:val="0"/>
          <w:numId w:val="2"/>
        </w:numPr>
        <w:spacing w:before="40" w:after="0"/>
        <w:contextualSpacing w:val="0"/>
        <w:outlineLvl w:val="1"/>
        <w:rPr>
          <w:rFonts w:asciiTheme="majorHAnsi" w:eastAsiaTheme="majorEastAsia" w:hAnsiTheme="majorHAnsi" w:cstheme="majorBidi"/>
          <w:b/>
          <w:vanish/>
          <w:sz w:val="36"/>
          <w:szCs w:val="26"/>
          <w:lang w:eastAsia="es-ES"/>
        </w:rPr>
      </w:pPr>
      <w:bookmarkStart w:id="114" w:name="_Toc168583627"/>
      <w:bookmarkStart w:id="115" w:name="_Toc168583823"/>
      <w:bookmarkStart w:id="116" w:name="_Toc168583868"/>
      <w:bookmarkStart w:id="117" w:name="_Toc168597655"/>
      <w:bookmarkStart w:id="118" w:name="_Toc168597723"/>
      <w:bookmarkStart w:id="119" w:name="_Toc168597811"/>
      <w:bookmarkStart w:id="120" w:name="_Toc176021964"/>
      <w:bookmarkStart w:id="121" w:name="_Toc176033756"/>
      <w:bookmarkStart w:id="122" w:name="_Toc176545422"/>
      <w:bookmarkStart w:id="123" w:name="_Toc176545540"/>
      <w:bookmarkStart w:id="124" w:name="_Toc178184324"/>
      <w:bookmarkStart w:id="125" w:name="_Toc180936427"/>
      <w:bookmarkStart w:id="126" w:name="_Toc199320921"/>
      <w:bookmarkStart w:id="127" w:name="_Toc199321319"/>
      <w:bookmarkStart w:id="128" w:name="_Toc199321531"/>
      <w:bookmarkStart w:id="129" w:name="_Toc199321568"/>
      <w:bookmarkStart w:id="130" w:name="_Toc231644273"/>
      <w:bookmarkStart w:id="131" w:name="_Toc232007443"/>
      <w:bookmarkStart w:id="132" w:name="_Toc232350276"/>
      <w:bookmarkStart w:id="133" w:name="_Toc232602969"/>
      <w:bookmarkStart w:id="134" w:name="_Toc232627092"/>
      <w:bookmarkStart w:id="135" w:name="_Toc232779471"/>
      <w:bookmarkStart w:id="136" w:name="_Toc232954402"/>
      <w:bookmarkStart w:id="137" w:name="_Toc233636848"/>
      <w:bookmarkStart w:id="138" w:name="_Toc233823356"/>
      <w:bookmarkStart w:id="139" w:name="_Toc233823426"/>
      <w:bookmarkStart w:id="140" w:name="_Toc233829514"/>
      <w:bookmarkStart w:id="141" w:name="_Toc233912640"/>
      <w:bookmarkStart w:id="142" w:name="_Toc233913384"/>
      <w:bookmarkStart w:id="143" w:name="_Toc234000063"/>
      <w:bookmarkStart w:id="144" w:name="_Toc234171924"/>
      <w:bookmarkStart w:id="145" w:name="_Toc234179394"/>
      <w:bookmarkStart w:id="146" w:name="_Toc234232184"/>
      <w:bookmarkStart w:id="147" w:name="_Toc234249230"/>
      <w:bookmarkStart w:id="148" w:name="_Toc234249719"/>
      <w:bookmarkStart w:id="149" w:name="_Toc234258836"/>
      <w:bookmarkStart w:id="150" w:name="_Toc234258905"/>
      <w:bookmarkStart w:id="151" w:name="_Toc234260287"/>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p>
    <w:p w14:paraId="5DD2252A" w14:textId="77777777" w:rsidR="00292C6F" w:rsidRDefault="00621D10" w:rsidP="00292C6F">
      <w:pPr>
        <w:pStyle w:val="Heading2"/>
        <w:numPr>
          <w:ilvl w:val="1"/>
          <w:numId w:val="12"/>
        </w:numPr>
        <w:rPr>
          <w:lang w:eastAsia="es-ES"/>
        </w:rPr>
      </w:pPr>
      <w:bookmarkStart w:id="152" w:name="_Toc234260288"/>
      <w:r>
        <w:rPr>
          <w:lang w:eastAsia="es-ES"/>
        </w:rPr>
        <w:t>Especificaciones del sistema</w:t>
      </w:r>
      <w:bookmarkEnd w:id="152"/>
    </w:p>
    <w:p w14:paraId="61E8B7D0" w14:textId="77777777" w:rsidR="009238C2" w:rsidRDefault="009238C2" w:rsidP="009238C2">
      <w:pPr>
        <w:pStyle w:val="Heading3"/>
        <w:numPr>
          <w:ilvl w:val="2"/>
          <w:numId w:val="12"/>
        </w:numPr>
        <w:rPr>
          <w:lang w:eastAsia="es-ES"/>
        </w:rPr>
      </w:pPr>
      <w:bookmarkStart w:id="153" w:name="_Toc234260289"/>
      <w:r>
        <w:rPr>
          <w:lang w:eastAsia="es-ES"/>
        </w:rPr>
        <w:t>Visión general</w:t>
      </w:r>
      <w:bookmarkEnd w:id="153"/>
    </w:p>
    <w:p w14:paraId="37E0948F" w14:textId="77777777" w:rsidR="00F355B9" w:rsidRDefault="00F355B9" w:rsidP="00194236">
      <w:pPr>
        <w:rPr>
          <w:lang w:eastAsia="es-ES"/>
        </w:rPr>
      </w:pPr>
      <w:r>
        <w:rPr>
          <w:lang w:eastAsia="es-ES"/>
        </w:rPr>
        <w:t xml:space="preserve">El sistema desarrollado para este proyecto es una herramienta de benchmarking automatizado que ejecuta algoritmos cuánticos sobre múltiples frameworks y recopila métricas de rendimiento de forma centralizada. </w:t>
      </w:r>
    </w:p>
    <w:p w14:paraId="3DAFFE4D" w14:textId="77777777" w:rsidR="00F355B9" w:rsidRDefault="00F355B9" w:rsidP="00194236">
      <w:pPr>
        <w:rPr>
          <w:lang w:eastAsia="es-ES"/>
        </w:rPr>
      </w:pPr>
      <w:r>
        <w:rPr>
          <w:lang w:eastAsia="es-ES"/>
        </w:rPr>
        <w:t>Los resultados obtenidos, junto con una serie de metadatos de hardware, se envían a una base de datos centralizada o, en su defecto, a un archivo JSON, lo que permite agregar mediciones de distintos colaboradores con distintos equipos y mantener la trazabilidad de las ejecuciones.</w:t>
      </w:r>
    </w:p>
    <w:p w14:paraId="23BBAD56" w14:textId="77777777" w:rsidR="00F355B9" w:rsidRPr="009B4366" w:rsidRDefault="00F355B9" w:rsidP="00194236">
      <w:pPr>
        <w:rPr>
          <w:lang w:eastAsia="es-ES"/>
        </w:rPr>
      </w:pPr>
      <w:r>
        <w:rPr>
          <w:lang w:eastAsia="es-ES"/>
        </w:rPr>
        <w:t>El flujo de ejecución, que se detalla en el diagrama de secuencia de la ilustración I, deja bastante claras las tres principales decisiones de diseño que entran en juego. Cada simulador se ejecuta como un subproceso independiente, lo que garantiza que un fallo en un simulador no interrumpe el resto y que, lo que es más importante, las mediciones de tiempo y memoria se centran exclusivamente en él. El lanzador analiza previamente el equipo, no solo para recoger los metadatos de hardware mencionados anteriormente, sino también para determinar cuántas ejecuciones se llevarán a cabo y con qué configuración. Estas decisiones se basan en dos factores: si se dispone de una GPU dedicada, se lanzan ejecuciones con y sin GPU; y si se está en una arquitectura ARM y QEMU está disponible, se realiza una pasada en nativo y otra en emulado con QEMU. Una vez dentro del contenedor, el orquestador lanzará ejecuciones secuenciales de un framework tras otro, iterando por número de qubits horizontalmente. Por cada número de qubits completado, se recopilan las ejecuciones y se guardan en la base de datos.</w:t>
      </w:r>
    </w:p>
    <w:p w14:paraId="71F57C27" w14:textId="77777777" w:rsidR="00012E02" w:rsidRDefault="003822BD" w:rsidP="00012E02">
      <w:pPr>
        <w:keepNext/>
        <w:jc w:val="center"/>
      </w:pPr>
      <w:r w:rsidRPr="003822BD">
        <w:rPr>
          <w:noProof/>
          <w:lang w:eastAsia="es-ES"/>
        </w:rPr>
        <w:lastRenderedPageBreak/>
        <w:drawing>
          <wp:inline distT="0" distB="0" distL="0" distR="0" wp14:anchorId="3E61CD50" wp14:editId="6324472E">
            <wp:extent cx="5400040" cy="8505190"/>
            <wp:effectExtent l="0" t="0" r="0" b="3810"/>
            <wp:docPr id="204412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22367" name=""/>
                    <pic:cNvPicPr/>
                  </pic:nvPicPr>
                  <pic:blipFill>
                    <a:blip r:embed="rId17"/>
                    <a:stretch>
                      <a:fillRect/>
                    </a:stretch>
                  </pic:blipFill>
                  <pic:spPr>
                    <a:xfrm>
                      <a:off x="0" y="0"/>
                      <a:ext cx="5400040" cy="8505190"/>
                    </a:xfrm>
                    <a:prstGeom prst="rect">
                      <a:avLst/>
                    </a:prstGeom>
                  </pic:spPr>
                </pic:pic>
              </a:graphicData>
            </a:graphic>
          </wp:inline>
        </w:drawing>
      </w:r>
    </w:p>
    <w:p w14:paraId="71A8E20B" w14:textId="77777777" w:rsidR="009B4366" w:rsidRDefault="00012E02" w:rsidP="00012E02">
      <w:pPr>
        <w:pStyle w:val="Caption"/>
        <w:jc w:val="center"/>
      </w:pPr>
      <w:bookmarkStart w:id="154" w:name="_Toc234249666"/>
      <w:r>
        <w:t xml:space="preserve">Figura </w:t>
      </w:r>
      <w:fldSimple w:instr=" SEQ Figura \* ROMAN ">
        <w:r>
          <w:rPr>
            <w:noProof/>
          </w:rPr>
          <w:t>I</w:t>
        </w:r>
        <w:bookmarkEnd w:id="154"/>
      </w:fldSimple>
    </w:p>
    <w:p w14:paraId="76F4C631" w14:textId="77777777" w:rsidR="00565DAA" w:rsidRDefault="00565DAA" w:rsidP="009238C2">
      <w:pPr>
        <w:pStyle w:val="Heading3"/>
        <w:numPr>
          <w:ilvl w:val="2"/>
          <w:numId w:val="12"/>
        </w:numPr>
        <w:rPr>
          <w:lang w:eastAsia="es-ES"/>
        </w:rPr>
      </w:pPr>
      <w:bookmarkStart w:id="155" w:name="_Toc234260290"/>
      <w:r>
        <w:rPr>
          <w:lang w:eastAsia="es-ES"/>
        </w:rPr>
        <w:lastRenderedPageBreak/>
        <w:t>Algoritmos evaluados</w:t>
      </w:r>
      <w:bookmarkEnd w:id="155"/>
    </w:p>
    <w:p w14:paraId="27642BEE" w14:textId="77777777" w:rsidR="00565DAA" w:rsidRDefault="008B3A57" w:rsidP="008B3A57">
      <w:pPr>
        <w:pStyle w:val="Heading4"/>
        <w:numPr>
          <w:ilvl w:val="3"/>
          <w:numId w:val="12"/>
        </w:numPr>
        <w:rPr>
          <w:lang w:eastAsia="es-ES"/>
        </w:rPr>
      </w:pPr>
      <w:r>
        <w:rPr>
          <w:lang w:eastAsia="es-ES"/>
        </w:rPr>
        <w:t>Algoritmo de Grover</w:t>
      </w:r>
    </w:p>
    <w:p w14:paraId="48F6131D" w14:textId="77777777" w:rsidR="005F06B7" w:rsidRDefault="005F06B7" w:rsidP="00D978D7">
      <w:pPr>
        <w:rPr>
          <w:lang w:eastAsia="es-ES"/>
        </w:rPr>
      </w:pPr>
      <w:r>
        <w:rPr>
          <w:lang w:eastAsia="es-ES"/>
        </w:rPr>
        <w:t>El circuito de Grover consta de tres fases bien diferenciadas que se ejecutan en secuencia. La primera es la preparación del estado inicial, que consiste simplemente en aplicar una puerta Hadamard a cada qubit del registro. El resultado es una superposición uniforme de todos los estados posibles, de modo que todos tienen exactamente la misma amplitud de probabilidad. La segunda fase es el núcleo del algoritmo y consiste en repetir un número determinado de veces un bloque compuesto por dos operadores: el oráculo de fase y el operador de difusión de Grover. La tercera y última fase consiste en medir el registro, lo que provoca el colapso del estado cuántico y produce un resultado clásico.</w:t>
      </w:r>
    </w:p>
    <w:p w14:paraId="23482E95" w14:textId="77777777" w:rsidR="005F06B7" w:rsidRDefault="005F06B7" w:rsidP="001F7F1C">
      <w:pPr>
        <w:rPr>
          <w:lang w:eastAsia="es-ES"/>
        </w:rPr>
      </w:pPr>
      <w:r>
        <w:rPr>
          <w:lang w:eastAsia="es-ES"/>
        </w:rPr>
        <w:t xml:space="preserve">El oráculo de fase es el componente que codifica el problema de búsqueda en el circuito. Su función es voltear exclusivamente la fase del estado objetivo, es decir, multiplicar su amplitud por menos uno sin alterar la amplitud de ningún otro estado. Desde el punto de vista del vector de estado, esto equivale a una reflexión respecto al hiperplano ortogonal al estado objetivo. El circuito que implementa este oráculo en la prueba de referencia primero coloca puertas </w:t>
      </w:r>
      <m:oMath>
        <m:r>
          <w:rPr>
            <w:rFonts w:ascii="Cambria Math" w:hAnsi="Cambria Math"/>
            <w:lang w:eastAsia="es-ES"/>
          </w:rPr>
          <m:t>X</m:t>
        </m:r>
      </m:oMath>
      <w:r>
        <w:rPr>
          <w:lang w:eastAsia="es-ES"/>
        </w:rPr>
        <w:t xml:space="preserve"> en todos los qubits donde el estado objetivo tiene un cero, de modo que el estado objetivo se mapea temporalmente al estado todo-unos. A continuación, aplica una puerta </w:t>
      </w:r>
      <m:oMath>
        <m:r>
          <w:rPr>
            <w:rFonts w:ascii="Cambria Math" w:hAnsi="Cambria Math"/>
            <w:lang w:eastAsia="es-ES"/>
          </w:rPr>
          <m:t>Z</m:t>
        </m:r>
      </m:oMath>
      <w:r>
        <w:rPr>
          <w:lang w:eastAsia="es-ES"/>
        </w:rPr>
        <w:t xml:space="preserve"> multi-controlada sobre todos los qubits, que invierte la fase únicamente del estado todo-unos. Por último, anula las puertas </w:t>
      </w:r>
      <m:oMath>
        <m:r>
          <w:rPr>
            <w:rFonts w:ascii="Cambria Math" w:hAnsi="Cambria Math"/>
            <w:lang w:eastAsia="es-ES"/>
          </w:rPr>
          <m:t>X</m:t>
        </m:r>
      </m:oMath>
      <w:r>
        <w:rPr>
          <w:lang w:eastAsia="es-ES"/>
        </w:rPr>
        <w:t xml:space="preserve"> para restaurar el mapeo original. En resumen, solo ha cambiado de signo el estado objetivo.</w:t>
      </w:r>
    </w:p>
    <w:p w14:paraId="232FC4F3" w14:textId="77777777" w:rsidR="005F06B7" w:rsidRDefault="005F06B7" w:rsidP="002E5A6E">
      <w:pPr>
        <w:rPr>
          <w:lang w:eastAsia="es-ES"/>
        </w:rPr>
      </w:pPr>
      <w:r>
        <w:rPr>
          <w:lang w:eastAsia="es-ES"/>
        </w:rPr>
        <w:t xml:space="preserve">El operador de difusión, que en la literatura especializada aparece a veces como inversión respecto a la media, realiza la operación complementaria. Su función es amplificar la amplitud del estado que el oráculo acaba de marcar negativamente, lo que conlleva una reducción de las amplitudes de todos los demás. Geométricamente, se trata de una reflexión respecto al estado de superposición uniforme inicial. El circuito que lo implementa aplica un Hadamard a todos los qubits, luego una inversión de fase sobre el estado todo-ceros mediante el mismo esquema de puertas </w:t>
      </w:r>
      <m:oMath>
        <m:r>
          <w:rPr>
            <w:rFonts w:ascii="Cambria Math" w:hAnsi="Cambria Math"/>
            <w:lang w:eastAsia="es-ES"/>
          </w:rPr>
          <m:t>X</m:t>
        </m:r>
      </m:oMath>
      <w:r>
        <w:rPr>
          <w:lang w:eastAsia="es-ES"/>
        </w:rPr>
        <w:t xml:space="preserve"> y puerta </w:t>
      </w:r>
      <m:oMath>
        <m:r>
          <w:rPr>
            <w:rFonts w:ascii="Cambria Math" w:hAnsi="Cambria Math"/>
            <w:lang w:eastAsia="es-ES"/>
          </w:rPr>
          <m:t>Z</m:t>
        </m:r>
      </m:oMath>
      <w:r>
        <w:rPr>
          <w:lang w:eastAsia="es-ES"/>
        </w:rPr>
        <w:t xml:space="preserve"> multi-controlada, y finalmente otro Hadamard. Al combinarlo con el oráculo, cada iteración completa del bloque hace que el estado cuántico rote, acercándose así al estado objetivo en el espacio de amplitudes.</w:t>
      </w:r>
    </w:p>
    <w:p w14:paraId="7AA3684E" w14:textId="1FAD64A9" w:rsidR="005F06B7" w:rsidRDefault="005F06B7" w:rsidP="003340E2">
      <w:pPr>
        <w:rPr>
          <w:lang w:eastAsia="es-ES"/>
        </w:rPr>
      </w:pPr>
      <w:r>
        <w:rPr>
          <w:lang w:eastAsia="es-ES"/>
        </w:rPr>
        <w:t xml:space="preserve">El número de iteraciones que hay que aplicar no es arbitrario. Existe un número óptimo a partir del cual, si se ejecutan más iteraciones, el resultado empeora porque el estado pasa de largo del objetivo y se aleja de nuevo. Ese número óptimo es aproximadamente </w:t>
      </w:r>
      <m:oMath>
        <m:f>
          <m:fPr>
            <m:ctrlPr>
              <w:rPr>
                <w:rFonts w:ascii="Cambria Math" w:hAnsi="Cambria Math"/>
                <w:i/>
                <w:lang w:eastAsia="es-ES"/>
              </w:rPr>
            </m:ctrlPr>
          </m:fPr>
          <m:num>
            <m:r>
              <w:rPr>
                <w:rFonts w:ascii="Cambria Math" w:hAnsi="Cambria Math"/>
                <w:lang w:eastAsia="es-ES"/>
              </w:rPr>
              <m:t>π</m:t>
            </m:r>
          </m:num>
          <m:den>
            <m:r>
              <w:rPr>
                <w:rFonts w:ascii="Cambria Math" w:hAnsi="Cambria Math"/>
                <w:lang w:eastAsia="es-ES"/>
              </w:rPr>
              <m:t>4</m:t>
            </m:r>
          </m:den>
        </m:f>
      </m:oMath>
      <w:r>
        <w:rPr>
          <w:lang w:eastAsia="es-ES"/>
        </w:rPr>
        <w:t xml:space="preserve"> multiplicado por la </w:t>
      </w:r>
      <m:oMath>
        <m:rad>
          <m:radPr>
            <m:degHide m:val="1"/>
            <m:ctrlPr>
              <w:rPr>
                <w:rFonts w:ascii="Cambria Math" w:hAnsi="Cambria Math"/>
                <w:i/>
                <w:lang w:eastAsia="es-ES"/>
              </w:rPr>
            </m:ctrlPr>
          </m:radPr>
          <m:deg/>
          <m:e>
            <m:r>
              <w:rPr>
                <w:rFonts w:ascii="Cambria Math" w:hAnsi="Cambria Math"/>
                <w:lang w:eastAsia="es-ES"/>
              </w:rPr>
              <m:t>2</m:t>
            </m:r>
          </m:e>
        </m:rad>
      </m:oMath>
      <w:r>
        <w:rPr>
          <w:lang w:eastAsia="es-ES"/>
        </w:rPr>
        <w:t xml:space="preserve"> elevado a </w:t>
      </w:r>
      <m:oMath>
        <m:r>
          <w:rPr>
            <w:rFonts w:ascii="Cambria Math" w:hAnsi="Cambria Math"/>
            <w:lang w:eastAsia="es-ES"/>
          </w:rPr>
          <m:t>n</m:t>
        </m:r>
      </m:oMath>
      <w:r>
        <w:rPr>
          <w:lang w:eastAsia="es-ES"/>
        </w:rPr>
        <w:t xml:space="preserve">, redondeado al entero más próximo. Para tres qubits, el número óptimo es de dos iteraciones. Para </w:t>
      </w:r>
      <m:oMath>
        <m:r>
          <w:rPr>
            <w:rFonts w:ascii="Cambria Math" w:hAnsi="Cambria Math"/>
            <w:lang w:eastAsia="es-ES"/>
          </w:rPr>
          <m:t>n</m:t>
        </m:r>
      </m:oMath>
      <w:r>
        <w:rPr>
          <w:lang w:eastAsia="es-ES"/>
        </w:rPr>
        <w:t xml:space="preserve"> igual a 9 qubits, son 12 iteraciones. En el benchmark, se calcula automáticamente a partir de </w:t>
      </w:r>
      <m:oMath>
        <m:r>
          <w:rPr>
            <w:rFonts w:ascii="Cambria Math" w:hAnsi="Cambria Math"/>
            <w:lang w:eastAsia="es-ES"/>
          </w:rPr>
          <m:t>n</m:t>
        </m:r>
      </m:oMath>
      <w:r>
        <w:rPr>
          <w:lang w:eastAsia="es-ES"/>
        </w:rPr>
        <w:t>, a menos que se especifique un valor explícito.</w:t>
      </w:r>
    </w:p>
    <w:p w14:paraId="69E563DB" w14:textId="77777777" w:rsidR="005F06B7" w:rsidRDefault="005F06B7" w:rsidP="0007105F">
      <w:pPr>
        <w:rPr>
          <w:lang w:eastAsia="es-ES"/>
        </w:rPr>
      </w:pPr>
      <w:r>
        <w:rPr>
          <w:lang w:eastAsia="es-ES"/>
        </w:rPr>
        <w:t xml:space="preserve">Al medir el registro al final, si se ha aplicado el número correcto de iteraciones, el estado objetivo aparecerá con una probabilidad cercana a 1. El resultado de la medición es una cadena de bits que codifica en binario el índice del elemento buscado. En el benchmark, se utiliza una búsqueda con solución única: hay exactamente un estado objetivo por ejecución, lo que corresponde al caso canónico del algoritmo y es el más habitual en la literatura de benchmarking. El objetivo se fija como parámetro de entrada y la corrección de la simulación se evalúa comprobando que la distribución de los resultados de la medición asigna la mayor parte de la probabilidad al estado correcto, cuantificado mediante la divergencia de </w:t>
      </w:r>
      <w:commentRangeStart w:id="156"/>
      <w:r>
        <w:rPr>
          <w:lang w:eastAsia="es-ES"/>
        </w:rPr>
        <w:t>Jensen-Shannon</w:t>
      </w:r>
      <w:commentRangeEnd w:id="156"/>
      <w:r w:rsidR="009239F9">
        <w:rPr>
          <w:rStyle w:val="CommentReference"/>
          <w:sz w:val="22"/>
          <w:szCs w:val="22"/>
          <w:lang w:eastAsia="es-ES"/>
        </w:rPr>
        <w:commentReference w:id="156"/>
      </w:r>
      <w:r>
        <w:rPr>
          <w:lang w:eastAsia="es-ES"/>
        </w:rPr>
        <w:t xml:space="preserve"> respecto a la distribución ideal.</w:t>
      </w:r>
    </w:p>
    <w:p w14:paraId="2034BB93" w14:textId="77777777" w:rsidR="00012E02" w:rsidRDefault="005F06B7" w:rsidP="00012E02">
      <w:pPr>
        <w:keepNext/>
        <w:jc w:val="center"/>
      </w:pPr>
      <w:r>
        <w:rPr>
          <w:noProof/>
          <w:lang w:eastAsia="es-ES"/>
        </w:rPr>
        <w:lastRenderedPageBreak/>
        <w:drawing>
          <wp:inline distT="0" distB="0" distL="0" distR="0" wp14:anchorId="4A507DCE" wp14:editId="39A20BA2">
            <wp:extent cx="5400040" cy="1793240"/>
            <wp:effectExtent l="0" t="0" r="0" b="0"/>
            <wp:docPr id="78722234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22346" name="Picture 787222346"/>
                    <pic:cNvPicPr/>
                  </pic:nvPicPr>
                  <pic:blipFill>
                    <a:blip r:embed="rId18">
                      <a:extLst>
                        <a:ext uri="{28A0092B-C50C-407E-A947-70E740481C1C}">
                          <a14:useLocalDpi xmlns:a14="http://schemas.microsoft.com/office/drawing/2010/main" val="0"/>
                        </a:ext>
                      </a:extLst>
                    </a:blip>
                    <a:stretch>
                      <a:fillRect/>
                    </a:stretch>
                  </pic:blipFill>
                  <pic:spPr>
                    <a:xfrm>
                      <a:off x="0" y="0"/>
                      <a:ext cx="5400040" cy="1793240"/>
                    </a:xfrm>
                    <a:prstGeom prst="rect">
                      <a:avLst/>
                    </a:prstGeom>
                  </pic:spPr>
                </pic:pic>
              </a:graphicData>
            </a:graphic>
          </wp:inline>
        </w:drawing>
      </w:r>
    </w:p>
    <w:p w14:paraId="220CC946" w14:textId="77777777" w:rsidR="005F06B7" w:rsidRDefault="00012E02" w:rsidP="00012E02">
      <w:pPr>
        <w:pStyle w:val="Caption"/>
        <w:jc w:val="center"/>
      </w:pPr>
      <w:bookmarkStart w:id="157" w:name="_Toc234249667"/>
      <w:commentRangeStart w:id="158"/>
      <w:r>
        <w:t xml:space="preserve">Figura </w:t>
      </w:r>
      <w:fldSimple w:instr=" SEQ Figura \* ROMAN ">
        <w:r>
          <w:rPr>
            <w:noProof/>
          </w:rPr>
          <w:t>II</w:t>
        </w:r>
        <w:bookmarkEnd w:id="157"/>
      </w:fldSimple>
      <w:commentRangeEnd w:id="158"/>
      <w:r w:rsidR="009239F9">
        <w:rPr>
          <w:rStyle w:val="CommentReference"/>
          <w:sz w:val="18"/>
          <w:szCs w:val="18"/>
        </w:rPr>
        <w:commentReference w:id="158"/>
      </w:r>
    </w:p>
    <w:p w14:paraId="5F925839" w14:textId="77777777" w:rsidR="008B3A57" w:rsidRDefault="008B3A57" w:rsidP="008B3A57">
      <w:pPr>
        <w:pStyle w:val="Heading4"/>
        <w:numPr>
          <w:ilvl w:val="3"/>
          <w:numId w:val="12"/>
        </w:numPr>
        <w:rPr>
          <w:lang w:eastAsia="es-ES"/>
        </w:rPr>
      </w:pPr>
      <w:r>
        <w:rPr>
          <w:lang w:eastAsia="es-ES"/>
        </w:rPr>
        <w:t>Algoritmo de Shor</w:t>
      </w:r>
    </w:p>
    <w:p w14:paraId="0C4F5BBA" w14:textId="172EFC36" w:rsidR="005F06B7" w:rsidRDefault="005F06B7" w:rsidP="001C34FA">
      <w:pPr>
        <w:rPr>
          <w:lang w:eastAsia="es-ES"/>
        </w:rPr>
      </w:pPr>
      <w:r>
        <w:rPr>
          <w:lang w:eastAsia="es-ES"/>
        </w:rPr>
        <w:t xml:space="preserve">El problema que aborda el algoritmo de Shor es la factorización de números enteros compuestos en sus factores primos. A diferencia del algoritmo de Grover, cuya estructura de circuito es relativamente compacta y uniforme, el algoritmo de Shor combina una fase puramente clásica de preprocesamiento, un subproblema cuántico de estimación de fase y una fase de postprocesamiento también clásica. La idea principal es que factorizar </w:t>
      </w:r>
      <m:oMath>
        <m:r>
          <w:rPr>
            <w:rFonts w:ascii="Cambria Math" w:hAnsi="Cambria Math"/>
            <w:lang w:eastAsia="es-ES"/>
          </w:rPr>
          <m:t>N</m:t>
        </m:r>
      </m:oMath>
      <w:r>
        <w:rPr>
          <w:lang w:eastAsia="es-ES"/>
        </w:rPr>
        <w:t xml:space="preserve"> se puede reducir a hallar el orden de un entero </w:t>
      </w:r>
      <m:oMath>
        <m:r>
          <w:rPr>
            <w:rFonts w:ascii="Cambria Math" w:hAnsi="Cambria Math"/>
            <w:lang w:eastAsia="es-ES"/>
          </w:rPr>
          <m:t>A</m:t>
        </m:r>
      </m:oMath>
      <w:r>
        <w:rPr>
          <w:lang w:eastAsia="es-ES"/>
        </w:rPr>
        <w:t xml:space="preserve"> elegido al azar respecto al módulo </w:t>
      </w:r>
      <m:oMath>
        <m:r>
          <w:rPr>
            <w:rFonts w:ascii="Cambria Math" w:hAnsi="Cambria Math"/>
            <w:lang w:eastAsia="es-ES"/>
          </w:rPr>
          <m:t>N</m:t>
        </m:r>
      </m:oMath>
      <w:r>
        <w:rPr>
          <w:lang w:eastAsia="es-ES"/>
        </w:rPr>
        <w:t xml:space="preserve">, donde el orden es el menor entero positivo </w:t>
      </w:r>
      <m:oMath>
        <m:r>
          <w:rPr>
            <w:rFonts w:ascii="Cambria Math" w:hAnsi="Cambria Math"/>
            <w:lang w:eastAsia="es-ES"/>
          </w:rPr>
          <m:t>r</m:t>
        </m:r>
      </m:oMath>
      <w:r>
        <w:rPr>
          <w:lang w:eastAsia="es-ES"/>
        </w:rPr>
        <w:t xml:space="preserve"> que cumple que </w:t>
      </w:r>
      <m:oMath>
        <m:r>
          <w:rPr>
            <w:rFonts w:ascii="Cambria Math" w:hAnsi="Cambria Math"/>
            <w:lang w:eastAsia="es-ES"/>
          </w:rPr>
          <m:t>A</m:t>
        </m:r>
      </m:oMath>
      <w:r>
        <w:rPr>
          <w:lang w:eastAsia="es-ES"/>
        </w:rPr>
        <w:t xml:space="preserve"> elevado a </w:t>
      </w:r>
      <m:oMath>
        <m:r>
          <w:rPr>
            <w:rFonts w:ascii="Cambria Math" w:hAnsi="Cambria Math"/>
            <w:lang w:eastAsia="es-ES"/>
          </w:rPr>
          <m:t>r</m:t>
        </m:r>
      </m:oMath>
      <w:r>
        <w:rPr>
          <w:lang w:eastAsia="es-ES"/>
        </w:rPr>
        <w:t xml:space="preserve"> es congruente con 1 módulo </w:t>
      </w:r>
      <m:oMath>
        <m:r>
          <w:rPr>
            <w:rFonts w:ascii="Cambria Math" w:hAnsi="Cambria Math"/>
            <w:lang w:eastAsia="es-ES"/>
          </w:rPr>
          <m:t>N</m:t>
        </m:r>
      </m:oMath>
      <w:r>
        <w:rPr>
          <w:lang w:eastAsia="es-ES"/>
        </w:rPr>
        <w:t xml:space="preserve">. Si se conocen </w:t>
      </w:r>
      <m:oMath>
        <m:r>
          <w:rPr>
            <w:rFonts w:ascii="Cambria Math" w:hAnsi="Cambria Math"/>
            <w:lang w:eastAsia="es-ES"/>
          </w:rPr>
          <m:t>r</m:t>
        </m:r>
      </m:oMath>
      <w:r>
        <w:rPr>
          <w:lang w:eastAsia="es-ES"/>
        </w:rPr>
        <w:t xml:space="preserve"> y </w:t>
      </w:r>
      <m:oMath>
        <m:r>
          <w:rPr>
            <w:rFonts w:ascii="Cambria Math" w:hAnsi="Cambria Math"/>
            <w:lang w:eastAsia="es-ES"/>
          </w:rPr>
          <m:t>r</m:t>
        </m:r>
      </m:oMath>
      <w:r>
        <w:rPr>
          <w:lang w:eastAsia="es-ES"/>
        </w:rPr>
        <w:t xml:space="preserve"> es par, y </w:t>
      </w:r>
      <m:oMath>
        <m:r>
          <w:rPr>
            <w:rFonts w:ascii="Cambria Math" w:hAnsi="Cambria Math"/>
            <w:lang w:eastAsia="es-ES"/>
          </w:rPr>
          <m:t>A</m:t>
        </m:r>
      </m:oMath>
      <w:r>
        <w:rPr>
          <w:lang w:eastAsia="es-ES"/>
        </w:rPr>
        <w:t xml:space="preserve"> elevado a </w:t>
      </w:r>
      <m:oMath>
        <m:f>
          <m:fPr>
            <m:ctrlPr>
              <w:rPr>
                <w:rFonts w:ascii="Cambria Math" w:hAnsi="Cambria Math"/>
                <w:i/>
                <w:lang w:eastAsia="es-ES"/>
              </w:rPr>
            </m:ctrlPr>
          </m:fPr>
          <m:num>
            <m:r>
              <w:rPr>
                <w:rFonts w:ascii="Cambria Math" w:hAnsi="Cambria Math"/>
                <w:lang w:eastAsia="es-ES"/>
              </w:rPr>
              <m:t>r</m:t>
            </m:r>
          </m:num>
          <m:den>
            <m:r>
              <w:rPr>
                <w:rFonts w:ascii="Cambria Math" w:hAnsi="Cambria Math"/>
                <w:lang w:eastAsia="es-ES"/>
              </w:rPr>
              <m:t>2</m:t>
            </m:r>
          </m:den>
        </m:f>
      </m:oMath>
      <w:r>
        <w:rPr>
          <w:lang w:eastAsia="es-ES"/>
        </w:rPr>
        <w:t xml:space="preserve"> no es congruente con menos uno módulo </w:t>
      </w:r>
      <m:oMath>
        <m:r>
          <w:rPr>
            <w:rFonts w:ascii="Cambria Math" w:hAnsi="Cambria Math"/>
            <w:lang w:eastAsia="es-ES"/>
          </w:rPr>
          <m:t>N</m:t>
        </m:r>
      </m:oMath>
      <w:r>
        <w:rPr>
          <w:lang w:eastAsia="es-ES"/>
        </w:rPr>
        <w:t xml:space="preserve">, entonces el máximo común divisor de </w:t>
      </w:r>
      <m:oMath>
        <m:r>
          <w:rPr>
            <w:rFonts w:ascii="Cambria Math" w:hAnsi="Cambria Math"/>
            <w:lang w:eastAsia="es-ES"/>
          </w:rPr>
          <m:t>A</m:t>
        </m:r>
      </m:oMath>
      <w:r>
        <w:rPr>
          <w:lang w:eastAsia="es-ES"/>
        </w:rPr>
        <w:t xml:space="preserve"> elevado a </w:t>
      </w:r>
      <m:oMath>
        <m:f>
          <m:fPr>
            <m:ctrlPr>
              <w:rPr>
                <w:rFonts w:ascii="Cambria Math" w:hAnsi="Cambria Math"/>
                <w:i/>
                <w:lang w:eastAsia="es-ES"/>
              </w:rPr>
            </m:ctrlPr>
          </m:fPr>
          <m:num>
            <m:r>
              <w:rPr>
                <w:rFonts w:ascii="Cambria Math" w:hAnsi="Cambria Math"/>
                <w:lang w:eastAsia="es-ES"/>
              </w:rPr>
              <m:t>r</m:t>
            </m:r>
          </m:num>
          <m:den>
            <m:r>
              <w:rPr>
                <w:rFonts w:ascii="Cambria Math" w:hAnsi="Cambria Math"/>
                <w:lang w:eastAsia="es-ES"/>
              </w:rPr>
              <m:t>2</m:t>
            </m:r>
          </m:den>
        </m:f>
      </m:oMath>
      <w:r>
        <w:rPr>
          <w:lang w:eastAsia="es-ES"/>
        </w:rPr>
        <w:t xml:space="preserve"> más o menos uno da un factor no trivial de </w:t>
      </w:r>
      <m:oMath>
        <m:r>
          <w:rPr>
            <w:rFonts w:ascii="Cambria Math" w:hAnsi="Cambria Math"/>
            <w:lang w:eastAsia="es-ES"/>
          </w:rPr>
          <m:t>N</m:t>
        </m:r>
      </m:oMath>
      <w:r>
        <w:rPr>
          <w:lang w:eastAsia="es-ES"/>
        </w:rPr>
        <w:t xml:space="preserve"> con alta probabilidad.</w:t>
      </w:r>
    </w:p>
    <w:p w14:paraId="5B7E99F4" w14:textId="77777777" w:rsidR="005F06B7" w:rsidRDefault="005F06B7" w:rsidP="005652ED">
      <w:pPr>
        <w:rPr>
          <w:lang w:eastAsia="es-ES"/>
        </w:rPr>
      </w:pPr>
      <w:r>
        <w:rPr>
          <w:lang w:eastAsia="es-ES"/>
        </w:rPr>
        <w:t xml:space="preserve">La fase de preprocesamiento clásico resuelve los casos especiales antes de invocar el circuito cuántico, ya que, en la práctica, una parte significativa de las instancias del problema tienen atajos directos. Si </w:t>
      </w:r>
      <m:oMath>
        <m:r>
          <w:rPr>
            <w:rFonts w:ascii="Cambria Math" w:hAnsi="Cambria Math"/>
            <w:lang w:eastAsia="es-ES"/>
          </w:rPr>
          <m:t>N</m:t>
        </m:r>
      </m:oMath>
      <w:r>
        <w:rPr>
          <w:lang w:eastAsia="es-ES"/>
        </w:rPr>
        <w:t xml:space="preserve"> es par, el factor 2 se devuelve de inmediato. Si </w:t>
      </w:r>
      <m:oMath>
        <m:r>
          <w:rPr>
            <w:rFonts w:ascii="Cambria Math" w:hAnsi="Cambria Math"/>
            <w:lang w:eastAsia="es-ES"/>
          </w:rPr>
          <m:t>N</m:t>
        </m:r>
      </m:oMath>
      <w:r>
        <w:rPr>
          <w:lang w:eastAsia="es-ES"/>
        </w:rPr>
        <w:t xml:space="preserve"> es una potencia perfecta de algún entero, la base de esa potencia es el factor. Si el candidato </w:t>
      </w:r>
      <m:oMath>
        <m:r>
          <w:rPr>
            <w:rFonts w:ascii="Cambria Math" w:hAnsi="Cambria Math"/>
            <w:lang w:eastAsia="es-ES"/>
          </w:rPr>
          <m:t>A</m:t>
        </m:r>
      </m:oMath>
      <w:r>
        <w:rPr>
          <w:lang w:eastAsia="es-ES"/>
        </w:rPr>
        <w:t xml:space="preserve">, elegido al azar, tiene un máximo común divisor mayor que uno con </w:t>
      </w:r>
      <m:oMath>
        <m:r>
          <w:rPr>
            <w:rFonts w:ascii="Cambria Math" w:hAnsi="Cambria Math"/>
            <w:lang w:eastAsia="es-ES"/>
          </w:rPr>
          <m:t>N</m:t>
        </m:r>
      </m:oMath>
      <w:r>
        <w:rPr>
          <w:lang w:eastAsia="es-ES"/>
        </w:rPr>
        <w:t>, ese mismo divisor ya es un factor y no hay nada más que hacer. Solo cuando ninguna de estas condiciones se cumple, se construye y ejecuta el circuito cuántico.</w:t>
      </w:r>
    </w:p>
    <w:p w14:paraId="22E50600" w14:textId="6FBC5D56" w:rsidR="005F06B7" w:rsidRDefault="005F06B7" w:rsidP="00EB1B4D">
      <w:pPr>
        <w:rPr>
          <w:lang w:eastAsia="es-ES"/>
        </w:rPr>
      </w:pPr>
      <w:r>
        <w:rPr>
          <w:lang w:eastAsia="es-ES"/>
        </w:rPr>
        <w:t xml:space="preserve">El circuito de estimación de orden </w:t>
      </w:r>
      <m:oMath>
        <m:r>
          <w:rPr>
            <w:rFonts w:ascii="Cambria Math" w:hAnsi="Cambria Math"/>
            <w:lang w:eastAsia="es-ES"/>
          </w:rPr>
          <m:t>n</m:t>
        </m:r>
      </m:oMath>
      <w:r>
        <w:rPr>
          <w:lang w:eastAsia="es-ES"/>
        </w:rPr>
        <w:t xml:space="preserve"> utiliza un total de </w:t>
      </w:r>
      <m:oMath>
        <m:r>
          <w:rPr>
            <w:rFonts w:ascii="Cambria Math" w:hAnsi="Cambria Math"/>
            <w:lang w:eastAsia="es-ES"/>
          </w:rPr>
          <m:t>4n+2</m:t>
        </m:r>
      </m:oMath>
      <w:r>
        <w:rPr>
          <w:lang w:eastAsia="es-ES"/>
        </w:rPr>
        <w:t xml:space="preserve"> qubits, siendo </w:t>
      </w:r>
      <m:oMath>
        <m:r>
          <w:rPr>
            <w:rFonts w:ascii="Cambria Math" w:hAnsi="Cambria Math"/>
            <w:lang w:eastAsia="es-ES"/>
          </w:rPr>
          <m:t>n</m:t>
        </m:r>
      </m:oMath>
      <w:r>
        <w:rPr>
          <w:lang w:eastAsia="es-ES"/>
        </w:rPr>
        <w:t xml:space="preserve"> el número de bits de </w:t>
      </w:r>
      <m:oMath>
        <m:r>
          <w:rPr>
            <w:rFonts w:ascii="Cambria Math" w:hAnsi="Cambria Math"/>
            <w:lang w:eastAsia="es-ES"/>
          </w:rPr>
          <m:t>N</m:t>
        </m:r>
      </m:oMath>
      <w:r>
        <w:rPr>
          <w:lang w:eastAsia="es-ES"/>
        </w:rPr>
        <w:t xml:space="preserve">, es decir, el techo del logaritmo en base dos de </w:t>
      </w:r>
      <m:oMath>
        <m:r>
          <w:rPr>
            <w:rFonts w:ascii="Cambria Math" w:hAnsi="Cambria Math"/>
            <w:lang w:eastAsia="es-ES"/>
          </w:rPr>
          <m:t>N</m:t>
        </m:r>
      </m:oMath>
      <w:r>
        <w:rPr>
          <w:lang w:eastAsia="es-ES"/>
        </w:rPr>
        <w:t xml:space="preserve">. Hay tres registros diferenciados. El primero es el registro de control, que tiene </w:t>
      </w:r>
      <m:oMath>
        <m:r>
          <w:rPr>
            <w:rFonts w:ascii="Cambria Math" w:hAnsi="Cambria Math"/>
            <w:lang w:eastAsia="es-ES"/>
          </w:rPr>
          <m:t>2n</m:t>
        </m:r>
      </m:oMath>
      <w:r>
        <w:rPr>
          <w:lang w:eastAsia="es-ES"/>
        </w:rPr>
        <w:t xml:space="preserve"> qubits y contiene la superposición cuántica sobre la que se realiza la estimación de fase. El segundo es el registro objetivo, de </w:t>
      </w:r>
      <m:oMath>
        <m:r>
          <w:rPr>
            <w:rFonts w:ascii="Cambria Math" w:hAnsi="Cambria Math"/>
            <w:lang w:eastAsia="es-ES"/>
          </w:rPr>
          <m:t>n</m:t>
        </m:r>
      </m:oMath>
      <w:r>
        <w:rPr>
          <w:lang w:eastAsia="es-ES"/>
        </w:rPr>
        <w:t xml:space="preserve"> qubits, que comienza en el estado uno y sobre el que se aplican las operaciones aritméticas controladas. El tercero es el registro de ancilla, de </w:t>
      </w:r>
      <m:oMath>
        <m:r>
          <w:rPr>
            <w:rFonts w:ascii="Cambria Math" w:hAnsi="Cambria Math"/>
            <w:lang w:eastAsia="es-ES"/>
          </w:rPr>
          <m:t>n</m:t>
        </m:r>
      </m:oMath>
      <w:r>
        <w:rPr>
          <w:lang w:eastAsia="es-ES"/>
        </w:rPr>
        <w:t xml:space="preserve"> + 2 qubits, que se utiliza como espacio de trabajo para la aritmética modular y se reinicializa a cero al finalizar cada operación. El registro de control se inicializa con Hadamard en todos sus qubits para obtener una superposición uniforme. El registro objetivo se inicializa en el estado 1, que es el punto de partida para la exponenciación modular.</w:t>
      </w:r>
    </w:p>
    <w:p w14:paraId="4723F81B" w14:textId="77777777" w:rsidR="005F06B7" w:rsidRDefault="005F06B7" w:rsidP="008C79D0">
      <w:pPr>
        <w:rPr>
          <w:lang w:eastAsia="es-ES"/>
        </w:rPr>
      </w:pPr>
      <w:r>
        <w:rPr>
          <w:lang w:eastAsia="es-ES"/>
        </w:rPr>
        <w:t xml:space="preserve">El núcleo computacional del circuito es la exponenciación modular cuántica, que implementa la operación que mapea el estado del registro objetivo a </w:t>
      </w:r>
      <m:oMath>
        <m:r>
          <w:rPr>
            <w:rFonts w:ascii="Cambria Math" w:hAnsi="Cambria Math"/>
            <w:lang w:eastAsia="es-ES"/>
          </w:rPr>
          <m:t>A</m:t>
        </m:r>
      </m:oMath>
      <w:r>
        <w:rPr>
          <w:lang w:eastAsia="es-ES"/>
        </w:rPr>
        <w:t xml:space="preserve"> elevado a la potencia codificada en el registro de control, todo ello en aritmética módulo </w:t>
      </w:r>
      <m:oMath>
        <m:r>
          <w:rPr>
            <w:rFonts w:ascii="Cambria Math" w:hAnsi="Cambria Math"/>
            <w:lang w:eastAsia="es-ES"/>
          </w:rPr>
          <m:t>N</m:t>
        </m:r>
      </m:oMath>
      <w:r>
        <w:rPr>
          <w:lang w:eastAsia="es-ES"/>
        </w:rPr>
        <w:t xml:space="preserve">. Esta operación se descompone en multiplicaciones modulares controladas sucesivas, y cada multiplicación, a su vez, en sumas modulares controladas. La implementación se basa en el trabajo de Beauregard de 2002, que lleva a cabo todas las operaciones aritméticas en el dominio de la transformada de Fourier </w:t>
      </w:r>
      <w:r>
        <w:rPr>
          <w:lang w:eastAsia="es-ES"/>
        </w:rPr>
        <w:lastRenderedPageBreak/>
        <w:t>cuántica. En lugar de operar directamente sobre los estados computacionales, el circuito aplica la transformada de Fourier cuántica (</w:t>
      </w:r>
      <m:oMath>
        <m:r>
          <w:rPr>
            <w:rFonts w:ascii="Cambria Math" w:hAnsi="Cambria Math"/>
            <w:lang w:eastAsia="es-ES"/>
          </w:rPr>
          <m:t>QFT</m:t>
        </m:r>
      </m:oMath>
      <w:r>
        <w:rPr>
          <w:lang w:eastAsia="es-ES"/>
        </w:rPr>
        <w:t>, por sus siglas en inglés) al registro objetivo, realiza las sumas como rotaciones de fase controladas en el dominio de Fourier y, por último, deshace la QFT para recuperar el resultado. Esto permite implementar la adición de un número entero clásico a un registro cuántico utilizando únicamente puertas de fase controladas, sin necesidad de qubits de acarreo, por lo que se reduce sustancialmente el número de ancillas necesarias en comparación con las implementaciones basadas en sumadores con acarreo.</w:t>
      </w:r>
    </w:p>
    <w:p w14:paraId="49F1EFEF" w14:textId="77777777" w:rsidR="005F06B7" w:rsidRDefault="005F06B7" w:rsidP="00273295">
      <w:pPr>
        <w:rPr>
          <w:lang w:eastAsia="es-ES"/>
        </w:rPr>
      </w:pPr>
      <w:r>
        <w:rPr>
          <w:lang w:eastAsia="es-ES"/>
        </w:rPr>
        <w:t xml:space="preserve">La clase </w:t>
      </w:r>
      <m:oMath>
        <m:r>
          <w:rPr>
            <w:rFonts w:ascii="Cambria Math" w:hAnsi="Cambria Math"/>
            <w:lang w:eastAsia="es-ES"/>
          </w:rPr>
          <m:t>AdderCircuit</m:t>
        </m:r>
      </m:oMath>
      <w:r>
        <w:rPr>
          <w:lang w:eastAsia="es-ES"/>
        </w:rPr>
        <w:t xml:space="preserve">, que extiende </w:t>
      </w:r>
      <m:oMath>
        <m:r>
          <w:rPr>
            <w:rFonts w:ascii="Cambria Math" w:hAnsi="Cambria Math"/>
            <w:lang w:eastAsia="es-ES"/>
          </w:rPr>
          <m:t>QuantumCircuit</m:t>
        </m:r>
      </m:oMath>
      <w:r>
        <w:rPr>
          <w:lang w:eastAsia="es-ES"/>
        </w:rPr>
        <w:t xml:space="preserve">, encapsula toda la jerarquía de operaciones aritméticas. En la base se encuentran los métodos para sumar un entero clásico a un registro cuántico, con y sin control. A partir de ahí, se construyen las sumas modulares, tanto de clásico a cuántico como de cuántico a cuántico. Sobre las sumas modulares se construyen las multiplicaciones modulares controladas y, sobre estas, la exponenciación modular. El método </w:t>
      </w:r>
      <m:oMath>
        <m:r>
          <w:rPr>
            <w:rFonts w:ascii="Cambria Math" w:hAnsi="Cambria Math"/>
            <w:lang w:eastAsia="es-ES"/>
          </w:rPr>
          <m:t>exponentiate_modulo</m:t>
        </m:r>
      </m:oMath>
      <w:r>
        <w:rPr>
          <w:lang w:eastAsia="es-ES"/>
        </w:rPr>
        <w:t xml:space="preserve"> se invoca directamente desde el circuito de estimación de orden y es el que domina por completo la profundidad y el número de puertas del circuito resultante.</w:t>
      </w:r>
    </w:p>
    <w:p w14:paraId="618E92A4" w14:textId="77777777" w:rsidR="005F06B7" w:rsidRDefault="005F06B7" w:rsidP="00723EBC">
      <w:pPr>
        <w:rPr>
          <w:lang w:eastAsia="es-ES"/>
        </w:rPr>
      </w:pPr>
      <w:r>
        <w:rPr>
          <w:lang w:eastAsia="es-ES"/>
        </w:rPr>
        <w:t xml:space="preserve">Una vez ejecutado el circuito y medido el registro de control, el resultado es un número entero que se aproxima a un múltiplo de 2 elevado a </w:t>
      </w:r>
      <m:oMath>
        <m:r>
          <w:rPr>
            <w:rFonts w:ascii="Cambria Math" w:hAnsi="Cambria Math"/>
            <w:lang w:eastAsia="es-ES"/>
          </w:rPr>
          <m:t>2n</m:t>
        </m:r>
      </m:oMath>
      <w:r>
        <w:rPr>
          <w:lang w:eastAsia="es-ES"/>
        </w:rPr>
        <w:t xml:space="preserve"> dividido por </w:t>
      </w:r>
      <m:oMath>
        <m:r>
          <w:rPr>
            <w:rFonts w:ascii="Cambria Math" w:hAnsi="Cambria Math"/>
            <w:lang w:eastAsia="es-ES"/>
          </w:rPr>
          <m:t>r</m:t>
        </m:r>
      </m:oMath>
      <w:r>
        <w:rPr>
          <w:lang w:eastAsia="es-ES"/>
        </w:rPr>
        <w:t xml:space="preserve">. Para obtener </w:t>
      </w:r>
      <m:oMath>
        <m:r>
          <w:rPr>
            <w:rFonts w:ascii="Cambria Math" w:hAnsi="Cambria Math"/>
            <w:lang w:eastAsia="es-ES"/>
          </w:rPr>
          <m:t>r</m:t>
        </m:r>
      </m:oMath>
      <w:r>
        <w:rPr>
          <w:lang w:eastAsia="es-ES"/>
        </w:rPr>
        <w:t xml:space="preserve"> a partir de esta aproximación, se aplica el algoritmo de fracciones continuas, que permite hallar la fracción p/q en sus términos más bajos, de modo que q sea candidato a ser el orden buscado. Hay que verificar que </w:t>
      </w:r>
      <m:oMath>
        <m:r>
          <w:rPr>
            <w:rFonts w:ascii="Cambria Math" w:hAnsi="Cambria Math"/>
            <w:lang w:eastAsia="es-ES"/>
          </w:rPr>
          <m:t>A</m:t>
        </m:r>
      </m:oMath>
      <w:r>
        <w:rPr>
          <w:lang w:eastAsia="es-ES"/>
        </w:rPr>
        <w:t xml:space="preserve"> elevado a q sea efectivamente congruente con 1 módulo </w:t>
      </w:r>
      <m:oMath>
        <m:r>
          <w:rPr>
            <w:rFonts w:ascii="Cambria Math" w:hAnsi="Cambria Math"/>
            <w:lang w:eastAsia="es-ES"/>
          </w:rPr>
          <m:t>N</m:t>
        </m:r>
      </m:oMath>
      <w:r>
        <w:rPr>
          <w:lang w:eastAsia="es-ES"/>
        </w:rPr>
        <w:t xml:space="preserve">, ya que la medición puede dar como resultado un múltiplo del orden en lugar del propio orden, y no todas las fracciones continuas convergen al denominador correcto. Si la verificación falla, se repite el experimento con el mismo </w:t>
      </w:r>
      <m:oMath>
        <m:r>
          <w:rPr>
            <w:rFonts w:ascii="Cambria Math" w:hAnsi="Cambria Math"/>
            <w:lang w:eastAsia="es-ES"/>
          </w:rPr>
          <m:t>A</m:t>
        </m:r>
      </m:oMath>
      <w:r>
        <w:rPr>
          <w:lang w:eastAsia="es-ES"/>
        </w:rPr>
        <w:t xml:space="preserve"> o con otro distinto.</w:t>
      </w:r>
    </w:p>
    <w:p w14:paraId="359C9038" w14:textId="5CF3C751" w:rsidR="00727DD8" w:rsidRDefault="005F06B7" w:rsidP="00C22B9D">
      <w:pPr>
        <w:rPr>
          <w:lang w:eastAsia="es-ES"/>
        </w:rPr>
      </w:pPr>
      <w:r>
        <w:rPr>
          <w:lang w:eastAsia="es-ES"/>
        </w:rPr>
        <w:t xml:space="preserve">La naturaleza probabilística del algoritmo es inherente y no se debe a un defecto de implementación. El éxito en cada intento depende de que el valor medido corresponda a un múltiplo de 2 elevado a </w:t>
      </w:r>
      <m:oMath>
        <m:f>
          <m:fPr>
            <m:ctrlPr>
              <w:rPr>
                <w:rFonts w:ascii="Cambria Math" w:hAnsi="Cambria Math"/>
                <w:i/>
                <w:lang w:eastAsia="es-ES"/>
              </w:rPr>
            </m:ctrlPr>
          </m:fPr>
          <m:num>
            <m:r>
              <w:rPr>
                <w:rFonts w:ascii="Cambria Math" w:hAnsi="Cambria Math"/>
                <w:lang w:eastAsia="es-ES"/>
              </w:rPr>
              <m:t>2n</m:t>
            </m:r>
          </m:num>
          <m:den>
            <m:r>
              <w:rPr>
                <w:rFonts w:ascii="Cambria Math" w:hAnsi="Cambria Math"/>
                <w:lang w:eastAsia="es-ES"/>
              </w:rPr>
              <m:t>r</m:t>
            </m:r>
          </m:den>
        </m:f>
      </m:oMath>
      <w:r>
        <w:rPr>
          <w:lang w:eastAsia="es-ES"/>
        </w:rPr>
        <w:t xml:space="preserve"> con denominador reducido igual a </w:t>
      </w:r>
      <m:oMath>
        <m:r>
          <w:rPr>
            <w:rFonts w:ascii="Cambria Math" w:hAnsi="Cambria Math"/>
            <w:lang w:eastAsia="es-ES"/>
          </w:rPr>
          <m:t>r</m:t>
        </m:r>
      </m:oMath>
      <w:r>
        <w:rPr>
          <w:lang w:eastAsia="es-ES"/>
        </w:rPr>
        <w:t xml:space="preserve">, lo que ocurre con una probabilidad que disminuye cuando </w:t>
      </w:r>
      <m:oMath>
        <m:r>
          <w:rPr>
            <w:rFonts w:ascii="Cambria Math" w:hAnsi="Cambria Math"/>
            <w:lang w:eastAsia="es-ES"/>
          </w:rPr>
          <m:t>r</m:t>
        </m:r>
      </m:oMath>
      <w:r>
        <w:rPr>
          <w:lang w:eastAsia="es-ES"/>
        </w:rPr>
        <w:t xml:space="preserve"> tiene muchos factores pequeños. En la evaluación de referencia se permite un número limitado de intentos por instancia antes de declarar el fallo para esa combinación de framework y valor de </w:t>
      </w:r>
      <m:oMath>
        <m:r>
          <w:rPr>
            <w:rFonts w:ascii="Cambria Math" w:hAnsi="Cambria Math"/>
            <w:lang w:eastAsia="es-ES"/>
          </w:rPr>
          <m:t>N</m:t>
        </m:r>
      </m:oMath>
      <w:r>
        <w:rPr>
          <w:lang w:eastAsia="es-ES"/>
        </w:rPr>
        <w:t xml:space="preserve">. Los valores de </w:t>
      </w:r>
      <m:oMath>
        <m:r>
          <w:rPr>
            <w:rFonts w:ascii="Cambria Math" w:hAnsi="Cambria Math"/>
            <w:lang w:eastAsia="es-ES"/>
          </w:rPr>
          <m:t>N</m:t>
        </m:r>
      </m:oMath>
      <w:r>
        <w:rPr>
          <w:lang w:eastAsia="es-ES"/>
        </w:rPr>
        <w:t xml:space="preserve"> utilizados son [15, 21, 35, 77, 143, 221, 323, 437, 667, 899, 1147], todos ellos productos de dos números primos, lo que garantiza que la factorización tiene exactamente dos factores no triviales y que la solución correcta es única, salvo permutación. La progresión de valores abarca desde 4 bits hasta aproximadamente 11 bits, lo que permite observar cómo escala el tiempo de simulación con el tamaño del circuito, que aumenta de manera mucho más pronunciada que en el caso de Grover, debido a la complejidad de la aritmética modular en el dominio de Fourier.</w:t>
      </w:r>
    </w:p>
    <w:p w14:paraId="52558ABC" w14:textId="77777777" w:rsidR="00012E02" w:rsidRDefault="00C22B9D" w:rsidP="00012E02">
      <w:pPr>
        <w:keepNext/>
        <w:jc w:val="center"/>
      </w:pPr>
      <w:r w:rsidRPr="00C22B9D">
        <w:rPr>
          <w:noProof/>
          <w:lang w:eastAsia="es-ES"/>
        </w:rPr>
        <w:lastRenderedPageBreak/>
        <w:drawing>
          <wp:inline distT="0" distB="0" distL="0" distR="0" wp14:anchorId="2CA3D8F9" wp14:editId="375E514F">
            <wp:extent cx="5400040" cy="6643370"/>
            <wp:effectExtent l="0" t="0" r="0" b="0"/>
            <wp:docPr id="152314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48919" name=""/>
                    <pic:cNvPicPr/>
                  </pic:nvPicPr>
                  <pic:blipFill>
                    <a:blip r:embed="rId19"/>
                    <a:stretch>
                      <a:fillRect/>
                    </a:stretch>
                  </pic:blipFill>
                  <pic:spPr>
                    <a:xfrm>
                      <a:off x="0" y="0"/>
                      <a:ext cx="5400040" cy="6643370"/>
                    </a:xfrm>
                    <a:prstGeom prst="rect">
                      <a:avLst/>
                    </a:prstGeom>
                  </pic:spPr>
                </pic:pic>
              </a:graphicData>
            </a:graphic>
          </wp:inline>
        </w:drawing>
      </w:r>
    </w:p>
    <w:p w14:paraId="36B838B2" w14:textId="77777777" w:rsidR="00C22B9D" w:rsidRDefault="00012E02" w:rsidP="00012E02">
      <w:pPr>
        <w:pStyle w:val="Caption"/>
        <w:jc w:val="center"/>
      </w:pPr>
      <w:bookmarkStart w:id="159" w:name="_Toc234249668"/>
      <w:r>
        <w:t xml:space="preserve">Figura </w:t>
      </w:r>
      <w:fldSimple w:instr=" SEQ Figura \* ROMAN ">
        <w:r>
          <w:rPr>
            <w:noProof/>
          </w:rPr>
          <w:t>III</w:t>
        </w:r>
        <w:bookmarkEnd w:id="159"/>
      </w:fldSimple>
    </w:p>
    <w:p w14:paraId="5463DBCE" w14:textId="77777777" w:rsidR="009238C2" w:rsidRDefault="009238C2" w:rsidP="009238C2">
      <w:pPr>
        <w:pStyle w:val="Heading3"/>
        <w:numPr>
          <w:ilvl w:val="2"/>
          <w:numId w:val="12"/>
        </w:numPr>
        <w:rPr>
          <w:lang w:eastAsia="es-ES"/>
        </w:rPr>
      </w:pPr>
      <w:bookmarkStart w:id="160" w:name="_Toc234260291"/>
      <w:r>
        <w:rPr>
          <w:lang w:eastAsia="es-ES"/>
        </w:rPr>
        <w:t>Arquitectura</w:t>
      </w:r>
      <w:bookmarkEnd w:id="160"/>
    </w:p>
    <w:p w14:paraId="15F45132" w14:textId="77777777" w:rsidR="00910549" w:rsidRDefault="00910549" w:rsidP="008371EF">
      <w:pPr>
        <w:rPr>
          <w:lang w:eastAsia="es-ES"/>
        </w:rPr>
      </w:pPr>
      <w:r>
        <w:rPr>
          <w:lang w:eastAsia="es-ES"/>
        </w:rPr>
        <w:t>El sistema, como se puede ver en la ilustración II, se organiza en tres capas con distintas responsabilidades.</w:t>
      </w:r>
    </w:p>
    <w:p w14:paraId="58DB9918" w14:textId="77777777" w:rsidR="00910549" w:rsidRDefault="00910549" w:rsidP="008371EF">
      <w:pPr>
        <w:rPr>
          <w:lang w:eastAsia="es-ES"/>
        </w:rPr>
      </w:pPr>
      <w:r>
        <w:rPr>
          <w:lang w:eastAsia="es-ES"/>
        </w:rPr>
        <w:t>En primer lugar, está el lanzador, que es un script de terminal para el que hay una versión para bash y otra para PowerShell. Se ejecuta directamente en el host, detecta el hardware disponible, configura los límites de CPU y RAM, planifica las pasadas que se deben realizar y descarga y ejecuta el contenedor de Docker con las variables necesarias. Esta es la única capa con acceso al sistema operativo del contribuyente.</w:t>
      </w:r>
    </w:p>
    <w:p w14:paraId="7B8D14D1" w14:textId="77777777" w:rsidR="00910549" w:rsidRDefault="00910549" w:rsidP="008371EF">
      <w:pPr>
        <w:rPr>
          <w:lang w:eastAsia="es-ES"/>
        </w:rPr>
      </w:pPr>
      <w:r>
        <w:rPr>
          <w:lang w:eastAsia="es-ES"/>
        </w:rPr>
        <w:lastRenderedPageBreak/>
        <w:t>En el interior del contenedor se halla la segunda capa, el orquestador, que recibe el hardware como variables de entorno y no accede directamente al host. Su responsabilidad es gestionar el flujo de ejecución, iterando framework a framework y nivel a nivel, y midiendo los parámetros de los subprocesos que gestiona. También se encarga de comprobar si existe una conexión estable con la base de datos, de guardar la información obtenida en ella y, en su defecto, de guardar los datos en un archivo JSON.</w:t>
      </w:r>
    </w:p>
    <w:p w14:paraId="6E6493BA" w14:textId="77777777" w:rsidR="00910549" w:rsidRPr="003A14A8" w:rsidRDefault="00910549" w:rsidP="008371EF">
      <w:pPr>
        <w:rPr>
          <w:lang w:eastAsia="es-ES"/>
        </w:rPr>
      </w:pPr>
      <w:r>
        <w:rPr>
          <w:lang w:eastAsia="es-ES"/>
        </w:rPr>
        <w:t>Estas ejecuciones e interacciones con medios externos se llevan a cabo a través de la tercera capa, denominada adaptadores. Esta capa es menos explícita, pero se refiere a las librerías de acceso a bases de datos (urllib), de creación y monitorización de subprocesos (subprocess) y de escritura y lectura JSON (json), que facilitan la conexión y comunicación independientes entre procesos aislados de la ejecución.</w:t>
      </w:r>
    </w:p>
    <w:p w14:paraId="238445E0" w14:textId="77777777" w:rsidR="00012E02" w:rsidRDefault="0051433C" w:rsidP="00012E02">
      <w:pPr>
        <w:keepNext/>
        <w:jc w:val="center"/>
      </w:pPr>
      <w:r w:rsidRPr="0051433C">
        <w:rPr>
          <w:noProof/>
          <w:lang w:eastAsia="es-ES"/>
        </w:rPr>
        <w:drawing>
          <wp:inline distT="0" distB="0" distL="0" distR="0" wp14:anchorId="3AD7F8E9" wp14:editId="058EDE70">
            <wp:extent cx="5400040" cy="4335780"/>
            <wp:effectExtent l="0" t="0" r="0" b="0"/>
            <wp:docPr id="111703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33473" name=""/>
                    <pic:cNvPicPr/>
                  </pic:nvPicPr>
                  <pic:blipFill>
                    <a:blip r:embed="rId20"/>
                    <a:stretch>
                      <a:fillRect/>
                    </a:stretch>
                  </pic:blipFill>
                  <pic:spPr>
                    <a:xfrm>
                      <a:off x="0" y="0"/>
                      <a:ext cx="5400040" cy="4335780"/>
                    </a:xfrm>
                    <a:prstGeom prst="rect">
                      <a:avLst/>
                    </a:prstGeom>
                  </pic:spPr>
                </pic:pic>
              </a:graphicData>
            </a:graphic>
          </wp:inline>
        </w:drawing>
      </w:r>
    </w:p>
    <w:p w14:paraId="24796D3B" w14:textId="77777777" w:rsidR="00091C60" w:rsidRDefault="00012E02" w:rsidP="00012E02">
      <w:pPr>
        <w:pStyle w:val="Caption"/>
        <w:jc w:val="center"/>
      </w:pPr>
      <w:bookmarkStart w:id="161" w:name="_Toc234249669"/>
      <w:r>
        <w:t xml:space="preserve">Figura </w:t>
      </w:r>
      <w:fldSimple w:instr=" SEQ Figura \* ROMAN ">
        <w:r>
          <w:rPr>
            <w:noProof/>
          </w:rPr>
          <w:t>IV</w:t>
        </w:r>
        <w:bookmarkEnd w:id="161"/>
      </w:fldSimple>
    </w:p>
    <w:p w14:paraId="61603584" w14:textId="77777777" w:rsidR="009238C2" w:rsidRDefault="009238C2" w:rsidP="009238C2">
      <w:pPr>
        <w:pStyle w:val="Heading3"/>
        <w:numPr>
          <w:ilvl w:val="2"/>
          <w:numId w:val="12"/>
        </w:numPr>
        <w:rPr>
          <w:lang w:eastAsia="es-ES"/>
        </w:rPr>
      </w:pPr>
      <w:bookmarkStart w:id="162" w:name="_Toc234260292"/>
      <w:r>
        <w:rPr>
          <w:lang w:eastAsia="es-ES"/>
        </w:rPr>
        <w:t>Frameworks</w:t>
      </w:r>
      <w:bookmarkEnd w:id="162"/>
    </w:p>
    <w:p w14:paraId="42F1F4ED" w14:textId="77777777" w:rsidR="00C9692F" w:rsidRDefault="004833C4" w:rsidP="00C9692F">
      <w:pPr>
        <w:pStyle w:val="Heading4"/>
        <w:numPr>
          <w:ilvl w:val="3"/>
          <w:numId w:val="12"/>
        </w:numPr>
        <w:rPr>
          <w:lang w:eastAsia="es-ES"/>
        </w:rPr>
      </w:pPr>
      <m:oMath>
        <m:r>
          <w:rPr>
            <w:rFonts w:ascii="Cambria Math" w:hAnsi="Cambria Math"/>
            <w:lang w:eastAsia="es-ES"/>
          </w:rPr>
          <m:t>Qiskit</m:t>
        </m:r>
      </m:oMath>
    </w:p>
    <w:p w14:paraId="574DF81F" w14:textId="27E31D0B" w:rsidR="0045634E" w:rsidRDefault="0045634E" w:rsidP="008079F3">
      <w:pPr>
        <w:rPr>
          <w:lang w:eastAsia="es-ES"/>
        </w:rPr>
      </w:pPr>
      <m:oMath>
        <m:r>
          <w:rPr>
            <w:rFonts w:ascii="Cambria Math" w:hAnsi="Cambria Math"/>
            <w:lang w:eastAsia="es-ES"/>
          </w:rPr>
          <m:t>Qiskit</m:t>
        </m:r>
      </m:oMath>
      <w:r>
        <w:rPr>
          <w:lang w:eastAsia="es-ES"/>
        </w:rPr>
        <w:t xml:space="preserve"> es el framework de computación cuántica de IBM y el simulador de referencia del proyecto. Constituye su columna vertebral. Su modelo permite representar circuitos cuánticos como secuencias de puertas que actúan sobre registros de qubits, traducirlos posteriormente a un formato ejecutable mediante un proceso de transpilación y, por último, simular el resultado sobre hardware convencional sin necesidad de acceder a procesadores cuánticos reales. El proyecto adopta la versión 2.0. Esta versión consolida las primitivas </w:t>
      </w:r>
      <m:oMath>
        <m:r>
          <w:rPr>
            <w:rFonts w:ascii="Cambria Math" w:hAnsi="Cambria Math"/>
            <w:lang w:eastAsia="es-ES"/>
          </w:rPr>
          <m:t>SamplerV2</m:t>
        </m:r>
      </m:oMath>
      <w:r>
        <w:rPr>
          <w:lang w:eastAsia="es-ES"/>
        </w:rPr>
        <w:t xml:space="preserve"> y </w:t>
      </w:r>
      <m:oMath>
        <m:r>
          <w:rPr>
            <w:rFonts w:ascii="Cambria Math" w:hAnsi="Cambria Math"/>
            <w:lang w:eastAsia="es-ES"/>
          </w:rPr>
          <m:t>EstimatorV2</m:t>
        </m:r>
      </m:oMath>
      <w:r>
        <w:rPr>
          <w:lang w:eastAsia="es-ES"/>
        </w:rPr>
        <w:t xml:space="preserve"> como la única interfaz de ejecución canónica y traslada el núcleo interno a Rust para mejorar el rendimiento. El simulador se proporciona por separado: </w:t>
      </w:r>
      <w:r w:rsidR="00C5595C" w:rsidRPr="00C5595C">
        <w:rPr>
          <w:rFonts w:eastAsiaTheme="minorEastAsia"/>
          <w:lang w:eastAsia="es-ES"/>
        </w:rPr>
        <w:t>qiskit-aer</w:t>
      </w:r>
      <w:r>
        <w:rPr>
          <w:lang w:eastAsia="es-ES"/>
        </w:rPr>
        <w:t>.</w:t>
      </w:r>
    </w:p>
    <w:p w14:paraId="653496CD" w14:textId="3E1716EC" w:rsidR="0045634E" w:rsidRDefault="0045634E" w:rsidP="008079F3">
      <w:pPr>
        <w:rPr>
          <w:lang w:eastAsia="es-ES"/>
        </w:rPr>
      </w:pPr>
      <w:r>
        <w:rPr>
          <w:lang w:eastAsia="es-ES"/>
        </w:rPr>
        <w:lastRenderedPageBreak/>
        <w:t xml:space="preserve">El conjunto está compuesto por dos componentes. El paquete qiskit reúne la representación del circuito, las puertas y el sistema de transpilación gobernado por el </w:t>
      </w:r>
      <m:oMath>
        <m:r>
          <w:rPr>
            <w:rFonts w:ascii="Cambria Math" w:hAnsi="Cambria Math"/>
            <w:lang w:eastAsia="es-ES"/>
          </w:rPr>
          <m:t>PassManager</m:t>
        </m:r>
      </m:oMath>
      <w:r>
        <w:rPr>
          <w:lang w:eastAsia="es-ES"/>
        </w:rPr>
        <w:t xml:space="preserve">, mientras que </w:t>
      </w:r>
      <w:r w:rsidR="00C5595C" w:rsidRPr="00C5595C">
        <w:rPr>
          <w:rFonts w:eastAsiaTheme="minorEastAsia"/>
          <w:lang w:eastAsia="es-ES"/>
        </w:rPr>
        <w:t>qiskit-aer</w:t>
      </w:r>
      <w:r>
        <w:rPr>
          <w:lang w:eastAsia="es-ES"/>
        </w:rPr>
        <w:t xml:space="preserve"> es el simulador de alto rendimiento escrito en C++/CUDA que implementa, entre otras cosas, el método del vector de estado. Durante la transpilación, el proyecto fija el nivel de optimización en 1 para que las optimizaciones del compilador no acaben dominando el tiempo medido y emplea </w:t>
      </w:r>
      <m:oMath>
        <m:r>
          <w:rPr>
            <w:rFonts w:ascii="Cambria Math" w:hAnsi="Cambria Math"/>
            <w:lang w:eastAsia="es-ES"/>
          </w:rPr>
          <m:t>SamplerV2</m:t>
        </m:r>
      </m:oMath>
      <w:r>
        <w:rPr>
          <w:lang w:eastAsia="es-ES"/>
        </w:rPr>
        <w:t xml:space="preserve"> como primitiva de muestreo. Precisamente esa frontera nítida entre la construcción del circuito, la transpilación y la simulación es lo que hace que </w:t>
      </w:r>
      <m:oMath>
        <m:r>
          <w:rPr>
            <w:rFonts w:ascii="Cambria Math" w:hAnsi="Cambria Math"/>
            <w:lang w:eastAsia="es-ES"/>
          </w:rPr>
          <m:t>Qiskit</m:t>
        </m:r>
      </m:oMath>
      <w:r>
        <w:rPr>
          <w:lang w:eastAsia="es-ES"/>
        </w:rPr>
        <w:t xml:space="preserve"> sea idóneo para un benchmark comparativo, ya que cada fase se mide de forma independiente como </w:t>
      </w:r>
      <m:oMath>
        <m:r>
          <w:rPr>
            <w:rFonts w:ascii="Cambria Math" w:hAnsi="Cambria Math"/>
            <w:lang w:eastAsia="es-ES"/>
          </w:rPr>
          <m:t>build_time</m:t>
        </m:r>
      </m:oMath>
      <w:r>
        <w:rPr>
          <w:lang w:eastAsia="es-ES"/>
        </w:rPr>
        <w:t xml:space="preserve">, </w:t>
      </w:r>
      <m:oMath>
        <m:r>
          <w:rPr>
            <w:rFonts w:ascii="Cambria Math" w:hAnsi="Cambria Math"/>
            <w:lang w:eastAsia="es-ES"/>
          </w:rPr>
          <m:t>startup_time</m:t>
        </m:r>
      </m:oMath>
      <w:r>
        <w:rPr>
          <w:lang w:eastAsia="es-ES"/>
        </w:rPr>
        <w:t xml:space="preserve"> y </w:t>
      </w:r>
      <m:oMath>
        <m:r>
          <w:rPr>
            <w:rFonts w:ascii="Cambria Math" w:hAnsi="Cambria Math"/>
            <w:lang w:eastAsia="es-ES"/>
          </w:rPr>
          <m:t>simulation_time</m:t>
        </m:r>
      </m:oMath>
      <w:r>
        <w:rPr>
          <w:lang w:eastAsia="es-ES"/>
        </w:rPr>
        <w:t>.</w:t>
      </w:r>
    </w:p>
    <w:p w14:paraId="2D8A12A3" w14:textId="77777777" w:rsidR="0045634E" w:rsidRPr="00DD6F1D" w:rsidRDefault="0045634E" w:rsidP="008079F3">
      <w:pPr>
        <w:rPr>
          <w:lang w:eastAsia="es-ES"/>
        </w:rPr>
      </w:pPr>
      <w:r>
        <w:rPr>
          <w:lang w:eastAsia="es-ES"/>
        </w:rPr>
        <w:t xml:space="preserve">El método de vector de estado almacena </w:t>
      </w:r>
      <m:oMath>
        <m:sSup>
          <m:sSupPr>
            <m:ctrlPr>
              <w:rPr>
                <w:rFonts w:ascii="Cambria Math" w:hAnsi="Cambria Math"/>
                <w:i/>
                <w:lang w:eastAsia="es-ES"/>
              </w:rPr>
            </m:ctrlPr>
          </m:sSupPr>
          <m:e>
            <m:r>
              <w:rPr>
                <w:rFonts w:ascii="Cambria Math" w:hAnsi="Cambria Math"/>
                <w:lang w:eastAsia="es-ES"/>
              </w:rPr>
              <m:t>2</m:t>
            </m:r>
          </m:e>
          <m:sup>
            <m:r>
              <w:rPr>
                <w:rFonts w:ascii="Cambria Math" w:hAnsi="Cambria Math"/>
                <w:lang w:eastAsia="es-ES"/>
              </w:rPr>
              <m:t>n</m:t>
            </m:r>
          </m:sup>
        </m:sSup>
      </m:oMath>
      <w:r>
        <w:rPr>
          <w:lang w:eastAsia="es-ES"/>
        </w:rPr>
        <w:t xml:space="preserve"> números complejos de 128 bits. La memoria crece sin freno: 20 qubits requieren 16 MB, 25 qubits necesitan 512 MB y 30 qubits consumen 16 GB. Sin embargo, para Shor, el cuello de botella verdadero reside en la profundidad del circuito, con </w:t>
      </w:r>
      <m:oMath>
        <m:r>
          <w:rPr>
            <w:rFonts w:ascii="Cambria Math" w:hAnsi="Cambria Math"/>
            <w:lang w:eastAsia="es-ES"/>
          </w:rPr>
          <m:t>O</m:t>
        </m:r>
        <m:d>
          <m:dPr>
            <m:ctrlPr>
              <w:rPr>
                <w:rFonts w:ascii="Cambria Math" w:hAnsi="Cambria Math"/>
                <w:i/>
                <w:lang w:eastAsia="es-ES"/>
              </w:rPr>
            </m:ctrlPr>
          </m:dPr>
          <m:e>
            <m:sSup>
              <m:sSupPr>
                <m:ctrlPr>
                  <w:rPr>
                    <w:rFonts w:ascii="Cambria Math" w:hAnsi="Cambria Math"/>
                    <w:i/>
                    <w:lang w:eastAsia="es-ES"/>
                  </w:rPr>
                </m:ctrlPr>
              </m:sSupPr>
              <m:e>
                <m:r>
                  <w:rPr>
                    <w:rFonts w:ascii="Cambria Math" w:hAnsi="Cambria Math"/>
                    <w:lang w:eastAsia="es-ES"/>
                  </w:rPr>
                  <m:t>n</m:t>
                </m:r>
              </m:e>
              <m:sup>
                <m:r>
                  <w:rPr>
                    <w:rFonts w:ascii="Cambria Math" w:hAnsi="Cambria Math"/>
                    <w:lang w:eastAsia="es-ES"/>
                  </w:rPr>
                  <m:t>3</m:t>
                </m:r>
              </m:sup>
            </m:sSup>
          </m:e>
        </m:d>
        <m:r>
          <w:rPr>
            <w:rFonts w:ascii="Cambria Math" w:hAnsi="Cambria Math"/>
            <w:lang w:eastAsia="es-ES"/>
          </w:rPr>
          <m:t xml:space="preserve"> </m:t>
        </m:r>
      </m:oMath>
      <w:r>
        <w:rPr>
          <w:lang w:eastAsia="es-ES"/>
        </w:rPr>
        <w:t xml:space="preserve">puertas y un coste de </w:t>
      </w:r>
      <m:oMath>
        <m:r>
          <w:rPr>
            <w:rFonts w:ascii="Cambria Math" w:hAnsi="Cambria Math"/>
            <w:lang w:eastAsia="es-ES"/>
          </w:rPr>
          <m:t>O</m:t>
        </m:r>
        <m:d>
          <m:dPr>
            <m:ctrlPr>
              <w:rPr>
                <w:rFonts w:ascii="Cambria Math" w:hAnsi="Cambria Math"/>
                <w:i/>
                <w:lang w:eastAsia="es-ES"/>
              </w:rPr>
            </m:ctrlPr>
          </m:dPr>
          <m:e>
            <m:sSup>
              <m:sSupPr>
                <m:ctrlPr>
                  <w:rPr>
                    <w:rFonts w:ascii="Cambria Math" w:hAnsi="Cambria Math"/>
                    <w:i/>
                    <w:lang w:eastAsia="es-ES"/>
                  </w:rPr>
                </m:ctrlPr>
              </m:sSupPr>
              <m:e>
                <m:r>
                  <w:rPr>
                    <w:rFonts w:ascii="Cambria Math" w:hAnsi="Cambria Math"/>
                    <w:lang w:eastAsia="es-ES"/>
                  </w:rPr>
                  <m:t>2</m:t>
                </m:r>
              </m:e>
              <m:sup>
                <m:r>
                  <w:rPr>
                    <w:rFonts w:ascii="Cambria Math" w:hAnsi="Cambria Math"/>
                    <w:lang w:eastAsia="es-ES"/>
                  </w:rPr>
                  <m:t>n</m:t>
                </m:r>
              </m:sup>
            </m:sSup>
          </m:e>
        </m:d>
      </m:oMath>
      <w:r>
        <w:rPr>
          <w:lang w:eastAsia="es-ES"/>
        </w:rPr>
        <w:t xml:space="preserve"> por cada una sobre el vector de estado, lo que limita de manera significativa los valores de </w:t>
      </w:r>
      <m:oMath>
        <m:r>
          <w:rPr>
            <w:rFonts w:ascii="Cambria Math" w:hAnsi="Cambria Math"/>
            <w:lang w:eastAsia="es-ES"/>
          </w:rPr>
          <m:t>N</m:t>
        </m:r>
      </m:oMath>
      <w:r>
        <w:rPr>
          <w:lang w:eastAsia="es-ES"/>
        </w:rPr>
        <w:t xml:space="preserve"> que pueden factorizarse en un tiempo razonable.</w:t>
      </w:r>
    </w:p>
    <w:p w14:paraId="24F9BABA" w14:textId="77777777" w:rsidR="004833C4" w:rsidRDefault="004833C4" w:rsidP="004833C4">
      <w:pPr>
        <w:pStyle w:val="Heading4"/>
        <w:numPr>
          <w:ilvl w:val="3"/>
          <w:numId w:val="12"/>
        </w:numPr>
        <w:rPr>
          <w:lang w:eastAsia="es-ES"/>
        </w:rPr>
      </w:pPr>
      <m:oMath>
        <m:r>
          <w:rPr>
            <w:rFonts w:ascii="Cambria Math" w:hAnsi="Cambria Math"/>
            <w:lang w:eastAsia="es-ES"/>
          </w:rPr>
          <m:t>Cirq</m:t>
        </m:r>
      </m:oMath>
    </w:p>
    <w:p w14:paraId="1B7D3E4D" w14:textId="77777777" w:rsidR="0045634E" w:rsidRDefault="0045634E" w:rsidP="0021077E">
      <w:pPr>
        <w:rPr>
          <w:lang w:eastAsia="es-ES"/>
        </w:rPr>
      </w:pPr>
      <m:oMath>
        <m:r>
          <w:rPr>
            <w:rFonts w:ascii="Cambria Math" w:hAnsi="Cambria Math"/>
            <w:lang w:eastAsia="es-ES"/>
          </w:rPr>
          <m:t>Cirq</m:t>
        </m:r>
      </m:oMath>
      <w:r>
        <w:rPr>
          <w:lang w:eastAsia="es-ES"/>
        </w:rPr>
        <w:t xml:space="preserve"> es el framework de computación cuántica de Google Quantum AI. Su filosofía es NISQ-first. Esto significa que el programador tiene un control explícito sobre la colocación de las puertas y sobre el orden temporal de las operaciones, sin que haya una transpilación implícita entre lo descrito y lo ejecutado. Lo que se escribe es lo que se ejecuta.</w:t>
      </w:r>
    </w:p>
    <w:p w14:paraId="2ECBC373" w14:textId="77777777" w:rsidR="0045634E" w:rsidRDefault="0045634E" w:rsidP="0021077E">
      <w:pPr>
        <w:rPr>
          <w:lang w:eastAsia="es-ES"/>
        </w:rPr>
      </w:pPr>
      <w:r>
        <w:rPr>
          <w:lang w:eastAsia="es-ES"/>
        </w:rPr>
        <w:t xml:space="preserve">El Moment es la unidad básica del modelo de circuito: una capa temporal en la que todas las operaciones transcurren de forma simultánea. Los qubits, lejos de ser índices de un registro, son objetos de Python de primera clase, como LineQubit o </w:t>
      </w:r>
      <m:oMath>
        <m:r>
          <w:rPr>
            <w:rFonts w:ascii="Cambria Math" w:hAnsi="Cambria Math"/>
            <w:lang w:eastAsia="es-ES"/>
          </w:rPr>
          <m:t>NamedQubit</m:t>
        </m:r>
      </m:oMath>
      <w:r>
        <w:rPr>
          <w:lang w:eastAsia="es-ES"/>
        </w:rPr>
        <w:t xml:space="preserve">. Conviene prestar atención a la convención de endianness, ya que </w:t>
      </w:r>
      <m:oMath>
        <m:r>
          <w:rPr>
            <w:rFonts w:ascii="Cambria Math" w:hAnsi="Cambria Math"/>
            <w:lang w:eastAsia="es-ES"/>
          </w:rPr>
          <m:t>Cirq</m:t>
        </m:r>
      </m:oMath>
      <w:r>
        <w:rPr>
          <w:lang w:eastAsia="es-ES"/>
        </w:rPr>
        <w:t xml:space="preserve"> adopta big-endian y trata </w:t>
      </w:r>
      <m:oMath>
        <m:r>
          <w:rPr>
            <w:rFonts w:ascii="Cambria Math" w:hAnsi="Cambria Math"/>
            <w:lang w:eastAsia="es-ES"/>
          </w:rPr>
          <m:t>LineQubit</m:t>
        </m:r>
        <m:d>
          <m:dPr>
            <m:ctrlPr>
              <w:rPr>
                <w:rFonts w:ascii="Cambria Math" w:hAnsi="Cambria Math"/>
                <w:i/>
                <w:lang w:eastAsia="es-ES"/>
              </w:rPr>
            </m:ctrlPr>
          </m:dPr>
          <m:e>
            <m:r>
              <w:rPr>
                <w:rFonts w:ascii="Cambria Math" w:hAnsi="Cambria Math"/>
                <w:lang w:eastAsia="es-ES"/>
              </w:rPr>
              <m:t>0</m:t>
            </m:r>
          </m:e>
        </m:d>
      </m:oMath>
      <w:r>
        <w:rPr>
          <w:lang w:eastAsia="es-ES"/>
        </w:rPr>
        <w:t xml:space="preserve"> como el bit más significativo, por lo que para comparar resultados entre frameworks es necesario invertir los bitstrings antes de realizar cualquier contraste. El simulador </w:t>
      </w:r>
      <m:oMath>
        <m:r>
          <w:rPr>
            <w:rFonts w:ascii="Cambria Math" w:hAnsi="Cambria Math"/>
            <w:lang w:eastAsia="es-ES"/>
          </w:rPr>
          <m:t>cirq.Simulator</m:t>
        </m:r>
      </m:oMath>
      <w:r>
        <w:rPr>
          <w:lang w:eastAsia="es-ES"/>
        </w:rPr>
        <w:t xml:space="preserve"> conserva el vector de amplitudes complejo con una precisión de 64 bits y sin ruido, y arranca con un peso mínimo, por debajo de los 5 ms, lo que aísla la fase de simulación dentro de la medición con notable limpieza.</w:t>
      </w:r>
    </w:p>
    <w:p w14:paraId="5A15E473" w14:textId="77777777" w:rsidR="0045634E" w:rsidRPr="0045634E" w:rsidRDefault="0045634E" w:rsidP="0021077E">
      <w:pPr>
        <w:rPr>
          <w:lang w:eastAsia="es-ES"/>
        </w:rPr>
      </w:pPr>
      <w:r>
        <w:rPr>
          <w:lang w:eastAsia="es-ES"/>
        </w:rPr>
        <w:t xml:space="preserve">Para Shor, </w:t>
      </w:r>
      <m:oMath>
        <m:r>
          <w:rPr>
            <w:rFonts w:ascii="Cambria Math" w:hAnsi="Cambria Math"/>
            <w:lang w:eastAsia="es-ES"/>
          </w:rPr>
          <m:t>Cirq</m:t>
        </m:r>
      </m:oMath>
      <w:r>
        <w:rPr>
          <w:lang w:eastAsia="es-ES"/>
        </w:rPr>
        <w:t xml:space="preserve"> aporta la función </w:t>
      </w:r>
      <m:oMath>
        <m:r>
          <w:rPr>
            <w:rFonts w:ascii="Cambria Math" w:hAnsi="Cambria Math"/>
            <w:lang w:eastAsia="es-ES"/>
          </w:rPr>
          <m:t>cirq.ArithmeticGate</m:t>
        </m:r>
      </m:oMath>
      <w:r>
        <w:rPr>
          <w:lang w:eastAsia="es-ES"/>
        </w:rPr>
        <w:t xml:space="preserve">, un mecanismo en el que basta con especificar la acción clásica de una puerta para que el simulador cree la puerta unitaria completa por sí mismo, evitando así la necesidad de descomponer la aritmética cuántica en puertas primitivas. Para Grover, la puerta </w:t>
      </w:r>
      <m:oMath>
        <m:r>
          <w:rPr>
            <w:rFonts w:ascii="Cambria Math" w:hAnsi="Cambria Math"/>
            <w:lang w:eastAsia="es-ES"/>
          </w:rPr>
          <m:t>cirq.Z.controlled(num_controls=n-1)</m:t>
        </m:r>
      </m:oMath>
      <w:r>
        <w:rPr>
          <w:lang w:eastAsia="es-ES"/>
        </w:rPr>
        <w:t xml:space="preserve"> levanta la </w:t>
      </w:r>
      <m:oMath>
        <m:r>
          <w:rPr>
            <w:rFonts w:ascii="Cambria Math" w:hAnsi="Cambria Math"/>
            <w:lang w:eastAsia="es-ES"/>
          </w:rPr>
          <m:t>Z</m:t>
        </m:r>
      </m:oMath>
      <w:r>
        <w:rPr>
          <w:lang w:eastAsia="es-ES"/>
        </w:rPr>
        <w:t xml:space="preserve"> multi-controlada sin necesidad de qubits ancilla y reduce el recuento de qubits en una unidad frente al enfoque habitual. Sin transpilación automática de por medio, el tiempo de construcción solo refleja la creación de estructuras Python.</w:t>
      </w:r>
    </w:p>
    <w:p w14:paraId="14E9E92B" w14:textId="77777777" w:rsidR="004833C4" w:rsidRDefault="004833C4" w:rsidP="004833C4">
      <w:pPr>
        <w:pStyle w:val="Heading4"/>
        <w:numPr>
          <w:ilvl w:val="3"/>
          <w:numId w:val="12"/>
        </w:numPr>
        <w:rPr>
          <w:lang w:eastAsia="es-ES"/>
        </w:rPr>
      </w:pPr>
      <w:r>
        <w:rPr>
          <w:lang w:eastAsia="es-ES"/>
        </w:rPr>
        <w:t>CudaQ</w:t>
      </w:r>
    </w:p>
    <w:p w14:paraId="6CA2E4D8" w14:textId="77777777" w:rsidR="0045634E" w:rsidRDefault="0045634E" w:rsidP="00EA5523">
      <w:pPr>
        <w:rPr>
          <w:lang w:eastAsia="es-ES"/>
        </w:rPr>
      </w:pPr>
      <m:oMath>
        <m:r>
          <w:rPr>
            <w:rFonts w:ascii="Cambria Math" w:hAnsi="Cambria Math"/>
            <w:lang w:eastAsia="es-ES"/>
          </w:rPr>
          <m:t>CUDA-Q</m:t>
        </m:r>
      </m:oMath>
      <w:r>
        <w:rPr>
          <w:lang w:eastAsia="es-ES"/>
        </w:rPr>
        <w:t xml:space="preserve"> es el framework de simulación cuántica de NVIDIA. Ha sido diseñado para aprovechar al máximo la GPU. Su propósito es acelerar de forma masiva la simulación de circuitos apoyándose en el hardware gráfico. Para ello, se apoya en la biblioteca cuQuantum, concretamente en cuStateVec para vectores de estado, e intercala un compilador MLIR que opera como representación intermedia del programa.</w:t>
      </w:r>
    </w:p>
    <w:p w14:paraId="40322496" w14:textId="77777777" w:rsidR="0045634E" w:rsidRDefault="0045634E" w:rsidP="00EA5523">
      <w:pPr>
        <w:rPr>
          <w:lang w:eastAsia="es-ES"/>
        </w:rPr>
      </w:pPr>
      <w:r>
        <w:rPr>
          <w:lang w:eastAsia="es-ES"/>
        </w:rPr>
        <w:t xml:space="preserve">El modelo de ejecución es AOT (de compilación anticipada). El circuito se traduce a IR en el momento de su definición, nunca en el de la ejecución, por lo que la compilación solo sucede una vez y las ejecuciones posteriores reaprovechan el código generado. El proyecto hace uso de la API </w:t>
      </w:r>
      <m:oMath>
        <m:r>
          <w:rPr>
            <w:rFonts w:ascii="Cambria Math" w:hAnsi="Cambria Math"/>
            <w:lang w:eastAsia="es-ES"/>
          </w:rPr>
          <m:t>make_kernel</m:t>
        </m:r>
        <m:d>
          <m:dPr>
            <m:ctrlPr>
              <w:rPr>
                <w:rFonts w:ascii="Cambria Math" w:hAnsi="Cambria Math"/>
                <w:i/>
                <w:lang w:eastAsia="es-ES"/>
              </w:rPr>
            </m:ctrlPr>
          </m:dPr>
          <m:e>
            <m:r>
              <w:rPr>
                <w:rFonts w:ascii="Cambria Math" w:hAnsi="Cambria Math"/>
                <w:lang w:eastAsia="es-ES"/>
              </w:rPr>
              <m:t xml:space="preserve"> </m:t>
            </m:r>
          </m:e>
        </m:d>
      </m:oMath>
      <w:r>
        <w:rPr>
          <w:lang w:eastAsia="es-ES"/>
        </w:rPr>
        <w:t xml:space="preserve">, que ofrece un mayor control programático a la hora de construir de </w:t>
      </w:r>
      <w:r>
        <w:rPr>
          <w:lang w:eastAsia="es-ES"/>
        </w:rPr>
        <w:lastRenderedPageBreak/>
        <w:t xml:space="preserve">forma dinámica circuitos parametrizados en </w:t>
      </w:r>
      <m:oMath>
        <m:r>
          <w:rPr>
            <w:rFonts w:ascii="Cambria Math" w:hAnsi="Cambria Math"/>
            <w:lang w:eastAsia="es-ES"/>
          </w:rPr>
          <m:t>n</m:t>
        </m:r>
      </m:oMath>
      <w:r>
        <w:rPr>
          <w:lang w:eastAsia="es-ES"/>
        </w:rPr>
        <w:t xml:space="preserve"> qubits. Hay varios backends. Entre ellos se encuentran </w:t>
      </w:r>
      <m:oMath>
        <m:r>
          <w:rPr>
            <w:rFonts w:ascii="Cambria Math" w:hAnsi="Cambria Math"/>
            <w:lang w:eastAsia="es-ES"/>
          </w:rPr>
          <m:t>qpp-cpu</m:t>
        </m:r>
      </m:oMath>
      <w:r>
        <w:rPr>
          <w:lang w:eastAsia="es-ES"/>
        </w:rPr>
        <w:t xml:space="preserve">, que sirve de referencia para la CPU y no requiere GPU, nvidia, </w:t>
      </w:r>
      <m:oMath>
        <m:r>
          <w:rPr>
            <w:rFonts w:ascii="Cambria Math" w:hAnsi="Cambria Math"/>
            <w:lang w:eastAsia="es-ES"/>
          </w:rPr>
          <m:t>custatevec-fp32</m:t>
        </m:r>
      </m:oMath>
      <w:r>
        <w:rPr>
          <w:lang w:eastAsia="es-ES"/>
        </w:rPr>
        <w:t xml:space="preserve"> para GPU NVIDIA con float32 y máximo rendimiento y </w:t>
      </w:r>
      <m:oMath>
        <m:r>
          <w:rPr>
            <w:rFonts w:ascii="Cambria Math" w:hAnsi="Cambria Math"/>
            <w:lang w:eastAsia="es-ES"/>
          </w:rPr>
          <m:t>custatevec-fp64</m:t>
        </m:r>
      </m:oMath>
      <w:r>
        <w:rPr>
          <w:lang w:eastAsia="es-ES"/>
        </w:rPr>
        <w:t xml:space="preserve"> con float64 reservado para la validación. La selección del backend es global y persiste en el proceso, por lo que el benchmark la configura una única vez al arrancar y mide el tiempo de inicio</w:t>
      </w:r>
      <w:r w:rsidR="003F524C">
        <w:rPr>
          <w:lang w:eastAsia="es-ES"/>
        </w:rPr>
        <w:t xml:space="preserve"> </w:t>
      </w:r>
      <w:r>
        <w:rPr>
          <w:lang w:eastAsia="es-ES"/>
        </w:rPr>
        <w:t>por separado, ya que inicializar el contexto CUDA puede superar los cientos de milisegundos.</w:t>
      </w:r>
    </w:p>
    <w:p w14:paraId="5EB25A8B" w14:textId="77777777" w:rsidR="0045634E" w:rsidRPr="0045634E" w:rsidRDefault="0045634E" w:rsidP="00EA5523">
      <w:pPr>
        <w:rPr>
          <w:lang w:eastAsia="es-ES"/>
        </w:rPr>
      </w:pPr>
      <w:r>
        <w:rPr>
          <w:lang w:eastAsia="es-ES"/>
        </w:rPr>
        <w:t xml:space="preserve">La ganancia se nota con </w:t>
      </w:r>
      <m:oMath>
        <m:r>
          <w:rPr>
            <w:rFonts w:ascii="Cambria Math" w:hAnsi="Cambria Math"/>
            <w:lang w:eastAsia="es-ES"/>
          </w:rPr>
          <m:t>n&gt;18-20</m:t>
        </m:r>
      </m:oMath>
      <w:r>
        <w:rPr>
          <w:lang w:eastAsia="es-ES"/>
        </w:rPr>
        <w:t xml:space="preserve"> qubits. En el rango de 24 a 28 qubits, se estima una aceleración de entre 5 y 20 veces superior a la de una CPU de 8 núcleos en una A100. Por debajo de ese umbral, el sobrecoste de la inicialización y de la transferencia de la CPU a la GPU anula la ventaja. También pesan las restricciones de la plataforma: </w:t>
      </w:r>
      <m:oMath>
        <m:r>
          <w:rPr>
            <w:rFonts w:ascii="Cambria Math" w:hAnsi="Cambria Math"/>
            <w:lang w:eastAsia="es-ES"/>
          </w:rPr>
          <m:t>CUDA-Q</m:t>
        </m:r>
      </m:oMath>
      <w:r>
        <w:rPr>
          <w:lang w:eastAsia="es-ES"/>
        </w:rPr>
        <w:t xml:space="preserve"> solo acelera por GPU en Linux x86_64, y no tiene soporte oficial para ARM ni para Windows, por lo que este proyecto lo descarta automáticamente en ARM64 y Windows mediante la importación condicional del trabajador.</w:t>
      </w:r>
    </w:p>
    <w:p w14:paraId="7B486E58" w14:textId="77777777" w:rsidR="004833C4" w:rsidRDefault="004833C4" w:rsidP="004833C4">
      <w:pPr>
        <w:pStyle w:val="Heading4"/>
        <w:numPr>
          <w:ilvl w:val="3"/>
          <w:numId w:val="12"/>
        </w:numPr>
        <w:rPr>
          <w:lang w:eastAsia="es-ES"/>
        </w:rPr>
      </w:pPr>
      <m:oMath>
        <m:r>
          <w:rPr>
            <w:rFonts w:ascii="Cambria Math" w:hAnsi="Cambria Math"/>
            <w:lang w:eastAsia="es-ES"/>
          </w:rPr>
          <m:t>QDisLib</m:t>
        </m:r>
      </m:oMath>
    </w:p>
    <w:p w14:paraId="24BE1CBB" w14:textId="77777777" w:rsidR="0045634E" w:rsidRDefault="0045634E" w:rsidP="006E0220">
      <w:pPr>
        <w:rPr>
          <w:lang w:eastAsia="es-ES"/>
        </w:rPr>
      </w:pPr>
      <m:oMath>
        <m:r>
          <w:rPr>
            <w:rFonts w:ascii="Cambria Math" w:hAnsi="Cambria Math"/>
            <w:lang w:eastAsia="es-ES"/>
          </w:rPr>
          <m:t>QDisLib</m:t>
        </m:r>
      </m:oMath>
      <w:r>
        <w:rPr>
          <w:lang w:eastAsia="es-ES"/>
        </w:rPr>
        <w:t xml:space="preserve">, abreviatura de Quantum Distributed Library, es un framework de computación cuántica distribuida desarrollado por el Barcelona Supercomputing Center. Su función principal consiste en fragmentar circuitos cuánticos en subcircuitos mediante la técnica de «circuit cutting», ejecutar esas piezas de manera distribuida y recomponer después los resultados por vía clásica. No sustituye a </w:t>
      </w:r>
      <m:oMath>
        <m:r>
          <w:rPr>
            <w:rFonts w:ascii="Cambria Math" w:hAnsi="Cambria Math"/>
            <w:lang w:eastAsia="es-ES"/>
          </w:rPr>
          <m:t>Qiskit</m:t>
        </m:r>
      </m:oMath>
      <w:r>
        <w:rPr>
          <w:lang w:eastAsia="es-ES"/>
        </w:rPr>
        <w:t xml:space="preserve">. Interviene directamente en la capa de ejecución de objetos </w:t>
      </w:r>
      <m:oMath>
        <m:r>
          <w:rPr>
            <w:rFonts w:ascii="Cambria Math" w:hAnsi="Cambria Math"/>
            <w:lang w:eastAsia="es-ES"/>
          </w:rPr>
          <m:t>QuantumCircuit</m:t>
        </m:r>
      </m:oMath>
      <w:r>
        <w:rPr>
          <w:lang w:eastAsia="es-ES"/>
        </w:rPr>
        <w:t xml:space="preserve"> de Qiskit.</w:t>
      </w:r>
    </w:p>
    <w:p w14:paraId="2C610807" w14:textId="77777777" w:rsidR="0045634E" w:rsidRDefault="0045634E" w:rsidP="006E0220">
      <w:pPr>
        <w:rPr>
          <w:lang w:eastAsia="es-ES"/>
        </w:rPr>
      </w:pPr>
      <w:r>
        <w:rPr>
          <w:lang w:eastAsia="es-ES"/>
        </w:rPr>
        <w:t xml:space="preserve">El mecanismo de partición que implementa es wire cutting, con el parámetro </w:t>
      </w:r>
      <m:oMath>
        <m:r>
          <w:rPr>
            <w:rFonts w:ascii="Cambria Math" w:hAnsi="Cambria Math"/>
            <w:lang w:eastAsia="es-ES"/>
          </w:rPr>
          <m:t>gate_cut=False</m:t>
        </m:r>
      </m:oMath>
      <w:r>
        <w:rPr>
          <w:lang w:eastAsia="es-ES"/>
        </w:rPr>
        <w:t xml:space="preserve"> fijado en la implementación de referencia. La API expone dos funciones principales: </w:t>
      </w:r>
      <m:oMath>
        <m:r>
          <w:rPr>
            <w:rFonts w:ascii="Cambria Math" w:hAnsi="Cambria Math"/>
            <w:lang w:eastAsia="es-ES"/>
          </w:rPr>
          <m:t>find_cut</m:t>
        </m:r>
        <m:d>
          <m:dPr>
            <m:ctrlPr>
              <w:rPr>
                <w:rFonts w:ascii="Cambria Math" w:hAnsi="Cambria Math"/>
                <w:i/>
                <w:lang w:eastAsia="es-ES"/>
              </w:rPr>
            </m:ctrlPr>
          </m:dPr>
          <m:e>
            <m:r>
              <w:rPr>
                <w:rFonts w:ascii="Cambria Math" w:hAnsi="Cambria Math"/>
                <w:lang w:eastAsia="es-ES"/>
              </w:rPr>
              <m:t xml:space="preserve"> </m:t>
            </m:r>
          </m:e>
        </m:d>
      </m:oMath>
      <w:r>
        <w:rPr>
          <w:lang w:eastAsia="es-ES"/>
        </w:rPr>
        <w:t xml:space="preserve">, encargada de resolver el problema de optimización combinatoria que supone hallar la partición óptima del circuito, y </w:t>
      </w:r>
      <m:oMath>
        <m:r>
          <w:rPr>
            <w:rFonts w:ascii="Cambria Math" w:hAnsi="Cambria Math"/>
            <w:lang w:eastAsia="es-ES"/>
          </w:rPr>
          <m:t>wire_cutting</m:t>
        </m:r>
        <m:d>
          <m:dPr>
            <m:ctrlPr>
              <w:rPr>
                <w:rFonts w:ascii="Cambria Math" w:hAnsi="Cambria Math"/>
                <w:i/>
                <w:lang w:eastAsia="es-ES"/>
              </w:rPr>
            </m:ctrlPr>
          </m:dPr>
          <m:e>
            <m:r>
              <w:rPr>
                <w:rFonts w:ascii="Cambria Math" w:hAnsi="Cambria Math"/>
                <w:lang w:eastAsia="es-ES"/>
              </w:rPr>
              <m:t xml:space="preserve"> </m:t>
            </m:r>
          </m:e>
        </m:d>
      </m:oMath>
      <w:r>
        <w:rPr>
          <w:lang w:eastAsia="es-ES"/>
        </w:rPr>
        <w:t xml:space="preserve">, que genera y ejecuta los subcircuitos y luego recombina sus resultados. La recombinación se basa en una descomposición de quasiprobabilidad, de modo que la salida no es una distribución de probabilidad sobre estados base, sino un valor de expectación escalar real, lo que diferencia fundamentalmente su comportamiento del de una ejecución directa. El sobrecoste crece de forma exponencial. Con k wire cuts surgen </w:t>
      </w:r>
      <m:oMath>
        <m:sSup>
          <m:sSupPr>
            <m:ctrlPr>
              <w:rPr>
                <w:rFonts w:ascii="Cambria Math" w:hAnsi="Cambria Math"/>
                <w:i/>
                <w:lang w:eastAsia="es-ES"/>
              </w:rPr>
            </m:ctrlPr>
          </m:sSupPr>
          <m:e>
            <m:r>
              <w:rPr>
                <w:rFonts w:ascii="Cambria Math" w:hAnsi="Cambria Math"/>
                <w:lang w:eastAsia="es-ES"/>
              </w:rPr>
              <m:t>4</m:t>
            </m:r>
          </m:e>
          <m:sup>
            <m:r>
              <w:rPr>
                <w:rFonts w:ascii="Cambria Math" w:hAnsi="Cambria Math"/>
                <w:lang w:eastAsia="es-ES"/>
              </w:rPr>
              <m:t>k</m:t>
            </m:r>
          </m:sup>
        </m:sSup>
      </m:oMath>
      <w:r>
        <w:rPr>
          <w:lang w:eastAsia="es-ES"/>
        </w:rPr>
        <w:t xml:space="preserve"> subcircuitos y la implementación define </w:t>
      </w:r>
      <m:oMath>
        <m:r>
          <w:rPr>
            <w:rFonts w:ascii="Cambria Math" w:hAnsi="Cambria Math"/>
            <w:lang w:eastAsia="es-ES"/>
          </w:rPr>
          <m:t>max_cuts=2</m:t>
        </m:r>
      </m:oMath>
      <w:r>
        <w:rPr>
          <w:lang w:eastAsia="es-ES"/>
        </w:rPr>
        <w:t xml:space="preserve">, es decir, 16 subcircuitos, como parámetro de referencia. El backend elegido es «numpy», una simulación local sostenida por </w:t>
      </w:r>
      <m:oMath>
        <m:r>
          <w:rPr>
            <w:rFonts w:ascii="Cambria Math" w:hAnsi="Cambria Math"/>
            <w:lang w:eastAsia="es-ES"/>
          </w:rPr>
          <m:t>AerSimulator</m:t>
        </m:r>
      </m:oMath>
      <w:r>
        <w:rPr>
          <w:lang w:eastAsia="es-ES"/>
        </w:rPr>
        <w:t>, lo que permite medir el sobrecoste de distribución de forma reproducible.</w:t>
      </w:r>
    </w:p>
    <w:p w14:paraId="217DC312" w14:textId="77777777" w:rsidR="0045634E" w:rsidRPr="0045634E" w:rsidRDefault="0045634E" w:rsidP="006E0220">
      <w:pPr>
        <w:rPr>
          <w:lang w:eastAsia="es-ES"/>
        </w:rPr>
      </w:pPr>
      <w:r>
        <w:rPr>
          <w:lang w:eastAsia="es-ES"/>
        </w:rPr>
        <w:t xml:space="preserve">En Linux ARM64, la biblioteca no está disponible y el trabajador se detiene correctamente. Además, existe una incompatibilidad de API entre </w:t>
      </w:r>
      <m:oMath>
        <m:r>
          <w:rPr>
            <w:rFonts w:ascii="Cambria Math" w:hAnsi="Cambria Math"/>
            <w:lang w:eastAsia="es-ES"/>
          </w:rPr>
          <m:t>Qiskit</m:t>
        </m:r>
      </m:oMath>
      <w:r>
        <w:rPr>
          <w:lang w:eastAsia="es-ES"/>
        </w:rPr>
        <w:t xml:space="preserve"> y </w:t>
      </w:r>
      <m:oMath>
        <m:r>
          <w:rPr>
            <w:rFonts w:ascii="Cambria Math" w:hAnsi="Cambria Math"/>
            <w:lang w:eastAsia="es-ES"/>
          </w:rPr>
          <m:t>QDisLib</m:t>
        </m:r>
      </m:oMath>
      <w:r>
        <w:rPr>
          <w:lang w:eastAsia="es-ES"/>
        </w:rPr>
        <w:t>, ya que QDisLib reclama .</w:t>
      </w:r>
      <m:oMath>
        <m:r>
          <w:rPr>
            <w:rFonts w:ascii="Cambria Math" w:hAnsi="Cambria Math"/>
            <w:lang w:eastAsia="es-ES"/>
          </w:rPr>
          <m:t>nqubits</m:t>
        </m:r>
      </m:oMath>
      <w:r>
        <w:rPr>
          <w:lang w:eastAsia="es-ES"/>
        </w:rPr>
        <w:t>, mientras que Qiskit publica .</w:t>
      </w:r>
      <m:oMath>
        <m:r>
          <w:rPr>
            <w:rFonts w:ascii="Cambria Math" w:hAnsi="Cambria Math"/>
            <w:lang w:eastAsia="es-ES"/>
          </w:rPr>
          <m:t>num_qubits</m:t>
        </m:r>
      </m:oMath>
      <w:r>
        <w:rPr>
          <w:lang w:eastAsia="es-ES"/>
        </w:rPr>
        <w:t xml:space="preserve">, que se soluciona mediante un workaround explícito antes de la llamada a </w:t>
      </w:r>
      <m:oMath>
        <m:r>
          <w:rPr>
            <w:rFonts w:ascii="Cambria Math" w:hAnsi="Cambria Math"/>
            <w:lang w:eastAsia="es-ES"/>
          </w:rPr>
          <m:t>find_cut</m:t>
        </m:r>
        <m:d>
          <m:dPr>
            <m:ctrlPr>
              <w:rPr>
                <w:rFonts w:ascii="Cambria Math" w:hAnsi="Cambria Math"/>
                <w:i/>
                <w:lang w:eastAsia="es-ES"/>
              </w:rPr>
            </m:ctrlPr>
          </m:dPr>
          <m:e>
            <m:r>
              <w:rPr>
                <w:rFonts w:ascii="Cambria Math" w:hAnsi="Cambria Math"/>
                <w:lang w:eastAsia="es-ES"/>
              </w:rPr>
              <m:t xml:space="preserve"> </m:t>
            </m:r>
          </m:e>
        </m:d>
      </m:oMath>
      <w:r>
        <w:rPr>
          <w:lang w:eastAsia="es-ES"/>
        </w:rPr>
        <w:t>.</w:t>
      </w:r>
      <w:r w:rsidR="00026C19" w:rsidRPr="00026C19">
        <w:t xml:space="preserve"> </w:t>
      </w:r>
      <w:r w:rsidR="00026C19" w:rsidRPr="00026C19">
        <w:rPr>
          <w:lang w:eastAsia="es-ES"/>
        </w:rPr>
        <w:t xml:space="preserve">En la versión actual del benchmark, la ejecución con corte está deshabilitada. </w:t>
      </w:r>
      <m:oMath>
        <m:r>
          <w:rPr>
            <w:rFonts w:ascii="Cambria Math" w:hAnsi="Cambria Math"/>
            <w:lang w:eastAsia="es-ES"/>
          </w:rPr>
          <m:t>find_cut</m:t>
        </m:r>
        <m:d>
          <m:dPr>
            <m:ctrlPr>
              <w:rPr>
                <w:rFonts w:ascii="Cambria Math" w:hAnsi="Cambria Math"/>
                <w:i/>
                <w:lang w:eastAsia="es-ES"/>
              </w:rPr>
            </m:ctrlPr>
          </m:dPr>
          <m:e>
            <m:r>
              <w:rPr>
                <w:rFonts w:ascii="Cambria Math" w:hAnsi="Cambria Math"/>
                <w:lang w:eastAsia="es-ES"/>
              </w:rPr>
              <m:t xml:space="preserve"> </m:t>
            </m:r>
          </m:e>
        </m:d>
      </m:oMath>
      <w:r w:rsidR="00026C19" w:rsidRPr="00026C19">
        <w:rPr>
          <w:lang w:eastAsia="es-ES"/>
        </w:rPr>
        <w:t xml:space="preserve"> no converge sobre los circuitos empleados: el oráculo de Grover es demasiado denso para el solver de partición de grafos, y la subred de exponenciación modular de Shor está demasiado conectada para que halle una solución en tiempo acotado. Las implementaciones permanecen en el código como referencia.</w:t>
      </w:r>
    </w:p>
    <w:p w14:paraId="70B14ACD" w14:textId="77777777" w:rsidR="004833C4" w:rsidRDefault="004833C4" w:rsidP="004833C4">
      <w:pPr>
        <w:pStyle w:val="Heading4"/>
        <w:numPr>
          <w:ilvl w:val="3"/>
          <w:numId w:val="12"/>
        </w:numPr>
        <w:rPr>
          <w:lang w:eastAsia="es-ES"/>
        </w:rPr>
      </w:pPr>
      <w:r>
        <w:rPr>
          <w:lang w:eastAsia="es-ES"/>
        </w:rPr>
        <w:t>qcgpu</w:t>
      </w:r>
    </w:p>
    <w:p w14:paraId="5C8F7C54" w14:textId="77777777" w:rsidR="001F673A" w:rsidRDefault="001F673A" w:rsidP="00685B2F">
      <w:pPr>
        <w:rPr>
          <w:lang w:eastAsia="es-ES"/>
        </w:rPr>
      </w:pPr>
      <m:oMath>
        <m:r>
          <w:rPr>
            <w:rFonts w:ascii="Cambria Math" w:hAnsi="Cambria Math"/>
            <w:lang w:eastAsia="es-ES"/>
          </w:rPr>
          <m:t>QCGPU</m:t>
        </m:r>
      </m:oMath>
      <w:r>
        <w:rPr>
          <w:lang w:eastAsia="es-ES"/>
        </w:rPr>
        <w:t xml:space="preserve"> es el único simulador del proyecto con backend OpenCL, por lo que es el único framework capaz de ejecutarse en hardware de AMD, Intel y NVIDIA con un mismo código fuente. La versión utilizada es la 0.1.0. El estado cuántico se aloja como un vector de amplitudes complejas con precisión f32 directamente en un búfer de la GPU OpenCL, sin pasar por la RAM </w:t>
      </w:r>
      <w:r>
        <w:rPr>
          <w:lang w:eastAsia="es-ES"/>
        </w:rPr>
        <w:lastRenderedPageBreak/>
        <w:t xml:space="preserve">del host durante la simulación. Cada puerta de un qubit se procesa como un kernel OpenCL con </w:t>
      </w:r>
      <m:oMath>
        <m:sSup>
          <m:sSupPr>
            <m:ctrlPr>
              <w:rPr>
                <w:rFonts w:ascii="Cambria Math" w:hAnsi="Cambria Math"/>
                <w:i/>
                <w:lang w:eastAsia="es-ES"/>
              </w:rPr>
            </m:ctrlPr>
          </m:sSupPr>
          <m:e>
            <m:r>
              <w:rPr>
                <w:rFonts w:ascii="Cambria Math" w:hAnsi="Cambria Math"/>
                <w:lang w:eastAsia="es-ES"/>
              </w:rPr>
              <m:t>2</m:t>
            </m:r>
          </m:e>
          <m:sup>
            <m:r>
              <w:rPr>
                <w:rFonts w:ascii="Cambria Math" w:hAnsi="Cambria Math"/>
                <w:lang w:eastAsia="es-ES"/>
              </w:rPr>
              <m:t>n-1</m:t>
            </m:r>
          </m:sup>
        </m:sSup>
      </m:oMath>
      <w:r w:rsidRPr="0054113F">
        <w:rPr>
          <w:lang w:eastAsia="es-ES"/>
        </w:rPr>
        <w:t xml:space="preserve"> hilos en paralelo y sin sincronización entre ellos, ya que cada par de amplitudes (lo, hi) ocupa una posición diferente.</w:t>
      </w:r>
    </w:p>
    <w:p w14:paraId="07A184E6" w14:textId="77777777" w:rsidR="001F673A" w:rsidRDefault="001F673A" w:rsidP="00685B2F">
      <w:pPr>
        <w:rPr>
          <w:lang w:eastAsia="es-ES"/>
        </w:rPr>
      </w:pPr>
      <w:r>
        <w:rPr>
          <w:lang w:eastAsia="es-ES"/>
        </w:rPr>
        <w:t xml:space="preserve">Las matrices de puertas se envían al kernel como argumentos escalares, lo que minimiza el sobrecoste de la transferencia de la CPU a la GPU. El muestreo no abandona la GPU, ya que es en este dispositivo donde se genera la distribución de probabilidad acumulada y se envía un histograma al host. La sobriedad es deliberada. El núcleo central de OpenCL apenas alcanza unas decenas de líneas en C, y la envoltura de Rust se queda por debajo de las 500 líneas. Cubre los operadores </w:t>
      </w:r>
      <m:oMath>
        <m:r>
          <w:rPr>
            <w:rFonts w:ascii="Cambria Math" w:hAnsi="Cambria Math"/>
            <w:lang w:eastAsia="es-ES"/>
          </w:rPr>
          <m:t>H</m:t>
        </m:r>
      </m:oMath>
      <w:r>
        <w:rPr>
          <w:lang w:eastAsia="es-ES"/>
        </w:rPr>
        <w:t xml:space="preserve">, </w:t>
      </w:r>
      <m:oMath>
        <m:r>
          <w:rPr>
            <w:rFonts w:ascii="Cambria Math" w:hAnsi="Cambria Math"/>
            <w:lang w:eastAsia="es-ES"/>
          </w:rPr>
          <m:t>X</m:t>
        </m:r>
      </m:oMath>
      <w:r>
        <w:rPr>
          <w:lang w:eastAsia="es-ES"/>
        </w:rPr>
        <w:t xml:space="preserve">, </w:t>
      </w:r>
      <m:oMath>
        <m:r>
          <w:rPr>
            <w:rFonts w:ascii="Cambria Math" w:hAnsi="Cambria Math"/>
            <w:lang w:eastAsia="es-ES"/>
          </w:rPr>
          <m:t>Y</m:t>
        </m:r>
      </m:oMath>
      <w:r>
        <w:rPr>
          <w:lang w:eastAsia="es-ES"/>
        </w:rPr>
        <w:t xml:space="preserve">, </w:t>
      </w:r>
      <m:oMath>
        <m:r>
          <w:rPr>
            <w:rFonts w:ascii="Cambria Math" w:hAnsi="Cambria Math"/>
            <w:lang w:eastAsia="es-ES"/>
          </w:rPr>
          <m:t>Z</m:t>
        </m:r>
      </m:oMath>
      <w:r>
        <w:rPr>
          <w:lang w:eastAsia="es-ES"/>
        </w:rPr>
        <w:t xml:space="preserve">, </w:t>
      </w:r>
      <m:oMath>
        <m:r>
          <w:rPr>
            <w:rFonts w:ascii="Cambria Math" w:hAnsi="Cambria Math"/>
            <w:lang w:eastAsia="es-ES"/>
          </w:rPr>
          <m:t>S</m:t>
        </m:r>
      </m:oMath>
      <w:r>
        <w:rPr>
          <w:lang w:eastAsia="es-ES"/>
        </w:rPr>
        <w:t xml:space="preserve">, </w:t>
      </w:r>
      <m:oMath>
        <m:r>
          <w:rPr>
            <w:rFonts w:ascii="Cambria Math" w:hAnsi="Cambria Math"/>
            <w:lang w:eastAsia="es-ES"/>
          </w:rPr>
          <m:t>T</m:t>
        </m:r>
      </m:oMath>
      <w:r>
        <w:rPr>
          <w:lang w:eastAsia="es-ES"/>
        </w:rPr>
        <w:t xml:space="preserve">, </w:t>
      </w:r>
      <m:oMath>
        <m:r>
          <w:rPr>
            <w:rFonts w:ascii="Cambria Math" w:hAnsi="Cambria Math"/>
            <w:lang w:eastAsia="es-ES"/>
          </w:rPr>
          <m:t>CX</m:t>
        </m:r>
      </m:oMath>
      <w:r>
        <w:rPr>
          <w:lang w:eastAsia="es-ES"/>
        </w:rPr>
        <w:t xml:space="preserve">, </w:t>
      </w:r>
      <m:oMath>
        <m:r>
          <w:rPr>
            <w:rFonts w:ascii="Cambria Math" w:hAnsi="Cambria Math"/>
            <w:lang w:eastAsia="es-ES"/>
          </w:rPr>
          <m:t>Toffoli</m:t>
        </m:r>
      </m:oMath>
      <w:r>
        <w:rPr>
          <w:lang w:eastAsia="es-ES"/>
        </w:rPr>
        <w:t xml:space="preserve">, </w:t>
      </w:r>
      <m:oMath>
        <m:r>
          <w:rPr>
            <w:rFonts w:ascii="Cambria Math" w:hAnsi="Cambria Math"/>
            <w:lang w:eastAsia="es-ES"/>
          </w:rPr>
          <m:t>SWAP</m:t>
        </m:r>
      </m:oMath>
      <w:r>
        <w:rPr>
          <w:lang w:eastAsia="es-ES"/>
        </w:rPr>
        <w:t xml:space="preserve"> y la rotación de fase parametrizada </w:t>
      </w:r>
      <m:oMath>
        <m:r>
          <w:rPr>
            <w:rFonts w:ascii="Cambria Math" w:hAnsi="Cambria Math"/>
            <w:lang w:eastAsia="es-ES"/>
          </w:rPr>
          <m:t>r</m:t>
        </m:r>
        <m:d>
          <m:dPr>
            <m:ctrlPr>
              <w:rPr>
                <w:rFonts w:ascii="Cambria Math" w:hAnsi="Cambria Math"/>
                <w:i/>
                <w:lang w:eastAsia="es-ES"/>
              </w:rPr>
            </m:ctrlPr>
          </m:dPr>
          <m:e>
            <m:r>
              <w:rPr>
                <w:rFonts w:ascii="Cambria Math" w:hAnsi="Cambria Math"/>
                <w:lang w:eastAsia="es-ES"/>
              </w:rPr>
              <m:t>θ</m:t>
            </m:r>
          </m:e>
        </m:d>
      </m:oMath>
      <w:r>
        <w:rPr>
          <w:lang w:eastAsia="es-ES"/>
        </w:rPr>
        <w:t xml:space="preserve">, aunque carece de QFT nativa y obliga a desplegar la </w:t>
      </w:r>
      <m:oMath>
        <m:r>
          <w:rPr>
            <w:rFonts w:ascii="Cambria Math" w:hAnsi="Cambria Math"/>
            <w:lang w:eastAsia="es-ES"/>
          </w:rPr>
          <m:t>IQFT</m:t>
        </m:r>
      </m:oMath>
      <w:r>
        <w:rPr>
          <w:lang w:eastAsia="es-ES"/>
        </w:rPr>
        <w:t xml:space="preserve"> puerta a puerta. Las restricciones de la plataforma son importantes: qcgpu solo ofrece garantías en Linux x86_64, ya que Apple desaconsejó OpenCL en 2018 y los controladores de producción estables (AMD ROCm y NVIDIA) solo están disponibles en Linux.</w:t>
      </w:r>
    </w:p>
    <w:p w14:paraId="5A7431FC" w14:textId="77777777" w:rsidR="001F673A" w:rsidRPr="0054113F" w:rsidRDefault="001F673A" w:rsidP="00685B2F">
      <w:pPr>
        <w:rPr>
          <w:lang w:eastAsia="es-ES"/>
        </w:rPr>
      </w:pPr>
      <w:r w:rsidRPr="0054113F">
        <w:rPr>
          <w:lang w:eastAsia="es-ES"/>
        </w:rPr>
        <w:t xml:space="preserve">El entorno de ejecución es Ubuntu 22.04 en un contenedor Docker sobre una imagen base CUDA 12.6 con ocl-icd-libopencl1, donde el NVIDIA Container Toolkit y la opción </w:t>
      </w:r>
      <w:r w:rsidR="008D5A06">
        <w:rPr>
          <w:lang w:eastAsia="es-ES"/>
        </w:rPr>
        <w:t>--</w:t>
      </w:r>
      <w:r w:rsidRPr="0054113F">
        <w:rPr>
          <w:lang w:eastAsia="es-ES"/>
        </w:rPr>
        <w:t xml:space="preserve">gpus all inyectan automáticamente el ICD de NVIDIA. La inicialización del contexto OpenCL impone una latencia fija de 50-500 ms que domina el tiempo total en circuitos pequeños </w:t>
      </w:r>
      <m:oMath>
        <m:d>
          <m:dPr>
            <m:ctrlPr>
              <w:rPr>
                <w:rFonts w:ascii="Cambria Math" w:hAnsi="Cambria Math"/>
                <w:i/>
                <w:lang w:eastAsia="es-ES"/>
              </w:rPr>
            </m:ctrlPr>
          </m:dPr>
          <m:e>
            <m:r>
              <w:rPr>
                <w:rFonts w:ascii="Cambria Math" w:hAnsi="Cambria Math"/>
                <w:lang w:eastAsia="es-ES"/>
              </w:rPr>
              <m:t>n=12</m:t>
            </m:r>
          </m:e>
        </m:d>
      </m:oMath>
      <w:r>
        <w:rPr>
          <w:lang w:eastAsia="es-ES"/>
        </w:rPr>
        <w:t xml:space="preserve"> y la precisión f32 puede degradar los ángulos de la </w:t>
      </w:r>
      <m:oMath>
        <m:r>
          <w:rPr>
            <w:rFonts w:ascii="Cambria Math" w:hAnsi="Cambria Math"/>
            <w:lang w:eastAsia="es-ES"/>
          </w:rPr>
          <m:t>IQFT</m:t>
        </m:r>
      </m:oMath>
      <w:r>
        <w:rPr>
          <w:lang w:eastAsia="es-ES"/>
        </w:rPr>
        <w:t xml:space="preserve"> cuando </w:t>
      </w:r>
      <m:oMath>
        <m:r>
          <w:rPr>
            <w:rFonts w:ascii="Cambria Math" w:hAnsi="Cambria Math"/>
            <w:lang w:eastAsia="es-ES"/>
          </w:rPr>
          <m:t>N&gt;100</m:t>
        </m:r>
      </m:oMath>
      <w:r w:rsidRPr="0054113F">
        <w:rPr>
          <w:lang w:eastAsia="es-ES"/>
        </w:rPr>
        <w:t xml:space="preserve"> en Shor.</w:t>
      </w:r>
    </w:p>
    <w:p w14:paraId="36AE86DC" w14:textId="77777777" w:rsidR="004833C4" w:rsidRDefault="004833C4" w:rsidP="004833C4">
      <w:pPr>
        <w:pStyle w:val="Heading4"/>
        <w:numPr>
          <w:ilvl w:val="3"/>
          <w:numId w:val="12"/>
        </w:numPr>
        <w:rPr>
          <w:lang w:eastAsia="es-ES"/>
        </w:rPr>
      </w:pPr>
      <m:oMath>
        <m:r>
          <w:rPr>
            <w:rFonts w:ascii="Cambria Math" w:hAnsi="Cambria Math"/>
            <w:lang w:eastAsia="es-ES"/>
          </w:rPr>
          <m:t>Quantr</m:t>
        </m:r>
      </m:oMath>
    </w:p>
    <w:p w14:paraId="6078787E" w14:textId="77777777" w:rsidR="001F673A" w:rsidRDefault="001F673A" w:rsidP="0092089B">
      <w:pPr>
        <w:rPr>
          <w:lang w:eastAsia="es-ES"/>
        </w:rPr>
      </w:pPr>
      <m:oMath>
        <m:r>
          <w:rPr>
            <w:rFonts w:ascii="Cambria Math" w:hAnsi="Cambria Math"/>
            <w:lang w:eastAsia="es-ES"/>
          </w:rPr>
          <m:t>Quantr</m:t>
        </m:r>
      </m:oMath>
      <w:r>
        <w:rPr>
          <w:lang w:eastAsia="es-ES"/>
        </w:rPr>
        <w:t xml:space="preserve"> es un simulador cuántico de tipo statevector denso, construido en Rust y distribuido como crate dentro del ecosistema Cargo. La versión utilizada es la 0.6. Mantiene en memoria el vector completo de </w:t>
      </w:r>
      <m:oMath>
        <m:sSup>
          <m:sSupPr>
            <m:ctrlPr>
              <w:rPr>
                <w:rFonts w:ascii="Cambria Math" w:hAnsi="Cambria Math"/>
                <w:i/>
                <w:lang w:eastAsia="es-ES"/>
              </w:rPr>
            </m:ctrlPr>
          </m:sSupPr>
          <m:e>
            <m:r>
              <w:rPr>
                <w:rFonts w:ascii="Cambria Math" w:hAnsi="Cambria Math"/>
                <w:lang w:eastAsia="es-ES"/>
              </w:rPr>
              <m:t>2</m:t>
            </m:r>
          </m:e>
          <m:sup>
            <m:r>
              <w:rPr>
                <w:rFonts w:ascii="Cambria Math" w:hAnsi="Cambria Math"/>
                <w:lang w:eastAsia="es-ES"/>
              </w:rPr>
              <m:t>n</m:t>
            </m:r>
          </m:sup>
        </m:sSup>
      </m:oMath>
      <w:r>
        <w:rPr>
          <w:lang w:eastAsia="es-ES"/>
        </w:rPr>
        <w:t xml:space="preserve"> amplitudes complejas, codificadas como </w:t>
      </w:r>
      <m:oMath>
        <m:r>
          <w:rPr>
            <w:rFonts w:ascii="Cambria Math" w:hAnsi="Cambria Math"/>
            <w:lang w:eastAsia="es-ES"/>
          </w:rPr>
          <m:t>Complexf64</m:t>
        </m:r>
      </m:oMath>
      <w:r>
        <w:rPr>
          <w:lang w:eastAsia="es-ES"/>
        </w:rPr>
        <w:t xml:space="preserve">, a razón de 16 bytes por amplitud, y aplica cada puerta como una transformación unitaria exacta, lo que da como resultado valores exactos y deterministas. La interfaz adopta el patrón </w:t>
      </w:r>
      <m:oMath>
        <m:r>
          <w:rPr>
            <w:rFonts w:ascii="Cambria Math" w:hAnsi="Cambria Math"/>
            <w:lang w:eastAsia="es-ES"/>
          </w:rPr>
          <m:t>Circuit</m:t>
        </m:r>
      </m:oMath>
      <w:r>
        <w:rPr>
          <w:lang w:eastAsia="es-ES"/>
        </w:rPr>
        <w:t xml:space="preserve"> Builder.</w:t>
      </w:r>
    </w:p>
    <w:p w14:paraId="08B35A0F" w14:textId="77777777" w:rsidR="001F673A" w:rsidRDefault="001F673A" w:rsidP="0092089B">
      <w:pPr>
        <w:rPr>
          <w:lang w:eastAsia="es-ES"/>
        </w:rPr>
      </w:pPr>
      <w:r>
        <w:rPr>
          <w:lang w:eastAsia="es-ES"/>
        </w:rPr>
        <w:t xml:space="preserve">En primer lugar, se crea un objeto </w:t>
      </w:r>
      <m:oMath>
        <m:r>
          <w:rPr>
            <w:rFonts w:ascii="Cambria Math" w:hAnsi="Cambria Math"/>
            <w:lang w:eastAsia="es-ES"/>
          </w:rPr>
          <m:t>Circuit</m:t>
        </m:r>
      </m:oMath>
      <w:r>
        <w:rPr>
          <w:lang w:eastAsia="es-ES"/>
        </w:rPr>
        <w:t xml:space="preserve">; a continuación, se añaden puertas con </w:t>
      </w:r>
      <m:oMath>
        <m:r>
          <w:rPr>
            <w:rFonts w:ascii="Cambria Math" w:hAnsi="Cambria Math"/>
            <w:lang w:eastAsia="es-ES"/>
          </w:rPr>
          <m:t>add_gate</m:t>
        </m:r>
      </m:oMath>
      <w:r>
        <w:rPr>
          <w:lang w:eastAsia="es-ES"/>
        </w:rPr>
        <w:t xml:space="preserve"> y </w:t>
      </w:r>
      <m:oMath>
        <m:r>
          <w:rPr>
            <w:rFonts w:ascii="Cambria Math" w:hAnsi="Cambria Math"/>
            <w:lang w:eastAsia="es-ES"/>
          </w:rPr>
          <m:t>add_repeating_gate</m:t>
        </m:r>
      </m:oMath>
      <w:r>
        <w:rPr>
          <w:lang w:eastAsia="es-ES"/>
        </w:rPr>
        <w:t xml:space="preserve">; por último, la simulación comienza en un solo paso con </w:t>
      </w:r>
      <m:oMath>
        <m:r>
          <w:rPr>
            <w:rFonts w:ascii="Cambria Math" w:hAnsi="Cambria Math"/>
            <w:lang w:eastAsia="es-ES"/>
          </w:rPr>
          <m:t>.simulate</m:t>
        </m:r>
        <m:d>
          <m:dPr>
            <m:ctrlPr>
              <w:rPr>
                <w:rFonts w:ascii="Cambria Math" w:hAnsi="Cambria Math"/>
                <w:i/>
                <w:lang w:eastAsia="es-ES"/>
              </w:rPr>
            </m:ctrlPr>
          </m:dPr>
          <m:e>
            <m:r>
              <w:rPr>
                <w:rFonts w:ascii="Cambria Math" w:hAnsi="Cambria Math"/>
                <w:lang w:eastAsia="es-ES"/>
              </w:rPr>
              <m:t xml:space="preserve"> </m:t>
            </m:r>
          </m:e>
        </m:d>
      </m:oMath>
      <w:r w:rsidRPr="0054113F">
        <w:rPr>
          <w:lang w:eastAsia="es-ES"/>
        </w:rPr>
        <w:t xml:space="preserve">, mientras que la gestión de errores sigue la convención idiomática de Rust mediante </w:t>
      </w:r>
      <m:oMath>
        <m:r>
          <w:rPr>
            <w:rFonts w:ascii="Cambria Math" w:hAnsi="Cambria Math"/>
            <w:lang w:eastAsia="es-ES"/>
          </w:rPr>
          <m:t>Result</m:t>
        </m:r>
        <m:d>
          <m:dPr>
            <m:ctrlPr>
              <w:rPr>
                <w:rFonts w:ascii="Cambria Math" w:hAnsi="Cambria Math"/>
                <w:i/>
                <w:lang w:eastAsia="es-ES"/>
              </w:rPr>
            </m:ctrlPr>
          </m:dPr>
          <m:e>
            <m:r>
              <w:rPr>
                <w:rFonts w:ascii="Cambria Math" w:hAnsi="Cambria Math"/>
                <w:lang w:eastAsia="es-ES"/>
              </w:rPr>
              <m:t xml:space="preserve"> </m:t>
            </m:r>
          </m:e>
        </m:d>
      </m:oMath>
      <w:r>
        <w:rPr>
          <w:lang w:eastAsia="es-ES"/>
        </w:rPr>
        <w:t xml:space="preserve"> y </w:t>
      </w:r>
      <m:oMath>
        <m:r>
          <w:rPr>
            <w:rFonts w:ascii="Cambria Math" w:hAnsi="Cambria Math"/>
            <w:lang w:eastAsia="es-ES"/>
          </w:rPr>
          <m:t>QuantrError</m:t>
        </m:r>
      </m:oMath>
      <w:r>
        <w:rPr>
          <w:lang w:eastAsia="es-ES"/>
        </w:rPr>
        <w:t xml:space="preserve">. La simulación y la medición están desacopladas: </w:t>
      </w:r>
      <m:oMath>
        <m:r>
          <w:rPr>
            <w:rFonts w:ascii="Cambria Math" w:hAnsi="Cambria Math"/>
            <w:lang w:eastAsia="es-ES"/>
          </w:rPr>
          <m:t>.simulate</m:t>
        </m:r>
        <m:d>
          <m:dPr>
            <m:ctrlPr>
              <w:rPr>
                <w:rFonts w:ascii="Cambria Math" w:hAnsi="Cambria Math"/>
                <w:i/>
                <w:lang w:eastAsia="es-ES"/>
              </w:rPr>
            </m:ctrlPr>
          </m:dPr>
          <m:e>
            <m:r>
              <w:rPr>
                <w:rFonts w:ascii="Cambria Math" w:hAnsi="Cambria Math"/>
                <w:lang w:eastAsia="es-ES"/>
              </w:rPr>
              <m:t xml:space="preserve"> </m:t>
            </m:r>
          </m:e>
        </m:d>
      </m:oMath>
      <w:r w:rsidRPr="0054113F">
        <w:rPr>
          <w:lang w:eastAsia="es-ES"/>
        </w:rPr>
        <w:t xml:space="preserve"> devuelve el estado simulado y </w:t>
      </w:r>
      <m:oMath>
        <m:r>
          <w:rPr>
            <w:rFonts w:ascii="Cambria Math" w:hAnsi="Cambria Math"/>
            <w:lang w:eastAsia="es-ES"/>
          </w:rPr>
          <m:t>.measure_all</m:t>
        </m:r>
        <m:d>
          <m:dPr>
            <m:ctrlPr>
              <w:rPr>
                <w:rFonts w:ascii="Cambria Math" w:hAnsi="Cambria Math"/>
                <w:i/>
                <w:lang w:eastAsia="es-ES"/>
              </w:rPr>
            </m:ctrlPr>
          </m:dPr>
          <m:e>
            <m:r>
              <w:rPr>
                <w:rFonts w:ascii="Cambria Math" w:hAnsi="Cambria Math"/>
                <w:lang w:eastAsia="es-ES"/>
              </w:rPr>
              <m:t>shots</m:t>
            </m:r>
          </m:e>
        </m:d>
      </m:oMath>
      <w:r w:rsidRPr="0054113F">
        <w:rPr>
          <w:lang w:eastAsia="es-ES"/>
        </w:rPr>
        <w:t xml:space="preserve"> entrega un </w:t>
      </w:r>
      <m:oMath>
        <m:r>
          <w:rPr>
            <w:rFonts w:ascii="Cambria Math" w:hAnsi="Cambria Math"/>
            <w:lang w:eastAsia="es-ES"/>
          </w:rPr>
          <m:t>HashMap&lt;ProductState, usize&gt;</m:t>
        </m:r>
      </m:oMath>
      <w:r>
        <w:rPr>
          <w:lang w:eastAsia="es-ES"/>
        </w:rPr>
        <w:t xml:space="preserve"> con el histograma correspondiente. El endianness es MSB-first, por lo que es necesario invertir explícitamente la cadena de bits para preservar la compatibilidad con el resto del banco de pruebas. La falta de puertas multi-controladas nativas, más allá de </w:t>
      </w:r>
      <m:oMath>
        <m:r>
          <w:rPr>
            <w:rFonts w:ascii="Cambria Math" w:hAnsi="Cambria Math"/>
            <w:lang w:eastAsia="es-ES"/>
          </w:rPr>
          <m:t>Toffoli</m:t>
        </m:r>
      </m:oMath>
      <w:r>
        <w:rPr>
          <w:lang w:eastAsia="es-ES"/>
        </w:rPr>
        <w:t xml:space="preserve">, obliga a utilizar el ancilla ladder, por lo que un </w:t>
      </w:r>
      <m:oMath>
        <m:r>
          <w:rPr>
            <w:rFonts w:ascii="Cambria Math" w:hAnsi="Cambria Math"/>
            <w:lang w:eastAsia="es-ES"/>
          </w:rPr>
          <m:t>MCX</m:t>
        </m:r>
      </m:oMath>
      <w:r>
        <w:rPr>
          <w:lang w:eastAsia="es-ES"/>
        </w:rPr>
        <w:t xml:space="preserve"> con </w:t>
      </w:r>
      <m:oMath>
        <m:r>
          <w:rPr>
            <w:rFonts w:ascii="Cambria Math" w:hAnsi="Cambria Math"/>
            <w:lang w:eastAsia="es-ES"/>
          </w:rPr>
          <m:t>k</m:t>
        </m:r>
      </m:oMath>
      <w:r w:rsidRPr="0054113F">
        <w:rPr>
          <w:lang w:eastAsia="es-ES"/>
        </w:rPr>
        <w:t xml:space="preserve"> controles requiere </w:t>
      </w:r>
      <m:oMath>
        <m:r>
          <w:rPr>
            <w:rFonts w:ascii="Cambria Math" w:hAnsi="Cambria Math"/>
            <w:lang w:eastAsia="es-ES"/>
          </w:rPr>
          <m:t>k-2</m:t>
        </m:r>
      </m:oMath>
      <w:r w:rsidRPr="0054113F">
        <w:rPr>
          <w:lang w:eastAsia="es-ES"/>
        </w:rPr>
        <w:t xml:space="preserve"> bits auxiliares y </w:t>
      </w:r>
      <m:oMath>
        <m:r>
          <w:rPr>
            <w:rFonts w:ascii="Cambria Math" w:hAnsi="Cambria Math"/>
            <w:lang w:eastAsia="es-ES"/>
          </w:rPr>
          <m:t>2k-3</m:t>
        </m:r>
      </m:oMath>
      <w:r w:rsidRPr="0054113F">
        <w:rPr>
          <w:lang w:eastAsia="es-ES"/>
        </w:rPr>
        <w:t xml:space="preserve"> puertas Toffoli dispuestas en patrón forward-central-reverse.</w:t>
      </w:r>
    </w:p>
    <w:p w14:paraId="6392B495" w14:textId="77777777" w:rsidR="001F673A" w:rsidRPr="00573BE7" w:rsidRDefault="001F673A" w:rsidP="0092089B">
      <w:pPr>
        <w:rPr>
          <w:rFonts w:eastAsiaTheme="minorEastAsia"/>
          <w:lang w:eastAsia="es-ES"/>
        </w:rPr>
      </w:pPr>
      <w:r w:rsidRPr="0054113F">
        <w:rPr>
          <w:lang w:eastAsia="es-ES"/>
        </w:rPr>
        <w:t xml:space="preserve">El coste se paga en qubits. Esta inflación del circuito real explica que el rango de evaluación de Grover se acote a </w:t>
      </w:r>
      <m:oMath>
        <m:r>
          <w:rPr>
            <w:rFonts w:ascii="Cambria Math" w:hAnsi="Cambria Math"/>
            <w:lang w:eastAsia="es-ES"/>
          </w:rPr>
          <m:t>n=</m:t>
        </m:r>
        <m:d>
          <m:dPr>
            <m:begChr m:val="{"/>
            <m:endChr m:val="}"/>
            <m:ctrlPr>
              <w:rPr>
                <w:rFonts w:ascii="Cambria Math" w:hAnsi="Cambria Math"/>
                <w:i/>
                <w:lang w:eastAsia="es-ES"/>
              </w:rPr>
            </m:ctrlPr>
          </m:dPr>
          <m:e>
            <m:r>
              <w:rPr>
                <w:rFonts w:ascii="Cambria Math" w:hAnsi="Cambria Math"/>
                <w:lang w:eastAsia="es-ES"/>
              </w:rPr>
              <m:t>3, 5, 7, 9, 11</m:t>
            </m:r>
          </m:e>
        </m:d>
      </m:oMath>
      <w:r w:rsidRPr="0054113F">
        <w:rPr>
          <w:lang w:eastAsia="es-ES"/>
        </w:rPr>
        <w:t xml:space="preserve">, ya que el siguiente escalón, </w:t>
      </w:r>
      <m:oMath>
        <m:r>
          <w:rPr>
            <w:rFonts w:ascii="Cambria Math" w:hAnsi="Cambria Math"/>
            <w:lang w:eastAsia="es-ES"/>
          </w:rPr>
          <m:t>n=13</m:t>
        </m:r>
      </m:oMath>
      <w:r w:rsidRPr="0054113F">
        <w:rPr>
          <w:lang w:eastAsia="es-ES"/>
        </w:rPr>
        <w:t>, supondría un total de 24 qubits y 256 MB dedicados únicamente al vector de estado. La ejecución transcurre estrictamente en un solo hilo y sin soporte de GPU.</w:t>
      </w:r>
    </w:p>
    <w:p w14:paraId="0E26AEBE" w14:textId="77777777" w:rsidR="004833C4" w:rsidRDefault="004833C4" w:rsidP="004833C4">
      <w:pPr>
        <w:pStyle w:val="Heading4"/>
        <w:numPr>
          <w:ilvl w:val="3"/>
          <w:numId w:val="12"/>
        </w:numPr>
        <w:rPr>
          <w:lang w:eastAsia="es-ES"/>
        </w:rPr>
      </w:pPr>
      <m:oMath>
        <m:r>
          <w:rPr>
            <w:rFonts w:ascii="Cambria Math" w:hAnsi="Cambria Math"/>
            <w:lang w:eastAsia="es-ES"/>
          </w:rPr>
          <m:t>quantrs2</m:t>
        </m:r>
      </m:oMath>
    </w:p>
    <w:p w14:paraId="7D0A771A" w14:textId="77777777" w:rsidR="001F673A" w:rsidRDefault="001F673A" w:rsidP="008F042E">
      <w:pPr>
        <w:rPr>
          <w:lang w:eastAsia="es-ES"/>
        </w:rPr>
      </w:pPr>
      <w:r w:rsidRPr="0054113F">
        <w:rPr>
          <w:lang w:eastAsia="es-ES"/>
        </w:rPr>
        <w:t xml:space="preserve">Quantum2 es un simulador de circuitos cuánticos de código abierto, escrito en Rust y basado en una arquitectura multicrate. La versión utilizada es la 0.1.3 y modela el estado cuántico como un vector complejo de longitud </w:t>
      </w:r>
      <m:oMath>
        <m:sSup>
          <m:sSupPr>
            <m:ctrlPr>
              <w:rPr>
                <w:rFonts w:ascii="Cambria Math" w:hAnsi="Cambria Math"/>
                <w:i/>
                <w:lang w:eastAsia="es-ES"/>
              </w:rPr>
            </m:ctrlPr>
          </m:sSupPr>
          <m:e>
            <m:r>
              <w:rPr>
                <w:rFonts w:ascii="Cambria Math" w:hAnsi="Cambria Math"/>
                <w:lang w:eastAsia="es-ES"/>
              </w:rPr>
              <m:t>2</m:t>
            </m:r>
          </m:e>
          <m:sup>
            <m:r>
              <w:rPr>
                <w:rFonts w:ascii="Cambria Math" w:hAnsi="Cambria Math"/>
                <w:lang w:eastAsia="es-ES"/>
              </w:rPr>
              <m:t>N</m:t>
            </m:r>
          </m:sup>
        </m:sSup>
      </m:oMath>
      <w:r w:rsidRPr="0054113F">
        <w:rPr>
          <w:lang w:eastAsia="es-ES"/>
        </w:rPr>
        <w:t>, aplica matrices unitarias por multiplicación densa y muestra un vector de probabilidades brutas en lugar de histogramas de medición.</w:t>
      </w:r>
    </w:p>
    <w:p w14:paraId="1588169C" w14:textId="77777777" w:rsidR="001F673A" w:rsidRDefault="001F673A" w:rsidP="008F042E">
      <w:pPr>
        <w:rPr>
          <w:lang w:eastAsia="es-ES"/>
        </w:rPr>
      </w:pPr>
      <w:r w:rsidRPr="0054113F">
        <w:rPr>
          <w:lang w:eastAsia="es-ES"/>
        </w:rPr>
        <w:lastRenderedPageBreak/>
        <w:t xml:space="preserve">Su característica más destacada son los genéricos const, materializados en </w:t>
      </w:r>
      <m:oMath>
        <m:r>
          <w:rPr>
            <w:rFonts w:ascii="Cambria Math" w:hAnsi="Cambria Math"/>
            <w:lang w:eastAsia="es-ES"/>
          </w:rPr>
          <m:t>Circuit&lt;N&gt;</m:t>
        </m:r>
      </m:oMath>
      <w:r w:rsidRPr="0054113F">
        <w:rPr>
          <w:lang w:eastAsia="es-ES"/>
        </w:rPr>
        <w:t>: el número de qubits se codifica como parámetro de tipo en tiempo de compilación, lo que permite la verificación estática de índices y el dimensionamiento del vector de estado sin asignaciones dinámicas. Esto tiene un precio. Los algoritmos cuyo número de qubits solo se conoce durante la ejecución requieren un dispatcher estático, es decir, un bloque match que enumera todos los valores admitidos y genera una instancia compilada distinta para cada uno. La organización multicrate distribuye las responsabilidades</w:t>
      </w:r>
      <w:r w:rsidR="003F524C">
        <w:rPr>
          <w:lang w:eastAsia="es-ES"/>
        </w:rPr>
        <w:t xml:space="preserve"> </w:t>
      </w:r>
      <w:r>
        <w:rPr>
          <w:lang w:eastAsia="es-ES"/>
        </w:rPr>
        <w:t xml:space="preserve">entre los componentes: -  quantrs2-core, que gestiona los tipos primitivos; -  quantrs2-circuit, que gestiona el tipo Circuit; -  quantrs2-sim, el simulador, que se puede sustituir mediante el atributo Simulator; -  quantrs2, el crate paraguas. Las características de Cargo controlan la activación del backend CUDA durante la compilación y eliminan como código muerto las rutas inactivas. Sin embargo, faltan puertas compuestas de alto nivel, como </w:t>
      </w:r>
      <m:oMath>
        <m:r>
          <w:rPr>
            <w:rFonts w:ascii="Cambria Math" w:hAnsi="Cambria Math"/>
            <w:lang w:eastAsia="es-ES"/>
          </w:rPr>
          <m:t>MCX</m:t>
        </m:r>
      </m:oMath>
      <w:r>
        <w:rPr>
          <w:lang w:eastAsia="es-ES"/>
        </w:rPr>
        <w:t xml:space="preserve"> de aridad arbitraria o </w:t>
      </w:r>
      <m:oMath>
        <m:r>
          <w:rPr>
            <w:rFonts w:ascii="Cambria Math" w:hAnsi="Cambria Math"/>
            <w:lang w:eastAsia="es-ES"/>
          </w:rPr>
          <m:t>QFT</m:t>
        </m:r>
      </m:oMath>
      <w:r>
        <w:rPr>
          <w:lang w:eastAsia="es-ES"/>
        </w:rPr>
        <w:t xml:space="preserve"> nativa, por lo que es necesario realizar descomposiciones manuales y el benchmark debe poner a prueba la profundidad real del simulador con circuitos de mayor complejidad.</w:t>
      </w:r>
    </w:p>
    <w:p w14:paraId="20D82362" w14:textId="77777777" w:rsidR="001F673A" w:rsidRPr="0054113F" w:rsidRDefault="001F673A" w:rsidP="008F042E">
      <w:pPr>
        <w:rPr>
          <w:lang w:eastAsia="es-ES"/>
        </w:rPr>
      </w:pPr>
      <w:r>
        <w:rPr>
          <w:lang w:eastAsia="es-ES"/>
        </w:rPr>
        <w:t xml:space="preserve">El muestreo es externo. Se resuelve fuera del framework mediante el método </w:t>
      </w:r>
      <m:oMath>
        <m:r>
          <w:rPr>
            <w:rFonts w:ascii="Cambria Math" w:hAnsi="Cambria Math"/>
            <w:lang w:eastAsia="es-ES"/>
          </w:rPr>
          <m:t>WeightedIndex</m:t>
        </m:r>
      </m:oMath>
      <w:r>
        <w:rPr>
          <w:lang w:eastAsia="es-ES"/>
        </w:rPr>
        <w:t xml:space="preserve"> del paquete rand y el backend CUDA, que en este proyecto da paso a una ejecución exclusivamente sobre CPU en el entorno Linux x86_64.</w:t>
      </w:r>
    </w:p>
    <w:p w14:paraId="1ED22FBC" w14:textId="77777777" w:rsidR="004833C4" w:rsidRDefault="004833C4" w:rsidP="004833C4">
      <w:pPr>
        <w:pStyle w:val="Heading4"/>
        <w:numPr>
          <w:ilvl w:val="3"/>
          <w:numId w:val="12"/>
        </w:numPr>
        <w:rPr>
          <w:lang w:eastAsia="es-ES"/>
        </w:rPr>
      </w:pPr>
      <m:oMath>
        <m:r>
          <w:rPr>
            <w:rFonts w:ascii="Cambria Math" w:hAnsi="Cambria Math"/>
            <w:lang w:eastAsia="es-ES"/>
          </w:rPr>
          <m:t>q1tsim</m:t>
        </m:r>
      </m:oMath>
    </w:p>
    <w:p w14:paraId="007DFD91" w14:textId="77777777" w:rsidR="001F673A" w:rsidRDefault="001F673A" w:rsidP="003F33C5">
      <w:pPr>
        <w:rPr>
          <w:lang w:eastAsia="es-ES"/>
        </w:rPr>
      </w:pPr>
      <m:oMath>
        <m:r>
          <w:rPr>
            <w:rFonts w:ascii="Cambria Math" w:hAnsi="Cambria Math"/>
            <w:lang w:eastAsia="es-ES"/>
          </w:rPr>
          <m:t>q1tsim</m:t>
        </m:r>
      </m:oMath>
      <w:r>
        <w:rPr>
          <w:lang w:eastAsia="es-ES"/>
        </w:rPr>
        <w:t xml:space="preserve"> es una biblioteca de simulación cuántica escrita completamente en Rust y publicada en crates.io por Q1t BV. La versión utilizada es la 0.5.0. Con el fin de aislar el crate del ecosistema moderno de Rust y conseguir una reproducción exacta de la compilación, esta dependencia se incorpora en el directorio «vendor/», lo que congela el entorno y elimina la deriva que introducen las actualizaciones transitivas.</w:t>
      </w:r>
    </w:p>
    <w:p w14:paraId="7C7554FA" w14:textId="77777777" w:rsidR="001F673A" w:rsidRDefault="001F673A" w:rsidP="003F33C5">
      <w:pPr>
        <w:rPr>
          <w:lang w:eastAsia="es-ES"/>
        </w:rPr>
      </w:pPr>
      <w:r>
        <w:rPr>
          <w:lang w:eastAsia="es-ES"/>
        </w:rPr>
        <w:t xml:space="preserve">El motor central trabaja por vector de estado: el estado de </w:t>
      </w:r>
      <m:oMath>
        <m:r>
          <w:rPr>
            <w:rFonts w:ascii="Cambria Math" w:hAnsi="Cambria Math"/>
            <w:lang w:eastAsia="es-ES"/>
          </w:rPr>
          <m:t>n</m:t>
        </m:r>
      </m:oMath>
      <w:r>
        <w:rPr>
          <w:lang w:eastAsia="es-ES"/>
        </w:rPr>
        <w:t xml:space="preserve"> qubits se representa como un vector complejo de </w:t>
      </w:r>
      <m:oMath>
        <m:sSup>
          <m:sSupPr>
            <m:ctrlPr>
              <w:rPr>
                <w:rFonts w:ascii="Cambria Math" w:hAnsi="Cambria Math"/>
                <w:i/>
                <w:lang w:eastAsia="es-ES"/>
              </w:rPr>
            </m:ctrlPr>
          </m:sSupPr>
          <m:e>
            <m:r>
              <w:rPr>
                <w:rFonts w:ascii="Cambria Math" w:hAnsi="Cambria Math"/>
                <w:lang w:eastAsia="es-ES"/>
              </w:rPr>
              <m:t>2</m:t>
            </m:r>
          </m:e>
          <m:sup>
            <m:r>
              <w:rPr>
                <w:rFonts w:ascii="Cambria Math" w:hAnsi="Cambria Math"/>
                <w:lang w:eastAsia="es-ES"/>
              </w:rPr>
              <m:t>n</m:t>
            </m:r>
          </m:sup>
        </m:sSup>
      </m:oMath>
      <w:r>
        <w:rPr>
          <w:lang w:eastAsia="es-ES"/>
        </w:rPr>
        <w:t xml:space="preserve"> amplitudes, en el que cada puerta corresponde a una multiplicación matricial. Hay más. La biblioteca incorpora, además, el formalismo de estabilizadores de Gottesman-Knill para circuitos Clifford. No obstante, los algoritmos de Grover y Shor siempre recurren al backend statevector, ya que exigen puertas que no pertenecen al grupo Clifford, como la puerta T o las rotaciones de fase de la </w:t>
      </w:r>
      <m:oMath>
        <m:r>
          <w:rPr>
            <w:rFonts w:ascii="Cambria Math" w:hAnsi="Cambria Math"/>
            <w:lang w:eastAsia="es-ES"/>
          </w:rPr>
          <m:t>QFT</m:t>
        </m:r>
      </m:oMath>
      <w:r>
        <w:rPr>
          <w:lang w:eastAsia="es-ES"/>
        </w:rPr>
        <w:t xml:space="preserve">. La API se organiza en torno a la función </w:t>
      </w:r>
      <m:oMath>
        <m:r>
          <w:rPr>
            <w:rFonts w:ascii="Cambria Math" w:hAnsi="Cambria Math"/>
            <w:lang w:eastAsia="es-ES"/>
          </w:rPr>
          <m:t>Circuit.new</m:t>
        </m:r>
        <m:d>
          <m:dPr>
            <m:ctrlPr>
              <w:rPr>
                <w:rFonts w:ascii="Cambria Math" w:hAnsi="Cambria Math"/>
                <w:i/>
                <w:lang w:eastAsia="es-ES"/>
              </w:rPr>
            </m:ctrlPr>
          </m:dPr>
          <m:e>
            <m:sSub>
              <m:sSubPr>
                <m:ctrlPr>
                  <w:rPr>
                    <w:rFonts w:ascii="Cambria Math" w:hAnsi="Cambria Math"/>
                    <w:i/>
                    <w:lang w:eastAsia="es-ES"/>
                  </w:rPr>
                </m:ctrlPr>
              </m:sSubPr>
              <m:e>
                <m:r>
                  <w:rPr>
                    <w:rFonts w:ascii="Cambria Math" w:hAnsi="Cambria Math"/>
                    <w:lang w:eastAsia="es-ES"/>
                  </w:rPr>
                  <m:t>n</m:t>
                </m:r>
              </m:e>
              <m:sub>
                <m:r>
                  <w:rPr>
                    <w:rFonts w:ascii="Cambria Math" w:hAnsi="Cambria Math"/>
                    <w:lang w:eastAsia="es-ES"/>
                  </w:rPr>
                  <m:t>qubits</m:t>
                </m:r>
              </m:sub>
            </m:sSub>
            <m:r>
              <w:rPr>
                <w:rFonts w:ascii="Cambria Math" w:hAnsi="Cambria Math"/>
                <w:lang w:eastAsia="es-ES"/>
              </w:rPr>
              <m:t xml:space="preserve">, </m:t>
            </m:r>
            <m:sSub>
              <m:sSubPr>
                <m:ctrlPr>
                  <w:rPr>
                    <w:rFonts w:ascii="Cambria Math" w:hAnsi="Cambria Math"/>
                    <w:i/>
                    <w:lang w:eastAsia="es-ES"/>
                  </w:rPr>
                </m:ctrlPr>
              </m:sSubPr>
              <m:e>
                <m:r>
                  <w:rPr>
                    <w:rFonts w:ascii="Cambria Math" w:hAnsi="Cambria Math"/>
                    <w:lang w:eastAsia="es-ES"/>
                  </w:rPr>
                  <m:t>n</m:t>
                </m:r>
              </m:e>
              <m:sub>
                <m:r>
                  <w:rPr>
                    <w:rFonts w:ascii="Cambria Math" w:hAnsi="Cambria Math"/>
                    <w:lang w:eastAsia="es-ES"/>
                  </w:rPr>
                  <m:t>cbits</m:t>
                </m:r>
              </m:sub>
            </m:sSub>
          </m:e>
        </m:d>
      </m:oMath>
      <w:r w:rsidRPr="0054113F">
        <w:rPr>
          <w:lang w:eastAsia="es-ES"/>
        </w:rPr>
        <w:t xml:space="preserve">, que separa explícitamente el registro cuántico del clásico, y las puertas se aplican mediante métodos directos o, cuando no tienen método nativo, a través de </w:t>
      </w:r>
      <m:oMath>
        <m:r>
          <w:rPr>
            <w:rFonts w:ascii="Cambria Math" w:hAnsi="Cambria Math"/>
            <w:lang w:eastAsia="es-ES"/>
          </w:rPr>
          <m:t>add_gate&lt;G&gt;</m:t>
        </m:r>
        <m:d>
          <m:dPr>
            <m:ctrlPr>
              <w:rPr>
                <w:rFonts w:ascii="Cambria Math" w:hAnsi="Cambria Math"/>
                <w:i/>
                <w:lang w:eastAsia="es-ES"/>
              </w:rPr>
            </m:ctrlPr>
          </m:dPr>
          <m:e>
            <m:r>
              <w:rPr>
                <w:rFonts w:ascii="Cambria Math" w:hAnsi="Cambria Math"/>
                <w:lang w:eastAsia="es-ES"/>
              </w:rPr>
              <m:t xml:space="preserve"> </m:t>
            </m:r>
          </m:e>
        </m:d>
      </m:oMath>
      <w:r w:rsidRPr="0054113F">
        <w:rPr>
          <w:lang w:eastAsia="es-ES"/>
        </w:rPr>
        <w:t xml:space="preserve">. Los resultados se recogen en forma de histograma con </w:t>
      </w:r>
      <m:oMath>
        <m:r>
          <w:rPr>
            <w:rFonts w:ascii="Cambria Math" w:hAnsi="Cambria Math"/>
            <w:lang w:eastAsia="es-ES"/>
          </w:rPr>
          <m:t>histogram_string</m:t>
        </m:r>
        <m:d>
          <m:dPr>
            <m:ctrlPr>
              <w:rPr>
                <w:rFonts w:ascii="Cambria Math" w:hAnsi="Cambria Math"/>
                <w:i/>
                <w:lang w:eastAsia="es-ES"/>
              </w:rPr>
            </m:ctrlPr>
          </m:dPr>
          <m:e>
            <m:r>
              <w:rPr>
                <w:rFonts w:ascii="Cambria Math" w:hAnsi="Cambria Math"/>
                <w:lang w:eastAsia="es-ES"/>
              </w:rPr>
              <m:t xml:space="preserve"> </m:t>
            </m:r>
          </m:e>
        </m:d>
      </m:oMath>
      <w:r w:rsidRPr="0054113F">
        <w:rPr>
          <w:lang w:eastAsia="es-ES"/>
        </w:rPr>
        <w:t>.</w:t>
      </w:r>
    </w:p>
    <w:p w14:paraId="3C49E898" w14:textId="77777777" w:rsidR="001F673A" w:rsidRPr="0054113F" w:rsidRDefault="001F673A" w:rsidP="003F33C5">
      <w:pPr>
        <w:rPr>
          <w:lang w:eastAsia="es-ES"/>
        </w:rPr>
      </w:pPr>
      <w:r w:rsidRPr="0054113F">
        <w:rPr>
          <w:lang w:eastAsia="es-ES"/>
        </w:rPr>
        <w:t xml:space="preserve">En el benchmark cumple un papel concreto. Funciona como referencia limpia, es decir, como un simulador de estado vectorial correcto, desprovisto de fusión de puertas, transpilación o paralelismo, que cuantifica la brecha de rendimiento frente a los frameworks modernos y el impacto acumulado de las optimizaciones del período 2019-2025. La memoria de pico se lee desde /proc/self/status, que solo funciona en Linux, por lo que no es posible utilizarlo en macOS. El límite práctico ronda los 25-27 qubits con 16 GB de RAM, aunque Grover exige </w:t>
      </w:r>
      <m:oMath>
        <m:r>
          <w:rPr>
            <w:rFonts w:ascii="Cambria Math" w:hAnsi="Cambria Math"/>
            <w:lang w:eastAsia="es-ES"/>
          </w:rPr>
          <m:t>2n-2</m:t>
        </m:r>
      </m:oMath>
      <w:r w:rsidRPr="0054113F">
        <w:rPr>
          <w:lang w:eastAsia="es-ES"/>
        </w:rPr>
        <w:t xml:space="preserve"> qubits y deja el techo operativo en </w:t>
      </w:r>
      <m:oMath>
        <m:r>
          <w:rPr>
            <w:rFonts w:ascii="Cambria Math" w:hAnsi="Cambria Math"/>
            <w:lang w:eastAsia="es-ES"/>
          </w:rPr>
          <m:t>n=14</m:t>
        </m:r>
      </m:oMath>
      <w:r w:rsidRPr="0054113F">
        <w:rPr>
          <w:lang w:eastAsia="es-ES"/>
        </w:rPr>
        <w:t>.</w:t>
      </w:r>
    </w:p>
    <w:p w14:paraId="7A6CD220" w14:textId="77777777" w:rsidR="009238C2" w:rsidRDefault="009238C2" w:rsidP="009238C2">
      <w:pPr>
        <w:pStyle w:val="Heading3"/>
        <w:numPr>
          <w:ilvl w:val="2"/>
          <w:numId w:val="12"/>
        </w:numPr>
        <w:rPr>
          <w:lang w:eastAsia="es-ES"/>
        </w:rPr>
      </w:pPr>
      <w:bookmarkStart w:id="163" w:name="_Toc234260293"/>
      <w:r>
        <w:rPr>
          <w:lang w:eastAsia="es-ES"/>
        </w:rPr>
        <w:t>Imagen de Docker</w:t>
      </w:r>
      <w:bookmarkEnd w:id="163"/>
    </w:p>
    <w:p w14:paraId="3BC61DB2" w14:textId="77777777" w:rsidR="00121E13" w:rsidRDefault="00121E13" w:rsidP="00DA2067">
      <w:pPr>
        <w:rPr>
          <w:lang w:eastAsia="es-ES"/>
        </w:rPr>
      </w:pPr>
      <w:r>
        <w:rPr>
          <w:lang w:eastAsia="es-ES"/>
        </w:rPr>
        <w:t>La imagen se construye por fases. Se trata de un proceso multietapa que separa la compilación y la ejecución en seis etapas independientes, de modo que cada una de ellas realiza una tarea específica sobre una base elegida a propósito, sin incluir elementos superfluos. Nada del compilador llega al contenedor final. Esa frontera se mantiene limpia de principio a fin.</w:t>
      </w:r>
    </w:p>
    <w:p w14:paraId="3A6E0A1C" w14:textId="77777777" w:rsidR="00121E13" w:rsidRDefault="00121E13" w:rsidP="00DA2067">
      <w:pPr>
        <w:rPr>
          <w:lang w:eastAsia="es-ES"/>
        </w:rPr>
      </w:pPr>
      <w:r>
        <w:rPr>
          <w:lang w:eastAsia="es-ES"/>
        </w:rPr>
        <w:lastRenderedPageBreak/>
        <w:t>Los dos primeros stages, qcgpu-amd64 y rust-builder, comparten la base rust:slim-bookworm y existen con un único cometido: producir binarios. qcgpu-amd64 compila qcgpu por separado y en aislamiento porque necesita las cabeceras de desarrollo de OpenCL durante la compilación y no en tiempo de ejecución, y esta distinción es la que justifica el aislamiento. rust-builder se ocupa del resto. Compila de forma cruzada los demás binarios Rust (esto es, q1tsim, quantr y quantrs2) para las dos arquitecturas desde un mismo host y, cuando el objetivo es amd64, reutiliza los binarios de qcgpu que dejó el stage anterior.</w:t>
      </w:r>
    </w:p>
    <w:p w14:paraId="2A86A2D9" w14:textId="77777777" w:rsidR="00121E13" w:rsidRDefault="00121E13" w:rsidP="00CB692F">
      <w:pPr>
        <w:rPr>
          <w:lang w:eastAsia="es-ES"/>
        </w:rPr>
      </w:pPr>
      <w:r>
        <w:rPr>
          <w:lang w:eastAsia="es-ES"/>
        </w:rPr>
        <w:t xml:space="preserve">Aquí el camino se bifurca. Para AMD64, la base es nvidia/cuda:12.6.0-runtime-ubuntu22.04, que aporta el entorno de ejecución CUDA que requieren tanto qcgpu como </w:t>
      </w:r>
      <m:oMath>
        <m:r>
          <w:rPr>
            <w:rFonts w:ascii="Cambria Math" w:hAnsi="Cambria Math"/>
            <w:lang w:eastAsia="es-ES"/>
          </w:rPr>
          <m:t>CUDA-Q</m:t>
        </m:r>
      </m:oMath>
      <w:r>
        <w:rPr>
          <w:lang w:eastAsia="es-ES"/>
        </w:rPr>
        <w:t>. Para arm64, basta con la base python:3.12-slim-bookworm, ya que en esa arquitectura ningún framework con aceleración GPU llega a funcionar y cargar el runtime CUDA sería peso muerto. Sobre cada base se levanta una instancia de stage con el nombre «python-deps» que instala las dependencias de Python con «uv». Los extras varían según la arquitectura. En amd64 se activan x86only+gpu, que incluyen consigo qcgpu, cudaq y qdislib. En arm64, solo se conserva el grupo base, sin añadidos. En amd64, por otro lado, es necesario sumar pycompss 3.4, lo que obliga a parchear manualmente el sistema de construcción autotools del paquete. Sin esos parches, sencillamente no compila.</w:t>
      </w:r>
    </w:p>
    <w:p w14:paraId="0A222E09" w14:textId="77777777" w:rsidR="00121E13" w:rsidRPr="000A1D10" w:rsidRDefault="00121E13" w:rsidP="00CB692F">
      <w:pPr>
        <w:rPr>
          <w:lang w:eastAsia="es-ES"/>
        </w:rPr>
      </w:pPr>
      <w:r>
        <w:rPr>
          <w:lang w:eastAsia="es-ES"/>
        </w:rPr>
        <w:t>La fase final, «runtime», es la que ensambla todo. Hereda la imagen base de la arquitectura de destino, copia el entorno virtual de Python-deps y los binarios Rust de Rust-builder, configura LD_LIBRARY_PATH y registra las bibliotecas compartidas con ldconfig. El etiquetado exacto de la imagen se guarda en el campo benchmark_image de cada fila de resultados. Esto permite comparar mediciones de colaboradores distintos con la garantía de que todos ejecutaron el mismo sistema de archivos y las mismas dependencias.</w:t>
      </w:r>
    </w:p>
    <w:p w14:paraId="5C4CC285" w14:textId="77777777" w:rsidR="009238C2" w:rsidRDefault="009238C2" w:rsidP="009238C2">
      <w:pPr>
        <w:pStyle w:val="Heading3"/>
        <w:numPr>
          <w:ilvl w:val="2"/>
          <w:numId w:val="12"/>
        </w:numPr>
        <w:rPr>
          <w:lang w:eastAsia="es-ES"/>
        </w:rPr>
      </w:pPr>
      <w:bookmarkStart w:id="164" w:name="_Toc234260294"/>
      <w:r>
        <w:rPr>
          <w:lang w:eastAsia="es-ES"/>
        </w:rPr>
        <w:t>Salida de datos</w:t>
      </w:r>
      <w:bookmarkEnd w:id="164"/>
    </w:p>
    <w:p w14:paraId="07CF4B73" w14:textId="77777777" w:rsidR="00091C60" w:rsidRDefault="00D6115F" w:rsidP="00091C60">
      <w:pPr>
        <w:pStyle w:val="Heading4"/>
        <w:numPr>
          <w:ilvl w:val="3"/>
          <w:numId w:val="12"/>
        </w:numPr>
        <w:rPr>
          <w:lang w:eastAsia="es-ES"/>
        </w:rPr>
      </w:pPr>
      <w:r>
        <w:rPr>
          <w:lang w:eastAsia="es-ES"/>
        </w:rPr>
        <w:t>Metadatos de ejecución</w:t>
      </w:r>
    </w:p>
    <w:tbl>
      <w:tblPr>
        <w:tblStyle w:val="TableGrid"/>
        <w:tblW w:w="5000" w:type="pct"/>
        <w:tblLook w:val="04A0" w:firstRow="1" w:lastRow="0" w:firstColumn="1" w:lastColumn="0" w:noHBand="0" w:noVBand="1"/>
      </w:tblPr>
      <w:tblGrid>
        <w:gridCol w:w="2001"/>
        <w:gridCol w:w="5197"/>
        <w:gridCol w:w="1296"/>
      </w:tblGrid>
      <w:tr w:rsidR="009238C2" w:rsidRPr="009238C2" w14:paraId="330FBB1C" w14:textId="77777777" w:rsidTr="009238C2">
        <w:tc>
          <w:tcPr>
            <w:tcW w:w="1178" w:type="pct"/>
          </w:tcPr>
          <w:p w14:paraId="368E3A2B" w14:textId="77777777" w:rsidR="009238C2" w:rsidRPr="009238C2" w:rsidRDefault="009238C2" w:rsidP="0080279A">
            <w:pPr>
              <w:rPr>
                <w:lang w:eastAsia="es-ES"/>
              </w:rPr>
            </w:pPr>
            <w:r w:rsidRPr="009238C2">
              <w:rPr>
                <w:lang w:eastAsia="es-ES"/>
              </w:rPr>
              <w:t>run_id</w:t>
            </w:r>
          </w:p>
        </w:tc>
        <w:tc>
          <w:tcPr>
            <w:tcW w:w="3059" w:type="pct"/>
          </w:tcPr>
          <w:p w14:paraId="095A50BA" w14:textId="77777777" w:rsidR="009238C2" w:rsidRPr="009238C2" w:rsidRDefault="009238C2" w:rsidP="0080279A">
            <w:pPr>
              <w:rPr>
                <w:lang w:eastAsia="es-ES"/>
              </w:rPr>
            </w:pPr>
            <w:r w:rsidRPr="009238C2">
              <w:rPr>
                <w:lang w:eastAsia="es-ES"/>
              </w:rPr>
              <w:t>Identificador único de la ejecución</w:t>
            </w:r>
          </w:p>
        </w:tc>
        <w:tc>
          <w:tcPr>
            <w:tcW w:w="763" w:type="pct"/>
          </w:tcPr>
          <w:p w14:paraId="68D79F86" w14:textId="77777777" w:rsidR="009238C2" w:rsidRPr="009238C2" w:rsidRDefault="009238C2" w:rsidP="0080279A">
            <w:pPr>
              <w:rPr>
                <w:lang w:eastAsia="es-ES"/>
              </w:rPr>
            </w:pPr>
            <w:r w:rsidRPr="009238C2">
              <w:rPr>
                <w:lang w:eastAsia="es-ES"/>
              </w:rPr>
              <w:t>Timestamp</w:t>
            </w:r>
          </w:p>
        </w:tc>
      </w:tr>
      <w:tr w:rsidR="009238C2" w:rsidRPr="009238C2" w14:paraId="5C1F4E61" w14:textId="77777777" w:rsidTr="009238C2">
        <w:tc>
          <w:tcPr>
            <w:tcW w:w="1178" w:type="pct"/>
          </w:tcPr>
          <w:p w14:paraId="7D89FC6E" w14:textId="77777777" w:rsidR="009238C2" w:rsidRPr="009238C2" w:rsidRDefault="009238C2" w:rsidP="0080279A">
            <w:pPr>
              <w:rPr>
                <w:lang w:eastAsia="es-ES"/>
              </w:rPr>
            </w:pPr>
            <w:r w:rsidRPr="009238C2">
              <w:rPr>
                <w:lang w:eastAsia="es-ES"/>
              </w:rPr>
              <w:t>contributor</w:t>
            </w:r>
          </w:p>
        </w:tc>
        <w:tc>
          <w:tcPr>
            <w:tcW w:w="3059" w:type="pct"/>
          </w:tcPr>
          <w:p w14:paraId="31A6114E" w14:textId="77777777" w:rsidR="009238C2" w:rsidRPr="009238C2" w:rsidRDefault="009238C2" w:rsidP="0080279A">
            <w:pPr>
              <w:rPr>
                <w:lang w:eastAsia="es-ES"/>
              </w:rPr>
            </w:pPr>
            <w:r w:rsidRPr="009238C2">
              <w:rPr>
                <w:lang w:eastAsia="es-ES"/>
              </w:rPr>
              <w:t>Nombre del contribuidor</w:t>
            </w:r>
          </w:p>
        </w:tc>
        <w:tc>
          <w:tcPr>
            <w:tcW w:w="763" w:type="pct"/>
          </w:tcPr>
          <w:p w14:paraId="4AF2B53A" w14:textId="77777777" w:rsidR="009238C2" w:rsidRPr="009238C2" w:rsidRDefault="009238C2" w:rsidP="0080279A">
            <w:pPr>
              <w:rPr>
                <w:lang w:eastAsia="es-ES"/>
              </w:rPr>
            </w:pPr>
            <w:r w:rsidRPr="009238C2">
              <w:rPr>
                <w:lang w:eastAsia="es-ES"/>
              </w:rPr>
              <w:t>Texto</w:t>
            </w:r>
          </w:p>
        </w:tc>
      </w:tr>
      <w:tr w:rsidR="009238C2" w:rsidRPr="009238C2" w14:paraId="11C7CA1A" w14:textId="77777777" w:rsidTr="009238C2">
        <w:tc>
          <w:tcPr>
            <w:tcW w:w="1178" w:type="pct"/>
          </w:tcPr>
          <w:p w14:paraId="380ED70D" w14:textId="77777777" w:rsidR="009238C2" w:rsidRPr="009238C2" w:rsidRDefault="009238C2" w:rsidP="0080279A">
            <w:pPr>
              <w:rPr>
                <w:lang w:eastAsia="es-ES"/>
              </w:rPr>
            </w:pPr>
            <w:r w:rsidRPr="009238C2">
              <w:rPr>
                <w:lang w:eastAsia="es-ES"/>
              </w:rPr>
              <w:t>platform_id</w:t>
            </w:r>
          </w:p>
        </w:tc>
        <w:tc>
          <w:tcPr>
            <w:tcW w:w="3059" w:type="pct"/>
          </w:tcPr>
          <w:p w14:paraId="2C5CD235" w14:textId="77777777" w:rsidR="009238C2" w:rsidRPr="009238C2" w:rsidRDefault="009238C2" w:rsidP="0080279A">
            <w:pPr>
              <w:rPr>
                <w:lang w:eastAsia="es-ES"/>
              </w:rPr>
            </w:pPr>
            <w:r w:rsidRPr="009238C2">
              <w:rPr>
                <w:lang w:eastAsia="es-ES"/>
              </w:rPr>
              <w:t>Identificador de plataforma (ej. linux-x86_64-nvidia)</w:t>
            </w:r>
          </w:p>
        </w:tc>
        <w:tc>
          <w:tcPr>
            <w:tcW w:w="763" w:type="pct"/>
          </w:tcPr>
          <w:p w14:paraId="7FF915D7" w14:textId="77777777" w:rsidR="009238C2" w:rsidRPr="009238C2" w:rsidRDefault="009238C2" w:rsidP="0080279A">
            <w:pPr>
              <w:rPr>
                <w:lang w:eastAsia="es-ES"/>
              </w:rPr>
            </w:pPr>
            <w:r w:rsidRPr="009238C2">
              <w:rPr>
                <w:lang w:eastAsia="es-ES"/>
              </w:rPr>
              <w:t>Texto</w:t>
            </w:r>
          </w:p>
        </w:tc>
      </w:tr>
      <w:tr w:rsidR="009238C2" w:rsidRPr="009238C2" w14:paraId="04C0B94B" w14:textId="77777777" w:rsidTr="009238C2">
        <w:tc>
          <w:tcPr>
            <w:tcW w:w="1178" w:type="pct"/>
          </w:tcPr>
          <w:p w14:paraId="38A0F7A0" w14:textId="77777777" w:rsidR="009238C2" w:rsidRPr="009238C2" w:rsidRDefault="009238C2" w:rsidP="0080279A">
            <w:pPr>
              <w:rPr>
                <w:lang w:eastAsia="es-ES"/>
              </w:rPr>
            </w:pPr>
            <w:r w:rsidRPr="009238C2">
              <w:rPr>
                <w:lang w:eastAsia="es-ES"/>
              </w:rPr>
              <w:t>benchmark_image</w:t>
            </w:r>
          </w:p>
        </w:tc>
        <w:tc>
          <w:tcPr>
            <w:tcW w:w="3059" w:type="pct"/>
          </w:tcPr>
          <w:p w14:paraId="1248871A" w14:textId="77777777" w:rsidR="009238C2" w:rsidRPr="009238C2" w:rsidRDefault="009238C2" w:rsidP="0080279A">
            <w:pPr>
              <w:rPr>
                <w:lang w:eastAsia="es-ES"/>
              </w:rPr>
            </w:pPr>
            <w:r w:rsidRPr="009238C2">
              <w:rPr>
                <w:lang w:eastAsia="es-ES"/>
              </w:rPr>
              <w:t>Imagen Docker utilizada</w:t>
            </w:r>
          </w:p>
        </w:tc>
        <w:tc>
          <w:tcPr>
            <w:tcW w:w="763" w:type="pct"/>
          </w:tcPr>
          <w:p w14:paraId="037398FC" w14:textId="77777777" w:rsidR="009238C2" w:rsidRPr="009238C2" w:rsidRDefault="009238C2" w:rsidP="0080279A">
            <w:pPr>
              <w:rPr>
                <w:lang w:eastAsia="es-ES"/>
              </w:rPr>
            </w:pPr>
            <w:r w:rsidRPr="009238C2">
              <w:rPr>
                <w:lang w:eastAsia="es-ES"/>
              </w:rPr>
              <w:t>Texto</w:t>
            </w:r>
          </w:p>
        </w:tc>
      </w:tr>
      <w:tr w:rsidR="009238C2" w:rsidRPr="009238C2" w14:paraId="07E1DE27" w14:textId="77777777" w:rsidTr="009238C2">
        <w:tc>
          <w:tcPr>
            <w:tcW w:w="1178" w:type="pct"/>
          </w:tcPr>
          <w:p w14:paraId="70911922" w14:textId="77777777" w:rsidR="009238C2" w:rsidRPr="009238C2" w:rsidRDefault="009238C2" w:rsidP="0080279A">
            <w:pPr>
              <w:rPr>
                <w:lang w:eastAsia="es-ES"/>
              </w:rPr>
            </w:pPr>
            <w:r w:rsidRPr="009238C2">
              <w:rPr>
                <w:lang w:eastAsia="es-ES"/>
              </w:rPr>
              <w:t>gpu_enabled</w:t>
            </w:r>
          </w:p>
        </w:tc>
        <w:tc>
          <w:tcPr>
            <w:tcW w:w="3059" w:type="pct"/>
          </w:tcPr>
          <w:p w14:paraId="097E119C" w14:textId="77777777" w:rsidR="009238C2" w:rsidRPr="009238C2" w:rsidRDefault="009238C2" w:rsidP="0080279A">
            <w:pPr>
              <w:rPr>
                <w:lang w:eastAsia="es-ES"/>
              </w:rPr>
            </w:pPr>
            <w:r w:rsidRPr="009238C2">
              <w:rPr>
                <w:lang w:eastAsia="es-ES"/>
              </w:rPr>
              <w:t>Si la ejecución usó GPU</w:t>
            </w:r>
          </w:p>
        </w:tc>
        <w:tc>
          <w:tcPr>
            <w:tcW w:w="763" w:type="pct"/>
          </w:tcPr>
          <w:p w14:paraId="4476427F" w14:textId="77777777" w:rsidR="009238C2" w:rsidRPr="009238C2" w:rsidRDefault="009238C2" w:rsidP="0080279A">
            <w:pPr>
              <w:rPr>
                <w:lang w:eastAsia="es-ES"/>
              </w:rPr>
            </w:pPr>
            <w:r w:rsidRPr="009238C2">
              <w:rPr>
                <w:lang w:eastAsia="es-ES"/>
              </w:rPr>
              <w:t>Booleano</w:t>
            </w:r>
          </w:p>
        </w:tc>
      </w:tr>
      <w:tr w:rsidR="009238C2" w:rsidRPr="009238C2" w14:paraId="1BB2E181" w14:textId="77777777" w:rsidTr="009238C2">
        <w:tc>
          <w:tcPr>
            <w:tcW w:w="1178" w:type="pct"/>
          </w:tcPr>
          <w:p w14:paraId="7F1433BD" w14:textId="77777777" w:rsidR="009238C2" w:rsidRPr="009238C2" w:rsidRDefault="009238C2" w:rsidP="0080279A">
            <w:pPr>
              <w:rPr>
                <w:lang w:eastAsia="es-ES"/>
              </w:rPr>
            </w:pPr>
            <w:r w:rsidRPr="009238C2">
              <w:rPr>
                <w:lang w:eastAsia="es-ES"/>
              </w:rPr>
              <w:t>emulated</w:t>
            </w:r>
          </w:p>
        </w:tc>
        <w:tc>
          <w:tcPr>
            <w:tcW w:w="3059" w:type="pct"/>
          </w:tcPr>
          <w:p w14:paraId="4511D4FE" w14:textId="77777777" w:rsidR="009238C2" w:rsidRPr="009238C2" w:rsidRDefault="009238C2" w:rsidP="0080279A">
            <w:pPr>
              <w:rPr>
                <w:lang w:eastAsia="es-ES"/>
              </w:rPr>
            </w:pPr>
            <w:r w:rsidRPr="009238C2">
              <w:rPr>
                <w:lang w:eastAsia="es-ES"/>
              </w:rPr>
              <w:t>Si corrió bajo emulación QEMU</w:t>
            </w:r>
          </w:p>
        </w:tc>
        <w:tc>
          <w:tcPr>
            <w:tcW w:w="763" w:type="pct"/>
          </w:tcPr>
          <w:p w14:paraId="5824ED5D" w14:textId="77777777" w:rsidR="009238C2" w:rsidRPr="009238C2" w:rsidRDefault="009238C2" w:rsidP="0080279A">
            <w:pPr>
              <w:rPr>
                <w:lang w:eastAsia="es-ES"/>
              </w:rPr>
            </w:pPr>
            <w:r w:rsidRPr="009238C2">
              <w:rPr>
                <w:lang w:eastAsia="es-ES"/>
              </w:rPr>
              <w:t>Booleano</w:t>
            </w:r>
          </w:p>
        </w:tc>
      </w:tr>
      <w:tr w:rsidR="009238C2" w:rsidRPr="009238C2" w14:paraId="772114C9" w14:textId="77777777" w:rsidTr="009238C2">
        <w:tc>
          <w:tcPr>
            <w:tcW w:w="1178" w:type="pct"/>
          </w:tcPr>
          <w:p w14:paraId="3881C7BD" w14:textId="77777777" w:rsidR="009238C2" w:rsidRPr="009238C2" w:rsidRDefault="009238C2" w:rsidP="0080279A">
            <w:pPr>
              <w:rPr>
                <w:lang w:eastAsia="es-ES"/>
              </w:rPr>
            </w:pPr>
            <w:r w:rsidRPr="009238C2">
              <w:rPr>
                <w:lang w:eastAsia="es-ES"/>
              </w:rPr>
              <w:t>timestamp</w:t>
            </w:r>
          </w:p>
        </w:tc>
        <w:tc>
          <w:tcPr>
            <w:tcW w:w="3059" w:type="pct"/>
          </w:tcPr>
          <w:p w14:paraId="65D86823" w14:textId="77777777" w:rsidR="009238C2" w:rsidRPr="009238C2" w:rsidRDefault="009238C2" w:rsidP="0080279A">
            <w:pPr>
              <w:rPr>
                <w:lang w:eastAsia="es-ES"/>
              </w:rPr>
            </w:pPr>
            <w:r w:rsidRPr="009238C2">
              <w:rPr>
                <w:lang w:eastAsia="es-ES"/>
              </w:rPr>
              <w:t>Momento de la simulación</w:t>
            </w:r>
          </w:p>
        </w:tc>
        <w:tc>
          <w:tcPr>
            <w:tcW w:w="763" w:type="pct"/>
          </w:tcPr>
          <w:p w14:paraId="3A1FF5AF" w14:textId="77777777" w:rsidR="009238C2" w:rsidRPr="009238C2" w:rsidRDefault="009238C2" w:rsidP="00091C60">
            <w:pPr>
              <w:keepNext/>
              <w:rPr>
                <w:lang w:eastAsia="es-ES"/>
              </w:rPr>
            </w:pPr>
            <w:r w:rsidRPr="009238C2">
              <w:rPr>
                <w:lang w:eastAsia="es-ES"/>
              </w:rPr>
              <w:t>ISO 8601</w:t>
            </w:r>
          </w:p>
        </w:tc>
      </w:tr>
    </w:tbl>
    <w:p w14:paraId="4B275788" w14:textId="77777777" w:rsidR="00091C60" w:rsidRDefault="00091C60" w:rsidP="00012E02">
      <w:pPr>
        <w:pStyle w:val="Caption"/>
        <w:jc w:val="center"/>
      </w:pPr>
      <w:bookmarkStart w:id="165" w:name="_Toc234249271"/>
      <w:r>
        <w:t xml:space="preserve">Tabla </w:t>
      </w:r>
      <w:fldSimple w:instr=" SEQ Tabla \* ROMAN ">
        <w:r>
          <w:rPr>
            <w:noProof/>
          </w:rPr>
          <w:t>I</w:t>
        </w:r>
        <w:bookmarkEnd w:id="165"/>
      </w:fldSimple>
    </w:p>
    <w:p w14:paraId="3F55E7A1" w14:textId="77777777" w:rsidR="00D6115F" w:rsidRDefault="00D6115F" w:rsidP="00D6115F">
      <w:pPr>
        <w:pStyle w:val="Heading4"/>
        <w:numPr>
          <w:ilvl w:val="3"/>
          <w:numId w:val="12"/>
        </w:numPr>
        <w:rPr>
          <w:lang w:eastAsia="es-ES"/>
        </w:rPr>
      </w:pPr>
      <w:r>
        <w:rPr>
          <w:lang w:eastAsia="es-ES"/>
        </w:rPr>
        <w:t>Hardware del equipo</w:t>
      </w:r>
    </w:p>
    <w:tbl>
      <w:tblPr>
        <w:tblStyle w:val="TableGrid"/>
        <w:tblW w:w="5000" w:type="pct"/>
        <w:tblLook w:val="04A0" w:firstRow="1" w:lastRow="0" w:firstColumn="1" w:lastColumn="0" w:noHBand="0" w:noVBand="1"/>
      </w:tblPr>
      <w:tblGrid>
        <w:gridCol w:w="2831"/>
        <w:gridCol w:w="4363"/>
        <w:gridCol w:w="1300"/>
      </w:tblGrid>
      <w:tr w:rsidR="00D6115F" w:rsidRPr="00D6115F" w14:paraId="2FBEBEBD" w14:textId="77777777" w:rsidTr="003E5C59">
        <w:tc>
          <w:tcPr>
            <w:tcW w:w="1667" w:type="pct"/>
          </w:tcPr>
          <w:p w14:paraId="5DA3E28E" w14:textId="77777777" w:rsidR="00D6115F" w:rsidRPr="00D6115F" w:rsidRDefault="00D6115F" w:rsidP="002279E4">
            <w:pPr>
              <w:rPr>
                <w:lang w:eastAsia="es-ES"/>
              </w:rPr>
            </w:pPr>
            <w:r w:rsidRPr="00D6115F">
              <w:rPr>
                <w:lang w:eastAsia="es-ES"/>
              </w:rPr>
              <w:t>cpu_model</w:t>
            </w:r>
          </w:p>
        </w:tc>
        <w:tc>
          <w:tcPr>
            <w:tcW w:w="2568" w:type="pct"/>
          </w:tcPr>
          <w:p w14:paraId="73373DF8" w14:textId="77777777" w:rsidR="00D6115F" w:rsidRPr="00D6115F" w:rsidRDefault="00D6115F" w:rsidP="002279E4">
            <w:pPr>
              <w:rPr>
                <w:lang w:eastAsia="es-ES"/>
              </w:rPr>
            </w:pPr>
            <w:r w:rsidRPr="00D6115F">
              <w:rPr>
                <w:lang w:eastAsia="es-ES"/>
              </w:rPr>
              <w:t>Modelo del procesador</w:t>
            </w:r>
          </w:p>
        </w:tc>
        <w:tc>
          <w:tcPr>
            <w:tcW w:w="765" w:type="pct"/>
          </w:tcPr>
          <w:p w14:paraId="295151E0" w14:textId="77777777" w:rsidR="00D6115F" w:rsidRPr="00D6115F" w:rsidRDefault="00D6115F" w:rsidP="002279E4">
            <w:pPr>
              <w:rPr>
                <w:lang w:eastAsia="es-ES"/>
              </w:rPr>
            </w:pPr>
            <w:r w:rsidRPr="00D6115F">
              <w:rPr>
                <w:lang w:eastAsia="es-ES"/>
              </w:rPr>
              <w:t>Texto</w:t>
            </w:r>
          </w:p>
        </w:tc>
      </w:tr>
      <w:tr w:rsidR="00D6115F" w:rsidRPr="00D6115F" w14:paraId="60E2EB24" w14:textId="77777777" w:rsidTr="003E5C59">
        <w:tc>
          <w:tcPr>
            <w:tcW w:w="1667" w:type="pct"/>
          </w:tcPr>
          <w:p w14:paraId="43A833A0" w14:textId="77777777" w:rsidR="00D6115F" w:rsidRPr="00D6115F" w:rsidRDefault="00D6115F" w:rsidP="002279E4">
            <w:pPr>
              <w:rPr>
                <w:lang w:eastAsia="es-ES"/>
              </w:rPr>
            </w:pPr>
            <w:r w:rsidRPr="00D6115F">
              <w:rPr>
                <w:lang w:eastAsia="es-ES"/>
              </w:rPr>
              <w:t>cpu_physical_cores</w:t>
            </w:r>
          </w:p>
        </w:tc>
        <w:tc>
          <w:tcPr>
            <w:tcW w:w="2568" w:type="pct"/>
          </w:tcPr>
          <w:p w14:paraId="26D1483C" w14:textId="77777777" w:rsidR="00D6115F" w:rsidRPr="00D6115F" w:rsidRDefault="00D6115F" w:rsidP="002279E4">
            <w:pPr>
              <w:rPr>
                <w:lang w:eastAsia="es-ES"/>
              </w:rPr>
            </w:pPr>
            <w:r w:rsidRPr="00D6115F">
              <w:rPr>
                <w:lang w:eastAsia="es-ES"/>
              </w:rPr>
              <w:t>Núcleos físicos</w:t>
            </w:r>
          </w:p>
        </w:tc>
        <w:tc>
          <w:tcPr>
            <w:tcW w:w="765" w:type="pct"/>
          </w:tcPr>
          <w:p w14:paraId="45CCE7BC" w14:textId="77777777" w:rsidR="00D6115F" w:rsidRPr="00D6115F" w:rsidRDefault="00D6115F" w:rsidP="002279E4">
            <w:pPr>
              <w:rPr>
                <w:lang w:eastAsia="es-ES"/>
              </w:rPr>
            </w:pPr>
            <w:r w:rsidRPr="00D6115F">
              <w:rPr>
                <w:lang w:eastAsia="es-ES"/>
              </w:rPr>
              <w:t>Entero</w:t>
            </w:r>
          </w:p>
        </w:tc>
      </w:tr>
      <w:tr w:rsidR="00D6115F" w:rsidRPr="00D6115F" w14:paraId="743FD39F" w14:textId="77777777" w:rsidTr="003E5C59">
        <w:tc>
          <w:tcPr>
            <w:tcW w:w="1667" w:type="pct"/>
          </w:tcPr>
          <w:p w14:paraId="7C63A7BB" w14:textId="77777777" w:rsidR="00D6115F" w:rsidRPr="00D6115F" w:rsidRDefault="00D6115F" w:rsidP="002279E4">
            <w:pPr>
              <w:rPr>
                <w:lang w:eastAsia="es-ES"/>
              </w:rPr>
            </w:pPr>
            <w:r w:rsidRPr="00D6115F">
              <w:rPr>
                <w:lang w:eastAsia="es-ES"/>
              </w:rPr>
              <w:t>cpu_logical_cores</w:t>
            </w:r>
          </w:p>
        </w:tc>
        <w:tc>
          <w:tcPr>
            <w:tcW w:w="2568" w:type="pct"/>
          </w:tcPr>
          <w:p w14:paraId="1626A11B" w14:textId="77777777" w:rsidR="00D6115F" w:rsidRPr="00D6115F" w:rsidRDefault="00D6115F" w:rsidP="002279E4">
            <w:pPr>
              <w:rPr>
                <w:lang w:eastAsia="es-ES"/>
              </w:rPr>
            </w:pPr>
            <w:r w:rsidRPr="00D6115F">
              <w:rPr>
                <w:lang w:eastAsia="es-ES"/>
              </w:rPr>
              <w:t>Núcleos lógicos</w:t>
            </w:r>
          </w:p>
        </w:tc>
        <w:tc>
          <w:tcPr>
            <w:tcW w:w="765" w:type="pct"/>
          </w:tcPr>
          <w:p w14:paraId="62FF3923" w14:textId="77777777" w:rsidR="00D6115F" w:rsidRPr="00D6115F" w:rsidRDefault="00D6115F" w:rsidP="002279E4">
            <w:pPr>
              <w:rPr>
                <w:lang w:eastAsia="es-ES"/>
              </w:rPr>
            </w:pPr>
            <w:r w:rsidRPr="00D6115F">
              <w:rPr>
                <w:lang w:eastAsia="es-ES"/>
              </w:rPr>
              <w:t>Entero</w:t>
            </w:r>
          </w:p>
        </w:tc>
      </w:tr>
      <w:tr w:rsidR="00D6115F" w:rsidRPr="00D6115F" w14:paraId="0409D069" w14:textId="77777777" w:rsidTr="003E5C59">
        <w:tc>
          <w:tcPr>
            <w:tcW w:w="1667" w:type="pct"/>
          </w:tcPr>
          <w:p w14:paraId="4FA667C8" w14:textId="77777777" w:rsidR="00D6115F" w:rsidRPr="00D6115F" w:rsidRDefault="00D6115F" w:rsidP="002279E4">
            <w:pPr>
              <w:rPr>
                <w:lang w:eastAsia="es-ES"/>
              </w:rPr>
            </w:pPr>
            <w:r w:rsidRPr="00D6115F">
              <w:rPr>
                <w:lang w:eastAsia="es-ES"/>
              </w:rPr>
              <w:t>cpu_gflops</w:t>
            </w:r>
          </w:p>
        </w:tc>
        <w:tc>
          <w:tcPr>
            <w:tcW w:w="2568" w:type="pct"/>
          </w:tcPr>
          <w:p w14:paraId="3DE84896" w14:textId="77777777" w:rsidR="00D6115F" w:rsidRPr="00D6115F" w:rsidRDefault="00D6115F" w:rsidP="002279E4">
            <w:pPr>
              <w:rPr>
                <w:lang w:eastAsia="es-ES"/>
              </w:rPr>
            </w:pPr>
            <w:r w:rsidRPr="00D6115F">
              <w:rPr>
                <w:lang w:eastAsia="es-ES"/>
              </w:rPr>
              <w:t>Rendimiento del CPU medido en la ejecución</w:t>
            </w:r>
          </w:p>
        </w:tc>
        <w:tc>
          <w:tcPr>
            <w:tcW w:w="765" w:type="pct"/>
          </w:tcPr>
          <w:p w14:paraId="13356FAC" w14:textId="77777777" w:rsidR="00D6115F" w:rsidRPr="00D6115F" w:rsidRDefault="00D6115F" w:rsidP="002279E4">
            <w:pPr>
              <w:rPr>
                <w:lang w:eastAsia="es-ES"/>
              </w:rPr>
            </w:pPr>
            <w:r w:rsidRPr="00D6115F">
              <w:rPr>
                <w:lang w:eastAsia="es-ES"/>
              </w:rPr>
              <w:t>Float</w:t>
            </w:r>
          </w:p>
        </w:tc>
      </w:tr>
      <w:tr w:rsidR="00D6115F" w:rsidRPr="00D6115F" w14:paraId="38725082" w14:textId="77777777" w:rsidTr="003E5C59">
        <w:tc>
          <w:tcPr>
            <w:tcW w:w="1667" w:type="pct"/>
          </w:tcPr>
          <w:p w14:paraId="078D0518" w14:textId="77777777" w:rsidR="00D6115F" w:rsidRPr="00D6115F" w:rsidRDefault="00D6115F" w:rsidP="002279E4">
            <w:pPr>
              <w:rPr>
                <w:lang w:val="en-US" w:eastAsia="es-ES"/>
              </w:rPr>
            </w:pPr>
            <w:r w:rsidRPr="00D6115F">
              <w:rPr>
                <w:lang w:val="en-US" w:eastAsia="es-ES"/>
              </w:rPr>
              <w:t>ram_total_gb</w:t>
            </w:r>
          </w:p>
        </w:tc>
        <w:tc>
          <w:tcPr>
            <w:tcW w:w="2568" w:type="pct"/>
          </w:tcPr>
          <w:p w14:paraId="48091EFE" w14:textId="77777777" w:rsidR="00D6115F" w:rsidRPr="00D6115F" w:rsidRDefault="00D6115F" w:rsidP="002279E4">
            <w:pPr>
              <w:rPr>
                <w:lang w:val="en-US" w:eastAsia="es-ES"/>
              </w:rPr>
            </w:pPr>
            <w:r w:rsidRPr="00D6115F">
              <w:rPr>
                <w:lang w:val="en-US" w:eastAsia="es-ES"/>
              </w:rPr>
              <w:t>Memoria RAM total</w:t>
            </w:r>
          </w:p>
        </w:tc>
        <w:tc>
          <w:tcPr>
            <w:tcW w:w="765" w:type="pct"/>
          </w:tcPr>
          <w:p w14:paraId="20F6D5BC" w14:textId="77777777" w:rsidR="00D6115F" w:rsidRPr="00D6115F" w:rsidRDefault="00D6115F" w:rsidP="002279E4">
            <w:pPr>
              <w:rPr>
                <w:lang w:val="en-US" w:eastAsia="es-ES"/>
              </w:rPr>
            </w:pPr>
            <w:r w:rsidRPr="00D6115F">
              <w:rPr>
                <w:lang w:val="en-US" w:eastAsia="es-ES"/>
              </w:rPr>
              <w:t>Float</w:t>
            </w:r>
          </w:p>
        </w:tc>
      </w:tr>
      <w:tr w:rsidR="00D6115F" w:rsidRPr="00D6115F" w14:paraId="295B85D6" w14:textId="77777777" w:rsidTr="003E5C59">
        <w:tc>
          <w:tcPr>
            <w:tcW w:w="1667" w:type="pct"/>
          </w:tcPr>
          <w:p w14:paraId="14876272" w14:textId="77777777" w:rsidR="00D6115F" w:rsidRPr="00D6115F" w:rsidRDefault="00D6115F" w:rsidP="002279E4">
            <w:pPr>
              <w:rPr>
                <w:lang w:eastAsia="es-ES"/>
              </w:rPr>
            </w:pPr>
            <w:r w:rsidRPr="00D6115F">
              <w:rPr>
                <w:lang w:eastAsia="es-ES"/>
              </w:rPr>
              <w:t>gpu_model</w:t>
            </w:r>
          </w:p>
        </w:tc>
        <w:tc>
          <w:tcPr>
            <w:tcW w:w="2568" w:type="pct"/>
          </w:tcPr>
          <w:p w14:paraId="28D87360" w14:textId="77777777" w:rsidR="00D6115F" w:rsidRPr="00D6115F" w:rsidRDefault="00D6115F" w:rsidP="002279E4">
            <w:pPr>
              <w:rPr>
                <w:lang w:eastAsia="es-ES"/>
              </w:rPr>
            </w:pPr>
            <w:r w:rsidRPr="00D6115F">
              <w:rPr>
                <w:lang w:eastAsia="es-ES"/>
              </w:rPr>
              <w:t>Modelo de GPU (si existe)</w:t>
            </w:r>
          </w:p>
        </w:tc>
        <w:tc>
          <w:tcPr>
            <w:tcW w:w="765" w:type="pct"/>
          </w:tcPr>
          <w:p w14:paraId="12CEFA0D" w14:textId="77777777" w:rsidR="00D6115F" w:rsidRPr="00D6115F" w:rsidRDefault="00D6115F" w:rsidP="002279E4">
            <w:pPr>
              <w:rPr>
                <w:lang w:eastAsia="es-ES"/>
              </w:rPr>
            </w:pPr>
            <w:r w:rsidRPr="00D6115F">
              <w:rPr>
                <w:lang w:eastAsia="es-ES"/>
              </w:rPr>
              <w:t>Texto</w:t>
            </w:r>
          </w:p>
        </w:tc>
      </w:tr>
      <w:tr w:rsidR="00D6115F" w:rsidRPr="00D6115F" w14:paraId="4F97127E" w14:textId="77777777" w:rsidTr="003E5C59">
        <w:tc>
          <w:tcPr>
            <w:tcW w:w="1667" w:type="pct"/>
          </w:tcPr>
          <w:p w14:paraId="372A36AA" w14:textId="77777777" w:rsidR="00D6115F" w:rsidRPr="00D6115F" w:rsidRDefault="00D6115F" w:rsidP="002279E4">
            <w:pPr>
              <w:rPr>
                <w:lang w:eastAsia="es-ES"/>
              </w:rPr>
            </w:pPr>
            <w:r w:rsidRPr="00D6115F">
              <w:rPr>
                <w:lang w:eastAsia="es-ES"/>
              </w:rPr>
              <w:t>gpu_vram_gb</w:t>
            </w:r>
          </w:p>
        </w:tc>
        <w:tc>
          <w:tcPr>
            <w:tcW w:w="2568" w:type="pct"/>
          </w:tcPr>
          <w:p w14:paraId="697FDC04" w14:textId="77777777" w:rsidR="00D6115F" w:rsidRPr="00D6115F" w:rsidRDefault="00D6115F" w:rsidP="002279E4">
            <w:pPr>
              <w:rPr>
                <w:lang w:eastAsia="es-ES"/>
              </w:rPr>
            </w:pPr>
            <w:r w:rsidRPr="00D6115F">
              <w:rPr>
                <w:lang w:eastAsia="es-ES"/>
              </w:rPr>
              <w:t>VRAM de la GPU (si existe)</w:t>
            </w:r>
          </w:p>
        </w:tc>
        <w:tc>
          <w:tcPr>
            <w:tcW w:w="765" w:type="pct"/>
          </w:tcPr>
          <w:p w14:paraId="6928717F" w14:textId="77777777" w:rsidR="00D6115F" w:rsidRPr="00D6115F" w:rsidRDefault="00D6115F" w:rsidP="002279E4">
            <w:pPr>
              <w:rPr>
                <w:lang w:eastAsia="es-ES"/>
              </w:rPr>
            </w:pPr>
            <w:r w:rsidRPr="00D6115F">
              <w:rPr>
                <w:lang w:eastAsia="es-ES"/>
              </w:rPr>
              <w:t>Float</w:t>
            </w:r>
          </w:p>
        </w:tc>
      </w:tr>
      <w:tr w:rsidR="00D6115F" w:rsidRPr="00D6115F" w14:paraId="66C5A392" w14:textId="77777777" w:rsidTr="003E5C59">
        <w:tc>
          <w:tcPr>
            <w:tcW w:w="1667" w:type="pct"/>
          </w:tcPr>
          <w:p w14:paraId="71AD4130" w14:textId="77777777" w:rsidR="00D6115F" w:rsidRPr="00D6115F" w:rsidRDefault="00D6115F" w:rsidP="002279E4">
            <w:pPr>
              <w:rPr>
                <w:lang w:eastAsia="es-ES"/>
              </w:rPr>
            </w:pPr>
            <w:r w:rsidRPr="00D6115F">
              <w:rPr>
                <w:lang w:eastAsia="es-ES"/>
              </w:rPr>
              <w:t>os / os_version</w:t>
            </w:r>
          </w:p>
        </w:tc>
        <w:tc>
          <w:tcPr>
            <w:tcW w:w="2568" w:type="pct"/>
          </w:tcPr>
          <w:p w14:paraId="1EAAD157" w14:textId="77777777" w:rsidR="00D6115F" w:rsidRPr="00D6115F" w:rsidRDefault="00D6115F" w:rsidP="002279E4">
            <w:pPr>
              <w:rPr>
                <w:lang w:eastAsia="es-ES"/>
              </w:rPr>
            </w:pPr>
            <w:r w:rsidRPr="00D6115F">
              <w:rPr>
                <w:lang w:eastAsia="es-ES"/>
              </w:rPr>
              <w:t>Sistema operativo y versión</w:t>
            </w:r>
          </w:p>
        </w:tc>
        <w:tc>
          <w:tcPr>
            <w:tcW w:w="765" w:type="pct"/>
          </w:tcPr>
          <w:p w14:paraId="1A2DB6AC" w14:textId="77777777" w:rsidR="00D6115F" w:rsidRPr="00D6115F" w:rsidRDefault="00D6115F" w:rsidP="00091C60">
            <w:pPr>
              <w:keepNext/>
              <w:rPr>
                <w:lang w:eastAsia="es-ES"/>
              </w:rPr>
            </w:pPr>
            <w:r w:rsidRPr="00D6115F">
              <w:rPr>
                <w:lang w:eastAsia="es-ES"/>
              </w:rPr>
              <w:t>Texto</w:t>
            </w:r>
          </w:p>
        </w:tc>
      </w:tr>
    </w:tbl>
    <w:p w14:paraId="472115FE" w14:textId="77777777" w:rsidR="00091C60" w:rsidRDefault="00091C60" w:rsidP="00012E02">
      <w:pPr>
        <w:pStyle w:val="Caption"/>
        <w:jc w:val="center"/>
      </w:pPr>
      <w:bookmarkStart w:id="166" w:name="_Toc234249272"/>
      <w:r>
        <w:t xml:space="preserve">Tabla </w:t>
      </w:r>
      <w:fldSimple w:instr=" SEQ Tabla \* ROMAN ">
        <w:r>
          <w:rPr>
            <w:noProof/>
          </w:rPr>
          <w:t>II</w:t>
        </w:r>
        <w:bookmarkEnd w:id="166"/>
      </w:fldSimple>
    </w:p>
    <w:p w14:paraId="5B559813" w14:textId="77777777" w:rsidR="00D6115F" w:rsidRDefault="00D6115F" w:rsidP="00D6115F">
      <w:pPr>
        <w:pStyle w:val="Heading4"/>
        <w:numPr>
          <w:ilvl w:val="3"/>
          <w:numId w:val="12"/>
        </w:numPr>
        <w:rPr>
          <w:lang w:eastAsia="es-ES"/>
        </w:rPr>
      </w:pPr>
      <w:r>
        <w:rPr>
          <w:lang w:eastAsia="es-ES"/>
        </w:rPr>
        <w:t>Resultados por simulación</w:t>
      </w:r>
    </w:p>
    <w:tbl>
      <w:tblPr>
        <w:tblStyle w:val="TableGrid"/>
        <w:tblW w:w="5000" w:type="pct"/>
        <w:tblLook w:val="04A0" w:firstRow="1" w:lastRow="0" w:firstColumn="1" w:lastColumn="0" w:noHBand="0" w:noVBand="1"/>
      </w:tblPr>
      <w:tblGrid>
        <w:gridCol w:w="2665"/>
        <w:gridCol w:w="4663"/>
        <w:gridCol w:w="1166"/>
      </w:tblGrid>
      <w:tr w:rsidR="00D6115F" w:rsidRPr="00D6115F" w14:paraId="40F51736" w14:textId="77777777" w:rsidTr="0032158C">
        <w:tc>
          <w:tcPr>
            <w:tcW w:w="1519" w:type="pct"/>
          </w:tcPr>
          <w:p w14:paraId="7DB7F2D5" w14:textId="77777777" w:rsidR="00D6115F" w:rsidRPr="00D6115F" w:rsidRDefault="00D6115F" w:rsidP="00DB63DD">
            <w:pPr>
              <w:rPr>
                <w:lang w:eastAsia="es-ES"/>
              </w:rPr>
            </w:pPr>
            <w:r w:rsidRPr="00D6115F">
              <w:rPr>
                <w:lang w:eastAsia="es-ES"/>
              </w:rPr>
              <w:t>framework</w:t>
            </w:r>
          </w:p>
        </w:tc>
        <w:tc>
          <w:tcPr>
            <w:tcW w:w="2770" w:type="pct"/>
          </w:tcPr>
          <w:p w14:paraId="14EBBEBB" w14:textId="77777777" w:rsidR="00D6115F" w:rsidRPr="00D6115F" w:rsidRDefault="00D6115F" w:rsidP="00DB63DD">
            <w:pPr>
              <w:rPr>
                <w:lang w:eastAsia="es-ES"/>
              </w:rPr>
            </w:pPr>
            <w:r w:rsidRPr="00D6115F">
              <w:rPr>
                <w:lang w:eastAsia="es-ES"/>
              </w:rPr>
              <w:t>Simulador utilizado</w:t>
            </w:r>
          </w:p>
        </w:tc>
        <w:tc>
          <w:tcPr>
            <w:tcW w:w="712" w:type="pct"/>
          </w:tcPr>
          <w:p w14:paraId="3300CE3F" w14:textId="77777777" w:rsidR="00D6115F" w:rsidRPr="00D6115F" w:rsidRDefault="00D6115F" w:rsidP="00DB63DD">
            <w:pPr>
              <w:rPr>
                <w:lang w:eastAsia="es-ES"/>
              </w:rPr>
            </w:pPr>
            <w:r w:rsidRPr="00D6115F">
              <w:rPr>
                <w:lang w:eastAsia="es-ES"/>
              </w:rPr>
              <w:t>Texto</w:t>
            </w:r>
          </w:p>
        </w:tc>
      </w:tr>
      <w:tr w:rsidR="00D6115F" w:rsidRPr="00D6115F" w14:paraId="631404AF" w14:textId="77777777" w:rsidTr="0032158C">
        <w:tc>
          <w:tcPr>
            <w:tcW w:w="1519" w:type="pct"/>
          </w:tcPr>
          <w:p w14:paraId="158841AB" w14:textId="77777777" w:rsidR="00D6115F" w:rsidRPr="00D6115F" w:rsidRDefault="00D6115F" w:rsidP="00DB63DD">
            <w:pPr>
              <w:rPr>
                <w:lang w:eastAsia="es-ES"/>
              </w:rPr>
            </w:pPr>
            <w:r w:rsidRPr="00D6115F">
              <w:rPr>
                <w:lang w:eastAsia="es-ES"/>
              </w:rPr>
              <w:t>framework_version</w:t>
            </w:r>
          </w:p>
        </w:tc>
        <w:tc>
          <w:tcPr>
            <w:tcW w:w="2770" w:type="pct"/>
          </w:tcPr>
          <w:p w14:paraId="274C08CD" w14:textId="77777777" w:rsidR="00D6115F" w:rsidRPr="00D6115F" w:rsidRDefault="00D6115F" w:rsidP="00DB63DD">
            <w:pPr>
              <w:rPr>
                <w:lang w:eastAsia="es-ES"/>
              </w:rPr>
            </w:pPr>
            <w:r w:rsidRPr="00D6115F">
              <w:rPr>
                <w:lang w:eastAsia="es-ES"/>
              </w:rPr>
              <w:t>Versión del simulador</w:t>
            </w:r>
          </w:p>
        </w:tc>
        <w:tc>
          <w:tcPr>
            <w:tcW w:w="712" w:type="pct"/>
          </w:tcPr>
          <w:p w14:paraId="2AFA657C" w14:textId="77777777" w:rsidR="00D6115F" w:rsidRPr="00D6115F" w:rsidRDefault="00D6115F" w:rsidP="00DB63DD">
            <w:pPr>
              <w:rPr>
                <w:lang w:eastAsia="es-ES"/>
              </w:rPr>
            </w:pPr>
            <w:r w:rsidRPr="00D6115F">
              <w:rPr>
                <w:lang w:eastAsia="es-ES"/>
              </w:rPr>
              <w:t>Texto</w:t>
            </w:r>
          </w:p>
        </w:tc>
      </w:tr>
      <w:tr w:rsidR="00D6115F" w:rsidRPr="00D6115F" w14:paraId="6C654913" w14:textId="77777777" w:rsidTr="0032158C">
        <w:tc>
          <w:tcPr>
            <w:tcW w:w="1519" w:type="pct"/>
          </w:tcPr>
          <w:p w14:paraId="1204A816" w14:textId="77777777" w:rsidR="00D6115F" w:rsidRPr="00D6115F" w:rsidRDefault="00D6115F" w:rsidP="00DB63DD">
            <w:pPr>
              <w:rPr>
                <w:lang w:eastAsia="es-ES"/>
              </w:rPr>
            </w:pPr>
            <w:r w:rsidRPr="00D6115F">
              <w:rPr>
                <w:lang w:eastAsia="es-ES"/>
              </w:rPr>
              <w:lastRenderedPageBreak/>
              <w:t>algorithm</w:t>
            </w:r>
          </w:p>
        </w:tc>
        <w:tc>
          <w:tcPr>
            <w:tcW w:w="2770" w:type="pct"/>
          </w:tcPr>
          <w:p w14:paraId="57B106CB" w14:textId="77777777" w:rsidR="00D6115F" w:rsidRPr="00D6115F" w:rsidRDefault="00D6115F" w:rsidP="00DB63DD">
            <w:pPr>
              <w:rPr>
                <w:lang w:eastAsia="es-ES"/>
              </w:rPr>
            </w:pPr>
            <w:r w:rsidRPr="00D6115F">
              <w:rPr>
                <w:lang w:eastAsia="es-ES"/>
              </w:rPr>
              <w:t>Algoritmo ejecutado (grover/shor)</w:t>
            </w:r>
          </w:p>
        </w:tc>
        <w:tc>
          <w:tcPr>
            <w:tcW w:w="712" w:type="pct"/>
          </w:tcPr>
          <w:p w14:paraId="3D5E796E" w14:textId="77777777" w:rsidR="00D6115F" w:rsidRPr="00D6115F" w:rsidRDefault="00D6115F" w:rsidP="00DB63DD">
            <w:pPr>
              <w:rPr>
                <w:lang w:eastAsia="es-ES"/>
              </w:rPr>
            </w:pPr>
            <w:r w:rsidRPr="00D6115F">
              <w:rPr>
                <w:lang w:eastAsia="es-ES"/>
              </w:rPr>
              <w:t>Texto</w:t>
            </w:r>
          </w:p>
        </w:tc>
      </w:tr>
      <w:tr w:rsidR="00D6115F" w:rsidRPr="00D6115F" w14:paraId="2E11EB77" w14:textId="77777777" w:rsidTr="0032158C">
        <w:tc>
          <w:tcPr>
            <w:tcW w:w="1519" w:type="pct"/>
          </w:tcPr>
          <w:p w14:paraId="04B14F1F" w14:textId="77777777" w:rsidR="00D6115F" w:rsidRPr="00D6115F" w:rsidRDefault="00D6115F" w:rsidP="00DB63DD">
            <w:pPr>
              <w:rPr>
                <w:lang w:eastAsia="es-ES"/>
              </w:rPr>
            </w:pPr>
            <w:r w:rsidRPr="00D6115F">
              <w:rPr>
                <w:lang w:eastAsia="es-ES"/>
              </w:rPr>
              <w:t>n_qubits</w:t>
            </w:r>
          </w:p>
        </w:tc>
        <w:tc>
          <w:tcPr>
            <w:tcW w:w="2770" w:type="pct"/>
          </w:tcPr>
          <w:p w14:paraId="21351D6C" w14:textId="77777777" w:rsidR="00D6115F" w:rsidRPr="00D6115F" w:rsidRDefault="00D6115F" w:rsidP="00DB63DD">
            <w:pPr>
              <w:rPr>
                <w:lang w:eastAsia="es-ES"/>
              </w:rPr>
            </w:pPr>
            <w:r w:rsidRPr="00D6115F">
              <w:rPr>
                <w:lang w:eastAsia="es-ES"/>
              </w:rPr>
              <w:t>Número de qubits de la simulación</w:t>
            </w:r>
          </w:p>
        </w:tc>
        <w:tc>
          <w:tcPr>
            <w:tcW w:w="712" w:type="pct"/>
          </w:tcPr>
          <w:p w14:paraId="0DB684D1" w14:textId="77777777" w:rsidR="00D6115F" w:rsidRPr="00D6115F" w:rsidRDefault="00D6115F" w:rsidP="00DB63DD">
            <w:pPr>
              <w:rPr>
                <w:lang w:eastAsia="es-ES"/>
              </w:rPr>
            </w:pPr>
            <w:r w:rsidRPr="00D6115F">
              <w:rPr>
                <w:lang w:eastAsia="es-ES"/>
              </w:rPr>
              <w:t>Entero</w:t>
            </w:r>
          </w:p>
        </w:tc>
      </w:tr>
      <w:tr w:rsidR="00D6115F" w:rsidRPr="00D6115F" w14:paraId="2FDCED9F" w14:textId="77777777" w:rsidTr="0032158C">
        <w:tc>
          <w:tcPr>
            <w:tcW w:w="1519" w:type="pct"/>
          </w:tcPr>
          <w:p w14:paraId="00830E26" w14:textId="77777777" w:rsidR="00D6115F" w:rsidRPr="00D6115F" w:rsidRDefault="00D6115F" w:rsidP="00DB63DD">
            <w:pPr>
              <w:rPr>
                <w:lang w:eastAsia="es-ES"/>
              </w:rPr>
            </w:pPr>
            <w:r w:rsidRPr="00D6115F">
              <w:rPr>
                <w:lang w:eastAsia="es-ES"/>
              </w:rPr>
              <w:t>n_repetitions</w:t>
            </w:r>
          </w:p>
        </w:tc>
        <w:tc>
          <w:tcPr>
            <w:tcW w:w="2770" w:type="pct"/>
          </w:tcPr>
          <w:p w14:paraId="3EC27A15" w14:textId="77777777" w:rsidR="00D6115F" w:rsidRPr="00D6115F" w:rsidRDefault="00D6115F" w:rsidP="00DB63DD">
            <w:pPr>
              <w:rPr>
                <w:lang w:eastAsia="es-ES"/>
              </w:rPr>
            </w:pPr>
            <w:r w:rsidRPr="00D6115F">
              <w:rPr>
                <w:lang w:eastAsia="es-ES"/>
              </w:rPr>
              <w:t>Número de repeticiones</w:t>
            </w:r>
          </w:p>
        </w:tc>
        <w:tc>
          <w:tcPr>
            <w:tcW w:w="712" w:type="pct"/>
          </w:tcPr>
          <w:p w14:paraId="45D24CE6" w14:textId="77777777" w:rsidR="00D6115F" w:rsidRPr="00D6115F" w:rsidRDefault="00D6115F" w:rsidP="00DB63DD">
            <w:pPr>
              <w:rPr>
                <w:lang w:eastAsia="es-ES"/>
              </w:rPr>
            </w:pPr>
            <w:r w:rsidRPr="00D6115F">
              <w:rPr>
                <w:lang w:eastAsia="es-ES"/>
              </w:rPr>
              <w:t>Entero</w:t>
            </w:r>
          </w:p>
        </w:tc>
      </w:tr>
      <w:tr w:rsidR="00D6115F" w:rsidRPr="00D6115F" w14:paraId="02384744" w14:textId="77777777" w:rsidTr="0032158C">
        <w:tc>
          <w:tcPr>
            <w:tcW w:w="1519" w:type="pct"/>
          </w:tcPr>
          <w:p w14:paraId="4994ACFA" w14:textId="77777777" w:rsidR="00D6115F" w:rsidRPr="00D6115F" w:rsidRDefault="00D6115F" w:rsidP="00DB63DD">
            <w:pPr>
              <w:rPr>
                <w:lang w:eastAsia="es-ES"/>
              </w:rPr>
            </w:pPr>
            <m:oMath>
              <m:r>
                <w:rPr>
                  <w:rFonts w:ascii="Cambria Math" w:hAnsi="Cambria Math"/>
                  <w:lang w:eastAsia="es-ES"/>
                </w:rPr>
                <m:t>wall_time</m:t>
              </m:r>
            </m:oMath>
            <w:r>
              <w:rPr>
                <w:lang w:eastAsia="es-ES"/>
              </w:rPr>
              <w:t>_median_ms</w:t>
            </w:r>
          </w:p>
        </w:tc>
        <w:tc>
          <w:tcPr>
            <w:tcW w:w="2770" w:type="pct"/>
          </w:tcPr>
          <w:p w14:paraId="67BCBFD8" w14:textId="77777777" w:rsidR="00D6115F" w:rsidRPr="00D6115F" w:rsidRDefault="00D6115F" w:rsidP="00DB63DD">
            <w:pPr>
              <w:rPr>
                <w:lang w:eastAsia="es-ES"/>
              </w:rPr>
            </w:pPr>
            <w:r w:rsidRPr="00D6115F">
              <w:rPr>
                <w:lang w:eastAsia="es-ES"/>
              </w:rPr>
              <w:t>Mediana del tiempo de pared</w:t>
            </w:r>
          </w:p>
        </w:tc>
        <w:tc>
          <w:tcPr>
            <w:tcW w:w="712" w:type="pct"/>
          </w:tcPr>
          <w:p w14:paraId="4F18B72E" w14:textId="77777777" w:rsidR="00D6115F" w:rsidRPr="00D6115F" w:rsidRDefault="00D6115F" w:rsidP="00DB63DD">
            <w:pPr>
              <w:rPr>
                <w:lang w:eastAsia="es-ES"/>
              </w:rPr>
            </w:pPr>
            <w:r w:rsidRPr="00D6115F">
              <w:rPr>
                <w:lang w:eastAsia="es-ES"/>
              </w:rPr>
              <w:t>Float (ms)</w:t>
            </w:r>
          </w:p>
        </w:tc>
      </w:tr>
      <w:tr w:rsidR="00D6115F" w:rsidRPr="00D6115F" w14:paraId="7FEF72A1" w14:textId="77777777" w:rsidTr="0032158C">
        <w:tc>
          <w:tcPr>
            <w:tcW w:w="1519" w:type="pct"/>
          </w:tcPr>
          <w:p w14:paraId="4412B03A" w14:textId="77777777" w:rsidR="00D6115F" w:rsidRPr="00D6115F" w:rsidRDefault="00D6115F" w:rsidP="00DB63DD">
            <w:pPr>
              <w:rPr>
                <w:lang w:eastAsia="es-ES"/>
              </w:rPr>
            </w:pPr>
            <m:oMath>
              <m:r>
                <w:rPr>
                  <w:rFonts w:ascii="Cambria Math" w:hAnsi="Cambria Math"/>
                  <w:lang w:eastAsia="es-ES"/>
                </w:rPr>
                <m:t>wall_time</m:t>
              </m:r>
            </m:oMath>
            <w:r>
              <w:rPr>
                <w:lang w:eastAsia="es-ES"/>
              </w:rPr>
              <w:t>_mean_ms</w:t>
            </w:r>
          </w:p>
        </w:tc>
        <w:tc>
          <w:tcPr>
            <w:tcW w:w="2770" w:type="pct"/>
          </w:tcPr>
          <w:p w14:paraId="1BFF8794" w14:textId="77777777" w:rsidR="00D6115F" w:rsidRPr="00D6115F" w:rsidRDefault="00D6115F" w:rsidP="00DB63DD">
            <w:pPr>
              <w:rPr>
                <w:lang w:eastAsia="es-ES"/>
              </w:rPr>
            </w:pPr>
            <w:r w:rsidRPr="00D6115F">
              <w:rPr>
                <w:lang w:eastAsia="es-ES"/>
              </w:rPr>
              <w:t>Media del tiempo de pared</w:t>
            </w:r>
          </w:p>
        </w:tc>
        <w:tc>
          <w:tcPr>
            <w:tcW w:w="712" w:type="pct"/>
          </w:tcPr>
          <w:p w14:paraId="3500EF77" w14:textId="77777777" w:rsidR="00D6115F" w:rsidRPr="00D6115F" w:rsidRDefault="00D6115F" w:rsidP="00DB63DD">
            <w:pPr>
              <w:rPr>
                <w:lang w:eastAsia="es-ES"/>
              </w:rPr>
            </w:pPr>
            <w:r w:rsidRPr="00D6115F">
              <w:rPr>
                <w:lang w:eastAsia="es-ES"/>
              </w:rPr>
              <w:t>Float (ms)</w:t>
            </w:r>
          </w:p>
        </w:tc>
      </w:tr>
      <w:tr w:rsidR="00D6115F" w:rsidRPr="00D6115F" w14:paraId="16056F62" w14:textId="77777777" w:rsidTr="0032158C">
        <w:tc>
          <w:tcPr>
            <w:tcW w:w="1519" w:type="pct"/>
          </w:tcPr>
          <w:p w14:paraId="200D98DB" w14:textId="77777777" w:rsidR="00D6115F" w:rsidRPr="00D6115F" w:rsidRDefault="00D6115F" w:rsidP="00DB63DD">
            <w:pPr>
              <w:rPr>
                <w:lang w:eastAsia="es-ES"/>
              </w:rPr>
            </w:pPr>
            <m:oMath>
              <m:r>
                <w:rPr>
                  <w:rFonts w:ascii="Cambria Math" w:hAnsi="Cambria Math"/>
                  <w:lang w:eastAsia="es-ES"/>
                </w:rPr>
                <m:t>wall_time</m:t>
              </m:r>
            </m:oMath>
            <w:r>
              <w:rPr>
                <w:lang w:eastAsia="es-ES"/>
              </w:rPr>
              <w:t>_std_ms</w:t>
            </w:r>
          </w:p>
        </w:tc>
        <w:tc>
          <w:tcPr>
            <w:tcW w:w="2770" w:type="pct"/>
          </w:tcPr>
          <w:p w14:paraId="44ADC188" w14:textId="77777777" w:rsidR="00D6115F" w:rsidRPr="00D6115F" w:rsidRDefault="00D6115F" w:rsidP="00DB63DD">
            <w:pPr>
              <w:rPr>
                <w:lang w:eastAsia="es-ES"/>
              </w:rPr>
            </w:pPr>
            <w:r w:rsidRPr="00D6115F">
              <w:rPr>
                <w:lang w:eastAsia="es-ES"/>
              </w:rPr>
              <w:t>Desviación típica del tiempo de pared</w:t>
            </w:r>
          </w:p>
        </w:tc>
        <w:tc>
          <w:tcPr>
            <w:tcW w:w="712" w:type="pct"/>
          </w:tcPr>
          <w:p w14:paraId="58E64C2E" w14:textId="77777777" w:rsidR="00D6115F" w:rsidRPr="00D6115F" w:rsidRDefault="00D6115F" w:rsidP="00DB63DD">
            <w:pPr>
              <w:rPr>
                <w:lang w:eastAsia="es-ES"/>
              </w:rPr>
            </w:pPr>
            <w:r w:rsidRPr="00D6115F">
              <w:rPr>
                <w:lang w:eastAsia="es-ES"/>
              </w:rPr>
              <w:t>Float (ms)</w:t>
            </w:r>
          </w:p>
        </w:tc>
      </w:tr>
      <w:tr w:rsidR="00D6115F" w:rsidRPr="00D6115F" w14:paraId="44EBD764" w14:textId="77777777" w:rsidTr="0032158C">
        <w:tc>
          <w:tcPr>
            <w:tcW w:w="1519" w:type="pct"/>
          </w:tcPr>
          <w:p w14:paraId="698EC0F1" w14:textId="77777777" w:rsidR="00D6115F" w:rsidRPr="00D6115F" w:rsidRDefault="00D6115F" w:rsidP="00DB63DD">
            <w:pPr>
              <w:rPr>
                <w:lang w:eastAsia="es-ES"/>
              </w:rPr>
            </w:pPr>
            <m:oMath>
              <m:r>
                <w:rPr>
                  <w:rFonts w:ascii="Cambria Math" w:hAnsi="Cambria Math"/>
                  <w:lang w:eastAsia="es-ES"/>
                </w:rPr>
                <m:t>build_time</m:t>
              </m:r>
            </m:oMath>
            <w:r>
              <w:rPr>
                <w:lang w:eastAsia="es-ES"/>
              </w:rPr>
              <w:t>_ms</w:t>
            </w:r>
          </w:p>
        </w:tc>
        <w:tc>
          <w:tcPr>
            <w:tcW w:w="2770" w:type="pct"/>
          </w:tcPr>
          <w:p w14:paraId="248CBC30" w14:textId="77777777" w:rsidR="00D6115F" w:rsidRPr="00D6115F" w:rsidRDefault="00D6115F" w:rsidP="00DB63DD">
            <w:pPr>
              <w:rPr>
                <w:lang w:eastAsia="es-ES"/>
              </w:rPr>
            </w:pPr>
            <w:r w:rsidRPr="00D6115F">
              <w:rPr>
                <w:lang w:eastAsia="es-ES"/>
              </w:rPr>
              <w:t>Tiempo de construcción del circuito</w:t>
            </w:r>
          </w:p>
        </w:tc>
        <w:tc>
          <w:tcPr>
            <w:tcW w:w="712" w:type="pct"/>
          </w:tcPr>
          <w:p w14:paraId="461C40B9" w14:textId="77777777" w:rsidR="00D6115F" w:rsidRPr="00D6115F" w:rsidRDefault="00D6115F" w:rsidP="00DB63DD">
            <w:pPr>
              <w:rPr>
                <w:lang w:eastAsia="es-ES"/>
              </w:rPr>
            </w:pPr>
            <w:r w:rsidRPr="00D6115F">
              <w:rPr>
                <w:lang w:eastAsia="es-ES"/>
              </w:rPr>
              <w:t>Float (ms)</w:t>
            </w:r>
          </w:p>
        </w:tc>
      </w:tr>
      <w:tr w:rsidR="00D6115F" w:rsidRPr="00D6115F" w14:paraId="4EB63AE5" w14:textId="77777777" w:rsidTr="0032158C">
        <w:tc>
          <w:tcPr>
            <w:tcW w:w="1519" w:type="pct"/>
          </w:tcPr>
          <w:p w14:paraId="26B2FD88" w14:textId="77777777" w:rsidR="00D6115F" w:rsidRPr="00D6115F" w:rsidRDefault="00D6115F" w:rsidP="00DB63DD">
            <w:pPr>
              <w:rPr>
                <w:lang w:eastAsia="es-ES"/>
              </w:rPr>
            </w:pPr>
            <m:oMath>
              <m:r>
                <w:rPr>
                  <w:rFonts w:ascii="Cambria Math" w:hAnsi="Cambria Math"/>
                  <w:lang w:eastAsia="es-ES"/>
                </w:rPr>
                <m:t>simulation_time</m:t>
              </m:r>
            </m:oMath>
            <w:r>
              <w:rPr>
                <w:lang w:eastAsia="es-ES"/>
              </w:rPr>
              <w:t>_ms</w:t>
            </w:r>
          </w:p>
        </w:tc>
        <w:tc>
          <w:tcPr>
            <w:tcW w:w="2770" w:type="pct"/>
          </w:tcPr>
          <w:p w14:paraId="3BB51AF4" w14:textId="77777777" w:rsidR="00D6115F" w:rsidRPr="00D6115F" w:rsidRDefault="00D6115F" w:rsidP="00DB63DD">
            <w:pPr>
              <w:rPr>
                <w:lang w:eastAsia="es-ES"/>
              </w:rPr>
            </w:pPr>
            <w:r w:rsidRPr="00D6115F">
              <w:rPr>
                <w:lang w:eastAsia="es-ES"/>
              </w:rPr>
              <w:t>Tiempo de simulación puro</w:t>
            </w:r>
          </w:p>
        </w:tc>
        <w:tc>
          <w:tcPr>
            <w:tcW w:w="712" w:type="pct"/>
          </w:tcPr>
          <w:p w14:paraId="2DD7E699" w14:textId="77777777" w:rsidR="00D6115F" w:rsidRPr="00D6115F" w:rsidRDefault="00D6115F" w:rsidP="00DB63DD">
            <w:pPr>
              <w:rPr>
                <w:lang w:eastAsia="es-ES"/>
              </w:rPr>
            </w:pPr>
            <w:r w:rsidRPr="00D6115F">
              <w:rPr>
                <w:lang w:eastAsia="es-ES"/>
              </w:rPr>
              <w:t>Float (ms)</w:t>
            </w:r>
          </w:p>
        </w:tc>
      </w:tr>
      <w:tr w:rsidR="00D6115F" w:rsidRPr="00D6115F" w14:paraId="18A4AF3F" w14:textId="77777777" w:rsidTr="0032158C">
        <w:tc>
          <w:tcPr>
            <w:tcW w:w="1519" w:type="pct"/>
          </w:tcPr>
          <w:p w14:paraId="3FFE4FB0" w14:textId="77777777" w:rsidR="00D6115F" w:rsidRPr="00D6115F" w:rsidRDefault="00D6115F" w:rsidP="00DB63DD">
            <w:pPr>
              <w:rPr>
                <w:lang w:eastAsia="es-ES"/>
              </w:rPr>
            </w:pPr>
            <w:r w:rsidRPr="00D6115F">
              <w:rPr>
                <w:lang w:eastAsia="es-ES"/>
              </w:rPr>
              <w:t>peak_memory_rss_mb</w:t>
            </w:r>
          </w:p>
        </w:tc>
        <w:tc>
          <w:tcPr>
            <w:tcW w:w="2770" w:type="pct"/>
          </w:tcPr>
          <w:p w14:paraId="1A43ED61" w14:textId="77777777" w:rsidR="00D6115F" w:rsidRPr="00D6115F" w:rsidRDefault="00D6115F" w:rsidP="00DB63DD">
            <w:pPr>
              <w:rPr>
                <w:lang w:eastAsia="es-ES"/>
              </w:rPr>
            </w:pPr>
            <w:r w:rsidRPr="00D6115F">
              <w:rPr>
                <w:lang w:eastAsia="es-ES"/>
              </w:rPr>
              <w:t>Memoria pico del subproceso</w:t>
            </w:r>
          </w:p>
        </w:tc>
        <w:tc>
          <w:tcPr>
            <w:tcW w:w="712" w:type="pct"/>
          </w:tcPr>
          <w:p w14:paraId="3AF65EEE" w14:textId="77777777" w:rsidR="00D6115F" w:rsidRPr="00D6115F" w:rsidRDefault="00D6115F" w:rsidP="00DB63DD">
            <w:pPr>
              <w:rPr>
                <w:lang w:eastAsia="es-ES"/>
              </w:rPr>
            </w:pPr>
            <w:r w:rsidRPr="00D6115F">
              <w:rPr>
                <w:lang w:eastAsia="es-ES"/>
              </w:rPr>
              <w:t>Float (MB)</w:t>
            </w:r>
          </w:p>
        </w:tc>
      </w:tr>
      <w:tr w:rsidR="00D6115F" w:rsidRPr="00D6115F" w14:paraId="5CDFE461" w14:textId="77777777" w:rsidTr="0032158C">
        <w:tc>
          <w:tcPr>
            <w:tcW w:w="1519" w:type="pct"/>
          </w:tcPr>
          <w:p w14:paraId="00E3D51D" w14:textId="77777777" w:rsidR="00D6115F" w:rsidRPr="00D6115F" w:rsidRDefault="00D6115F" w:rsidP="00DB63DD">
            <w:pPr>
              <w:rPr>
                <w:lang w:eastAsia="es-ES"/>
              </w:rPr>
            </w:pPr>
            <w:r w:rsidRPr="00D6115F">
              <w:rPr>
                <w:lang w:eastAsia="es-ES"/>
              </w:rPr>
              <w:t>jsd</w:t>
            </w:r>
          </w:p>
        </w:tc>
        <w:tc>
          <w:tcPr>
            <w:tcW w:w="2770" w:type="pct"/>
          </w:tcPr>
          <w:p w14:paraId="3F73691D" w14:textId="77777777" w:rsidR="00D6115F" w:rsidRPr="00D6115F" w:rsidRDefault="00D6115F" w:rsidP="00DB63DD">
            <w:pPr>
              <w:rPr>
                <w:lang w:eastAsia="es-ES"/>
              </w:rPr>
            </w:pPr>
            <w:r w:rsidRPr="00D6115F">
              <w:rPr>
                <w:lang w:eastAsia="es-ES"/>
              </w:rPr>
              <w:t>Divergencia Jensen-Shannon vs. distribución ideal (Grover)</w:t>
            </w:r>
          </w:p>
        </w:tc>
        <w:tc>
          <w:tcPr>
            <w:tcW w:w="712" w:type="pct"/>
          </w:tcPr>
          <w:p w14:paraId="4994647D" w14:textId="77777777" w:rsidR="00D6115F" w:rsidRPr="00D6115F" w:rsidRDefault="00D6115F" w:rsidP="00DB63DD">
            <w:pPr>
              <w:rPr>
                <w:lang w:eastAsia="es-ES"/>
              </w:rPr>
            </w:pPr>
            <w:r w:rsidRPr="00D6115F">
              <w:rPr>
                <w:lang w:eastAsia="es-ES"/>
              </w:rPr>
              <w:t>Float</w:t>
            </w:r>
          </w:p>
        </w:tc>
      </w:tr>
      <w:tr w:rsidR="00D6115F" w:rsidRPr="00D6115F" w14:paraId="2323CCF7" w14:textId="77777777" w:rsidTr="0032158C">
        <w:tc>
          <w:tcPr>
            <w:tcW w:w="1519" w:type="pct"/>
          </w:tcPr>
          <w:p w14:paraId="14493655" w14:textId="77777777" w:rsidR="00D6115F" w:rsidRPr="00D6115F" w:rsidRDefault="00D6115F" w:rsidP="00DB63DD">
            <w:pPr>
              <w:rPr>
                <w:lang w:eastAsia="es-ES"/>
              </w:rPr>
            </w:pPr>
            <w:r w:rsidRPr="00D6115F">
              <w:rPr>
                <w:lang w:eastAsia="es-ES"/>
              </w:rPr>
              <w:t>success_rate</w:t>
            </w:r>
          </w:p>
        </w:tc>
        <w:tc>
          <w:tcPr>
            <w:tcW w:w="2770" w:type="pct"/>
          </w:tcPr>
          <w:p w14:paraId="57B60D3B" w14:textId="77777777" w:rsidR="00D6115F" w:rsidRPr="00D6115F" w:rsidRDefault="00D6115F" w:rsidP="00DB63DD">
            <w:pPr>
              <w:rPr>
                <w:lang w:eastAsia="es-ES"/>
              </w:rPr>
            </w:pPr>
            <w:r w:rsidRPr="00D6115F">
              <w:rPr>
                <w:lang w:eastAsia="es-ES"/>
              </w:rPr>
              <w:t>Tasa de éxito en encontrar el factor (Shor)</w:t>
            </w:r>
          </w:p>
        </w:tc>
        <w:tc>
          <w:tcPr>
            <w:tcW w:w="712" w:type="pct"/>
          </w:tcPr>
          <w:p w14:paraId="7E266CAB" w14:textId="77777777" w:rsidR="00D6115F" w:rsidRPr="00D6115F" w:rsidRDefault="00D6115F" w:rsidP="00DB63DD">
            <w:pPr>
              <w:rPr>
                <w:lang w:eastAsia="es-ES"/>
              </w:rPr>
            </w:pPr>
            <w:r w:rsidRPr="00D6115F">
              <w:rPr>
                <w:lang w:eastAsia="es-ES"/>
              </w:rPr>
              <w:t>Float 0-1</w:t>
            </w:r>
          </w:p>
        </w:tc>
      </w:tr>
      <w:tr w:rsidR="00D6115F" w:rsidRPr="00D6115F" w14:paraId="6B541CD0" w14:textId="77777777" w:rsidTr="0032158C">
        <w:tc>
          <w:tcPr>
            <w:tcW w:w="1519" w:type="pct"/>
          </w:tcPr>
          <w:p w14:paraId="2F7AE856" w14:textId="77777777" w:rsidR="00D6115F" w:rsidRPr="00D6115F" w:rsidRDefault="00D6115F" w:rsidP="00DB63DD">
            <w:pPr>
              <w:rPr>
                <w:lang w:eastAsia="es-ES"/>
              </w:rPr>
            </w:pPr>
            <w:r w:rsidRPr="00D6115F">
              <w:rPr>
                <w:lang w:eastAsia="es-ES"/>
              </w:rPr>
              <w:t>status</w:t>
            </w:r>
          </w:p>
        </w:tc>
        <w:tc>
          <w:tcPr>
            <w:tcW w:w="2770" w:type="pct"/>
          </w:tcPr>
          <w:p w14:paraId="19300575" w14:textId="77777777" w:rsidR="00D6115F" w:rsidRPr="00D6115F" w:rsidRDefault="00D6115F" w:rsidP="00DB63DD">
            <w:pPr>
              <w:rPr>
                <w:lang w:eastAsia="es-ES"/>
              </w:rPr>
            </w:pPr>
            <w:r w:rsidRPr="00D6115F">
              <w:rPr>
                <w:lang w:eastAsia="es-ES"/>
              </w:rPr>
              <w:t>Estado de la ejecución (ok/error)</w:t>
            </w:r>
          </w:p>
        </w:tc>
        <w:tc>
          <w:tcPr>
            <w:tcW w:w="712" w:type="pct"/>
          </w:tcPr>
          <w:p w14:paraId="624E27A7" w14:textId="77777777" w:rsidR="00D6115F" w:rsidRPr="00D6115F" w:rsidRDefault="00D6115F" w:rsidP="00DB63DD">
            <w:pPr>
              <w:rPr>
                <w:lang w:eastAsia="es-ES"/>
              </w:rPr>
            </w:pPr>
            <w:r w:rsidRPr="00D6115F">
              <w:rPr>
                <w:lang w:eastAsia="es-ES"/>
              </w:rPr>
              <w:t>Texto</w:t>
            </w:r>
          </w:p>
        </w:tc>
      </w:tr>
      <w:tr w:rsidR="00D6115F" w:rsidRPr="00D6115F" w14:paraId="5B3BC1F5" w14:textId="77777777" w:rsidTr="0032158C">
        <w:tc>
          <w:tcPr>
            <w:tcW w:w="1519" w:type="pct"/>
          </w:tcPr>
          <w:p w14:paraId="14E24E07" w14:textId="77777777" w:rsidR="00D6115F" w:rsidRPr="00D6115F" w:rsidRDefault="00D6115F" w:rsidP="00DB63DD">
            <w:pPr>
              <w:rPr>
                <w:lang w:eastAsia="es-ES"/>
              </w:rPr>
            </w:pPr>
            <w:r w:rsidRPr="00D6115F">
              <w:rPr>
                <w:lang w:eastAsia="es-ES"/>
              </w:rPr>
              <w:t>error</w:t>
            </w:r>
          </w:p>
        </w:tc>
        <w:tc>
          <w:tcPr>
            <w:tcW w:w="2770" w:type="pct"/>
          </w:tcPr>
          <w:p w14:paraId="48D81CC3" w14:textId="77777777" w:rsidR="00D6115F" w:rsidRPr="00D6115F" w:rsidRDefault="00D6115F" w:rsidP="00DB63DD">
            <w:pPr>
              <w:rPr>
                <w:lang w:eastAsia="es-ES"/>
              </w:rPr>
            </w:pPr>
            <w:r w:rsidRPr="00D6115F">
              <w:rPr>
                <w:lang w:eastAsia="es-ES"/>
              </w:rPr>
              <w:t>Mensaje de error si la ejecución falla</w:t>
            </w:r>
          </w:p>
        </w:tc>
        <w:tc>
          <w:tcPr>
            <w:tcW w:w="712" w:type="pct"/>
          </w:tcPr>
          <w:p w14:paraId="25D443DA" w14:textId="77777777" w:rsidR="00D6115F" w:rsidRPr="00D6115F" w:rsidRDefault="00D6115F" w:rsidP="00091C60">
            <w:pPr>
              <w:keepNext/>
              <w:rPr>
                <w:lang w:eastAsia="es-ES"/>
              </w:rPr>
            </w:pPr>
            <w:r w:rsidRPr="00D6115F">
              <w:rPr>
                <w:lang w:eastAsia="es-ES"/>
              </w:rPr>
              <w:t>Texto</w:t>
            </w:r>
          </w:p>
        </w:tc>
      </w:tr>
      <w:tr w:rsidR="00D6115F" w:rsidRPr="00D6115F" w14:paraId="0CB5CCA3" w14:textId="77777777" w:rsidTr="0032158C">
        <w:tc>
          <w:tcPr>
            <w:tcW w:w="1519" w:type="pct"/>
          </w:tcPr>
          <w:p w14:paraId="1E8CC3F3" w14:textId="77777777" w:rsidR="00D6115F" w:rsidRPr="00D6115F" w:rsidRDefault="00D6115F" w:rsidP="00DB63DD">
            <w:pPr>
              <w:rPr>
                <w:lang w:eastAsia="es-ES"/>
              </w:rPr>
            </w:pPr>
            <m:oMathPara>
              <m:oMath>
                <m:r>
                  <w:rPr>
                    <w:rFonts w:ascii="Cambria Math" w:hAnsi="Cambria Math"/>
                    <w:lang w:eastAsia="es-ES"/>
                  </w:rPr>
                  <m:t>num_shots</m:t>
                </m:r>
              </m:oMath>
            </m:oMathPara>
          </w:p>
        </w:tc>
        <w:tc>
          <w:tcPr>
            <w:tcW w:w="2770" w:type="pct"/>
          </w:tcPr>
          <w:p w14:paraId="194602FE" w14:textId="77777777" w:rsidR="00D6115F" w:rsidRPr="00D6115F" w:rsidRDefault="00D6115F" w:rsidP="00DB63DD">
            <w:pPr>
              <w:rPr>
                <w:lang w:eastAsia="es-ES"/>
              </w:rPr>
            </w:pPr>
            <w:r w:rsidRPr="00D6115F">
              <w:rPr>
                <w:lang w:eastAsia="es-ES"/>
              </w:rPr>
              <w:t>Número de disparos por repetición</w:t>
            </w:r>
          </w:p>
        </w:tc>
        <w:tc>
          <w:tcPr>
            <w:tcW w:w="712" w:type="pct"/>
          </w:tcPr>
          <w:p w14:paraId="2DED8937" w14:textId="77777777" w:rsidR="00D6115F" w:rsidRPr="00D6115F" w:rsidRDefault="00D6115F" w:rsidP="00DB63DD">
            <w:pPr>
              <w:rPr>
                <w:lang w:eastAsia="es-ES"/>
              </w:rPr>
            </w:pPr>
            <w:r w:rsidRPr="00D6115F">
              <w:rPr>
                <w:lang w:eastAsia="es-ES"/>
              </w:rPr>
              <w:t>Entero</w:t>
            </w:r>
          </w:p>
        </w:tc>
      </w:tr>
      <w:tr w:rsidR="00D6115F" w:rsidRPr="00D6115F" w14:paraId="48305C71" w14:textId="77777777" w:rsidTr="0032158C">
        <w:tc>
          <w:tcPr>
            <w:tcW w:w="1519" w:type="pct"/>
          </w:tcPr>
          <w:p w14:paraId="357851E5" w14:textId="77777777" w:rsidR="00D6115F" w:rsidRPr="00D6115F" w:rsidRDefault="00D6115F" w:rsidP="00DB63DD">
            <w:pPr>
              <w:rPr>
                <w:lang w:eastAsia="es-ES"/>
              </w:rPr>
            </w:pPr>
            <w:r w:rsidRPr="00D6115F">
              <w:rPr>
                <w:lang w:eastAsia="es-ES"/>
              </w:rPr>
              <w:t>runtime_version</w:t>
            </w:r>
          </w:p>
        </w:tc>
        <w:tc>
          <w:tcPr>
            <w:tcW w:w="2770" w:type="pct"/>
          </w:tcPr>
          <w:p w14:paraId="63EA9F5F" w14:textId="77777777" w:rsidR="00D6115F" w:rsidRPr="00D6115F" w:rsidRDefault="00D6115F" w:rsidP="00DB63DD">
            <w:pPr>
              <w:rPr>
                <w:lang w:eastAsia="es-ES"/>
              </w:rPr>
            </w:pPr>
            <w:r w:rsidRPr="00D6115F">
              <w:rPr>
                <w:lang w:eastAsia="es-ES"/>
              </w:rPr>
              <w:t>Versión del runtime (Python o Rust)</w:t>
            </w:r>
          </w:p>
        </w:tc>
        <w:tc>
          <w:tcPr>
            <w:tcW w:w="712" w:type="pct"/>
          </w:tcPr>
          <w:p w14:paraId="3AF0EFE8" w14:textId="77777777" w:rsidR="00D6115F" w:rsidRPr="00D6115F" w:rsidRDefault="00D6115F" w:rsidP="00DB63DD">
            <w:pPr>
              <w:rPr>
                <w:lang w:eastAsia="es-ES"/>
              </w:rPr>
            </w:pPr>
            <w:r w:rsidRPr="00D6115F">
              <w:rPr>
                <w:lang w:eastAsia="es-ES"/>
              </w:rPr>
              <w:t>Texto</w:t>
            </w:r>
          </w:p>
        </w:tc>
      </w:tr>
      <w:tr w:rsidR="00D6115F" w:rsidRPr="00D6115F" w14:paraId="035C072C" w14:textId="77777777" w:rsidTr="0032158C">
        <w:tc>
          <w:tcPr>
            <w:tcW w:w="1519" w:type="pct"/>
          </w:tcPr>
          <w:p w14:paraId="025727A2" w14:textId="77777777" w:rsidR="00D6115F" w:rsidRPr="00D6115F" w:rsidRDefault="00D6115F" w:rsidP="00DB63DD">
            <w:pPr>
              <w:rPr>
                <w:lang w:eastAsia="es-ES"/>
              </w:rPr>
            </w:pPr>
            <w:r w:rsidRPr="00D6115F">
              <w:rPr>
                <w:lang w:eastAsia="es-ES"/>
              </w:rPr>
              <w:t>python_version</w:t>
            </w:r>
          </w:p>
        </w:tc>
        <w:tc>
          <w:tcPr>
            <w:tcW w:w="2770" w:type="pct"/>
          </w:tcPr>
          <w:p w14:paraId="64981764" w14:textId="77777777" w:rsidR="00D6115F" w:rsidRPr="00D6115F" w:rsidRDefault="00D6115F" w:rsidP="00DB63DD">
            <w:pPr>
              <w:rPr>
                <w:lang w:eastAsia="es-ES"/>
              </w:rPr>
            </w:pPr>
            <w:r w:rsidRPr="00D6115F">
              <w:rPr>
                <w:lang w:eastAsia="es-ES"/>
              </w:rPr>
              <w:t>Versión de Python del entorno</w:t>
            </w:r>
          </w:p>
        </w:tc>
        <w:tc>
          <w:tcPr>
            <w:tcW w:w="712" w:type="pct"/>
          </w:tcPr>
          <w:p w14:paraId="39C6313F" w14:textId="77777777" w:rsidR="00D6115F" w:rsidRPr="00D6115F" w:rsidRDefault="00D6115F" w:rsidP="00DB63DD">
            <w:pPr>
              <w:rPr>
                <w:lang w:eastAsia="es-ES"/>
              </w:rPr>
            </w:pPr>
            <w:r w:rsidRPr="00D6115F">
              <w:rPr>
                <w:lang w:eastAsia="es-ES"/>
              </w:rPr>
              <w:t>Texto</w:t>
            </w:r>
          </w:p>
        </w:tc>
      </w:tr>
      <w:tr w:rsidR="00D6115F" w:rsidRPr="00D6115F" w14:paraId="77759700" w14:textId="77777777" w:rsidTr="0032158C">
        <w:tc>
          <w:tcPr>
            <w:tcW w:w="1519" w:type="pct"/>
          </w:tcPr>
          <w:p w14:paraId="7C8BC8D2" w14:textId="77777777" w:rsidR="00D6115F" w:rsidRPr="00D6115F" w:rsidRDefault="00D6115F" w:rsidP="00DB63DD">
            <w:pPr>
              <w:rPr>
                <w:lang w:eastAsia="es-ES"/>
              </w:rPr>
            </w:pPr>
            <w:r w:rsidRPr="00D6115F">
              <w:rPr>
                <w:lang w:eastAsia="es-ES"/>
              </w:rPr>
              <w:t>repetition_index</w:t>
            </w:r>
          </w:p>
        </w:tc>
        <w:tc>
          <w:tcPr>
            <w:tcW w:w="2770" w:type="pct"/>
          </w:tcPr>
          <w:p w14:paraId="19A41614" w14:textId="77777777" w:rsidR="00D6115F" w:rsidRPr="00D6115F" w:rsidRDefault="00D6115F" w:rsidP="00DB63DD">
            <w:pPr>
              <w:rPr>
                <w:lang w:eastAsia="es-ES"/>
              </w:rPr>
            </w:pPr>
            <w:r w:rsidRPr="00D6115F">
              <w:rPr>
                <w:lang w:eastAsia="es-ES"/>
              </w:rPr>
              <w:t>Índice base 0 de esta repetición</w:t>
            </w:r>
          </w:p>
        </w:tc>
        <w:tc>
          <w:tcPr>
            <w:tcW w:w="712" w:type="pct"/>
          </w:tcPr>
          <w:p w14:paraId="46EFC56C" w14:textId="77777777" w:rsidR="00D6115F" w:rsidRPr="00D6115F" w:rsidRDefault="00D6115F" w:rsidP="00DB63DD">
            <w:pPr>
              <w:rPr>
                <w:lang w:eastAsia="es-ES"/>
              </w:rPr>
            </w:pPr>
            <w:r w:rsidRPr="00D6115F">
              <w:rPr>
                <w:lang w:eastAsia="es-ES"/>
              </w:rPr>
              <w:t>Entero</w:t>
            </w:r>
          </w:p>
        </w:tc>
      </w:tr>
      <w:tr w:rsidR="00D6115F" w:rsidRPr="00D6115F" w14:paraId="6ABB88D7" w14:textId="77777777" w:rsidTr="0032158C">
        <w:tc>
          <w:tcPr>
            <w:tcW w:w="1519" w:type="pct"/>
          </w:tcPr>
          <w:p w14:paraId="752EC1E0" w14:textId="77777777" w:rsidR="00D6115F" w:rsidRPr="00D6115F" w:rsidRDefault="00D6115F" w:rsidP="00DB63DD">
            <w:pPr>
              <w:rPr>
                <w:lang w:eastAsia="es-ES"/>
              </w:rPr>
            </w:pPr>
            <m:oMath>
              <m:r>
                <w:rPr>
                  <w:rFonts w:ascii="Cambria Math" w:hAnsi="Cambria Math"/>
                  <w:lang w:eastAsia="es-ES"/>
                </w:rPr>
                <m:t>wall_time</m:t>
              </m:r>
            </m:oMath>
            <w:r>
              <w:rPr>
                <w:lang w:eastAsia="es-ES"/>
              </w:rPr>
              <w:t>_ms</w:t>
            </w:r>
          </w:p>
        </w:tc>
        <w:tc>
          <w:tcPr>
            <w:tcW w:w="2770" w:type="pct"/>
          </w:tcPr>
          <w:p w14:paraId="1DD0975A" w14:textId="77777777" w:rsidR="00D6115F" w:rsidRPr="00D6115F" w:rsidRDefault="00D6115F" w:rsidP="00DB63DD">
            <w:pPr>
              <w:rPr>
                <w:lang w:eastAsia="es-ES"/>
              </w:rPr>
            </w:pPr>
            <w:r w:rsidRPr="00D6115F">
              <w:rPr>
                <w:lang w:eastAsia="es-ES"/>
              </w:rPr>
              <w:t>Tiempo de pared de esta repetición concreta</w:t>
            </w:r>
          </w:p>
        </w:tc>
        <w:tc>
          <w:tcPr>
            <w:tcW w:w="712" w:type="pct"/>
          </w:tcPr>
          <w:p w14:paraId="664B1D9A" w14:textId="77777777" w:rsidR="00D6115F" w:rsidRPr="00D6115F" w:rsidRDefault="00D6115F" w:rsidP="00DB63DD">
            <w:pPr>
              <w:rPr>
                <w:lang w:eastAsia="es-ES"/>
              </w:rPr>
            </w:pPr>
            <w:r w:rsidRPr="00D6115F">
              <w:rPr>
                <w:lang w:eastAsia="es-ES"/>
              </w:rPr>
              <w:t>Float (ms)</w:t>
            </w:r>
          </w:p>
        </w:tc>
      </w:tr>
      <w:tr w:rsidR="00D6115F" w:rsidRPr="00D6115F" w14:paraId="0335E7BA" w14:textId="77777777" w:rsidTr="0032158C">
        <w:tc>
          <w:tcPr>
            <w:tcW w:w="1519" w:type="pct"/>
          </w:tcPr>
          <w:p w14:paraId="377D8F86" w14:textId="77777777" w:rsidR="00D6115F" w:rsidRPr="00D6115F" w:rsidRDefault="00D6115F" w:rsidP="00DB63DD">
            <w:pPr>
              <w:rPr>
                <w:lang w:eastAsia="es-ES"/>
              </w:rPr>
            </w:pPr>
            <m:oMath>
              <m:r>
                <w:rPr>
                  <w:rFonts w:ascii="Cambria Math" w:hAnsi="Cambria Math"/>
                  <w:lang w:eastAsia="es-ES"/>
                </w:rPr>
                <m:t>wall_time</m:t>
              </m:r>
            </m:oMath>
            <w:r>
              <w:rPr>
                <w:lang w:eastAsia="es-ES"/>
              </w:rPr>
              <w:t>_iqr_ms</w:t>
            </w:r>
          </w:p>
        </w:tc>
        <w:tc>
          <w:tcPr>
            <w:tcW w:w="2770" w:type="pct"/>
          </w:tcPr>
          <w:p w14:paraId="66F7E557" w14:textId="77777777" w:rsidR="00D6115F" w:rsidRPr="00D6115F" w:rsidRDefault="00D6115F" w:rsidP="00DB63DD">
            <w:pPr>
              <w:rPr>
                <w:lang w:eastAsia="es-ES"/>
              </w:rPr>
            </w:pPr>
            <w:r w:rsidRPr="00D6115F">
              <w:rPr>
                <w:lang w:eastAsia="es-ES"/>
              </w:rPr>
              <w:t>Rango intercuartílico del tiempo de pared</w:t>
            </w:r>
          </w:p>
        </w:tc>
        <w:tc>
          <w:tcPr>
            <w:tcW w:w="712" w:type="pct"/>
          </w:tcPr>
          <w:p w14:paraId="4F261664" w14:textId="77777777" w:rsidR="00D6115F" w:rsidRPr="00D6115F" w:rsidRDefault="00D6115F" w:rsidP="00DB63DD">
            <w:pPr>
              <w:rPr>
                <w:lang w:eastAsia="es-ES"/>
              </w:rPr>
            </w:pPr>
            <w:r w:rsidRPr="00D6115F">
              <w:rPr>
                <w:lang w:eastAsia="es-ES"/>
              </w:rPr>
              <w:t>Float (ms)</w:t>
            </w:r>
          </w:p>
        </w:tc>
      </w:tr>
      <w:tr w:rsidR="00D6115F" w:rsidRPr="00D6115F" w14:paraId="4FF1DE68" w14:textId="77777777" w:rsidTr="0032158C">
        <w:tc>
          <w:tcPr>
            <w:tcW w:w="1519" w:type="pct"/>
          </w:tcPr>
          <w:p w14:paraId="4607858A" w14:textId="77777777" w:rsidR="00D6115F" w:rsidRPr="00D6115F" w:rsidRDefault="00D6115F" w:rsidP="00DB63DD">
            <w:pPr>
              <w:rPr>
                <w:lang w:eastAsia="es-ES"/>
              </w:rPr>
            </w:pPr>
            <m:oMath>
              <m:r>
                <w:rPr>
                  <w:rFonts w:ascii="Cambria Math" w:hAnsi="Cambria Math"/>
                  <w:lang w:eastAsia="es-ES"/>
                </w:rPr>
                <m:t>startup_time</m:t>
              </m:r>
            </m:oMath>
            <w:r>
              <w:rPr>
                <w:lang w:eastAsia="es-ES"/>
              </w:rPr>
              <w:t>_ms</w:t>
            </w:r>
          </w:p>
        </w:tc>
        <w:tc>
          <w:tcPr>
            <w:tcW w:w="2770" w:type="pct"/>
          </w:tcPr>
          <w:p w14:paraId="299AD71A" w14:textId="77777777" w:rsidR="00D6115F" w:rsidRPr="00D6115F" w:rsidRDefault="00D6115F" w:rsidP="00DB63DD">
            <w:pPr>
              <w:rPr>
                <w:lang w:eastAsia="es-ES"/>
              </w:rPr>
            </w:pPr>
            <w:r w:rsidRPr="00D6115F">
              <w:rPr>
                <w:lang w:eastAsia="es-ES"/>
              </w:rPr>
              <w:t>Tiempo de arranque del subproceso</w:t>
            </w:r>
          </w:p>
        </w:tc>
        <w:tc>
          <w:tcPr>
            <w:tcW w:w="712" w:type="pct"/>
          </w:tcPr>
          <w:p w14:paraId="343AD45E" w14:textId="77777777" w:rsidR="00D6115F" w:rsidRPr="00D6115F" w:rsidRDefault="00D6115F" w:rsidP="00DB63DD">
            <w:pPr>
              <w:rPr>
                <w:lang w:eastAsia="es-ES"/>
              </w:rPr>
            </w:pPr>
            <w:r w:rsidRPr="00D6115F">
              <w:rPr>
                <w:lang w:eastAsia="es-ES"/>
              </w:rPr>
              <w:t>Float (ms)</w:t>
            </w:r>
          </w:p>
        </w:tc>
      </w:tr>
      <w:tr w:rsidR="00D6115F" w:rsidRPr="00D6115F" w14:paraId="7F3500F9" w14:textId="77777777" w:rsidTr="0032158C">
        <w:tc>
          <w:tcPr>
            <w:tcW w:w="1519" w:type="pct"/>
          </w:tcPr>
          <w:p w14:paraId="0CEE27D5" w14:textId="77777777" w:rsidR="00D6115F" w:rsidRPr="00D6115F" w:rsidRDefault="00D6115F" w:rsidP="00DB63DD">
            <w:pPr>
              <w:rPr>
                <w:lang w:eastAsia="es-ES"/>
              </w:rPr>
            </w:pPr>
            <w:r>
              <w:rPr>
                <w:lang w:eastAsia="es-ES"/>
              </w:rPr>
              <w:t>subprocess_</w:t>
            </w:r>
            <m:oMath>
              <m:r>
                <w:rPr>
                  <w:rFonts w:ascii="Cambria Math" w:hAnsi="Cambria Math"/>
                  <w:lang w:eastAsia="es-ES"/>
                </w:rPr>
                <m:t>wall_time</m:t>
              </m:r>
            </m:oMath>
            <w:r>
              <w:rPr>
                <w:lang w:eastAsia="es-ES"/>
              </w:rPr>
              <w:t>_ms</w:t>
            </w:r>
          </w:p>
        </w:tc>
        <w:tc>
          <w:tcPr>
            <w:tcW w:w="2770" w:type="pct"/>
          </w:tcPr>
          <w:p w14:paraId="277AC702" w14:textId="77777777" w:rsidR="00D6115F" w:rsidRPr="00D6115F" w:rsidRDefault="00D6115F" w:rsidP="00DB63DD">
            <w:pPr>
              <w:rPr>
                <w:lang w:eastAsia="es-ES"/>
              </w:rPr>
            </w:pPr>
            <w:r w:rsidRPr="00D6115F">
              <w:rPr>
                <w:lang w:eastAsia="es-ES"/>
              </w:rPr>
              <w:t>Tiempo de pared del subproceso completo</w:t>
            </w:r>
          </w:p>
        </w:tc>
        <w:tc>
          <w:tcPr>
            <w:tcW w:w="712" w:type="pct"/>
          </w:tcPr>
          <w:p w14:paraId="2C316D25" w14:textId="77777777" w:rsidR="00D6115F" w:rsidRPr="00D6115F" w:rsidRDefault="00D6115F" w:rsidP="00DB63DD">
            <w:pPr>
              <w:rPr>
                <w:lang w:eastAsia="es-ES"/>
              </w:rPr>
            </w:pPr>
            <w:r w:rsidRPr="00D6115F">
              <w:rPr>
                <w:lang w:eastAsia="es-ES"/>
              </w:rPr>
              <w:t>Float (ms)</w:t>
            </w:r>
          </w:p>
        </w:tc>
      </w:tr>
      <w:tr w:rsidR="00D6115F" w:rsidRPr="00D6115F" w14:paraId="688528C3" w14:textId="77777777" w:rsidTr="0032158C">
        <w:tc>
          <w:tcPr>
            <w:tcW w:w="1519" w:type="pct"/>
          </w:tcPr>
          <w:p w14:paraId="2F735D2C" w14:textId="77777777" w:rsidR="00D6115F" w:rsidRPr="00D6115F" w:rsidRDefault="00D6115F" w:rsidP="00DB63DD">
            <w:pPr>
              <w:rPr>
                <w:lang w:eastAsia="es-ES"/>
              </w:rPr>
            </w:pPr>
            <w:r w:rsidRPr="00D6115F">
              <w:rPr>
                <w:lang w:eastAsia="es-ES"/>
              </w:rPr>
              <w:t>cpu_percent_mean</w:t>
            </w:r>
          </w:p>
        </w:tc>
        <w:tc>
          <w:tcPr>
            <w:tcW w:w="2770" w:type="pct"/>
          </w:tcPr>
          <w:p w14:paraId="77CA3F77" w14:textId="77777777" w:rsidR="00D6115F" w:rsidRPr="00D6115F" w:rsidRDefault="00D6115F" w:rsidP="00DB63DD">
            <w:pPr>
              <w:rPr>
                <w:lang w:eastAsia="es-ES"/>
              </w:rPr>
            </w:pPr>
            <w:r w:rsidRPr="00D6115F">
              <w:rPr>
                <w:lang w:eastAsia="es-ES"/>
              </w:rPr>
              <w:t>Uso medio de CPU durante la simulación</w:t>
            </w:r>
          </w:p>
        </w:tc>
        <w:tc>
          <w:tcPr>
            <w:tcW w:w="712" w:type="pct"/>
          </w:tcPr>
          <w:p w14:paraId="24F1BA4F" w14:textId="77777777" w:rsidR="00D6115F" w:rsidRPr="00D6115F" w:rsidRDefault="00D6115F" w:rsidP="00DB63DD">
            <w:pPr>
              <w:rPr>
                <w:lang w:eastAsia="es-ES"/>
              </w:rPr>
            </w:pPr>
            <w:r w:rsidRPr="00D6115F">
              <w:rPr>
                <w:lang w:eastAsia="es-ES"/>
              </w:rPr>
              <w:t>Float (%)</w:t>
            </w:r>
          </w:p>
        </w:tc>
      </w:tr>
      <w:tr w:rsidR="00D6115F" w:rsidRPr="00D6115F" w14:paraId="3103C06E" w14:textId="77777777" w:rsidTr="0032158C">
        <w:tc>
          <w:tcPr>
            <w:tcW w:w="1519" w:type="pct"/>
          </w:tcPr>
          <w:p w14:paraId="5779A64B" w14:textId="77777777" w:rsidR="00D6115F" w:rsidRPr="00D6115F" w:rsidRDefault="00D6115F" w:rsidP="00DB63DD">
            <w:pPr>
              <w:rPr>
                <w:lang w:eastAsia="es-ES"/>
              </w:rPr>
            </w:pPr>
            <w:r w:rsidRPr="00D6115F">
              <w:rPr>
                <w:lang w:eastAsia="es-ES"/>
              </w:rPr>
              <w:t>cv</w:t>
            </w:r>
          </w:p>
        </w:tc>
        <w:tc>
          <w:tcPr>
            <w:tcW w:w="2770" w:type="pct"/>
          </w:tcPr>
          <w:p w14:paraId="70ED62D6" w14:textId="77777777" w:rsidR="00D6115F" w:rsidRPr="00D6115F" w:rsidRDefault="00D6115F" w:rsidP="00DB63DD">
            <w:pPr>
              <w:rPr>
                <w:lang w:eastAsia="es-ES"/>
              </w:rPr>
            </w:pPr>
            <w:r w:rsidRPr="00D6115F">
              <w:rPr>
                <w:lang w:eastAsia="es-ES"/>
              </w:rPr>
              <w:t>Coeficiente de variación del tiempo de pared</w:t>
            </w:r>
          </w:p>
        </w:tc>
        <w:tc>
          <w:tcPr>
            <w:tcW w:w="712" w:type="pct"/>
          </w:tcPr>
          <w:p w14:paraId="5DF5928B" w14:textId="77777777" w:rsidR="00D6115F" w:rsidRPr="00D6115F" w:rsidRDefault="00D6115F" w:rsidP="00DB63DD">
            <w:pPr>
              <w:rPr>
                <w:lang w:eastAsia="es-ES"/>
              </w:rPr>
            </w:pPr>
            <w:r w:rsidRPr="00D6115F">
              <w:rPr>
                <w:lang w:eastAsia="es-ES"/>
              </w:rPr>
              <w:t>Float</w:t>
            </w:r>
          </w:p>
        </w:tc>
      </w:tr>
      <w:tr w:rsidR="00D6115F" w:rsidRPr="00D6115F" w14:paraId="352622A2" w14:textId="77777777" w:rsidTr="0032158C">
        <w:tc>
          <w:tcPr>
            <w:tcW w:w="1519" w:type="pct"/>
          </w:tcPr>
          <w:p w14:paraId="77F9FEF2" w14:textId="77777777" w:rsidR="00D6115F" w:rsidRPr="00D6115F" w:rsidRDefault="00D6115F" w:rsidP="00DB63DD">
            <w:pPr>
              <w:rPr>
                <w:lang w:eastAsia="es-ES"/>
              </w:rPr>
            </w:pPr>
            <w:r w:rsidRPr="00D6115F">
              <w:rPr>
                <w:lang w:eastAsia="es-ES"/>
              </w:rPr>
              <w:t>n_to_factor</w:t>
            </w:r>
          </w:p>
        </w:tc>
        <w:tc>
          <w:tcPr>
            <w:tcW w:w="2770" w:type="pct"/>
          </w:tcPr>
          <w:p w14:paraId="4CB67297" w14:textId="77777777" w:rsidR="00D6115F" w:rsidRPr="00D6115F" w:rsidRDefault="0032158C" w:rsidP="00DB63DD">
            <w:pPr>
              <w:rPr>
                <w:lang w:eastAsia="es-ES"/>
              </w:rPr>
            </w:pPr>
            <w:r w:rsidRPr="00D6115F">
              <w:rPr>
                <w:lang w:eastAsia="es-ES"/>
              </w:rPr>
              <w:t>Número que factorizar</w:t>
            </w:r>
            <w:r w:rsidR="00D6115F" w:rsidRPr="00D6115F">
              <w:rPr>
                <w:lang w:eastAsia="es-ES"/>
              </w:rPr>
              <w:t xml:space="preserve"> (solo Shor; NULL en Grover)</w:t>
            </w:r>
          </w:p>
        </w:tc>
        <w:tc>
          <w:tcPr>
            <w:tcW w:w="712" w:type="pct"/>
          </w:tcPr>
          <w:p w14:paraId="0E56DB42" w14:textId="77777777" w:rsidR="00D6115F" w:rsidRPr="00D6115F" w:rsidRDefault="00D6115F" w:rsidP="00DB63DD">
            <w:pPr>
              <w:rPr>
                <w:lang w:eastAsia="es-ES"/>
              </w:rPr>
            </w:pPr>
            <w:r w:rsidRPr="00D6115F">
              <w:rPr>
                <w:lang w:eastAsia="es-ES"/>
              </w:rPr>
              <w:t>Entero</w:t>
            </w:r>
          </w:p>
        </w:tc>
      </w:tr>
      <w:tr w:rsidR="00D6115F" w:rsidRPr="00D6115F" w14:paraId="74677794" w14:textId="77777777" w:rsidTr="0032158C">
        <w:tc>
          <w:tcPr>
            <w:tcW w:w="1519" w:type="pct"/>
          </w:tcPr>
          <w:p w14:paraId="130B6869" w14:textId="77777777" w:rsidR="00D6115F" w:rsidRPr="00D6115F" w:rsidRDefault="00D6115F" w:rsidP="00DB63DD">
            <w:pPr>
              <w:rPr>
                <w:lang w:eastAsia="es-ES"/>
              </w:rPr>
            </w:pPr>
            <w:r w:rsidRPr="00D6115F">
              <w:rPr>
                <w:lang w:eastAsia="es-ES"/>
              </w:rPr>
              <w:t>factor_found</w:t>
            </w:r>
          </w:p>
        </w:tc>
        <w:tc>
          <w:tcPr>
            <w:tcW w:w="2770" w:type="pct"/>
          </w:tcPr>
          <w:p w14:paraId="37B14987" w14:textId="77777777" w:rsidR="00D6115F" w:rsidRPr="00D6115F" w:rsidRDefault="00D6115F" w:rsidP="00DB63DD">
            <w:pPr>
              <w:rPr>
                <w:lang w:eastAsia="es-ES"/>
              </w:rPr>
            </w:pPr>
            <w:r w:rsidRPr="00D6115F">
              <w:rPr>
                <w:lang w:eastAsia="es-ES"/>
              </w:rPr>
              <w:t>Factor hallado por el algoritmo (solo Shor; NULL en Grover)</w:t>
            </w:r>
          </w:p>
        </w:tc>
        <w:tc>
          <w:tcPr>
            <w:tcW w:w="712" w:type="pct"/>
          </w:tcPr>
          <w:p w14:paraId="275EA187" w14:textId="77777777" w:rsidR="00D6115F" w:rsidRPr="00D6115F" w:rsidRDefault="00D6115F" w:rsidP="00DB63DD">
            <w:pPr>
              <w:rPr>
                <w:lang w:eastAsia="es-ES"/>
              </w:rPr>
            </w:pPr>
            <w:r w:rsidRPr="00D6115F">
              <w:rPr>
                <w:lang w:eastAsia="es-ES"/>
              </w:rPr>
              <w:t>Entero</w:t>
            </w:r>
          </w:p>
        </w:tc>
      </w:tr>
    </w:tbl>
    <w:p w14:paraId="40636A2B" w14:textId="77777777" w:rsidR="00091C60" w:rsidRDefault="00091C60" w:rsidP="00012E02">
      <w:pPr>
        <w:pStyle w:val="Caption"/>
        <w:jc w:val="center"/>
        <w:rPr>
          <w:noProof/>
        </w:rPr>
      </w:pPr>
      <w:bookmarkStart w:id="167" w:name="_Toc234249273"/>
      <w:r>
        <w:t xml:space="preserve">Tabla </w:t>
      </w:r>
      <w:fldSimple w:instr=" SEQ Tabla \* ROMAN ">
        <w:r>
          <w:rPr>
            <w:noProof/>
          </w:rPr>
          <w:t>III</w:t>
        </w:r>
        <w:bookmarkEnd w:id="167"/>
      </w:fldSimple>
    </w:p>
    <w:p w14:paraId="40ECC1C6" w14:textId="77777777" w:rsidR="0032158C" w:rsidRPr="0032158C" w:rsidRDefault="0032158C" w:rsidP="0032158C">
      <w:r>
        <w:t>Cada fila corresponde a una única repetición del par (framework, configuración); los campos de estadísticas agregadas (mediana, IQR, etc.) se repiten en todas las filas del mismo grupo.</w:t>
      </w:r>
    </w:p>
    <w:p w14:paraId="55D28DB6" w14:textId="77777777" w:rsidR="009557EC" w:rsidRDefault="005F4211" w:rsidP="00D75FA3">
      <w:pPr>
        <w:pStyle w:val="Heading2"/>
        <w:numPr>
          <w:ilvl w:val="1"/>
          <w:numId w:val="12"/>
        </w:numPr>
        <w:rPr>
          <w:lang w:eastAsia="es-ES"/>
        </w:rPr>
      </w:pPr>
      <w:bookmarkStart w:id="168" w:name="_Toc234260295"/>
      <w:r>
        <w:rPr>
          <w:lang w:eastAsia="es-ES"/>
        </w:rPr>
        <w:t>Requisitos del sistema</w:t>
      </w:r>
      <w:bookmarkEnd w:id="168"/>
    </w:p>
    <w:p w14:paraId="09937595" w14:textId="77777777" w:rsidR="00EE1188" w:rsidRDefault="00904B51" w:rsidP="00904B51">
      <w:pPr>
        <w:pStyle w:val="Heading3"/>
        <w:numPr>
          <w:ilvl w:val="2"/>
          <w:numId w:val="12"/>
        </w:numPr>
        <w:rPr>
          <w:lang w:eastAsia="es-ES"/>
        </w:rPr>
      </w:pPr>
      <w:bookmarkStart w:id="169" w:name="_Toc234260296"/>
      <w:r>
        <w:rPr>
          <w:lang w:eastAsia="es-ES"/>
        </w:rPr>
        <w:t>Requisitos funcionales</w:t>
      </w:r>
      <w:bookmarkEnd w:id="169"/>
    </w:p>
    <w:tbl>
      <w:tblPr>
        <w:tblStyle w:val="TableGrid"/>
        <w:tblW w:w="5000" w:type="pct"/>
        <w:tblLook w:val="04A0" w:firstRow="1" w:lastRow="0" w:firstColumn="1" w:lastColumn="0" w:noHBand="0" w:noVBand="1"/>
      </w:tblPr>
      <w:tblGrid>
        <w:gridCol w:w="549"/>
        <w:gridCol w:w="1853"/>
        <w:gridCol w:w="6092"/>
      </w:tblGrid>
      <w:tr w:rsidR="005539F4" w:rsidRPr="005539F4" w14:paraId="2F8EC08C" w14:textId="77777777" w:rsidTr="009238C2">
        <w:tc>
          <w:tcPr>
            <w:tcW w:w="323" w:type="pct"/>
          </w:tcPr>
          <w:p w14:paraId="79128F45" w14:textId="77777777" w:rsidR="005539F4" w:rsidRPr="005539F4" w:rsidRDefault="005539F4" w:rsidP="00081474">
            <w:pPr>
              <w:rPr>
                <w:lang w:eastAsia="es-ES"/>
              </w:rPr>
            </w:pPr>
            <w:r w:rsidRPr="005539F4">
              <w:rPr>
                <w:lang w:eastAsia="es-ES"/>
              </w:rPr>
              <w:t>RF1</w:t>
            </w:r>
          </w:p>
        </w:tc>
        <w:tc>
          <w:tcPr>
            <w:tcW w:w="1091" w:type="pct"/>
          </w:tcPr>
          <w:p w14:paraId="580F4878" w14:textId="77777777" w:rsidR="005539F4" w:rsidRPr="005539F4" w:rsidRDefault="005539F4" w:rsidP="00081474">
            <w:pPr>
              <w:rPr>
                <w:lang w:eastAsia="es-ES"/>
              </w:rPr>
            </w:pPr>
            <w:r w:rsidRPr="005539F4">
              <w:rPr>
                <w:lang w:eastAsia="es-ES"/>
              </w:rPr>
              <w:t>Ejecutar simulaciones</w:t>
            </w:r>
          </w:p>
        </w:tc>
        <w:tc>
          <w:tcPr>
            <w:tcW w:w="3586" w:type="pct"/>
          </w:tcPr>
          <w:p w14:paraId="5D5C0DEA" w14:textId="77777777" w:rsidR="005539F4" w:rsidRPr="005539F4" w:rsidRDefault="005539F4" w:rsidP="00081474">
            <w:pPr>
              <w:rPr>
                <w:lang w:eastAsia="es-ES"/>
              </w:rPr>
            </w:pPr>
            <w:r w:rsidRPr="005539F4">
              <w:rPr>
                <w:lang w:eastAsia="es-ES"/>
              </w:rPr>
              <w:t>El sistema debe ejecutar los algoritmos de Grover y Shor en los 8 frameworks seleccionados (Qiskit, Cirq, CudaQ, QDisLib, q1tsim, quantr, quantrs2, qcgpu).</w:t>
            </w:r>
          </w:p>
        </w:tc>
      </w:tr>
      <w:tr w:rsidR="005539F4" w:rsidRPr="005539F4" w14:paraId="01F69843" w14:textId="77777777" w:rsidTr="009238C2">
        <w:tc>
          <w:tcPr>
            <w:tcW w:w="323" w:type="pct"/>
          </w:tcPr>
          <w:p w14:paraId="127D7BFA" w14:textId="77777777" w:rsidR="005539F4" w:rsidRPr="005539F4" w:rsidRDefault="005539F4" w:rsidP="00081474">
            <w:pPr>
              <w:rPr>
                <w:lang w:eastAsia="es-ES"/>
              </w:rPr>
            </w:pPr>
            <w:r w:rsidRPr="005539F4">
              <w:rPr>
                <w:lang w:eastAsia="es-ES"/>
              </w:rPr>
              <w:t>RF2</w:t>
            </w:r>
          </w:p>
        </w:tc>
        <w:tc>
          <w:tcPr>
            <w:tcW w:w="1091" w:type="pct"/>
          </w:tcPr>
          <w:p w14:paraId="7309D360" w14:textId="77777777" w:rsidR="005539F4" w:rsidRPr="005539F4" w:rsidRDefault="005539F4" w:rsidP="00081474">
            <w:pPr>
              <w:rPr>
                <w:lang w:eastAsia="es-ES"/>
              </w:rPr>
            </w:pPr>
            <w:r w:rsidRPr="005539F4">
              <w:rPr>
                <w:lang w:eastAsia="es-ES"/>
              </w:rPr>
              <w:t>Medir tiempo de ejecución</w:t>
            </w:r>
          </w:p>
        </w:tc>
        <w:tc>
          <w:tcPr>
            <w:tcW w:w="3586" w:type="pct"/>
          </w:tcPr>
          <w:p w14:paraId="5AFEF47F" w14:textId="77777777" w:rsidR="005539F4" w:rsidRPr="005539F4" w:rsidRDefault="005539F4" w:rsidP="00081474">
            <w:pPr>
              <w:rPr>
                <w:lang w:eastAsia="es-ES"/>
              </w:rPr>
            </w:pPr>
            <w:r w:rsidRPr="005539F4">
              <w:rPr>
                <w:lang w:eastAsia="es-ES"/>
              </w:rPr>
              <w:t>Debe registrar el wall time de cada simulación en función del simulador, el algoritmo y el tamaño de entrada.</w:t>
            </w:r>
          </w:p>
        </w:tc>
      </w:tr>
      <w:tr w:rsidR="005539F4" w:rsidRPr="005539F4" w14:paraId="6B7F0421" w14:textId="77777777" w:rsidTr="009238C2">
        <w:tc>
          <w:tcPr>
            <w:tcW w:w="323" w:type="pct"/>
          </w:tcPr>
          <w:p w14:paraId="6C3BF9EF" w14:textId="77777777" w:rsidR="005539F4" w:rsidRPr="005539F4" w:rsidRDefault="005539F4" w:rsidP="00081474">
            <w:pPr>
              <w:rPr>
                <w:lang w:eastAsia="es-ES"/>
              </w:rPr>
            </w:pPr>
            <w:r w:rsidRPr="005539F4">
              <w:rPr>
                <w:lang w:eastAsia="es-ES"/>
              </w:rPr>
              <w:t>RF3</w:t>
            </w:r>
          </w:p>
        </w:tc>
        <w:tc>
          <w:tcPr>
            <w:tcW w:w="1091" w:type="pct"/>
          </w:tcPr>
          <w:p w14:paraId="53F03D7C" w14:textId="77777777" w:rsidR="005539F4" w:rsidRPr="005539F4" w:rsidRDefault="005539F4" w:rsidP="00081474">
            <w:pPr>
              <w:rPr>
                <w:lang w:eastAsia="es-ES"/>
              </w:rPr>
            </w:pPr>
            <w:r w:rsidRPr="005539F4">
              <w:rPr>
                <w:lang w:eastAsia="es-ES"/>
              </w:rPr>
              <w:t>Medir consumo de memoria</w:t>
            </w:r>
          </w:p>
        </w:tc>
        <w:tc>
          <w:tcPr>
            <w:tcW w:w="3586" w:type="pct"/>
          </w:tcPr>
          <w:p w14:paraId="4273B1F6" w14:textId="77777777" w:rsidR="005539F4" w:rsidRPr="005539F4" w:rsidRDefault="005539F4" w:rsidP="00081474">
            <w:pPr>
              <w:rPr>
                <w:lang w:eastAsia="es-ES"/>
              </w:rPr>
            </w:pPr>
            <w:r w:rsidRPr="005539F4">
              <w:rPr>
                <w:lang w:eastAsia="es-ES"/>
              </w:rPr>
              <w:t>Debe registrar el consumo de memoria pico de cada subproceso de simulación.</w:t>
            </w:r>
          </w:p>
        </w:tc>
      </w:tr>
      <w:tr w:rsidR="005539F4" w:rsidRPr="005539F4" w14:paraId="7E7DBA7D" w14:textId="77777777" w:rsidTr="009238C2">
        <w:tc>
          <w:tcPr>
            <w:tcW w:w="323" w:type="pct"/>
          </w:tcPr>
          <w:p w14:paraId="02CE570F" w14:textId="77777777" w:rsidR="005539F4" w:rsidRPr="005539F4" w:rsidRDefault="005539F4" w:rsidP="00081474">
            <w:pPr>
              <w:rPr>
                <w:lang w:eastAsia="es-ES"/>
              </w:rPr>
            </w:pPr>
            <w:r w:rsidRPr="005539F4">
              <w:rPr>
                <w:lang w:eastAsia="es-ES"/>
              </w:rPr>
              <w:t>RF4</w:t>
            </w:r>
          </w:p>
        </w:tc>
        <w:tc>
          <w:tcPr>
            <w:tcW w:w="1091" w:type="pct"/>
          </w:tcPr>
          <w:p w14:paraId="40EE91AC" w14:textId="77777777" w:rsidR="005539F4" w:rsidRPr="005539F4" w:rsidRDefault="005539F4" w:rsidP="00081474">
            <w:pPr>
              <w:rPr>
                <w:lang w:eastAsia="es-ES"/>
              </w:rPr>
            </w:pPr>
            <w:r w:rsidRPr="005539F4">
              <w:rPr>
                <w:lang w:eastAsia="es-ES"/>
              </w:rPr>
              <w:t>Registrar hardware</w:t>
            </w:r>
          </w:p>
        </w:tc>
        <w:tc>
          <w:tcPr>
            <w:tcW w:w="3586" w:type="pct"/>
          </w:tcPr>
          <w:p w14:paraId="1B57484F" w14:textId="77777777" w:rsidR="005539F4" w:rsidRPr="005539F4" w:rsidRDefault="005539F4" w:rsidP="00081474">
            <w:pPr>
              <w:rPr>
                <w:lang w:eastAsia="es-ES"/>
              </w:rPr>
            </w:pPr>
            <w:r w:rsidRPr="005539F4">
              <w:rPr>
                <w:lang w:eastAsia="es-ES"/>
              </w:rPr>
              <w:t>Debe detectar y almacenar automáticamente los metadatos del equipo que ejecuta el benchmark: modelo de CPU, núcleos, RAM, GPU y sistema operativo.</w:t>
            </w:r>
          </w:p>
        </w:tc>
      </w:tr>
      <w:tr w:rsidR="005539F4" w:rsidRPr="005539F4" w14:paraId="59C6AC49" w14:textId="77777777" w:rsidTr="009238C2">
        <w:tc>
          <w:tcPr>
            <w:tcW w:w="323" w:type="pct"/>
          </w:tcPr>
          <w:p w14:paraId="38684BAA" w14:textId="77777777" w:rsidR="005539F4" w:rsidRPr="005539F4" w:rsidRDefault="005539F4" w:rsidP="00081474">
            <w:pPr>
              <w:rPr>
                <w:lang w:eastAsia="es-ES"/>
              </w:rPr>
            </w:pPr>
            <w:r w:rsidRPr="005539F4">
              <w:rPr>
                <w:lang w:eastAsia="es-ES"/>
              </w:rPr>
              <w:t>RF5</w:t>
            </w:r>
          </w:p>
        </w:tc>
        <w:tc>
          <w:tcPr>
            <w:tcW w:w="1091" w:type="pct"/>
          </w:tcPr>
          <w:p w14:paraId="142B9526" w14:textId="77777777" w:rsidR="005539F4" w:rsidRPr="005539F4" w:rsidRDefault="005539F4" w:rsidP="00081474">
            <w:pPr>
              <w:rPr>
                <w:lang w:eastAsia="es-ES"/>
              </w:rPr>
            </w:pPr>
            <w:r w:rsidRPr="005539F4">
              <w:rPr>
                <w:lang w:eastAsia="es-ES"/>
              </w:rPr>
              <w:t>Almacenar resultados</w:t>
            </w:r>
          </w:p>
        </w:tc>
        <w:tc>
          <w:tcPr>
            <w:tcW w:w="3586" w:type="pct"/>
          </w:tcPr>
          <w:p w14:paraId="670584DB" w14:textId="77777777" w:rsidR="005539F4" w:rsidRPr="005539F4" w:rsidRDefault="005539F4" w:rsidP="00081474">
            <w:pPr>
              <w:rPr>
                <w:lang w:eastAsia="es-ES"/>
              </w:rPr>
            </w:pPr>
            <w:r w:rsidRPr="005539F4">
              <w:rPr>
                <w:lang w:eastAsia="es-ES"/>
              </w:rPr>
              <w:t>En modo producción, los resultados deben enviarse a la base de datos Supabase del proyecto.</w:t>
            </w:r>
          </w:p>
        </w:tc>
      </w:tr>
      <w:tr w:rsidR="005539F4" w:rsidRPr="005539F4" w14:paraId="796F2E6F" w14:textId="77777777" w:rsidTr="009238C2">
        <w:tc>
          <w:tcPr>
            <w:tcW w:w="323" w:type="pct"/>
          </w:tcPr>
          <w:p w14:paraId="35CC477C" w14:textId="77777777" w:rsidR="005539F4" w:rsidRPr="005539F4" w:rsidRDefault="005539F4" w:rsidP="00081474">
            <w:pPr>
              <w:rPr>
                <w:lang w:eastAsia="es-ES"/>
              </w:rPr>
            </w:pPr>
            <w:r w:rsidRPr="005539F4">
              <w:rPr>
                <w:lang w:eastAsia="es-ES"/>
              </w:rPr>
              <w:t>RF6</w:t>
            </w:r>
          </w:p>
        </w:tc>
        <w:tc>
          <w:tcPr>
            <w:tcW w:w="1091" w:type="pct"/>
          </w:tcPr>
          <w:p w14:paraId="78DF2727" w14:textId="77777777" w:rsidR="005539F4" w:rsidRPr="005539F4" w:rsidRDefault="005539F4" w:rsidP="00081474">
            <w:pPr>
              <w:rPr>
                <w:lang w:eastAsia="es-ES"/>
              </w:rPr>
            </w:pPr>
            <w:r w:rsidRPr="005539F4">
              <w:rPr>
                <w:lang w:eastAsia="es-ES"/>
              </w:rPr>
              <w:t>Tolerancia a fallos parciales</w:t>
            </w:r>
          </w:p>
        </w:tc>
        <w:tc>
          <w:tcPr>
            <w:tcW w:w="3586" w:type="pct"/>
          </w:tcPr>
          <w:p w14:paraId="23EDEB78" w14:textId="77777777" w:rsidR="005539F4" w:rsidRPr="005539F4" w:rsidRDefault="005539F4" w:rsidP="00081474">
            <w:pPr>
              <w:rPr>
                <w:lang w:eastAsia="es-ES"/>
              </w:rPr>
            </w:pPr>
            <w:r w:rsidRPr="005539F4">
              <w:rPr>
                <w:lang w:eastAsia="es-ES"/>
              </w:rPr>
              <w:t>Si un simulador individual falla, el sistema debe registrar el error y continuar con los demás sin abortar la ejecución completa.</w:t>
            </w:r>
          </w:p>
        </w:tc>
      </w:tr>
      <w:tr w:rsidR="005539F4" w:rsidRPr="005539F4" w14:paraId="1D5378CD" w14:textId="77777777" w:rsidTr="009238C2">
        <w:tc>
          <w:tcPr>
            <w:tcW w:w="323" w:type="pct"/>
          </w:tcPr>
          <w:p w14:paraId="39556258" w14:textId="77777777" w:rsidR="005539F4" w:rsidRPr="005539F4" w:rsidRDefault="005539F4" w:rsidP="00081474">
            <w:pPr>
              <w:rPr>
                <w:lang w:eastAsia="es-ES"/>
              </w:rPr>
            </w:pPr>
            <w:r w:rsidRPr="005539F4">
              <w:rPr>
                <w:lang w:eastAsia="es-ES"/>
              </w:rPr>
              <w:lastRenderedPageBreak/>
              <w:t>RF7</w:t>
            </w:r>
          </w:p>
        </w:tc>
        <w:tc>
          <w:tcPr>
            <w:tcW w:w="1091" w:type="pct"/>
          </w:tcPr>
          <w:p w14:paraId="1BAA93C7" w14:textId="77777777" w:rsidR="005539F4" w:rsidRPr="005539F4" w:rsidRDefault="005539F4" w:rsidP="00081474">
            <w:pPr>
              <w:rPr>
                <w:lang w:eastAsia="es-ES"/>
              </w:rPr>
            </w:pPr>
            <w:r w:rsidRPr="005539F4">
              <w:rPr>
                <w:lang w:eastAsia="es-ES"/>
              </w:rPr>
              <w:t>Identificar contribuidor</w:t>
            </w:r>
          </w:p>
        </w:tc>
        <w:tc>
          <w:tcPr>
            <w:tcW w:w="3586" w:type="pct"/>
          </w:tcPr>
          <w:p w14:paraId="79F3E98B" w14:textId="77777777" w:rsidR="005539F4" w:rsidRPr="005539F4" w:rsidRDefault="005539F4" w:rsidP="00091C60">
            <w:pPr>
              <w:keepNext/>
              <w:rPr>
                <w:lang w:eastAsia="es-ES"/>
              </w:rPr>
            </w:pPr>
            <w:r w:rsidRPr="005539F4">
              <w:rPr>
                <w:lang w:eastAsia="es-ES"/>
              </w:rPr>
              <w:t>El sistema debe registrar el nombre del contribuidor que ejecuta cada benchmark para asociar los resultados a su hardware.</w:t>
            </w:r>
          </w:p>
        </w:tc>
      </w:tr>
    </w:tbl>
    <w:p w14:paraId="264E1B54" w14:textId="77777777" w:rsidR="00091C60" w:rsidRDefault="00091C60" w:rsidP="00012E02">
      <w:pPr>
        <w:pStyle w:val="Caption"/>
        <w:jc w:val="center"/>
      </w:pPr>
      <w:bookmarkStart w:id="170" w:name="_Toc234249274"/>
      <w:r>
        <w:t xml:space="preserve">Tabla </w:t>
      </w:r>
      <w:fldSimple w:instr=" SEQ Tabla \* ROMAN ">
        <w:r>
          <w:rPr>
            <w:noProof/>
          </w:rPr>
          <w:t>IV</w:t>
        </w:r>
        <w:bookmarkEnd w:id="170"/>
      </w:fldSimple>
    </w:p>
    <w:p w14:paraId="1D7B2A9A" w14:textId="77777777" w:rsidR="00904B51" w:rsidRDefault="00904B51" w:rsidP="00904B51">
      <w:pPr>
        <w:pStyle w:val="Heading3"/>
        <w:numPr>
          <w:ilvl w:val="2"/>
          <w:numId w:val="12"/>
        </w:numPr>
        <w:rPr>
          <w:lang w:eastAsia="es-ES"/>
        </w:rPr>
      </w:pPr>
      <w:bookmarkStart w:id="171" w:name="_Toc234260297"/>
      <w:r>
        <w:rPr>
          <w:lang w:eastAsia="es-ES"/>
        </w:rPr>
        <w:t>Requisitos no funcionales</w:t>
      </w:r>
      <w:bookmarkEnd w:id="171"/>
    </w:p>
    <w:tbl>
      <w:tblPr>
        <w:tblStyle w:val="TableGrid"/>
        <w:tblW w:w="5000" w:type="pct"/>
        <w:jc w:val="center"/>
        <w:tblLook w:val="04A0" w:firstRow="1" w:lastRow="0" w:firstColumn="1" w:lastColumn="0" w:noHBand="0" w:noVBand="1"/>
      </w:tblPr>
      <w:tblGrid>
        <w:gridCol w:w="691"/>
        <w:gridCol w:w="1940"/>
        <w:gridCol w:w="5863"/>
      </w:tblGrid>
      <w:tr w:rsidR="005539F4" w:rsidRPr="005539F4" w14:paraId="3D479BC8" w14:textId="77777777" w:rsidTr="009238C2">
        <w:trPr>
          <w:jc w:val="center"/>
        </w:trPr>
        <w:tc>
          <w:tcPr>
            <w:tcW w:w="407" w:type="pct"/>
          </w:tcPr>
          <w:p w14:paraId="191E1B8E" w14:textId="77777777" w:rsidR="005539F4" w:rsidRPr="005539F4" w:rsidRDefault="005539F4" w:rsidP="005539F4">
            <w:pPr>
              <w:rPr>
                <w:lang w:eastAsia="es-ES"/>
              </w:rPr>
            </w:pPr>
            <w:r w:rsidRPr="005539F4">
              <w:rPr>
                <w:lang w:eastAsia="es-ES"/>
              </w:rPr>
              <w:t>RNF1</w:t>
            </w:r>
          </w:p>
        </w:tc>
        <w:tc>
          <w:tcPr>
            <w:tcW w:w="1142" w:type="pct"/>
          </w:tcPr>
          <w:p w14:paraId="3313E69C" w14:textId="77777777" w:rsidR="005539F4" w:rsidRPr="005539F4" w:rsidRDefault="005539F4" w:rsidP="005539F4">
            <w:pPr>
              <w:rPr>
                <w:lang w:eastAsia="es-ES"/>
              </w:rPr>
            </w:pPr>
            <w:r w:rsidRPr="005539F4">
              <w:rPr>
                <w:lang w:eastAsia="es-ES"/>
              </w:rPr>
              <w:t>Reproducibilidad</w:t>
            </w:r>
          </w:p>
        </w:tc>
        <w:tc>
          <w:tcPr>
            <w:tcW w:w="3451" w:type="pct"/>
          </w:tcPr>
          <w:p w14:paraId="1D82C837" w14:textId="77777777" w:rsidR="005539F4" w:rsidRPr="005539F4" w:rsidRDefault="005539F4" w:rsidP="005539F4">
            <w:pPr>
              <w:rPr>
                <w:lang w:eastAsia="es-ES"/>
              </w:rPr>
            </w:pPr>
            <w:r w:rsidRPr="005539F4">
              <w:rPr>
                <w:lang w:eastAsia="es-ES"/>
              </w:rPr>
              <w:t>El entorno de ejecución debe ser homogéneo entre contribuidores. El uso de Docker garantiza que todos ejecutan el mismo sistema de ficheros, dependencias y binarios.</w:t>
            </w:r>
          </w:p>
        </w:tc>
      </w:tr>
      <w:tr w:rsidR="005539F4" w:rsidRPr="005539F4" w14:paraId="2520BEBC" w14:textId="77777777" w:rsidTr="009238C2">
        <w:trPr>
          <w:jc w:val="center"/>
        </w:trPr>
        <w:tc>
          <w:tcPr>
            <w:tcW w:w="407" w:type="pct"/>
          </w:tcPr>
          <w:p w14:paraId="7F300B2A" w14:textId="77777777" w:rsidR="005539F4" w:rsidRPr="005539F4" w:rsidRDefault="005539F4" w:rsidP="005539F4">
            <w:pPr>
              <w:rPr>
                <w:lang w:eastAsia="es-ES"/>
              </w:rPr>
            </w:pPr>
            <w:r w:rsidRPr="005539F4">
              <w:rPr>
                <w:lang w:eastAsia="es-ES"/>
              </w:rPr>
              <w:t>RNF2</w:t>
            </w:r>
          </w:p>
        </w:tc>
        <w:tc>
          <w:tcPr>
            <w:tcW w:w="1142" w:type="pct"/>
          </w:tcPr>
          <w:p w14:paraId="71293D58" w14:textId="77777777" w:rsidR="005539F4" w:rsidRPr="005539F4" w:rsidRDefault="005539F4" w:rsidP="005539F4">
            <w:pPr>
              <w:rPr>
                <w:lang w:eastAsia="es-ES"/>
              </w:rPr>
            </w:pPr>
            <w:r w:rsidRPr="005539F4">
              <w:rPr>
                <w:lang w:eastAsia="es-ES"/>
              </w:rPr>
              <w:t>Aislamiento de medición</w:t>
            </w:r>
          </w:p>
        </w:tc>
        <w:tc>
          <w:tcPr>
            <w:tcW w:w="3451" w:type="pct"/>
          </w:tcPr>
          <w:p w14:paraId="5623592C" w14:textId="77777777" w:rsidR="005539F4" w:rsidRPr="005539F4" w:rsidRDefault="005539F4" w:rsidP="005539F4">
            <w:pPr>
              <w:rPr>
                <w:lang w:eastAsia="es-ES"/>
              </w:rPr>
            </w:pPr>
            <w:r w:rsidRPr="005539F4">
              <w:rPr>
                <w:lang w:eastAsia="es-ES"/>
              </w:rPr>
              <w:t>Cada simulador debe ejecutarse en un subproceso independiente para que su consumo de memoria y tiempo no interfiera con el del orquestador ni con otros simuladores.</w:t>
            </w:r>
          </w:p>
        </w:tc>
      </w:tr>
      <w:tr w:rsidR="005539F4" w:rsidRPr="005539F4" w14:paraId="601D89FA" w14:textId="77777777" w:rsidTr="009238C2">
        <w:trPr>
          <w:jc w:val="center"/>
        </w:trPr>
        <w:tc>
          <w:tcPr>
            <w:tcW w:w="407" w:type="pct"/>
          </w:tcPr>
          <w:p w14:paraId="7441EC4A" w14:textId="77777777" w:rsidR="005539F4" w:rsidRPr="005539F4" w:rsidRDefault="005539F4" w:rsidP="005539F4">
            <w:pPr>
              <w:rPr>
                <w:lang w:eastAsia="es-ES"/>
              </w:rPr>
            </w:pPr>
            <w:r w:rsidRPr="005539F4">
              <w:rPr>
                <w:lang w:eastAsia="es-ES"/>
              </w:rPr>
              <w:t>RNF3</w:t>
            </w:r>
          </w:p>
        </w:tc>
        <w:tc>
          <w:tcPr>
            <w:tcW w:w="1142" w:type="pct"/>
          </w:tcPr>
          <w:p w14:paraId="2012C35A" w14:textId="77777777" w:rsidR="005539F4" w:rsidRPr="005539F4" w:rsidRDefault="005539F4" w:rsidP="005539F4">
            <w:pPr>
              <w:rPr>
                <w:lang w:eastAsia="es-ES"/>
              </w:rPr>
            </w:pPr>
            <w:r w:rsidRPr="005539F4">
              <w:rPr>
                <w:lang w:eastAsia="es-ES"/>
              </w:rPr>
              <w:t>Portabilidad</w:t>
            </w:r>
          </w:p>
        </w:tc>
        <w:tc>
          <w:tcPr>
            <w:tcW w:w="3451" w:type="pct"/>
          </w:tcPr>
          <w:p w14:paraId="0ADD1FE7" w14:textId="77777777" w:rsidR="005539F4" w:rsidRPr="005539F4" w:rsidRDefault="005539F4" w:rsidP="005539F4">
            <w:pPr>
              <w:rPr>
                <w:lang w:eastAsia="es-ES"/>
              </w:rPr>
            </w:pPr>
            <w:r w:rsidRPr="005539F4">
              <w:rPr>
                <w:lang w:eastAsia="es-ES"/>
              </w:rPr>
              <w:t>El sistema debe funcionar en Linux (x86_64 y arm64), macOS (Intel y Apple Silicon) y Windows (x86_64).</w:t>
            </w:r>
          </w:p>
        </w:tc>
      </w:tr>
      <w:tr w:rsidR="005539F4" w:rsidRPr="005539F4" w14:paraId="1CFA27F1" w14:textId="77777777" w:rsidTr="009238C2">
        <w:trPr>
          <w:jc w:val="center"/>
        </w:trPr>
        <w:tc>
          <w:tcPr>
            <w:tcW w:w="407" w:type="pct"/>
          </w:tcPr>
          <w:p w14:paraId="68432A56" w14:textId="77777777" w:rsidR="005539F4" w:rsidRPr="005539F4" w:rsidRDefault="005539F4" w:rsidP="005539F4">
            <w:pPr>
              <w:rPr>
                <w:lang w:eastAsia="es-ES"/>
              </w:rPr>
            </w:pPr>
            <w:r w:rsidRPr="005539F4">
              <w:rPr>
                <w:lang w:eastAsia="es-ES"/>
              </w:rPr>
              <w:t>RNF4</w:t>
            </w:r>
          </w:p>
        </w:tc>
        <w:tc>
          <w:tcPr>
            <w:tcW w:w="1142" w:type="pct"/>
          </w:tcPr>
          <w:p w14:paraId="73BC225F" w14:textId="77777777" w:rsidR="005539F4" w:rsidRPr="005539F4" w:rsidRDefault="005539F4" w:rsidP="005539F4">
            <w:pPr>
              <w:rPr>
                <w:lang w:eastAsia="es-ES"/>
              </w:rPr>
            </w:pPr>
            <w:r w:rsidRPr="005539F4">
              <w:rPr>
                <w:lang w:eastAsia="es-ES"/>
              </w:rPr>
              <w:t>Escalabilidad de la carga</w:t>
            </w:r>
          </w:p>
        </w:tc>
        <w:tc>
          <w:tcPr>
            <w:tcW w:w="3451" w:type="pct"/>
          </w:tcPr>
          <w:p w14:paraId="137F7D64" w14:textId="77777777" w:rsidR="005539F4" w:rsidRPr="005539F4" w:rsidRDefault="005539F4" w:rsidP="00091C60">
            <w:pPr>
              <w:keepNext/>
              <w:rPr>
                <w:lang w:eastAsia="es-ES"/>
              </w:rPr>
            </w:pPr>
            <w:r w:rsidRPr="005539F4">
              <w:rPr>
                <w:lang w:eastAsia="es-ES"/>
              </w:rPr>
              <w:t>Los parámetros de tamaño (número de qubits en Grover, número a factorizar en Shor) deben ser configurables para ajustar la intensidad de las pruebas al hardware disponible.</w:t>
            </w:r>
          </w:p>
        </w:tc>
      </w:tr>
    </w:tbl>
    <w:p w14:paraId="43DB0E62" w14:textId="77777777" w:rsidR="00091C60" w:rsidRDefault="00091C60" w:rsidP="00012E02">
      <w:pPr>
        <w:pStyle w:val="Caption"/>
        <w:jc w:val="center"/>
      </w:pPr>
      <w:bookmarkStart w:id="172" w:name="_Toc234249275"/>
      <w:r>
        <w:t xml:space="preserve">Tabla </w:t>
      </w:r>
      <w:fldSimple w:instr=" SEQ Tabla \* ROMAN ">
        <w:r>
          <w:rPr>
            <w:noProof/>
          </w:rPr>
          <w:t>V</w:t>
        </w:r>
        <w:bookmarkEnd w:id="172"/>
      </w:fldSimple>
    </w:p>
    <w:p w14:paraId="45C3AA88" w14:textId="77777777" w:rsidR="00904B51" w:rsidRDefault="00904B51" w:rsidP="00904B51">
      <w:pPr>
        <w:pStyle w:val="Heading3"/>
        <w:numPr>
          <w:ilvl w:val="2"/>
          <w:numId w:val="12"/>
        </w:numPr>
        <w:rPr>
          <w:lang w:eastAsia="es-ES"/>
        </w:rPr>
      </w:pPr>
      <w:bookmarkStart w:id="173" w:name="_Toc234260298"/>
      <w:r>
        <w:rPr>
          <w:lang w:eastAsia="es-ES"/>
        </w:rPr>
        <w:t>Requisitos de entorno</w:t>
      </w:r>
      <w:bookmarkEnd w:id="173"/>
    </w:p>
    <w:tbl>
      <w:tblPr>
        <w:tblStyle w:val="TableGrid"/>
        <w:tblW w:w="5000" w:type="pct"/>
        <w:tblLook w:val="04A0" w:firstRow="1" w:lastRow="0" w:firstColumn="1" w:lastColumn="0" w:noHBand="0" w:noVBand="1"/>
      </w:tblPr>
      <w:tblGrid>
        <w:gridCol w:w="556"/>
        <w:gridCol w:w="2118"/>
        <w:gridCol w:w="1823"/>
        <w:gridCol w:w="3997"/>
      </w:tblGrid>
      <w:tr w:rsidR="005539F4" w:rsidRPr="005539F4" w14:paraId="75C38488" w14:textId="77777777" w:rsidTr="009238C2">
        <w:tc>
          <w:tcPr>
            <w:tcW w:w="327" w:type="pct"/>
          </w:tcPr>
          <w:p w14:paraId="7E71F094" w14:textId="77777777" w:rsidR="005539F4" w:rsidRPr="005539F4" w:rsidRDefault="005539F4" w:rsidP="000D7617">
            <w:pPr>
              <w:rPr>
                <w:lang w:eastAsia="es-ES"/>
              </w:rPr>
            </w:pPr>
            <w:r w:rsidRPr="005539F4">
              <w:rPr>
                <w:lang w:eastAsia="es-ES"/>
              </w:rPr>
              <w:t>RE1</w:t>
            </w:r>
          </w:p>
        </w:tc>
        <w:tc>
          <w:tcPr>
            <w:tcW w:w="1247" w:type="pct"/>
          </w:tcPr>
          <w:p w14:paraId="74276169" w14:textId="77777777" w:rsidR="005539F4" w:rsidRPr="005539F4" w:rsidRDefault="005539F4" w:rsidP="000D7617">
            <w:pPr>
              <w:rPr>
                <w:lang w:eastAsia="es-ES"/>
              </w:rPr>
            </w:pPr>
            <w:r w:rsidRPr="005539F4">
              <w:rPr>
                <w:lang w:eastAsia="es-ES"/>
              </w:rPr>
              <w:t>Docker</w:t>
            </w:r>
          </w:p>
        </w:tc>
        <w:tc>
          <w:tcPr>
            <w:tcW w:w="1073" w:type="pct"/>
          </w:tcPr>
          <w:p w14:paraId="25D0FEE5" w14:textId="77777777" w:rsidR="005539F4" w:rsidRPr="005539F4" w:rsidRDefault="005539F4" w:rsidP="000D7617">
            <w:pPr>
              <w:rPr>
                <w:lang w:eastAsia="es-ES"/>
              </w:rPr>
            </w:pPr>
            <w:r w:rsidRPr="005539F4">
              <w:rPr>
                <w:lang w:eastAsia="es-ES"/>
              </w:rPr>
              <w:t>Obligatorio</w:t>
            </w:r>
          </w:p>
        </w:tc>
        <w:tc>
          <w:tcPr>
            <w:tcW w:w="2353" w:type="pct"/>
          </w:tcPr>
          <w:p w14:paraId="5DCF5382" w14:textId="77777777" w:rsidR="005539F4" w:rsidRPr="005539F4" w:rsidRDefault="005539F4" w:rsidP="000D7617">
            <w:pPr>
              <w:rPr>
                <w:lang w:eastAsia="es-ES"/>
              </w:rPr>
            </w:pPr>
            <w:r w:rsidRPr="005539F4">
              <w:rPr>
                <w:lang w:eastAsia="es-ES"/>
              </w:rPr>
              <w:t>Docker Engine (Linux) o Docker Desktop (macOS/Windows) debe estar instalado y en ejecución.</w:t>
            </w:r>
          </w:p>
        </w:tc>
      </w:tr>
      <w:tr w:rsidR="005539F4" w:rsidRPr="005539F4" w14:paraId="0F702560" w14:textId="77777777" w:rsidTr="009238C2">
        <w:tc>
          <w:tcPr>
            <w:tcW w:w="327" w:type="pct"/>
          </w:tcPr>
          <w:p w14:paraId="68C03B3B" w14:textId="77777777" w:rsidR="005539F4" w:rsidRPr="005539F4" w:rsidRDefault="005539F4" w:rsidP="000D7617">
            <w:pPr>
              <w:rPr>
                <w:lang w:eastAsia="es-ES"/>
              </w:rPr>
            </w:pPr>
            <w:r w:rsidRPr="005539F4">
              <w:rPr>
                <w:lang w:eastAsia="es-ES"/>
              </w:rPr>
              <w:t>RE2</w:t>
            </w:r>
          </w:p>
        </w:tc>
        <w:tc>
          <w:tcPr>
            <w:tcW w:w="1247" w:type="pct"/>
          </w:tcPr>
          <w:p w14:paraId="31AD40F1" w14:textId="77777777" w:rsidR="005539F4" w:rsidRPr="005539F4" w:rsidRDefault="005539F4" w:rsidP="000D7617">
            <w:pPr>
              <w:rPr>
                <w:lang w:eastAsia="es-ES"/>
              </w:rPr>
            </w:pPr>
            <w:r w:rsidRPr="005539F4">
              <w:rPr>
                <w:lang w:eastAsia="es-ES"/>
              </w:rPr>
              <w:t>Permisos de administrador</w:t>
            </w:r>
          </w:p>
        </w:tc>
        <w:tc>
          <w:tcPr>
            <w:tcW w:w="1073" w:type="pct"/>
          </w:tcPr>
          <w:p w14:paraId="5EA136B7" w14:textId="77777777" w:rsidR="005539F4" w:rsidRPr="005539F4" w:rsidRDefault="005539F4" w:rsidP="000D7617">
            <w:pPr>
              <w:rPr>
                <w:lang w:eastAsia="es-ES"/>
              </w:rPr>
            </w:pPr>
            <w:r w:rsidRPr="005539F4">
              <w:rPr>
                <w:lang w:eastAsia="es-ES"/>
              </w:rPr>
              <w:t>Obligatorio (Windows)</w:t>
            </w:r>
          </w:p>
        </w:tc>
        <w:tc>
          <w:tcPr>
            <w:tcW w:w="2353" w:type="pct"/>
          </w:tcPr>
          <w:p w14:paraId="69BCEA29" w14:textId="77777777" w:rsidR="005539F4" w:rsidRPr="005539F4" w:rsidRDefault="005539F4" w:rsidP="000D7617">
            <w:pPr>
              <w:rPr>
                <w:lang w:eastAsia="es-ES"/>
              </w:rPr>
            </w:pPr>
            <w:r w:rsidRPr="005539F4">
              <w:rPr>
                <w:lang w:eastAsia="es-ES"/>
              </w:rPr>
              <w:t>El lanzador requiere elevación UAC para gestionar Docker Desktop.</w:t>
            </w:r>
          </w:p>
        </w:tc>
      </w:tr>
      <w:tr w:rsidR="005539F4" w:rsidRPr="005539F4" w14:paraId="6FB4974D" w14:textId="77777777" w:rsidTr="009238C2">
        <w:tc>
          <w:tcPr>
            <w:tcW w:w="327" w:type="pct"/>
          </w:tcPr>
          <w:p w14:paraId="5C569EBA" w14:textId="77777777" w:rsidR="005539F4" w:rsidRPr="005539F4" w:rsidRDefault="005539F4" w:rsidP="000D7617">
            <w:pPr>
              <w:rPr>
                <w:lang w:eastAsia="es-ES"/>
              </w:rPr>
            </w:pPr>
            <w:r w:rsidRPr="005539F4">
              <w:rPr>
                <w:lang w:eastAsia="es-ES"/>
              </w:rPr>
              <w:t>RE3</w:t>
            </w:r>
          </w:p>
        </w:tc>
        <w:tc>
          <w:tcPr>
            <w:tcW w:w="1247" w:type="pct"/>
          </w:tcPr>
          <w:p w14:paraId="02143106" w14:textId="77777777" w:rsidR="005539F4" w:rsidRPr="005539F4" w:rsidRDefault="005539F4" w:rsidP="000D7617">
            <w:pPr>
              <w:rPr>
                <w:lang w:eastAsia="es-ES"/>
              </w:rPr>
            </w:pPr>
            <w:r w:rsidRPr="005539F4">
              <w:rPr>
                <w:lang w:eastAsia="es-ES"/>
              </w:rPr>
              <w:t>Acceso al socket Docker</w:t>
            </w:r>
          </w:p>
        </w:tc>
        <w:tc>
          <w:tcPr>
            <w:tcW w:w="1073" w:type="pct"/>
          </w:tcPr>
          <w:p w14:paraId="5BA9526C" w14:textId="77777777" w:rsidR="005539F4" w:rsidRPr="005539F4" w:rsidRDefault="005539F4" w:rsidP="000D7617">
            <w:pPr>
              <w:rPr>
                <w:lang w:eastAsia="es-ES"/>
              </w:rPr>
            </w:pPr>
            <w:r w:rsidRPr="005539F4">
              <w:rPr>
                <w:lang w:eastAsia="es-ES"/>
              </w:rPr>
              <w:t>Obligatorio (Linux/macOS)</w:t>
            </w:r>
          </w:p>
        </w:tc>
        <w:tc>
          <w:tcPr>
            <w:tcW w:w="2353" w:type="pct"/>
          </w:tcPr>
          <w:p w14:paraId="09CBEFA1" w14:textId="77777777" w:rsidR="005539F4" w:rsidRPr="005539F4" w:rsidRDefault="005539F4" w:rsidP="000D7617">
            <w:pPr>
              <w:rPr>
                <w:lang w:eastAsia="es-ES"/>
              </w:rPr>
            </w:pPr>
            <w:r w:rsidRPr="005539F4">
              <w:rPr>
                <w:lang w:eastAsia="es-ES"/>
              </w:rPr>
              <w:t>El usuario debe tener permisos para comunicarse con el daemon Docker.</w:t>
            </w:r>
          </w:p>
        </w:tc>
      </w:tr>
      <w:tr w:rsidR="005539F4" w:rsidRPr="005539F4" w14:paraId="7B300651" w14:textId="77777777" w:rsidTr="009238C2">
        <w:tc>
          <w:tcPr>
            <w:tcW w:w="327" w:type="pct"/>
          </w:tcPr>
          <w:p w14:paraId="7E1D5E6E" w14:textId="77777777" w:rsidR="005539F4" w:rsidRPr="005539F4" w:rsidRDefault="005539F4" w:rsidP="000D7617">
            <w:pPr>
              <w:rPr>
                <w:lang w:eastAsia="es-ES"/>
              </w:rPr>
            </w:pPr>
            <w:r w:rsidRPr="005539F4">
              <w:rPr>
                <w:lang w:eastAsia="es-ES"/>
              </w:rPr>
              <w:t>RE4</w:t>
            </w:r>
          </w:p>
        </w:tc>
        <w:tc>
          <w:tcPr>
            <w:tcW w:w="1247" w:type="pct"/>
          </w:tcPr>
          <w:p w14:paraId="47BC8CBC" w14:textId="77777777" w:rsidR="005539F4" w:rsidRPr="005539F4" w:rsidRDefault="005539F4" w:rsidP="000D7617">
            <w:pPr>
              <w:rPr>
                <w:lang w:eastAsia="es-ES"/>
              </w:rPr>
            </w:pPr>
            <w:r w:rsidRPr="005539F4">
              <w:rPr>
                <w:lang w:eastAsia="es-ES"/>
              </w:rPr>
              <w:t>Credenciales Supabase</w:t>
            </w:r>
          </w:p>
        </w:tc>
        <w:tc>
          <w:tcPr>
            <w:tcW w:w="1073" w:type="pct"/>
          </w:tcPr>
          <w:p w14:paraId="276FDBFE" w14:textId="77777777" w:rsidR="005539F4" w:rsidRPr="005539F4" w:rsidRDefault="005539F4" w:rsidP="000D7617">
            <w:pPr>
              <w:rPr>
                <w:lang w:eastAsia="es-ES"/>
              </w:rPr>
            </w:pPr>
            <w:r w:rsidRPr="005539F4">
              <w:rPr>
                <w:lang w:eastAsia="es-ES"/>
              </w:rPr>
              <w:t>Obligatorio (producción)</w:t>
            </w:r>
          </w:p>
        </w:tc>
        <w:tc>
          <w:tcPr>
            <w:tcW w:w="2353" w:type="pct"/>
          </w:tcPr>
          <w:p w14:paraId="095774FF" w14:textId="77777777" w:rsidR="005539F4" w:rsidRPr="005539F4" w:rsidRDefault="005539F4" w:rsidP="000D7617">
            <w:pPr>
              <w:rPr>
                <w:lang w:eastAsia="es-ES"/>
              </w:rPr>
            </w:pPr>
            <w:r w:rsidRPr="005539F4">
              <w:rPr>
                <w:lang w:eastAsia="es-ES"/>
              </w:rPr>
              <w:t>Las variables SUPABASE_URL y SUPABASE_KEY deben estar configuradas.</w:t>
            </w:r>
          </w:p>
        </w:tc>
      </w:tr>
      <w:tr w:rsidR="005539F4" w:rsidRPr="005539F4" w14:paraId="2CA78D7A" w14:textId="77777777" w:rsidTr="009238C2">
        <w:tc>
          <w:tcPr>
            <w:tcW w:w="327" w:type="pct"/>
          </w:tcPr>
          <w:p w14:paraId="7C6F4DA7" w14:textId="77777777" w:rsidR="005539F4" w:rsidRPr="005539F4" w:rsidRDefault="005539F4" w:rsidP="000D7617">
            <w:pPr>
              <w:rPr>
                <w:lang w:eastAsia="es-ES"/>
              </w:rPr>
            </w:pPr>
            <w:r w:rsidRPr="005539F4">
              <w:rPr>
                <w:lang w:eastAsia="es-ES"/>
              </w:rPr>
              <w:t>RE5</w:t>
            </w:r>
          </w:p>
        </w:tc>
        <w:tc>
          <w:tcPr>
            <w:tcW w:w="1247" w:type="pct"/>
          </w:tcPr>
          <w:p w14:paraId="55030603" w14:textId="77777777" w:rsidR="005539F4" w:rsidRPr="005539F4" w:rsidRDefault="005539F4" w:rsidP="000D7617">
            <w:pPr>
              <w:rPr>
                <w:lang w:eastAsia="es-ES"/>
              </w:rPr>
            </w:pPr>
            <w:r w:rsidRPr="005539F4">
              <w:rPr>
                <w:lang w:eastAsia="es-ES"/>
              </w:rPr>
              <w:t>Acceso a internet</w:t>
            </w:r>
          </w:p>
        </w:tc>
        <w:tc>
          <w:tcPr>
            <w:tcW w:w="1073" w:type="pct"/>
          </w:tcPr>
          <w:p w14:paraId="700A9527" w14:textId="77777777" w:rsidR="005539F4" w:rsidRPr="005539F4" w:rsidRDefault="005539F4" w:rsidP="000D7617">
            <w:pPr>
              <w:rPr>
                <w:lang w:eastAsia="es-ES"/>
              </w:rPr>
            </w:pPr>
            <w:r w:rsidRPr="005539F4">
              <w:rPr>
                <w:lang w:eastAsia="es-ES"/>
              </w:rPr>
              <w:t>Obligatorio</w:t>
            </w:r>
          </w:p>
        </w:tc>
        <w:tc>
          <w:tcPr>
            <w:tcW w:w="2353" w:type="pct"/>
          </w:tcPr>
          <w:p w14:paraId="6108E0DE" w14:textId="77777777" w:rsidR="005539F4" w:rsidRPr="005539F4" w:rsidRDefault="005539F4" w:rsidP="000D7617">
            <w:pPr>
              <w:rPr>
                <w:lang w:eastAsia="es-ES"/>
              </w:rPr>
            </w:pPr>
            <w:r w:rsidRPr="005539F4">
              <w:rPr>
                <w:lang w:eastAsia="es-ES"/>
              </w:rPr>
              <w:t>Necesario para descargar la imagen Docker y enviar resultados a Supabase.</w:t>
            </w:r>
          </w:p>
        </w:tc>
      </w:tr>
      <w:tr w:rsidR="005539F4" w:rsidRPr="005539F4" w14:paraId="7B2A2003" w14:textId="77777777" w:rsidTr="009238C2">
        <w:tc>
          <w:tcPr>
            <w:tcW w:w="327" w:type="pct"/>
          </w:tcPr>
          <w:p w14:paraId="32EB3938" w14:textId="77777777" w:rsidR="005539F4" w:rsidRPr="005539F4" w:rsidRDefault="005539F4" w:rsidP="000D7617">
            <w:pPr>
              <w:rPr>
                <w:lang w:eastAsia="es-ES"/>
              </w:rPr>
            </w:pPr>
            <w:r w:rsidRPr="005539F4">
              <w:rPr>
                <w:lang w:eastAsia="es-ES"/>
              </w:rPr>
              <w:t>RE6</w:t>
            </w:r>
          </w:p>
        </w:tc>
        <w:tc>
          <w:tcPr>
            <w:tcW w:w="1247" w:type="pct"/>
          </w:tcPr>
          <w:p w14:paraId="04FEE028" w14:textId="77777777" w:rsidR="005539F4" w:rsidRPr="005539F4" w:rsidRDefault="005539F4" w:rsidP="000D7617">
            <w:pPr>
              <w:rPr>
                <w:lang w:eastAsia="es-ES"/>
              </w:rPr>
            </w:pPr>
            <w:r w:rsidRPr="005539F4">
              <w:rPr>
                <w:lang w:eastAsia="es-ES"/>
              </w:rPr>
              <w:t>GPU NVIDIA + NVIDIA Container Toolkit</w:t>
            </w:r>
          </w:p>
        </w:tc>
        <w:tc>
          <w:tcPr>
            <w:tcW w:w="1073" w:type="pct"/>
          </w:tcPr>
          <w:p w14:paraId="40EA0498" w14:textId="77777777" w:rsidR="005539F4" w:rsidRPr="005539F4" w:rsidRDefault="005539F4" w:rsidP="000D7617">
            <w:pPr>
              <w:rPr>
                <w:lang w:eastAsia="es-ES"/>
              </w:rPr>
            </w:pPr>
            <w:r w:rsidRPr="005539F4">
              <w:rPr>
                <w:lang w:eastAsia="es-ES"/>
              </w:rPr>
              <w:t>Opcional</w:t>
            </w:r>
          </w:p>
        </w:tc>
        <w:tc>
          <w:tcPr>
            <w:tcW w:w="2353" w:type="pct"/>
          </w:tcPr>
          <w:p w14:paraId="6CBF1F8C" w14:textId="77777777" w:rsidR="005539F4" w:rsidRPr="005539F4" w:rsidRDefault="005539F4" w:rsidP="00091C60">
            <w:pPr>
              <w:keepNext/>
              <w:rPr>
                <w:lang w:eastAsia="es-ES"/>
              </w:rPr>
            </w:pPr>
            <w:r w:rsidRPr="005539F4">
              <w:rPr>
                <w:lang w:eastAsia="es-ES"/>
              </w:rPr>
              <w:t>Habilita la ejecución de qcgpu y cudaq. Sin GPU el benchmark se ejecuta omitiendo estos simuladores.</w:t>
            </w:r>
          </w:p>
        </w:tc>
      </w:tr>
    </w:tbl>
    <w:p w14:paraId="1A1B1159" w14:textId="77777777" w:rsidR="00091C60" w:rsidRDefault="00091C60" w:rsidP="00012E02">
      <w:pPr>
        <w:pStyle w:val="Caption"/>
        <w:jc w:val="center"/>
      </w:pPr>
      <w:bookmarkStart w:id="174" w:name="_Toc234249276"/>
      <w:r>
        <w:t xml:space="preserve">Tabla </w:t>
      </w:r>
      <w:fldSimple w:instr=" SEQ Tabla \* ROMAN ">
        <w:r>
          <w:rPr>
            <w:noProof/>
          </w:rPr>
          <w:t>VI</w:t>
        </w:r>
        <w:bookmarkEnd w:id="174"/>
      </w:fldSimple>
    </w:p>
    <w:p w14:paraId="1B75395C" w14:textId="77777777" w:rsidR="0071621F" w:rsidRPr="0071621F" w:rsidRDefault="0071621F" w:rsidP="00D75FA3">
      <w:pPr>
        <w:pStyle w:val="Heading2"/>
        <w:numPr>
          <w:ilvl w:val="1"/>
          <w:numId w:val="12"/>
        </w:numPr>
        <w:rPr>
          <w:lang w:eastAsia="es-ES"/>
        </w:rPr>
      </w:pPr>
      <w:bookmarkStart w:id="175" w:name="_Toc234260299"/>
      <w:r>
        <w:rPr>
          <w:lang w:eastAsia="es-ES"/>
        </w:rPr>
        <w:t>Especificación de las pruebas</w:t>
      </w:r>
      <w:bookmarkEnd w:id="175"/>
    </w:p>
    <w:p w14:paraId="7B263078" w14:textId="77777777" w:rsidR="0032158C" w:rsidRDefault="0032158C" w:rsidP="00B928F5">
      <w:r>
        <w:t>En esta sección se delimitan los casos de prueba que conforman el benchmark. Concretamente, se detallan los algoritmos seleccionados, los tamaños de entrada sometidos a evaluación y los criterios que determinan cuándo un resultado se registra o se descarta.</w:t>
      </w:r>
    </w:p>
    <w:p w14:paraId="031E78B0" w14:textId="77777777" w:rsidR="0032158C" w:rsidRDefault="0032158C" w:rsidP="00B928F5">
      <w:r>
        <w:t xml:space="preserve">El benchmark evalúa dos algoritmos cuánticos de referencia: Grover y Shor. Para Grover, las simulaciones recorren tamaños impares de </w:t>
      </w:r>
      <m:oMath>
        <m:r>
          <w:rPr>
            <w:rFonts w:ascii="Cambria Math" w:hAnsi="Cambria Math"/>
            <w:lang w:eastAsia="es-ES"/>
          </w:rPr>
          <m:t>n</m:t>
        </m:r>
      </m:oMath>
      <w:r>
        <w:t xml:space="preserve"> = 3, 5, 7, 9, 11, 13, 15, 17, 19, 21, 23 y 25 qubits. En el caso de Shor, en cambio, se factorizan los valores </w:t>
      </w:r>
      <m:oMath>
        <m:r>
          <w:rPr>
            <w:rFonts w:ascii="Cambria Math" w:hAnsi="Cambria Math"/>
            <w:lang w:eastAsia="es-ES"/>
          </w:rPr>
          <m:t>N</m:t>
        </m:r>
      </m:oMath>
      <w:r>
        <w:t xml:space="preserve"> = 15, 21, 35, 77, 143, 221, 323, 437, 667, 899 y 1147.</w:t>
      </w:r>
    </w:p>
    <w:p w14:paraId="4308AC9D" w14:textId="77777777" w:rsidR="0032158C" w:rsidRDefault="0032158C" w:rsidP="00B928F5">
      <w:r>
        <w:t>Cada combinación de entorno, algoritmo y tamaño se ejecuta hasta un máximo de quince veces. Para que una configuración llegue a almacenarse en la base de datos debe haber completado, al menos, cinco repeticiones con éxito. Este umbral mínimo busca garantizar una estimación estadística razonablemente fiable de los tiempos de ejecución.</w:t>
      </w:r>
    </w:p>
    <w:p w14:paraId="3ED2D11D" w14:textId="77777777" w:rsidR="0032158C" w:rsidRDefault="0032158C" w:rsidP="00A03B8E">
      <w:r>
        <w:t xml:space="preserve">Para evitar que el proceso quede bloqueado de forma indefinida, se impone un límite temporal a nivel de framework: un tope acumulado de dos horas, tras el cual el framework </w:t>
      </w:r>
      <w:r>
        <w:lastRenderedPageBreak/>
        <w:t>correspondiente se desactiva durante el resto de la ejecución. En la práctica, solo una configuración alcanzó este umbral: qiskit ejecutando Shor con n = 35 sobre la plataforma GPU.</w:t>
      </w:r>
    </w:p>
    <w:p w14:paraId="38AD1A5B" w14:textId="77777777" w:rsidR="0032158C" w:rsidRDefault="0032158C" w:rsidP="00A03B8E">
      <w:r>
        <w:t xml:space="preserve">La desactivación de un framework se produce de forma automática en dos situaciones: cuando se rebasa el límite temporal total o cuando ninguna de sus repeticiones llega a completarse. Conviene señalar que un framework descartado en Grover queda también descartado para los tamaños de </w:t>
      </w:r>
      <m:oMath>
        <m:r>
          <w:rPr>
            <w:rFonts w:ascii="Cambria Math" w:hAnsi="Cambria Math"/>
            <w:lang w:eastAsia="es-ES"/>
          </w:rPr>
          <m:t>n</m:t>
        </m:r>
      </m:oMath>
      <w:r>
        <w:t xml:space="preserve"> posteriores, y lo mismo sucede, de manera análoga, con Shor. De este modo se impide que los frameworks más lentos acaparen recursos de forma desproporcionada.</w:t>
      </w:r>
    </w:p>
    <w:p w14:paraId="63D8E036" w14:textId="77777777" w:rsidR="0032158C" w:rsidRDefault="0032158C" w:rsidP="00A03B8E">
      <w:r>
        <w:t>Por cada repetición se registra un conjunto de métricas: el tiempo de pared (wall time), el tiempo de arranque del subproceso, el tiempo de simulación, el uso de CPU y el consumo de memoria RSS. A partir de ellas se derivan estadísticas agregadas sobre el conjunto de repeticiones, entre las que figuran la mediana, el rango intercuartílico, la media, la desviación estándar y el coeficiente de variación. En el caso de Shor se anota, además, si el factor se ha encontrado correctamente. La mediana del tiempo de simulación actúa como métrica principal de comparación entre frameworks; el resto de estadísticos se reportan como información de contexto.</w:t>
      </w:r>
    </w:p>
    <w:p w14:paraId="121E5894" w14:textId="77777777" w:rsidR="008A016D" w:rsidRDefault="00000000">
      <w:r>
        <w:t>El diseño estadístico del benchmark persigue caracterizar el comportamiento de cada framework y contrastar esos perfiles entre sí, no someter a contraste hipótesis formales sobre poblaciones de ejecuciones. Los tiempos de ejecución en benchmarks de este tipo presentan con frecuencia distribuciones asimétricas, con valores atípicos provocados por la variabilidad del planificador del sistema operativo y los mecanismos de caché; en ese contexto, la mediana y el rango intercuartílico son estadísticos más robustos que la media y la desviación estándar, razón por la que se consideran las métricas de referencia para la comparación. Las pruebas de hipótesis formales, como el análisis de varianza o la prueba de Kruskal-Wallis, están diseñadas para responder a la pregunta de si las diferencias entre grupos son estadísticamente significativas; sin embargo, en este caso, las diferencias entre frameworks suelen ser de varios órdenes de magnitud en los escenarios más interesantes, de modo que la significación estadística no añade información relevante a lo que ya es visible en las propias distribuciones. Lo que interesa al lector no es saber si las diferencias existen, sino cuantificarlas y delimitar las condiciones exactas bajo las cuales aparecen.</w:t>
      </w:r>
    </w:p>
    <w:p w14:paraId="3138DAE4" w14:textId="77777777" w:rsidR="002D6183" w:rsidRPr="002D6183" w:rsidRDefault="00876041" w:rsidP="00D75FA3">
      <w:pPr>
        <w:pStyle w:val="Heading1"/>
        <w:numPr>
          <w:ilvl w:val="0"/>
          <w:numId w:val="12"/>
        </w:numPr>
        <w:rPr>
          <w:lang w:eastAsia="es-ES"/>
        </w:rPr>
      </w:pPr>
      <w:bookmarkStart w:id="176" w:name="_Toc234260300"/>
      <w:r>
        <w:rPr>
          <w:lang w:eastAsia="es-ES"/>
        </w:rPr>
        <w:t>Herramientas utilizadas</w:t>
      </w:r>
      <w:bookmarkEnd w:id="176"/>
    </w:p>
    <w:p w14:paraId="6D322E59" w14:textId="77777777" w:rsidR="0032158C" w:rsidRDefault="0032158C" w:rsidP="002A03C5">
      <w:r>
        <w:t>Este capítulo recoge las herramientas de desarrollo y despliegue empleadas para construir y ejecutar el sistema de benchmarking. Quedan fuera de él los frameworks cuánticos evaluados, descritos ya en el apartado 3.1.3.</w:t>
      </w:r>
    </w:p>
    <w:p w14:paraId="3928FE26" w14:textId="77777777" w:rsidR="009F000E" w:rsidRDefault="00000000" w:rsidP="0032158C">
      <w:pPr>
        <w:pStyle w:val="Heading2"/>
        <w:numPr>
          <w:ilvl w:val="1"/>
          <w:numId w:val="12"/>
        </w:numPr>
        <w:rPr>
          <w:lang w:eastAsia="es-ES"/>
        </w:rPr>
      </w:pPr>
      <w:bookmarkStart w:id="177" w:name="_Toc234260301"/>
      <w:r>
        <w:rPr>
          <w:lang w:eastAsia="es-ES"/>
        </w:rPr>
        <w:t>Docker</w:t>
      </w:r>
      <w:bookmarkEnd w:id="177"/>
    </w:p>
    <w:p w14:paraId="74AACE58" w14:textId="77777777" w:rsidR="0032158C" w:rsidRDefault="0032158C" w:rsidP="00053ED4">
      <w:r>
        <w:t>Para garantizar la reproducibilidad del entorno se recurre a Docker como plataforma de contenedorización. La imagen de referencia se construye mediante un proceso multietapa (multi-stage build): la primera etapa compila los binarios Rust y resuelve las dependencias de Python, mientras que la etapa de producción copia únicamente los artefactos imprescindibles, lo que reduce notablemente el tamaño final. Gracias a este enfoque desaparecen las diferencias entre entornos y cualquier colaborador puede reproducir los resultados con una sola orden.</w:t>
      </w:r>
    </w:p>
    <w:p w14:paraId="57BAFE4D" w14:textId="77777777" w:rsidR="009F000E" w:rsidRDefault="00000000" w:rsidP="0032158C">
      <w:pPr>
        <w:pStyle w:val="Heading2"/>
        <w:numPr>
          <w:ilvl w:val="1"/>
          <w:numId w:val="12"/>
        </w:numPr>
        <w:rPr>
          <w:lang w:eastAsia="es-ES"/>
        </w:rPr>
      </w:pPr>
      <w:bookmarkStart w:id="178" w:name="_Toc234260302"/>
      <w:r>
        <w:rPr>
          <w:lang w:eastAsia="es-ES"/>
        </w:rPr>
        <w:lastRenderedPageBreak/>
        <w:t>Python y uv</w:t>
      </w:r>
      <w:bookmarkEnd w:id="178"/>
    </w:p>
    <w:p w14:paraId="3BBAC53C" w14:textId="77777777" w:rsidR="0032158C" w:rsidRDefault="0032158C" w:rsidP="00393E88">
      <w:r>
        <w:t>El código de orquestación de la evaluación está escrito en Python 3.12. Para la gestión de dependencias se emplea uv, un gestor de paquetes escrito en Rust que resuelve e instala dependencias con una rapidez muy superior a la de pip. Cabe destacar que los entornos virtuales de cada framework se crean y administran de forma automática desde el propio script de benchmarking, lo que mantiene aisladas entre sí las dependencias de unos y otros.</w:t>
      </w:r>
    </w:p>
    <w:p w14:paraId="072D72E8" w14:textId="77777777" w:rsidR="009F000E" w:rsidRDefault="00000000" w:rsidP="0032158C">
      <w:pPr>
        <w:pStyle w:val="Heading2"/>
        <w:numPr>
          <w:ilvl w:val="1"/>
          <w:numId w:val="12"/>
        </w:numPr>
        <w:rPr>
          <w:lang w:eastAsia="es-ES"/>
        </w:rPr>
      </w:pPr>
      <w:bookmarkStart w:id="179" w:name="_Toc234260303"/>
      <w:r>
        <w:rPr>
          <w:lang w:eastAsia="es-ES"/>
        </w:rPr>
        <w:t>Rust y Cargo</w:t>
      </w:r>
      <w:bookmarkEnd w:id="179"/>
    </w:p>
    <w:p w14:paraId="759DD52B" w14:textId="77777777" w:rsidR="0032158C" w:rsidRDefault="0032158C" w:rsidP="00777794">
      <w:r>
        <w:t>Las implementaciones de referencia de alto rendimiento están escritas en Rust, y es Cargo</w:t>
      </w:r>
      <w:r w:rsidR="008D5A06">
        <w:t xml:space="preserve">, </w:t>
      </w:r>
      <w:r>
        <w:t>su gestor estándar de proyectos y compilación</w:t>
      </w:r>
      <w:r w:rsidR="008D5A06">
        <w:t>,</w:t>
      </w:r>
      <w:r>
        <w:t xml:space="preserve"> el que se encarga de generar los binarios de cada framework Rust durante la construcción de la imagen Docker. La elección de Rust no es casual: ofrece garantías de seguridad de memoria sin recolector de basura, una propiedad especialmente valiosa en simulaciones cuánticas, donde el rendimiento y la predictibilidad resultan determinantes.</w:t>
      </w:r>
    </w:p>
    <w:p w14:paraId="4307B6E0" w14:textId="77777777" w:rsidR="009F000E" w:rsidRDefault="00000000" w:rsidP="0032158C">
      <w:pPr>
        <w:pStyle w:val="Heading2"/>
        <w:numPr>
          <w:ilvl w:val="1"/>
          <w:numId w:val="12"/>
        </w:numPr>
        <w:rPr>
          <w:lang w:eastAsia="es-ES"/>
        </w:rPr>
      </w:pPr>
      <w:bookmarkStart w:id="180" w:name="_Toc234260304"/>
      <w:r>
        <w:rPr>
          <w:lang w:eastAsia="es-ES"/>
        </w:rPr>
        <w:t>Supabase</w:t>
      </w:r>
      <w:bookmarkEnd w:id="180"/>
    </w:p>
    <w:p w14:paraId="19FF8A91" w14:textId="77777777" w:rsidR="0032158C" w:rsidRDefault="0032158C" w:rsidP="00D36CD4">
      <w:r>
        <w:t>Los resultados del benchmark se almacenan en Supabase, una plataforma de base de datos PostgreSQL ofrecida como servicio. Su API REST autogenerada permite insertar y consultar resultados directamente desde Python, de modo que no hace falta administrar infraestructura alguna. Cada fila de la tabla de resultados se corresponde con una repetición individual, lo que abre la puerta a análisis estadísticos detallados sobre la distribución de los tiempos de ejecución.</w:t>
      </w:r>
    </w:p>
    <w:p w14:paraId="7B739252" w14:textId="77777777" w:rsidR="009F000E" w:rsidRDefault="00000000" w:rsidP="0032158C">
      <w:pPr>
        <w:pStyle w:val="Heading2"/>
        <w:numPr>
          <w:ilvl w:val="1"/>
          <w:numId w:val="12"/>
        </w:numPr>
        <w:rPr>
          <w:lang w:eastAsia="es-ES"/>
        </w:rPr>
      </w:pPr>
      <w:bookmarkStart w:id="181" w:name="_Toc234260305"/>
      <w:r>
        <w:rPr>
          <w:lang w:eastAsia="es-ES"/>
        </w:rPr>
        <w:t>Git y GitHub</w:t>
      </w:r>
      <w:bookmarkEnd w:id="181"/>
    </w:p>
    <w:p w14:paraId="1BC15618" w14:textId="77777777" w:rsidR="009F000E" w:rsidRDefault="00000000">
      <w:r>
        <w:t>El control de versiones se gestiona con Git, alojado en GitHub. En el repositorio conviven el código fuente del benchmark, las implementaciones de cada framework, la definición de la imagen Docker y los scripts de análisis. La incorporación de nuevos frameworks sigue un flujo basado en pull requests, lo que facilita tanto la revisión como la integración de implementaciones externas.</w:t>
      </w:r>
    </w:p>
    <w:p w14:paraId="63108566" w14:textId="77777777" w:rsidR="002D6183" w:rsidRPr="002D6183" w:rsidRDefault="00FF5F33" w:rsidP="002D6183">
      <w:pPr>
        <w:pStyle w:val="Heading1"/>
        <w:numPr>
          <w:ilvl w:val="0"/>
          <w:numId w:val="12"/>
        </w:numPr>
        <w:rPr>
          <w:lang w:eastAsia="es-ES"/>
        </w:rPr>
      </w:pPr>
      <w:bookmarkStart w:id="182" w:name="_Toc234260306"/>
      <w:r>
        <w:rPr>
          <w:lang w:eastAsia="es-ES"/>
        </w:rPr>
        <w:t>Desarrollo del Proyecto</w:t>
      </w:r>
      <w:bookmarkEnd w:id="182"/>
    </w:p>
    <w:p w14:paraId="0BDA7A1E" w14:textId="77777777" w:rsidR="00081872" w:rsidRDefault="00081872" w:rsidP="00081872">
      <w:pPr>
        <w:pStyle w:val="Heading2"/>
        <w:numPr>
          <w:ilvl w:val="1"/>
          <w:numId w:val="12"/>
        </w:numPr>
        <w:rPr>
          <w:lang w:eastAsia="es-ES"/>
        </w:rPr>
      </w:pPr>
      <w:bookmarkStart w:id="183" w:name="_Toc234260307"/>
      <w:r>
        <w:rPr>
          <w:lang w:eastAsia="es-ES"/>
        </w:rPr>
        <w:t>Hito: Revisión bibliográfica y definición de alcance</w:t>
      </w:r>
      <w:bookmarkEnd w:id="183"/>
    </w:p>
    <w:p w14:paraId="578B7F21" w14:textId="77777777" w:rsidR="003F524C" w:rsidRDefault="003F524C" w:rsidP="00570D3D">
      <w:pPr>
        <w:rPr>
          <w:lang w:eastAsia="es-ES"/>
        </w:rPr>
      </w:pPr>
      <w:r>
        <w:rPr>
          <w:lang w:eastAsia="es-ES"/>
        </w:rPr>
        <w:t>La fase de revisión bibliográfica fue</w:t>
      </w:r>
      <w:r w:rsidR="00205D91">
        <w:rPr>
          <w:lang w:eastAsia="es-ES"/>
        </w:rPr>
        <w:t xml:space="preserve"> la más abstracta y difícil de abordar</w:t>
      </w:r>
      <w:r>
        <w:rPr>
          <w:lang w:eastAsia="es-ES"/>
        </w:rPr>
        <w:t xml:space="preserve"> de todo el proyecto. A diferencia de los hitos de implementación, no tiene un resultado concreto que se pueda mostrar directamente (como un archivo de código o un binario compilado), pero condiciona todas las decisiones posteriores. El trabajo consistió principalmente en leer, clasificar y relacionar una gran cantidad de material: artículos académicos, documentación técnica de los frameworks candidatos y artículos de presentación de las librerías, algunos de los cuales no están indexados en bases de datos convencionales, sino que se distribuyen a través de repositorios de GitHub o como preprints en ArXiv.</w:t>
      </w:r>
    </w:p>
    <w:p w14:paraId="1D98F19A" w14:textId="3FBDC71D" w:rsidR="003F524C" w:rsidRDefault="003F524C" w:rsidP="00570D3D">
      <w:pPr>
        <w:rPr>
          <w:lang w:eastAsia="es-ES"/>
        </w:rPr>
      </w:pPr>
      <w:r>
        <w:rPr>
          <w:lang w:eastAsia="es-ES"/>
        </w:rPr>
        <w:t xml:space="preserve">El punto de partida fue el trabajo de Lubinski et al. (2023). Leerlo con detenimiento no solo resultó útil para comprender qué se había hecho, sino, sobre todo, para entender por qué determinadas decisiones metodológicas son más razonables que otras en este contexto. En particular, la elección de la divergencia de Jensen-Shannon como métrica de fidelidad no fue el resultado de una búsqueda independiente, sino que se basó directamente en ese trabajo, cuya justificación es convincente: a diferencia del error cuadrático medio o de la distancia de </w:t>
      </w:r>
      <w:r>
        <w:rPr>
          <w:lang w:eastAsia="es-ES"/>
        </w:rPr>
        <w:lastRenderedPageBreak/>
        <w:t>variación total, la JSD es simétrica, está acotada entre 0 y 1 y tiene una interpretación probabilística clara. Esto la hace especialmente adecuada para comparar distribuciones de probabilidad generadas por simuladores con ruido o con limitaciones numéricas, como ocurre con varios de los frameworks que se evalúan. Se decidió adoptarla en esta fase, antes de diseñar ningún aspecto del sistema</w:t>
      </w:r>
      <w:r w:rsidR="00510251">
        <w:rPr>
          <w:lang w:eastAsia="es-ES"/>
        </w:rPr>
        <w:t xml:space="preserve">, definiendo el umbral de aceptación </w:t>
      </w:r>
      <m:oMath>
        <m:r>
          <w:rPr>
            <w:rFonts w:ascii="Cambria Math" w:hAnsi="Cambria Math"/>
            <w:lang w:eastAsia="es-ES"/>
          </w:rPr>
          <m:t>JSD&lt;0.05</m:t>
        </m:r>
      </m:oMath>
      <w:r>
        <w:rPr>
          <w:lang w:eastAsia="es-ES"/>
        </w:rPr>
        <w:t>.</w:t>
      </w:r>
    </w:p>
    <w:p w14:paraId="0F7967E8" w14:textId="77777777" w:rsidR="006376D1" w:rsidRDefault="006376D1" w:rsidP="000A3E89">
      <w:pPr>
        <w:rPr>
          <w:lang w:eastAsia="es-ES"/>
        </w:rPr>
      </w:pPr>
      <w:r>
        <w:rPr>
          <w:lang w:eastAsia="es-ES"/>
        </w:rPr>
        <w:t xml:space="preserve">A partir de ahí, el proceso de revisión se amplió en dos direcciones. Por un lado, hacia los trabajos comparativos de simuladores cuánticos, como el estudio de Jamadagni et al. (2024), y los proyectos Chemistry (2025) y QED-C, entre otros, que ayudaron a comprender el estado actual de las comparativas y sus limitaciones más evidentes. Por otro lado, se avanzó en la comprensión de los propios algoritmos mediante la lectura directa de los artículos de Grover (1996) y Shor (1994, 1997). Esta segunda parte resultó más laboriosa de lo esperado, en particular en el caso de Shor. El algoritmo de Shor es notoriamente difícil de implementar correctamente a partir del artículo original, que describe el algoritmo a un nivel de abstracción que da por sentado el conocimiento de teoría de números y transformadas cuánticas de Fourier. Fue necesario complementar esa lectura con el trabajo de Beauregard (2002), que propone un circuito más concreto y eficiente en cuanto al número de qubits auxiliares, y con una implementación de referencia en Qiskit publicada en GitHub por </w:t>
      </w:r>
      <w:r w:rsidR="00205D91">
        <w:rPr>
          <w:lang w:eastAsia="es-ES"/>
        </w:rPr>
        <w:t xml:space="preserve">el usuario </w:t>
      </w:r>
      <w:r>
        <w:rPr>
          <w:lang w:eastAsia="es-ES"/>
        </w:rPr>
        <w:t xml:space="preserve">benjamin-assel, que traduce directamente ese circuito a código. Esta </w:t>
      </w:r>
      <w:r w:rsidRPr="006376D1">
        <w:rPr>
          <w:lang w:eastAsia="es-ES"/>
        </w:rPr>
        <w:t>implementación sirvió de base para la implementación propia, que posteriormente se adaptó para ajustarse a los requisitos del benchmark y se portó al resto de frameworks.</w:t>
      </w:r>
    </w:p>
    <w:p w14:paraId="20E699EB" w14:textId="77777777" w:rsidR="00C5595C" w:rsidRDefault="00C5595C" w:rsidP="005F4F4B">
      <w:pPr>
        <w:rPr>
          <w:lang w:eastAsia="es-ES"/>
        </w:rPr>
      </w:pPr>
      <w:r>
        <w:rPr>
          <w:lang w:eastAsia="es-ES"/>
        </w:rPr>
        <w:t>El proceso de selección de frameworks se desarrolló en paralelo a esta revisión. La lista inicial de candidatos era bastante más larga que la final. Se consideraron y descartaron varios frameworks por distintas razones. Los principales criterios de exclusión fueron tres: la falta de mantenimiento activo en el repositorio oficial, la ausencia de soporte para los dos algoritmos objetivo sin modificaciones sustanciales del circuito y la falta de documentación suficiente para reproducir la implementación de forma autónoma. En algunos casos, la eliminación fue inmediata. Entre los descartados en las primeras fases se encuentran Strawberry Fields y PennyLane, que carecen de soporte nativo para los dos algoritmos objetivo sin modificaciones sustanciales del circuito, y Amazon Braket, cuya arquitectura orientada a servicios en la nube impide su reproducción en hardware local. En otros casos, fue necesario probar mínimamente la biblioteca para comprobar si la documentación reflejaba el estado real del código. ProjectQ es el único caso en el que el descarte no se produjo en esta fase, sino más adelante, durante la implementación, al encontrar una incompatibilidad con Python 3.12 que imposibilitaba la integración. En el momento de la revisión, el proyecto seguía pareciendo un candidato viable.</w:t>
      </w:r>
    </w:p>
    <w:p w14:paraId="27831D3F" w14:textId="77777777" w:rsidR="003F524C" w:rsidRDefault="003F524C" w:rsidP="003562BA">
      <w:pPr>
        <w:rPr>
          <w:lang w:eastAsia="es-ES"/>
        </w:rPr>
      </w:pPr>
      <w:r>
        <w:rPr>
          <w:lang w:eastAsia="es-ES"/>
        </w:rPr>
        <w:t>Otro aspecto que se definió en esta fase fue el alcance de las métricas que se iban a recoger. Dado que los trabajos anteriores tienden a medir exclusivamente el tiempo de ejecución y, en algunos casos, el consumo de memoria, se valoró qué métricas adicionales tenían sentido en el contexto de este proyecto. La decisión de incluir el tiempo de arranque del subproceso como una métrica separada del tiempo de simulación se basó en una observación concreta: algunos frameworks tienen tiempos de inicialización que son varios órdenes de magnitud mayores que el tiempo de simulación para circuitos pequeños, lo que distorsiona los resultados si solo se mide el tiempo total. Separar ambas componentes era la única forma de realizar comparaciones honestas entre frameworks con filosofías de inicialización muy distintas. Del mismo modo, se decidió incluir el uso de la CPU y el pico de memoria RSS como métricas de contexto y no como métricas principales, con el objetivo de que los resultados pudieran interpretarse sin necesidad de conocer el hardware exacto del equipo que ejecutó la prueba de rendimiento.</w:t>
      </w:r>
    </w:p>
    <w:p w14:paraId="6C05B66D" w14:textId="77777777" w:rsidR="003F524C" w:rsidRDefault="003F524C" w:rsidP="003A1D30">
      <w:pPr>
        <w:rPr>
          <w:lang w:eastAsia="es-ES"/>
        </w:rPr>
      </w:pPr>
      <w:r>
        <w:rPr>
          <w:lang w:eastAsia="es-ES"/>
        </w:rPr>
        <w:lastRenderedPageBreak/>
        <w:t>La definición del alcance negativo (es decir, qué quedaba explícitamente fuera del proyecto) fue un</w:t>
      </w:r>
      <w:r w:rsidR="00EA63EA">
        <w:rPr>
          <w:lang w:eastAsia="es-ES"/>
        </w:rPr>
        <w:t xml:space="preserve"> proceso </w:t>
      </w:r>
      <w:r>
        <w:rPr>
          <w:lang w:eastAsia="es-ES"/>
        </w:rPr>
        <w:t>más extens</w:t>
      </w:r>
      <w:r w:rsidR="00EA63EA">
        <w:rPr>
          <w:lang w:eastAsia="es-ES"/>
        </w:rPr>
        <w:t>o</w:t>
      </w:r>
      <w:r>
        <w:rPr>
          <w:lang w:eastAsia="es-ES"/>
        </w:rPr>
        <w:t xml:space="preserve"> de lo que podría parecer. Algunas exclusiones eran evidentes desde el principio: no se utilizarían QPUs reales, no se compararían compiladores ni se incluirían algoritmos variacionales. Otras no lo eran tanto</w:t>
      </w:r>
      <w:r w:rsidR="00E01378">
        <w:rPr>
          <w:lang w:eastAsia="es-ES"/>
        </w:rPr>
        <w:t>, e</w:t>
      </w:r>
      <w:r>
        <w:rPr>
          <w:lang w:eastAsia="es-ES"/>
        </w:rPr>
        <w:t>n particular, la decisión de limitarse exclusivamente a la simulación por vector de estado fue deliberada y no obvia. Existen frameworks que soportan tanto la simulación por vector de estado como la simulación basada en redes tensoriales o matrices de densidad, por lo que, en principio, tendría sentido comparar los distintos modos de simulación, además de los distintos frameworks</w:t>
      </w:r>
      <w:r w:rsidR="00E01378">
        <w:rPr>
          <w:lang w:eastAsia="es-ES"/>
        </w:rPr>
        <w:t>, s</w:t>
      </w:r>
      <w:r>
        <w:rPr>
          <w:lang w:eastAsia="es-ES"/>
        </w:rPr>
        <w:t>in embargo, se descartó esa posibilidad por dos razones: la primera, porque la comparación entre modos de simulación introduce tantas variables adicionales que los resultados serían difíciles de interpretar; la segunda, porque el vector de estado es el único método que todos los frameworks candidatos soportan de forma nativa y sin configuración específica, lo que garantiza que las diferencias en los resultados se deben a propiedades del simulador y no a diferencias en el método de simulación utilizado.</w:t>
      </w:r>
    </w:p>
    <w:p w14:paraId="32346ACF" w14:textId="77777777" w:rsidR="00E01378" w:rsidRDefault="00E01378" w:rsidP="003A1D30">
      <w:pPr>
        <w:rPr>
          <w:lang w:eastAsia="es-ES"/>
        </w:rPr>
      </w:pPr>
      <w:r>
        <w:rPr>
          <w:lang w:eastAsia="es-ES"/>
        </w:rPr>
        <w:t xml:space="preserve">El resultado final de este proceso de selección se puede ver en la </w:t>
      </w:r>
      <w:r w:rsidR="00780FFA">
        <w:rPr>
          <w:lang w:eastAsia="es-ES"/>
        </w:rPr>
        <w:t>Ilustración V.</w:t>
      </w:r>
    </w:p>
    <w:p w14:paraId="1FF260BE" w14:textId="77777777" w:rsidR="00012E02" w:rsidRDefault="00727DD8" w:rsidP="00012E02">
      <w:pPr>
        <w:keepNext/>
        <w:jc w:val="center"/>
      </w:pPr>
      <w:r w:rsidRPr="00727DD8">
        <w:rPr>
          <w:noProof/>
        </w:rPr>
        <w:drawing>
          <wp:inline distT="0" distB="0" distL="0" distR="0" wp14:anchorId="4CF5F013" wp14:editId="35B7E30A">
            <wp:extent cx="5400040" cy="3563620"/>
            <wp:effectExtent l="0" t="0" r="0" b="5080"/>
            <wp:docPr id="95946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62319" name=""/>
                    <pic:cNvPicPr/>
                  </pic:nvPicPr>
                  <pic:blipFill>
                    <a:blip r:embed="rId21"/>
                    <a:stretch>
                      <a:fillRect/>
                    </a:stretch>
                  </pic:blipFill>
                  <pic:spPr>
                    <a:xfrm>
                      <a:off x="0" y="0"/>
                      <a:ext cx="5400040" cy="3563620"/>
                    </a:xfrm>
                    <a:prstGeom prst="rect">
                      <a:avLst/>
                    </a:prstGeom>
                  </pic:spPr>
                </pic:pic>
              </a:graphicData>
            </a:graphic>
          </wp:inline>
        </w:drawing>
      </w:r>
    </w:p>
    <w:p w14:paraId="30760ED3" w14:textId="77777777" w:rsidR="0019010E" w:rsidRDefault="00012E02" w:rsidP="00012E02">
      <w:pPr>
        <w:pStyle w:val="Caption"/>
        <w:jc w:val="center"/>
      </w:pPr>
      <w:bookmarkStart w:id="184" w:name="_Toc234249670"/>
      <w:r>
        <w:t xml:space="preserve">Figura </w:t>
      </w:r>
      <w:fldSimple w:instr=" SEQ Figura \* ROMAN ">
        <w:r>
          <w:rPr>
            <w:noProof/>
          </w:rPr>
          <w:t>V</w:t>
        </w:r>
        <w:bookmarkEnd w:id="184"/>
      </w:fldSimple>
    </w:p>
    <w:p w14:paraId="3C23782A" w14:textId="77777777" w:rsidR="00081872" w:rsidRDefault="00081872" w:rsidP="00081872">
      <w:pPr>
        <w:pStyle w:val="Heading2"/>
        <w:numPr>
          <w:ilvl w:val="1"/>
          <w:numId w:val="12"/>
        </w:numPr>
        <w:rPr>
          <w:lang w:eastAsia="es-ES"/>
        </w:rPr>
      </w:pPr>
      <w:bookmarkStart w:id="185" w:name="_Toc234260308"/>
      <w:r>
        <w:rPr>
          <w:lang w:eastAsia="es-ES"/>
        </w:rPr>
        <w:t>Hito: Diseño de la arquitectura del sistema</w:t>
      </w:r>
      <w:bookmarkEnd w:id="185"/>
    </w:p>
    <w:p w14:paraId="37C5AFFC" w14:textId="77777777" w:rsidR="00A62CB5" w:rsidRDefault="00A62CB5" w:rsidP="00A41A90">
      <w:pPr>
        <w:rPr>
          <w:lang w:eastAsia="es-ES"/>
        </w:rPr>
      </w:pPr>
      <w:r>
        <w:rPr>
          <w:lang w:eastAsia="es-ES"/>
        </w:rPr>
        <w:t>El diseño de la arquitectura del benchmark fue probablemente la fase con más implicaciones a largo plazo de todo el proyecto</w:t>
      </w:r>
      <w:r w:rsidR="00721399">
        <w:rPr>
          <w:lang w:eastAsia="es-ES"/>
        </w:rPr>
        <w:t>, pues l</w:t>
      </w:r>
      <w:r>
        <w:rPr>
          <w:lang w:eastAsia="es-ES"/>
        </w:rPr>
        <w:t>as decisiones adoptadas en esta fase condicionaron no solo la implementación de cada framework, sino también la medición de resultados, su fiabilidad y las condiciones en las que se realiza. No hubo un único diseño, sino varias iteraciones, por lo que entender por qué se descartaron las primeras ayuda a explicar por qué la arquitectura final tiene la forma que tiene.</w:t>
      </w:r>
    </w:p>
    <w:p w14:paraId="35FD3063" w14:textId="77777777" w:rsidR="00A62CB5" w:rsidRDefault="00A62CB5" w:rsidP="004F00F7">
      <w:pPr>
        <w:rPr>
          <w:lang w:eastAsia="es-ES"/>
        </w:rPr>
      </w:pPr>
      <w:r>
        <w:rPr>
          <w:lang w:eastAsia="es-ES"/>
        </w:rPr>
        <w:t xml:space="preserve">La primera decisión, y en muchos sentidos la más importante, fue cómo ejecutar los frameworks. La opción más directa habría sido importar cada librería como un módulo de Python dentro del </w:t>
      </w:r>
      <w:r>
        <w:rPr>
          <w:lang w:eastAsia="es-ES"/>
        </w:rPr>
        <w:lastRenderedPageBreak/>
        <w:t>mismo proceso que el orquestador y medir el tiempo de ejecución de cada llamada con un temporizador de alta resolución</w:t>
      </w:r>
      <w:r w:rsidR="00721399">
        <w:rPr>
          <w:lang w:eastAsia="es-ES"/>
        </w:rPr>
        <w:t>, que e</w:t>
      </w:r>
      <w:r>
        <w:rPr>
          <w:lang w:eastAsia="es-ES"/>
        </w:rPr>
        <w:t>s el enfoque más sencillo de implementar y el que genera el menor sobrecoste de medición</w:t>
      </w:r>
      <w:r w:rsidR="00721399">
        <w:rPr>
          <w:lang w:eastAsia="es-ES"/>
        </w:rPr>
        <w:t>, s</w:t>
      </w:r>
      <w:r>
        <w:rPr>
          <w:lang w:eastAsia="es-ES"/>
        </w:rPr>
        <w:t>in embargo, se descartó relativamente pronto por varias razones. La primera y más práctica es que varias de las librerías candidatas tienen dependencias que entran en conflicto entre sí: no es posible tener Qiskit, CudaQ y QDisLib en el mismo entorno de Python sin que alguna de sus dependencias transitivas genere incompatibilidades</w:t>
      </w:r>
      <w:r w:rsidR="00721399">
        <w:rPr>
          <w:lang w:eastAsia="es-ES"/>
        </w:rPr>
        <w:t>. L</w:t>
      </w:r>
      <w:r>
        <w:rPr>
          <w:lang w:eastAsia="es-ES"/>
        </w:rPr>
        <w:t>a segunda razón es más sutil, pero igualmente importante: si un framework falla de forma irrecuperable (por ejemplo, se produce un segfault, una excepción no capturada o un deadlock), arrastraría consigo al orquestador y se perderían todos los resultados de la sesión. La tercera razón es que compartir el proceso hace imposible medir con precisión el consumo de memoria de cada framework de forma aislada, ya que la pila de memoria del proceso incluiría también el estado del orquestador.</w:t>
      </w:r>
    </w:p>
    <w:p w14:paraId="4D3617A3" w14:textId="77777777" w:rsidR="00A62CB5" w:rsidRDefault="00A62CB5" w:rsidP="00EB04DC">
      <w:pPr>
        <w:rPr>
          <w:lang w:eastAsia="es-ES"/>
        </w:rPr>
      </w:pPr>
      <w:r>
        <w:rPr>
          <w:lang w:eastAsia="es-ES"/>
        </w:rPr>
        <w:t>La alternativa que se adoptó</w:t>
      </w:r>
      <w:r w:rsidR="00721399">
        <w:rPr>
          <w:lang w:eastAsia="es-ES"/>
        </w:rPr>
        <w:t>, como se mencionó en secciones anteriores,</w:t>
      </w:r>
      <w:r>
        <w:rPr>
          <w:lang w:eastAsia="es-ES"/>
        </w:rPr>
        <w:t xml:space="preserve"> fue ejecutar cada framework como un subproceso independiente con su propio entorno Python aislado, que se comunica con el orquestador a través de la salida estándar mediante mensajes JSON</w:t>
      </w:r>
      <w:r w:rsidR="00721399">
        <w:rPr>
          <w:lang w:eastAsia="es-ES"/>
        </w:rPr>
        <w:t xml:space="preserve">, resolviendo </w:t>
      </w:r>
      <w:r>
        <w:rPr>
          <w:lang w:eastAsia="es-ES"/>
        </w:rPr>
        <w:t xml:space="preserve">los tres problemas anteriores de un solo golpe: los entornos están completamente aislados, un fallo en un framework no afecta al orquestador y las mediciones de memoria y CPU se pueden atribuir exclusivamente al proceso hijo. El </w:t>
      </w:r>
      <w:r w:rsidR="00721399">
        <w:rPr>
          <w:lang w:eastAsia="es-ES"/>
        </w:rPr>
        <w:t>tradeoff</w:t>
      </w:r>
      <w:r>
        <w:rPr>
          <w:lang w:eastAsia="es-ES"/>
        </w:rPr>
        <w:t xml:space="preserve"> es un sobrecoste de arranque por repetición, que es precisamente la razón por la que se decidió medir el tiempo de arranque del subproceso como una métrica separada del tiempo de simulación</w:t>
      </w:r>
      <w:r w:rsidR="00721399">
        <w:rPr>
          <w:lang w:eastAsia="es-ES"/>
        </w:rPr>
        <w:t>, pues de esta manera</w:t>
      </w:r>
      <w:r>
        <w:rPr>
          <w:lang w:eastAsia="es-ES"/>
        </w:rPr>
        <w:t xml:space="preserve"> los tiempos pueden desagregarse y compararse de forma honesta entre frameworks con filosofías de inicialización muy distintas.</w:t>
      </w:r>
    </w:p>
    <w:p w14:paraId="2F35A19B" w14:textId="77777777" w:rsidR="00A62CB5" w:rsidRDefault="00A62CB5" w:rsidP="00DB1294">
      <w:pPr>
        <w:rPr>
          <w:lang w:eastAsia="es-ES"/>
        </w:rPr>
      </w:pPr>
      <w:r>
        <w:rPr>
          <w:lang w:eastAsia="es-ES"/>
        </w:rPr>
        <w:t>También hubo que decidir qué protocolo de comunicación se utilizaría entre el subproceso y el orquestador. Se valoraron varias opciones: un archivo temporal en disco, un socket Unix o, simplemente, la salida estándar con un formato estructurado. Los archivos temporales añaden latencia de escritura y lectura, y requieren gestión de rutas</w:t>
      </w:r>
      <w:r w:rsidR="00300209">
        <w:rPr>
          <w:lang w:eastAsia="es-ES"/>
        </w:rPr>
        <w:t>; y l</w:t>
      </w:r>
      <w:r>
        <w:rPr>
          <w:lang w:eastAsia="es-ES"/>
        </w:rPr>
        <w:t>os sockets son más eficientes, pero añaden complejidad en la implementación y no aportan ninguna ventaja práctica en este caso, ya que los mensajes son pequeños y el volumen de comunicación es bajo</w:t>
      </w:r>
      <w:r w:rsidR="00300209">
        <w:rPr>
          <w:lang w:eastAsia="es-ES"/>
        </w:rPr>
        <w:t>. L</w:t>
      </w:r>
      <w:r>
        <w:rPr>
          <w:lang w:eastAsia="es-ES"/>
        </w:rPr>
        <w:t>a salida estándar con JSON fue la opción más sencilla y robusta: el subproceso escribe un objeto JSON al finalizar, el orquestador lo lee y lo analiza, y no es necesario gestionar ningún estado compartido ni sincronización. El único cuidado necesario fue separar los mensajes de registro (que el framework podría imprimir en la salida estándar durante la ejecución) del resultado final, lo que se resolvió reservando la última línea de la salida estándar para el JSON de resultado.</w:t>
      </w:r>
    </w:p>
    <w:p w14:paraId="37858589" w14:textId="77777777" w:rsidR="00A62CB5" w:rsidRDefault="00A62CB5" w:rsidP="008F3985">
      <w:pPr>
        <w:rPr>
          <w:lang w:eastAsia="es-ES"/>
        </w:rPr>
      </w:pPr>
      <w:r>
        <w:rPr>
          <w:lang w:eastAsia="es-ES"/>
        </w:rPr>
        <w:t xml:space="preserve">El diseño del modelo de datos fue otra de las decisiones que </w:t>
      </w:r>
      <w:r w:rsidR="0077510E">
        <w:rPr>
          <w:lang w:eastAsia="es-ES"/>
        </w:rPr>
        <w:t>requirieron varias</w:t>
      </w:r>
      <w:r>
        <w:rPr>
          <w:lang w:eastAsia="es-ES"/>
        </w:rPr>
        <w:t xml:space="preserve"> iteraciones. La versión inicial almacenaba una fila por configuración (framework, algoritmo y número de qubits), con las métricas agregadas (mediana, media y desviación estándar) calculadas a partir de las repeticiones. Esta estructura es compacta y fácil de consultar, pero descarta información valiosa: la distribución completa de los tiempos de ejecución, la posibilidad de detectar valores atípicos y la capacidad de recalcular estadísticas con distintos criterios de filtrado posteriores. Finalmente, se optó por almacenar una fila por cada repetición individual, incluyendo el tiempo de dicha repetición junto con las estadísticas agregadas del grupo. Aunque esto aumenta el volumen de datos almacenados, hace que la base de datos sea mucho más útil para análisis posteriores y permite añadir o retirar repeticiones del cálculo sin perder los datos brutos.</w:t>
      </w:r>
    </w:p>
    <w:p w14:paraId="1860A486" w14:textId="77777777" w:rsidR="00A62CB5" w:rsidRDefault="00A62CB5" w:rsidP="009F5FC7">
      <w:pPr>
        <w:rPr>
          <w:lang w:eastAsia="es-ES"/>
        </w:rPr>
      </w:pPr>
      <w:r>
        <w:rPr>
          <w:lang w:eastAsia="es-ES"/>
        </w:rPr>
        <w:t>El diseño del sistema de timeouts y desactivación de frameworks también fue más complejo de lo que</w:t>
      </w:r>
      <w:r w:rsidR="00300209">
        <w:rPr>
          <w:lang w:eastAsia="es-ES"/>
        </w:rPr>
        <w:t xml:space="preserve"> uno podría imaginar</w:t>
      </w:r>
      <w:r>
        <w:rPr>
          <w:lang w:eastAsia="es-ES"/>
        </w:rPr>
        <w:t xml:space="preserve">. El problema concreto que se quería resolver era el siguiente: algunos frameworks pueden tardar horas en completar una única simulación o incluso quedarse </w:t>
      </w:r>
      <w:r>
        <w:rPr>
          <w:lang w:eastAsia="es-ES"/>
        </w:rPr>
        <w:lastRenderedPageBreak/>
        <w:t>bloqueados indefinidamente sin producir ninguna salida para circuitos de gran tamaño. Sin un mecanismo de control, la evaluación de referencia podría quedar parada durante días sin avanzar</w:t>
      </w:r>
      <w:r w:rsidR="00300209">
        <w:rPr>
          <w:lang w:eastAsia="es-ES"/>
        </w:rPr>
        <w:t>, por lo que se adoptó como solución</w:t>
      </w:r>
      <w:r>
        <w:rPr>
          <w:lang w:eastAsia="es-ES"/>
        </w:rPr>
        <w:t xml:space="preserve"> un límite total de tiempo por framework de dos horas: si un framework acumula ese tiempo de ejecución en un tamaño de circuito determinado, se desactiva para el resto de la sesión</w:t>
      </w:r>
      <w:r w:rsidR="00300209">
        <w:rPr>
          <w:lang w:eastAsia="es-ES"/>
        </w:rPr>
        <w:t>. De esta manera se</w:t>
      </w:r>
      <w:r>
        <w:rPr>
          <w:lang w:eastAsia="es-ES"/>
        </w:rPr>
        <w:t xml:space="preserve"> garantiza que ningún framework puede bloquear indefinidamente la evaluación comparativa y que los frameworks más rápidos no tienen que esperar a los más lentos para avanzar al siguiente tamaño. Además, se estableció un mínimo de cinco repeticiones completadas para que los resultados de una configuración se consideraran válidos y se almacenaran en la base de datos, evitando así guardar estadísticas basadas en una sola muestra.</w:t>
      </w:r>
    </w:p>
    <w:p w14:paraId="4E9474A8" w14:textId="77777777" w:rsidR="00A62CB5" w:rsidRPr="00FB7285" w:rsidRDefault="00A62CB5" w:rsidP="00B8307E">
      <w:pPr>
        <w:rPr>
          <w:lang w:eastAsia="es-ES"/>
        </w:rPr>
      </w:pPr>
      <w:r>
        <w:rPr>
          <w:lang w:eastAsia="es-ES"/>
        </w:rPr>
        <w:t>El soporte para múltiples plataformas añadió una capa adicional de complejidad al diseño. La prueba de rendimiento debe poder ejecutarse tanto en AMD64 como en ARM64, con y sin GPU, y en algunos casos bajo emulación QEMU. Estas combinaciones no son simétricas: en ARM64 no hay frameworks con aceleración de GPU disponibles, qcgpu depende de OpenCL, que no está disponible para ARM64, y CudaQ solo puede usar el objetivo de GPU en AMD64 con una tarjeta NVIDIA. El diseño adoptado resuelve este problema mediante configuraciones de plataforma predefinidas que especifican qué frameworks se deben ejecutar y con qué parámetros para cada combinación de arquitectura y disponibilidad de GPU. El detector de hardware, que se ejecuta al inicio de la sesión, determina en qué configuración de plataforma se está ejecutando la prueba de rendimiento y selecciona automáticamente los frameworks y parámetros correspondientes.</w:t>
      </w:r>
    </w:p>
    <w:p w14:paraId="304C31EA" w14:textId="77777777" w:rsidR="00E97878" w:rsidRDefault="00081872" w:rsidP="00E97878">
      <w:pPr>
        <w:pStyle w:val="Heading2"/>
        <w:numPr>
          <w:ilvl w:val="1"/>
          <w:numId w:val="12"/>
        </w:numPr>
        <w:rPr>
          <w:lang w:eastAsia="es-ES"/>
        </w:rPr>
      </w:pPr>
      <w:bookmarkStart w:id="186" w:name="_Toc234260309"/>
      <w:r>
        <w:rPr>
          <w:lang w:eastAsia="es-ES"/>
        </w:rPr>
        <w:t>Hito: Implementación de Qiskit</w:t>
      </w:r>
      <w:bookmarkEnd w:id="186"/>
    </w:p>
    <w:p w14:paraId="7623B286" w14:textId="77777777" w:rsidR="0026350A" w:rsidRDefault="0026350A" w:rsidP="00CB0BC2">
      <w:pPr>
        <w:rPr>
          <w:lang w:eastAsia="es-ES"/>
        </w:rPr>
      </w:pPr>
      <w:r>
        <w:rPr>
          <w:lang w:eastAsia="es-ES"/>
        </w:rPr>
        <w:t>Qiskit fue el primer framework que se implementó y, precisamente por eso, desempeñó un papel que ninguno de los otros hitos de este apartado comparte. No bastaba con crear un simulador más: la implementación de Qiskit tenía que servir de referencia para todos los demás frameworks, tanto en la estructura del código como en la corrección matemática de los circuitos. Las implementaciones en Python de Cirq, CudaQ y QDisLib, así como los cuatro frameworks de Rust, parten todas de los mismos circuitos que se definieron aquí primero, por lo que cualquier error en estos se propagaría irremediablemente a todas las demás</w:t>
      </w:r>
      <w:r w:rsidR="00AB54CA">
        <w:rPr>
          <w:lang w:eastAsia="es-ES"/>
        </w:rPr>
        <w:t xml:space="preserve">, lo que </w:t>
      </w:r>
      <w:r>
        <w:rPr>
          <w:lang w:eastAsia="es-ES"/>
        </w:rPr>
        <w:t>hizo que el trabajo fuera más deliberado y exigente de lo que habría sido en otro orden. La elección de Qiskit como punto de partida tampoco fue arbitraria. Se trata del framework con mayor documentación disponible, con la comunidad más activa y con el mayor número de referencias bibliográficas que emplean exactamente las mismas convenciones para representar circuitos, lo que facilitó la comparación de los resultados con implementaciones externas durante el proceso de validación.</w:t>
      </w:r>
    </w:p>
    <w:p w14:paraId="5284BAAF" w14:textId="77777777" w:rsidR="0026350A" w:rsidRDefault="0026350A" w:rsidP="00B955D0">
      <w:pPr>
        <w:rPr>
          <w:lang w:eastAsia="es-ES"/>
        </w:rPr>
      </w:pPr>
      <w:r>
        <w:rPr>
          <w:lang w:eastAsia="es-ES"/>
        </w:rPr>
        <w:t xml:space="preserve">El circuito sigue la estructura general descrita en la sección 3.1.2, pero hay aspectos concretos de la implementación que son exclusivos de Qiskit y que merece la pena detallar. La puerta </w:t>
      </w:r>
      <m:oMath>
        <m:r>
          <w:rPr>
            <w:rFonts w:ascii="Cambria Math" w:hAnsi="Cambria Math"/>
            <w:lang w:eastAsia="es-ES"/>
          </w:rPr>
          <m:t>Z</m:t>
        </m:r>
      </m:oMath>
      <w:r>
        <w:rPr>
          <w:lang w:eastAsia="es-ES"/>
        </w:rPr>
        <w:t xml:space="preserve"> multi-controlada sobre </w:t>
      </w:r>
      <m:oMath>
        <m:r>
          <w:rPr>
            <w:rFonts w:ascii="Cambria Math" w:eastAsiaTheme="minorEastAsia" w:hAnsi="Cambria Math"/>
            <w:lang w:eastAsia="es-ES"/>
          </w:rPr>
          <m:t>n-1</m:t>
        </m:r>
      </m:oMath>
      <w:r w:rsidR="00AB54CA">
        <w:rPr>
          <w:rFonts w:eastAsiaTheme="minorEastAsia"/>
          <w:lang w:eastAsia="es-ES"/>
        </w:rPr>
        <w:t xml:space="preserve"> </w:t>
      </w:r>
      <w:r>
        <w:rPr>
          <w:lang w:eastAsia="es-ES"/>
        </w:rPr>
        <w:t xml:space="preserve">qubits se construye mediante </w:t>
      </w:r>
      <m:oMath>
        <m:r>
          <w:rPr>
            <w:rFonts w:ascii="Cambria Math" w:hAnsi="Cambria Math"/>
            <w:lang w:eastAsia="es-ES"/>
          </w:rPr>
          <m:t>ZGate</m:t>
        </m:r>
        <m:d>
          <m:dPr>
            <m:ctrlPr>
              <w:rPr>
                <w:rFonts w:ascii="Cambria Math" w:hAnsi="Cambria Math"/>
                <w:i/>
                <w:lang w:eastAsia="es-ES"/>
              </w:rPr>
            </m:ctrlPr>
          </m:dPr>
          <m:e>
            <m:r>
              <w:rPr>
                <w:rFonts w:ascii="Cambria Math" w:hAnsi="Cambria Math"/>
                <w:lang w:eastAsia="es-ES"/>
              </w:rPr>
              <m:t xml:space="preserve"> </m:t>
            </m:r>
          </m:e>
        </m:d>
        <m:r>
          <w:rPr>
            <w:rFonts w:ascii="Cambria Math" w:hAnsi="Cambria Math"/>
            <w:lang w:eastAsia="es-ES"/>
          </w:rPr>
          <m:t>.control</m:t>
        </m:r>
        <m:d>
          <m:dPr>
            <m:ctrlPr>
              <w:rPr>
                <w:rFonts w:ascii="Cambria Math" w:hAnsi="Cambria Math"/>
                <w:i/>
                <w:lang w:eastAsia="es-ES"/>
              </w:rPr>
            </m:ctrlPr>
          </m:dPr>
          <m:e>
            <m:r>
              <w:rPr>
                <w:rFonts w:ascii="Cambria Math" w:hAnsi="Cambria Math"/>
                <w:lang w:eastAsia="es-ES"/>
              </w:rPr>
              <m:t>n-1</m:t>
            </m:r>
          </m:e>
        </m:d>
      </m:oMath>
      <w:r>
        <w:rPr>
          <w:lang w:eastAsia="es-ES"/>
        </w:rPr>
        <w:t xml:space="preserve">, que es un objeto de alto nivel en la API. La descomposición de este objeto en puertas primitivas no la realiza el programador, sino el </w:t>
      </w:r>
      <w:r w:rsidR="00AB54CA" w:rsidRPr="00AB54CA">
        <w:rPr>
          <w:rFonts w:eastAsiaTheme="minorEastAsia"/>
          <w:lang w:eastAsia="es-ES"/>
        </w:rPr>
        <w:t>PassManager</w:t>
      </w:r>
      <w:r>
        <w:rPr>
          <w:lang w:eastAsia="es-ES"/>
        </w:rPr>
        <w:t xml:space="preserve"> durante la transpilación, que aplica la descomposición de Barenco et al. (1995) de forma automática y transparente. Este mecanismo de delegación no existe en ninguno de los otros frameworks del benchmark, donde la puerta </w:t>
      </w:r>
      <m:oMath>
        <m:r>
          <w:rPr>
            <w:rFonts w:ascii="Cambria Math" w:hAnsi="Cambria Math"/>
            <w:lang w:eastAsia="es-ES"/>
          </w:rPr>
          <m:t>Z</m:t>
        </m:r>
      </m:oMath>
      <w:r>
        <w:rPr>
          <w:lang w:eastAsia="es-ES"/>
        </w:rPr>
        <w:t xml:space="preserve"> multicon controlada debe construirse explícitamente como una secuencia de puertas </w:t>
      </w:r>
      <w:r w:rsidR="00AB54CA" w:rsidRPr="00AB54CA">
        <w:rPr>
          <w:rFonts w:eastAsiaTheme="minorEastAsia"/>
          <w:lang w:eastAsia="es-ES"/>
        </w:rPr>
        <w:t>Toffoli</w:t>
      </w:r>
      <w:r w:rsidRPr="00AB54CA">
        <w:rPr>
          <w:rFonts w:eastAsiaTheme="minorEastAsia"/>
          <w:lang w:eastAsia="es-ES"/>
        </w:rPr>
        <w:t xml:space="preserve"> </w:t>
      </w:r>
      <w:r>
        <w:rPr>
          <w:lang w:eastAsia="es-ES"/>
        </w:rPr>
        <w:t>y qubits ancilla, lo que implica conocer la descomposición de antemano y codificarla manualmente.</w:t>
      </w:r>
    </w:p>
    <w:p w14:paraId="48FABD17" w14:textId="77777777" w:rsidR="0026350A" w:rsidRDefault="0026350A" w:rsidP="00B82D44">
      <w:pPr>
        <w:rPr>
          <w:lang w:eastAsia="es-ES"/>
        </w:rPr>
      </w:pPr>
      <w:r>
        <w:rPr>
          <w:lang w:eastAsia="es-ES"/>
        </w:rPr>
        <w:t xml:space="preserve">Para que el circuito se ejecute, debe estar en formato ISA antes de enviarse al sampler, por lo que es necesario pasarlo por un </w:t>
      </w:r>
      <w:r w:rsidR="00AB54CA" w:rsidRPr="00AB54CA">
        <w:rPr>
          <w:rFonts w:eastAsiaTheme="minorEastAsia"/>
          <w:lang w:eastAsia="es-ES"/>
        </w:rPr>
        <w:t>PassManager</w:t>
      </w:r>
      <w:r>
        <w:rPr>
          <w:lang w:eastAsia="es-ES"/>
        </w:rPr>
        <w:t xml:space="preserve"> configurado con el nivel de optimización 1. El nivel </w:t>
      </w:r>
      <w:r>
        <w:rPr>
          <w:lang w:eastAsia="es-ES"/>
        </w:rPr>
        <w:lastRenderedPageBreak/>
        <w:t xml:space="preserve">0 no realiza ninguna optimización y genera circuitos con más puertas de las necesarias, lo que alarga el tiempo de simulación sin aportar ninguna ventaja. Por su parte, los niveles 2 y 3 reescriben el circuito de forma tan agresiva que dificultan aislar el tiempo de construcción del tiempo de compilación en la medición, que es uno de los objetivos del benchmark. El nivel 1 aplica reducciones conservadoras, como la cancelación de puertas adyacentes que se anulan mutuamente, sin alterar la estructura general del circuito. El sampler utilizado es </w:t>
      </w:r>
      <w:r w:rsidR="00AB54CA" w:rsidRPr="00AB54CA">
        <w:rPr>
          <w:rFonts w:eastAsiaTheme="minorEastAsia"/>
          <w:lang w:eastAsia="es-ES"/>
        </w:rPr>
        <w:t>SamplerV2</w:t>
      </w:r>
      <w:r w:rsidRPr="00AB54CA">
        <w:rPr>
          <w:rFonts w:eastAsiaTheme="minorEastAsia"/>
          <w:lang w:eastAsia="es-ES"/>
        </w:rPr>
        <w:t xml:space="preserve"> </w:t>
      </w:r>
      <w:r>
        <w:rPr>
          <w:lang w:eastAsia="es-ES"/>
        </w:rPr>
        <w:t xml:space="preserve">de </w:t>
      </w:r>
      <w:r w:rsidR="00AB54CA" w:rsidRPr="00AB54CA">
        <w:rPr>
          <w:rFonts w:eastAsiaTheme="minorEastAsia"/>
          <w:lang w:eastAsia="es-ES"/>
        </w:rPr>
        <w:t>qiskit-aer</w:t>
      </w:r>
      <w:r>
        <w:rPr>
          <w:lang w:eastAsia="es-ES"/>
        </w:rPr>
        <w:t>, que, desde la versión 2.0, es la única interfaz canónica para obtener distribuciones de probabilidad de medición.</w:t>
      </w:r>
    </w:p>
    <w:p w14:paraId="5634FC50" w14:textId="77777777" w:rsidR="0026350A" w:rsidRDefault="0026350A" w:rsidP="00B91005">
      <w:pPr>
        <w:rPr>
          <w:lang w:eastAsia="es-ES"/>
        </w:rPr>
      </w:pPr>
      <w:r>
        <w:rPr>
          <w:lang w:eastAsia="es-ES"/>
        </w:rPr>
        <w:t xml:space="preserve">La implementación de Shor siguió un camino diferente al de Grover, no en su estructura de circuito (que también se describe en la sección 3.1.2), sino en el origen del código y en el proceso de adaptación necesario. El punto de partida fue el repositorio de Benjamin-Assel en GitHub, que implementa el circuito de Beauregard (2002) en Qiskit. La implementación original no estaba pensada para realizar comparativas: asumía una ejecución interactiva en un cuaderno de Jupyter, no tenía una interfaz estandarizada de entrada y salida, no medía tiempos de ningún tipo y no integraba el </w:t>
      </w:r>
      <w:r w:rsidR="00AB54CA" w:rsidRPr="00AB54CA">
        <w:rPr>
          <w:rFonts w:eastAsiaTheme="minorEastAsia"/>
          <w:lang w:eastAsia="es-ES"/>
        </w:rPr>
        <w:t>PassManager</w:t>
      </w:r>
      <w:r>
        <w:rPr>
          <w:lang w:eastAsia="es-ES"/>
        </w:rPr>
        <w:t xml:space="preserve"> porque no formaba parte de sus objetivos. La adaptación consistió en estandarizar la interfaz mediante argumentos de línea de comandos y salida en JSON por stdout, integrar la transpilación con PassManager con el nivel de optimización 1 antes de cada ejecución y ajustar el bucle de reintentos al modelo de repeticiones del benchmark sin alterar la lógica probabilística del algoritmo.</w:t>
      </w:r>
    </w:p>
    <w:p w14:paraId="49C0648D" w14:textId="77777777" w:rsidR="0026350A" w:rsidRDefault="0026350A" w:rsidP="002277A1">
      <w:pPr>
        <w:rPr>
          <w:lang w:eastAsia="es-ES"/>
        </w:rPr>
      </w:pPr>
      <w:r>
        <w:rPr>
          <w:lang w:eastAsia="es-ES"/>
        </w:rPr>
        <w:t xml:space="preserve">Hay que tener en cuenta que, para los valores de </w:t>
      </w:r>
      <m:oMath>
        <m:r>
          <w:rPr>
            <w:rFonts w:ascii="Cambria Math" w:hAnsi="Cambria Math"/>
            <w:lang w:eastAsia="es-ES"/>
          </w:rPr>
          <m:t>N</m:t>
        </m:r>
      </m:oMath>
      <w:r>
        <w:rPr>
          <w:lang w:eastAsia="es-ES"/>
        </w:rPr>
        <w:t xml:space="preserve"> más grandes del conjunto de pruebas, la construcción del circuito es un proceso costoso que puede tardar varios segundos antes de que comience la simulación. En Qiskit, esto es especialmente visible porque la construcción del objeto circuito, la transpilación y la simulación son tres pasos independientes que se miden por separado como </w:t>
      </w:r>
      <m:oMath>
        <m:r>
          <w:rPr>
            <w:rFonts w:ascii="Cambria Math" w:hAnsi="Cambria Math"/>
            <w:lang w:eastAsia="es-ES"/>
          </w:rPr>
          <m:t xml:space="preserve">build_time </m:t>
        </m:r>
      </m:oMath>
      <w:r>
        <w:rPr>
          <w:lang w:eastAsia="es-ES"/>
        </w:rPr>
        <w:t xml:space="preserve">, </w:t>
      </w:r>
      <m:oMath>
        <m:r>
          <w:rPr>
            <w:rFonts w:ascii="Cambria Math" w:hAnsi="Cambria Math"/>
            <w:lang w:eastAsia="es-ES"/>
          </w:rPr>
          <m:t>startup_time</m:t>
        </m:r>
      </m:oMath>
      <w:r>
        <w:rPr>
          <w:lang w:eastAsia="es-ES"/>
        </w:rPr>
        <w:t xml:space="preserve"> y </w:t>
      </w:r>
      <m:oMath>
        <m:r>
          <w:rPr>
            <w:rFonts w:ascii="Cambria Math" w:hAnsi="Cambria Math"/>
            <w:lang w:eastAsia="es-ES"/>
          </w:rPr>
          <m:t>simulation_time</m:t>
        </m:r>
      </m:oMath>
      <w:r>
        <w:rPr>
          <w:lang w:eastAsia="es-ES"/>
        </w:rPr>
        <w:t>. El tiempo de inicio incluye la inicialización de Qiskit-Aer y el tiempo del</w:t>
      </w:r>
      <w:r w:rsidRPr="00AB54CA">
        <w:rPr>
          <w:rFonts w:eastAsiaTheme="minorEastAsia"/>
          <w:lang w:eastAsia="es-ES"/>
        </w:rPr>
        <w:t xml:space="preserve"> </w:t>
      </w:r>
      <w:r w:rsidR="00AB54CA" w:rsidRPr="00AB54CA">
        <w:rPr>
          <w:rFonts w:eastAsiaTheme="minorEastAsia"/>
          <w:lang w:eastAsia="es-ES"/>
        </w:rPr>
        <w:t>PassManager</w:t>
      </w:r>
      <w:r>
        <w:rPr>
          <w:lang w:eastAsia="es-ES"/>
        </w:rPr>
        <w:t xml:space="preserve">, y en el caso de Shor, con valores de </w:t>
      </w:r>
      <m:oMath>
        <m:r>
          <w:rPr>
            <w:rFonts w:ascii="Cambria Math" w:hAnsi="Cambria Math"/>
            <w:lang w:eastAsia="es-ES"/>
          </w:rPr>
          <m:t>N</m:t>
        </m:r>
      </m:oMath>
      <w:r>
        <w:rPr>
          <w:lang w:eastAsia="es-ES"/>
        </w:rPr>
        <w:t xml:space="preserve"> más grandes, puede ser comparable o superior al tiempo de simulación. Esta separación de fases en la medición es relevante para interpretar los datos, ya que en otros frameworks la transpilación no existe o es interna e invisible.</w:t>
      </w:r>
    </w:p>
    <w:p w14:paraId="74DE46BE" w14:textId="77777777" w:rsidR="0026350A" w:rsidRDefault="0026350A" w:rsidP="00EB097C">
      <w:pPr>
        <w:rPr>
          <w:lang w:eastAsia="es-ES"/>
        </w:rPr>
      </w:pPr>
      <w:r>
        <w:rPr>
          <w:lang w:eastAsia="es-ES"/>
        </w:rPr>
        <w:t xml:space="preserve">La extensión de las pruebas refleja en parte esta complejidad. La suite de Qiskit es la más extensa del proyecto y opera en tres niveles de granularidad distintos. En la base se encuentra </w:t>
      </w:r>
      <m:oMath>
        <m:r>
          <w:rPr>
            <w:rFonts w:ascii="Cambria Math" w:hAnsi="Cambria Math"/>
            <w:lang w:eastAsia="es-ES"/>
          </w:rPr>
          <m:t>test_adder.py</m:t>
        </m:r>
      </m:oMath>
      <w:r>
        <w:rPr>
          <w:lang w:eastAsia="es-ES"/>
        </w:rPr>
        <w:t>, que comprueba cada operación aritmética de forma aislada: sumas de un entero clásico a un registro cuántico, sumas controladas, sumas modulares con y sin reinicio del qubit ancilla entre operaciones, sumas de dos registros cuánticos, multiplicaciones modulares y exponenciaciones. Estas pruebas son las más importantes del proyecto en su conjunto, ya que validan la corrección matemática de los circuitos aritméticos en los que se basa toda la implementación de Shor. Si alguno falla, no hay garantía de que el circuito de estimación de orden produzca resultados correctos, independientemente del framework que lo ejecute, ya que el resto de las implementaciones se basan en la misma lógica aritmética definida aquí.</w:t>
      </w:r>
    </w:p>
    <w:p w14:paraId="0E4CD8D8" w14:textId="77777777" w:rsidR="0026350A" w:rsidRDefault="0026350A" w:rsidP="004C6E14">
      <w:pPr>
        <w:rPr>
          <w:lang w:eastAsia="es-ES"/>
        </w:rPr>
      </w:pPr>
      <w:r>
        <w:rPr>
          <w:lang w:eastAsia="es-ES"/>
        </w:rPr>
        <w:t xml:space="preserve">A partir de esta base, el programa </w:t>
      </w:r>
      <m:oMath>
        <m:r>
          <w:rPr>
            <w:rFonts w:ascii="Cambria Math" w:hAnsi="Cambria Math"/>
            <w:lang w:eastAsia="es-ES"/>
          </w:rPr>
          <m:t>test_shor.py</m:t>
        </m:r>
      </m:oMath>
      <w:r>
        <w:rPr>
          <w:lang w:eastAsia="es-ES"/>
        </w:rPr>
        <w:t xml:space="preserve"> comprueba todo el circuito: los casos de atajo clásico, que son triviales, pero necesarios para garantizar que el preprocesamiento no introduzca regresiones; la búsqueda de orden con semilla fija, para garantizar el determinismo, y la factorización completa con varios intentos. Los tests de Grover (</w:t>
      </w:r>
      <m:oMath>
        <m:r>
          <w:rPr>
            <w:rFonts w:ascii="Cambria Math" w:hAnsi="Cambria Math"/>
            <w:lang w:eastAsia="es-ES"/>
          </w:rPr>
          <m:t>test_grover.py</m:t>
        </m:r>
      </m:oMath>
      <w:r>
        <w:rPr>
          <w:lang w:eastAsia="es-ES"/>
        </w:rPr>
        <w:t xml:space="preserve">) verifican la búsqueda para distintos tamaños de registro, el caso particular en el que target es igual a cero (que requiere un tratamiento especial en el oráculo porque ningún qubit recibe la puerta </w:t>
      </w:r>
      <m:oMath>
        <m:r>
          <w:rPr>
            <w:rFonts w:ascii="Cambria Math" w:hAnsi="Cambria Math"/>
            <w:lang w:eastAsia="es-ES"/>
          </w:rPr>
          <m:t>X</m:t>
        </m:r>
      </m:oMath>
      <w:r>
        <w:rPr>
          <w:lang w:eastAsia="es-ES"/>
        </w:rPr>
        <w:t xml:space="preserve"> de volteo) y el uso de un número explícito de iteraciones en lugar del óptimo calculado automáticamente.</w:t>
      </w:r>
    </w:p>
    <w:p w14:paraId="352786A6" w14:textId="77777777" w:rsidR="0026350A" w:rsidRDefault="0026350A" w:rsidP="004461CF">
      <w:pPr>
        <w:rPr>
          <w:lang w:eastAsia="es-ES"/>
        </w:rPr>
      </w:pPr>
      <w:r>
        <w:rPr>
          <w:lang w:eastAsia="es-ES"/>
        </w:rPr>
        <w:lastRenderedPageBreak/>
        <w:t>No obstante, llegar a esa suite de pruebas no fue un proceso limpio</w:t>
      </w:r>
      <w:r w:rsidR="00AB54CA">
        <w:rPr>
          <w:lang w:eastAsia="es-ES"/>
        </w:rPr>
        <w:t>, porque e</w:t>
      </w:r>
      <w:r>
        <w:rPr>
          <w:lang w:eastAsia="es-ES"/>
        </w:rPr>
        <w:t>l problema más significativo durante la implementación fue el orden de los bytes de los resultados de medición. Qiskit devuelve las cadenas de bits en orden little-endian, con el bit menos significativo a la izquierda de la cadena, lo que va en contra tanto de la convención aritmética habitual como de la convención de Cirq, que usa big-endian</w:t>
      </w:r>
      <w:r w:rsidR="00AB54CA">
        <w:rPr>
          <w:lang w:eastAsia="es-ES"/>
        </w:rPr>
        <w:t>; p</w:t>
      </w:r>
      <w:r>
        <w:rPr>
          <w:lang w:eastAsia="es-ES"/>
        </w:rPr>
        <w:t>or tanto, al leer el resultado de una medición hay que invertir el orden de los bits para interpretarlo correctamente como un entero. Este detalle provocó resultados aparentemente incorrectos durante las primeras pruebas, por lo que fue necesario investigar el origen del problema con detenimiento antes de identificarlo, ya que los circuitos eran correctos y se produjeron los estados cuánticos esperados.</w:t>
      </w:r>
    </w:p>
    <w:p w14:paraId="48656047" w14:textId="77777777" w:rsidR="0026350A" w:rsidRDefault="0026350A" w:rsidP="00BD70BD">
      <w:pPr>
        <w:rPr>
          <w:lang w:eastAsia="es-ES"/>
        </w:rPr>
      </w:pPr>
      <w:r>
        <w:rPr>
          <w:lang w:eastAsia="es-ES"/>
        </w:rPr>
        <w:t xml:space="preserve">En relación con la adaptación del código, el otro problema fue la migración de la API </w:t>
      </w:r>
      <w:r w:rsidR="00AB54CA" w:rsidRPr="00AB54CA">
        <w:rPr>
          <w:rFonts w:eastAsiaTheme="minorEastAsia"/>
          <w:lang w:eastAsia="es-ES"/>
        </w:rPr>
        <w:t>SamplerV1</w:t>
      </w:r>
      <w:r>
        <w:rPr>
          <w:lang w:eastAsia="es-ES"/>
        </w:rPr>
        <w:t xml:space="preserve"> a </w:t>
      </w:r>
      <w:r w:rsidR="00AB54CA" w:rsidRPr="00AB54CA">
        <w:rPr>
          <w:rFonts w:eastAsiaTheme="minorEastAsia"/>
          <w:lang w:eastAsia="es-ES"/>
        </w:rPr>
        <w:t>SamplerV2</w:t>
      </w:r>
      <w:r w:rsidRPr="00AB54CA">
        <w:rPr>
          <w:rFonts w:eastAsiaTheme="minorEastAsia"/>
          <w:lang w:eastAsia="es-ES"/>
        </w:rPr>
        <w:t>.</w:t>
      </w:r>
      <w:r>
        <w:rPr>
          <w:lang w:eastAsia="es-ES"/>
        </w:rPr>
        <w:t xml:space="preserve"> La implementación de referencia de Benjamin-Assel usaba la interfaz antigua, que se eliminó en versiones recientes de Qiskit-Aer. La nueva requiere circuitos en formato ISA, cosa que la antigua no exigía, y devuelve los resultados a través de </w:t>
      </w:r>
      <m:oMath>
        <m:r>
          <w:rPr>
            <w:rFonts w:ascii="Cambria Math" w:hAnsi="Cambria Math"/>
            <w:lang w:eastAsia="es-ES"/>
          </w:rPr>
          <m:t>result.data</m:t>
        </m:r>
      </m:oMath>
      <w:r>
        <w:rPr>
          <w:lang w:eastAsia="es-ES"/>
        </w:rPr>
        <w:t xml:space="preserve"> en lugar de </w:t>
      </w:r>
      <m:oMath>
        <m:r>
          <w:rPr>
            <w:rFonts w:ascii="Cambria Math" w:hAnsi="Cambria Math"/>
            <w:lang w:eastAsia="es-ES"/>
          </w:rPr>
          <m:t>result.quasi_dists</m:t>
        </m:r>
      </m:oMath>
      <w:r>
        <w:rPr>
          <w:lang w:eastAsia="es-ES"/>
        </w:rPr>
        <w:t>. La migración fue imprescindible para que la implementación funcionara con las versiones actuales de las librerías y no resultó sencilla, ya que la semántica de algunos campos de resultado cambió entre versiones de formas que no siempre están bien documentadas.</w:t>
      </w:r>
    </w:p>
    <w:p w14:paraId="742B52B1" w14:textId="77777777" w:rsidR="0026350A" w:rsidRPr="00E97878" w:rsidRDefault="0026350A" w:rsidP="003C4610">
      <w:pPr>
        <w:rPr>
          <w:lang w:eastAsia="es-ES"/>
        </w:rPr>
      </w:pPr>
      <w:r>
        <w:rPr>
          <w:lang w:eastAsia="es-ES"/>
        </w:rPr>
        <w:t xml:space="preserve">En retrospectiva, estos problemas son la expresión de algo más amplio. Qiskit es el único framework del benchmark que exige transpilación explícita como paso previo a la ejecución, lo que lo diferencia estructuralmente de los demás. El tiempo de inicio de Qiskit incluye tanto la inicialización del simulador como el tiempo del </w:t>
      </w:r>
      <w:r w:rsidR="00AB54CA" w:rsidRPr="00AB54CA">
        <w:rPr>
          <w:rFonts w:eastAsiaTheme="minorEastAsia"/>
          <w:lang w:eastAsia="es-ES"/>
        </w:rPr>
        <w:t>PassManager</w:t>
      </w:r>
      <w:r>
        <w:rPr>
          <w:lang w:eastAsia="es-ES"/>
        </w:rPr>
        <w:t>, por lo que no es comparable directamente con el tiempo de inicio de Cirq o de los frameworks de Rust, donde la compilación es interna o inexistente. A este respecto, los datos del benchmark deben interpretarse teniendo en cuenta esta asimetría, que no es un defecto de la medición, sino una consecuencia del diseño arquitectónico de Qiskit. Su función de referencia en el proyecto va más allá de la implementación concreta: la corrección de los circuitos definidos aquí permite confiar en que las implementaciones en el resto de los frameworks son equivalentes cuando producen los mismos resultados, ya que todas se derivan de esta.</w:t>
      </w:r>
    </w:p>
    <w:p w14:paraId="3D103468" w14:textId="77777777" w:rsidR="00081872" w:rsidRDefault="00081872" w:rsidP="00081872">
      <w:pPr>
        <w:pStyle w:val="Heading2"/>
        <w:numPr>
          <w:ilvl w:val="1"/>
          <w:numId w:val="12"/>
        </w:numPr>
        <w:rPr>
          <w:lang w:eastAsia="es-ES"/>
        </w:rPr>
      </w:pPr>
      <w:bookmarkStart w:id="187" w:name="_Toc234260310"/>
      <w:r>
        <w:rPr>
          <w:lang w:eastAsia="es-ES"/>
        </w:rPr>
        <w:t>Hito: Implementación de Cirq</w:t>
      </w:r>
      <w:bookmarkEnd w:id="187"/>
    </w:p>
    <w:p w14:paraId="31B74709" w14:textId="77777777" w:rsidR="0026350A" w:rsidRDefault="0026350A" w:rsidP="00677AE4">
      <w:pPr>
        <w:rPr>
          <w:lang w:eastAsia="es-ES"/>
        </w:rPr>
      </w:pPr>
      <w:r>
        <w:rPr>
          <w:lang w:eastAsia="es-ES"/>
        </w:rPr>
        <w:t xml:space="preserve">El punto de partida de la implementación de </w:t>
      </w:r>
      <w:r w:rsidR="00EC533E">
        <w:rPr>
          <w:lang w:eastAsia="es-ES"/>
        </w:rPr>
        <w:t>Cirq, al igual que todos los que vendrían después fue distinto del de Qiskit</w:t>
      </w:r>
      <w:r w:rsidR="009C1705">
        <w:rPr>
          <w:lang w:eastAsia="es-ES"/>
        </w:rPr>
        <w:t xml:space="preserve"> porque</w:t>
      </w:r>
      <w:r w:rsidR="00EC533E">
        <w:rPr>
          <w:lang w:eastAsia="es-ES"/>
        </w:rPr>
        <w:t>,</w:t>
      </w:r>
      <w:r w:rsidR="009C1705">
        <w:rPr>
          <w:lang w:eastAsia="es-ES"/>
        </w:rPr>
        <w:t xml:space="preserve"> c</w:t>
      </w:r>
      <w:r>
        <w:rPr>
          <w:lang w:eastAsia="es-ES"/>
        </w:rPr>
        <w:t xml:space="preserve">omo </w:t>
      </w:r>
      <w:r w:rsidR="00EC533E">
        <w:rPr>
          <w:lang w:eastAsia="es-ES"/>
        </w:rPr>
        <w:t>este</w:t>
      </w:r>
      <w:r>
        <w:rPr>
          <w:lang w:eastAsia="es-ES"/>
        </w:rPr>
        <w:t xml:space="preserve"> ya existía y sus circuitos estaban validados, el trabajo no consistió en diseñar los algoritmos desde cero, sino en adaptar los circuitos ya definidos al modelo de programación de Cirq, que difiere del de Qiskit en aspectos importantes. Cirq es el framework de computación cuántica de Google Quantum AI y su filosofía consiste en proporcionar al programador un control explícito y total sobre lo que ocurre en el circuito, sin transpilación implícita, sin optimizaciones automáticas y sin que el framework añada ninguna capa entre el circuito descrito y el circuito ejecutado. Lo que se escribe es exactamente lo que se ejecuta. Esta transparencia resulta útil para realizar una evaluación comparativa del rendimiento, pero también exige que ciertos aspectos que Qiskit gestionaba automáticamente (la descomposición de la </w:t>
      </w:r>
      <m:oMath>
        <m:r>
          <w:rPr>
            <w:rFonts w:ascii="Cambria Math" w:hAnsi="Cambria Math"/>
            <w:lang w:eastAsia="es-ES"/>
          </w:rPr>
          <m:t>MCZ</m:t>
        </m:r>
      </m:oMath>
      <w:r>
        <w:rPr>
          <w:lang w:eastAsia="es-ES"/>
        </w:rPr>
        <w:t xml:space="preserve"> y la gestión del endianness en la medición) queden bajo la responsabilidad explícita del programador.</w:t>
      </w:r>
    </w:p>
    <w:p w14:paraId="5F2CE229" w14:textId="77777777" w:rsidR="008A6F5A" w:rsidRDefault="0026350A" w:rsidP="00FA70B5">
      <w:pPr>
        <w:rPr>
          <w:lang w:eastAsia="es-ES"/>
        </w:rPr>
      </w:pPr>
      <w:r>
        <w:rPr>
          <w:lang w:eastAsia="es-ES"/>
        </w:rPr>
        <w:t xml:space="preserve">La diferencia más inmediata al portar el circuito de Grover fue el sistema de qubits. En Cirq, los qubits no son índices de un registro, sino objetos de primera clase, como </w:t>
      </w:r>
      <m:oMath>
        <m:r>
          <w:rPr>
            <w:rFonts w:ascii="Cambria Math" w:hAnsi="Cambria Math"/>
            <w:lang w:eastAsia="es-ES"/>
          </w:rPr>
          <m:t>cirq.LineQubit.range</m:t>
        </m:r>
        <m:d>
          <m:dPr>
            <m:ctrlPr>
              <w:rPr>
                <w:rFonts w:ascii="Cambria Math" w:hAnsi="Cambria Math"/>
                <w:i/>
                <w:lang w:eastAsia="es-ES"/>
              </w:rPr>
            </m:ctrlPr>
          </m:dPr>
          <m:e>
            <m:r>
              <w:rPr>
                <w:rFonts w:ascii="Cambria Math" w:hAnsi="Cambria Math"/>
                <w:lang w:eastAsia="es-ES"/>
              </w:rPr>
              <m:t>n</m:t>
            </m:r>
          </m:e>
        </m:d>
      </m:oMath>
      <w:r>
        <w:rPr>
          <w:lang w:eastAsia="es-ES"/>
        </w:rPr>
        <w:t xml:space="preserve">, que devuelve una lista de objetos </w:t>
      </w:r>
      <m:oMath>
        <m:r>
          <w:rPr>
            <w:rFonts w:ascii="Cambria Math" w:hAnsi="Cambria Math"/>
            <w:lang w:eastAsia="es-ES"/>
          </w:rPr>
          <m:t>LineQubit</m:t>
        </m:r>
      </m:oMath>
      <w:r>
        <w:rPr>
          <w:lang w:eastAsia="es-ES"/>
        </w:rPr>
        <w:t xml:space="preserve"> sobre los que se aplican las puertas directamente. Esto no supone ninguna complicación funcional, pero sí </w:t>
      </w:r>
      <w:r>
        <w:rPr>
          <w:lang w:eastAsia="es-ES"/>
        </w:rPr>
        <w:lastRenderedPageBreak/>
        <w:t xml:space="preserve">cambia la forma en que se lee el código y en que se razona sobre qué qubit recibe qué puerta. La segunda diferencia es el endianness. Cirq utiliza big-endian: </w:t>
      </w:r>
      <m:oMath>
        <m:r>
          <w:rPr>
            <w:rFonts w:ascii="Cambria Math" w:hAnsi="Cambria Math"/>
            <w:lang w:eastAsia="es-ES"/>
          </w:rPr>
          <m:t>LineQubit</m:t>
        </m:r>
        <m:d>
          <m:dPr>
            <m:ctrlPr>
              <w:rPr>
                <w:rFonts w:ascii="Cambria Math" w:hAnsi="Cambria Math"/>
                <w:i/>
                <w:lang w:eastAsia="es-ES"/>
              </w:rPr>
            </m:ctrlPr>
          </m:dPr>
          <m:e>
            <m:r>
              <w:rPr>
                <w:rFonts w:ascii="Cambria Math" w:hAnsi="Cambria Math"/>
                <w:lang w:eastAsia="es-ES"/>
              </w:rPr>
              <m:t>0</m:t>
            </m:r>
          </m:e>
        </m:d>
      </m:oMath>
      <w:r>
        <w:rPr>
          <w:lang w:eastAsia="es-ES"/>
        </w:rPr>
        <w:t xml:space="preserve"> es el bit más significativo en la medición, lo que es la convención inversa a la de Qiskit. Para que el oráculo produzca el resultado correcto, hay que mapear el bit i del objetivo al qubit de índice </w:t>
      </w:r>
      <m:oMath>
        <m:r>
          <w:rPr>
            <w:rFonts w:ascii="Cambria Math" w:hAnsi="Cambria Math"/>
            <w:lang w:eastAsia="es-ES"/>
          </w:rPr>
          <m:t>n-1-i</m:t>
        </m:r>
      </m:oMath>
      <w:r>
        <w:rPr>
          <w:lang w:eastAsia="es-ES"/>
        </w:rPr>
        <w:t xml:space="preserve"> en lugar de al qubit de índice </w:t>
      </w:r>
      <m:oMath>
        <m:r>
          <w:rPr>
            <w:rFonts w:ascii="Cambria Math" w:hAnsi="Cambria Math"/>
            <w:lang w:eastAsia="es-ES"/>
          </w:rPr>
          <m:t>i</m:t>
        </m:r>
      </m:oMath>
      <w:r>
        <w:rPr>
          <w:lang w:eastAsia="es-ES"/>
        </w:rPr>
        <w:t>, de modo que la cadena de bits medida coincida con la representación binaria del objetivo en el orden esperado.</w:t>
      </w:r>
    </w:p>
    <w:p w14:paraId="57ED1A15" w14:textId="77777777" w:rsidR="00FA70B5" w:rsidRDefault="00FA70B5" w:rsidP="00C14B60">
      <w:pPr>
        <w:rPr>
          <w:lang w:eastAsia="es-ES"/>
        </w:rPr>
      </w:pPr>
      <w:r>
        <w:rPr>
          <w:lang w:eastAsia="es-ES"/>
        </w:rPr>
        <w:t xml:space="preserve">La </w:t>
      </w:r>
      <m:oMath>
        <m:r>
          <w:rPr>
            <w:rFonts w:ascii="Cambria Math" w:hAnsi="Cambria Math"/>
            <w:lang w:eastAsia="es-ES"/>
          </w:rPr>
          <m:t>MCZ</m:t>
        </m:r>
      </m:oMath>
      <w:r>
        <w:rPr>
          <w:lang w:eastAsia="es-ES"/>
        </w:rPr>
        <w:t xml:space="preserve"> se construye con </w:t>
      </w:r>
      <m:oMath>
        <m:r>
          <w:rPr>
            <w:rFonts w:ascii="Cambria Math" w:hAnsi="Cambria Math"/>
            <w:lang w:eastAsia="es-ES"/>
          </w:rPr>
          <m:t>cirq.Z.controlled</m:t>
        </m:r>
        <m:d>
          <m:dPr>
            <m:ctrlPr>
              <w:rPr>
                <w:rFonts w:ascii="Cambria Math" w:hAnsi="Cambria Math"/>
                <w:i/>
                <w:lang w:eastAsia="es-ES"/>
              </w:rPr>
            </m:ctrlPr>
          </m:dPr>
          <m:e>
            <m:r>
              <w:rPr>
                <w:rFonts w:ascii="Cambria Math" w:hAnsi="Cambria Math"/>
                <w:lang w:eastAsia="es-ES"/>
              </w:rPr>
              <m:t>nu</m:t>
            </m:r>
            <m:sSub>
              <m:sSubPr>
                <m:ctrlPr>
                  <w:rPr>
                    <w:rFonts w:ascii="Cambria Math" w:hAnsi="Cambria Math"/>
                    <w:i/>
                    <w:lang w:eastAsia="es-ES"/>
                  </w:rPr>
                </m:ctrlPr>
              </m:sSubPr>
              <m:e>
                <m:r>
                  <w:rPr>
                    <w:rFonts w:ascii="Cambria Math" w:hAnsi="Cambria Math"/>
                    <w:lang w:eastAsia="es-ES"/>
                  </w:rPr>
                  <m:t>m</m:t>
                </m:r>
              </m:e>
              <m:sub>
                <m:r>
                  <w:rPr>
                    <w:rFonts w:ascii="Cambria Math" w:hAnsi="Cambria Math"/>
                    <w:lang w:eastAsia="es-ES"/>
                  </w:rPr>
                  <m:t>controls</m:t>
                </m:r>
              </m:sub>
            </m:sSub>
            <m:r>
              <w:rPr>
                <w:rFonts w:ascii="Cambria Math" w:hAnsi="Cambria Math"/>
                <w:lang w:eastAsia="es-ES"/>
              </w:rPr>
              <m:t>=n-1</m:t>
            </m:r>
          </m:e>
        </m:d>
      </m:oMath>
      <w:r>
        <w:rPr>
          <w:lang w:eastAsia="es-ES"/>
        </w:rPr>
        <w:t xml:space="preserve">, que es conceptualmente equivalente a </w:t>
      </w:r>
      <m:oMath>
        <m:r>
          <w:rPr>
            <w:rFonts w:ascii="Cambria Math" w:hAnsi="Cambria Math"/>
            <w:lang w:eastAsia="es-ES"/>
          </w:rPr>
          <m:t>ZGate</m:t>
        </m:r>
        <m:d>
          <m:dPr>
            <m:ctrlPr>
              <w:rPr>
                <w:rFonts w:ascii="Cambria Math" w:hAnsi="Cambria Math"/>
                <w:i/>
                <w:lang w:eastAsia="es-ES"/>
              </w:rPr>
            </m:ctrlPr>
          </m:dPr>
          <m:e>
            <m:r>
              <w:rPr>
                <w:rFonts w:ascii="Cambria Math" w:hAnsi="Cambria Math"/>
                <w:lang w:eastAsia="es-ES"/>
              </w:rPr>
              <m:t xml:space="preserve"> </m:t>
            </m:r>
          </m:e>
        </m:d>
        <m:r>
          <w:rPr>
            <w:rFonts w:ascii="Cambria Math" w:hAnsi="Cambria Math"/>
            <w:lang w:eastAsia="es-ES"/>
          </w:rPr>
          <m:t>.control</m:t>
        </m:r>
        <m:d>
          <m:dPr>
            <m:ctrlPr>
              <w:rPr>
                <w:rFonts w:ascii="Cambria Math" w:hAnsi="Cambria Math"/>
                <w:i/>
                <w:lang w:eastAsia="es-ES"/>
              </w:rPr>
            </m:ctrlPr>
          </m:dPr>
          <m:e>
            <m:r>
              <w:rPr>
                <w:rFonts w:ascii="Cambria Math" w:hAnsi="Cambria Math"/>
                <w:lang w:eastAsia="es-ES"/>
              </w:rPr>
              <m:t>n-1</m:t>
            </m:r>
          </m:e>
        </m:d>
      </m:oMath>
      <w:r>
        <w:rPr>
          <w:lang w:eastAsia="es-ES"/>
        </w:rPr>
        <w:t xml:space="preserve"> de Qiskit, pero sin la intervención del </w:t>
      </w:r>
      <w:r w:rsidR="0097535D" w:rsidRPr="0097535D">
        <w:rPr>
          <w:rFonts w:eastAsiaTheme="minorEastAsia"/>
          <w:lang w:eastAsia="es-ES"/>
        </w:rPr>
        <w:t>PassManager</w:t>
      </w:r>
      <w:r>
        <w:rPr>
          <w:lang w:eastAsia="es-ES"/>
        </w:rPr>
        <w:t xml:space="preserve"> en la descomposición. En Cirq, el simulador maneja la puerta controlada directamente sin descomponerla en puertas primitivas, lo que hace que la construcción sea más limpia desde el punto de vista del código, aunque diferente en términos de lo que realmente se simula a nivel de puertas elementales. La ejecución del circuito es más directa que en </w:t>
      </w:r>
      <w:r w:rsidR="0097535D" w:rsidRPr="0097535D">
        <w:rPr>
          <w:rFonts w:eastAsiaTheme="minorEastAsia"/>
          <w:lang w:eastAsia="es-ES"/>
        </w:rPr>
        <w:t>Qiskit:</w:t>
      </w:r>
      <m:oMath>
        <m:r>
          <w:rPr>
            <w:rFonts w:ascii="Cambria Math" w:hAnsi="Cambria Math"/>
            <w:lang w:eastAsia="es-ES"/>
          </w:rPr>
          <m:t xml:space="preserve"> simulator.run</m:t>
        </m:r>
        <m:d>
          <m:dPr>
            <m:ctrlPr>
              <w:rPr>
                <w:rFonts w:ascii="Cambria Math" w:hAnsi="Cambria Math"/>
                <w:i/>
                <w:lang w:eastAsia="es-ES"/>
              </w:rPr>
            </m:ctrlPr>
          </m:dPr>
          <m:e>
            <m:r>
              <w:rPr>
                <w:rFonts w:ascii="Cambria Math" w:hAnsi="Cambria Math"/>
                <w:lang w:eastAsia="es-ES"/>
              </w:rPr>
              <m:t>qc, repetitions=nu</m:t>
            </m:r>
            <m:sSub>
              <m:sSubPr>
                <m:ctrlPr>
                  <w:rPr>
                    <w:rFonts w:ascii="Cambria Math" w:hAnsi="Cambria Math"/>
                    <w:i/>
                    <w:lang w:eastAsia="es-ES"/>
                  </w:rPr>
                </m:ctrlPr>
              </m:sSubPr>
              <m:e>
                <m:r>
                  <w:rPr>
                    <w:rFonts w:ascii="Cambria Math" w:hAnsi="Cambria Math"/>
                    <w:lang w:eastAsia="es-ES"/>
                  </w:rPr>
                  <m:t>m</m:t>
                </m:r>
              </m:e>
              <m:sub>
                <m:r>
                  <w:rPr>
                    <w:rFonts w:ascii="Cambria Math" w:hAnsi="Cambria Math"/>
                    <w:lang w:eastAsia="es-ES"/>
                  </w:rPr>
                  <m:t>shots</m:t>
                </m:r>
              </m:sub>
            </m:sSub>
          </m:e>
        </m:d>
      </m:oMath>
      <w:r>
        <w:rPr>
          <w:lang w:eastAsia="es-ES"/>
        </w:rPr>
        <w:t xml:space="preserve"> devuelve un resultado cuyo histograma se obtiene con </w:t>
      </w:r>
      <m:oMath>
        <m:r>
          <w:rPr>
            <w:rFonts w:ascii="Cambria Math" w:hAnsi="Cambria Math"/>
            <w:lang w:eastAsia="es-ES"/>
          </w:rPr>
          <m:t>result.histogram</m:t>
        </m:r>
        <m:d>
          <m:dPr>
            <m:ctrlPr>
              <w:rPr>
                <w:rFonts w:ascii="Cambria Math" w:hAnsi="Cambria Math"/>
                <w:i/>
                <w:lang w:eastAsia="es-ES"/>
              </w:rPr>
            </m:ctrlPr>
          </m:dPr>
          <m:e>
            <m:r>
              <w:rPr>
                <w:rFonts w:ascii="Cambria Math" w:hAnsi="Cambria Math"/>
                <w:lang w:eastAsia="es-ES"/>
              </w:rPr>
              <m:t>key=</m:t>
            </m:r>
            <m:r>
              <m:rPr>
                <m:nor/>
              </m:rPr>
              <w:rPr>
                <w:rFonts w:ascii="Cambria Math" w:hAnsi="Cambria Math"/>
                <w:lang w:eastAsia="es-ES"/>
              </w:rPr>
              <m:t>result</m:t>
            </m:r>
          </m:e>
        </m:d>
      </m:oMath>
      <w:r>
        <w:rPr>
          <w:lang w:eastAsia="es-ES"/>
        </w:rPr>
        <w:t>, que ya muestra los valores como enteros en lugar de cadenas de bits, por lo que ya no es necesario invertir los bits como ocurría en Qiskit. No hay transpilación, ni formato ISA ni PassManager.</w:t>
      </w:r>
    </w:p>
    <w:p w14:paraId="3E0E73A4" w14:textId="77777777" w:rsidR="00FA70B5" w:rsidRDefault="00FA70B5" w:rsidP="00D96A79">
      <w:pPr>
        <w:rPr>
          <w:lang w:eastAsia="es-ES"/>
        </w:rPr>
      </w:pPr>
      <w:r>
        <w:rPr>
          <w:lang w:eastAsia="es-ES"/>
        </w:rPr>
        <w:t xml:space="preserve">La implementación de Shor en Cirq siguió un enfoque radicalmente distinto al de Qiskit, no en la lógica del algoritmo, sino en la forma de implementar la exponenciación modular. En lugar de construir explícitamente el circuito de aritmética cuántica (como hace </w:t>
      </w:r>
      <m:oMath>
        <m:r>
          <w:rPr>
            <w:rFonts w:ascii="Cambria Math" w:hAnsi="Cambria Math"/>
            <w:lang w:eastAsia="es-ES"/>
          </w:rPr>
          <m:t>AdderCircuit</m:t>
        </m:r>
      </m:oMath>
      <w:r>
        <w:rPr>
          <w:lang w:eastAsia="es-ES"/>
        </w:rPr>
        <w:t xml:space="preserve"> en Qiskit con sumas modulares en el dominio de Fourier), Cirq ofrece la abstracción </w:t>
      </w:r>
      <m:oMath>
        <m:r>
          <w:rPr>
            <w:rFonts w:ascii="Cambria Math" w:hAnsi="Cambria Math"/>
            <w:lang w:eastAsia="es-ES"/>
          </w:rPr>
          <m:t>cirq.ArithmeticGate</m:t>
        </m:r>
      </m:oMath>
      <w:r>
        <w:rPr>
          <w:lang w:eastAsia="es-ES"/>
        </w:rPr>
        <w:t xml:space="preserve">, que permite definir una puerta cuántica especificando únicamente su acción clásica mediante el método </w:t>
      </w:r>
      <m:oMath>
        <m:r>
          <w:rPr>
            <w:rFonts w:ascii="Cambria Math" w:hAnsi="Cambria Math"/>
            <w:lang w:eastAsia="es-ES"/>
          </w:rPr>
          <m:t>apply</m:t>
        </m:r>
        <m:d>
          <m:dPr>
            <m:ctrlPr>
              <w:rPr>
                <w:rFonts w:ascii="Cambria Math" w:hAnsi="Cambria Math"/>
                <w:i/>
                <w:lang w:eastAsia="es-ES"/>
              </w:rPr>
            </m:ctrlPr>
          </m:dPr>
          <m:e>
            <m:r>
              <w:rPr>
                <w:rFonts w:ascii="Cambria Math" w:hAnsi="Cambria Math"/>
                <w:lang w:eastAsia="es-ES"/>
              </w:rPr>
              <m:t xml:space="preserve"> </m:t>
            </m:r>
          </m:e>
        </m:d>
      </m:oMath>
      <w:r>
        <w:rPr>
          <w:lang w:eastAsia="es-ES"/>
        </w:rPr>
        <w:t xml:space="preserve">. La clase </w:t>
      </w:r>
      <m:oMath>
        <m:r>
          <w:rPr>
            <w:rFonts w:ascii="Cambria Math" w:hAnsi="Cambria Math"/>
            <w:lang w:eastAsia="es-ES"/>
          </w:rPr>
          <m:t>ModularExp</m:t>
        </m:r>
      </m:oMath>
      <w:r>
        <w:rPr>
          <w:lang w:eastAsia="es-ES"/>
        </w:rPr>
        <w:t xml:space="preserve"> extiende </w:t>
      </w:r>
      <m:oMath>
        <m:r>
          <w:rPr>
            <w:rFonts w:ascii="Cambria Math" w:hAnsi="Cambria Math"/>
            <w:lang w:eastAsia="es-ES"/>
          </w:rPr>
          <m:t>ArithmeticGate</m:t>
        </m:r>
      </m:oMath>
      <w:r>
        <w:rPr>
          <w:lang w:eastAsia="es-ES"/>
        </w:rPr>
        <w:t xml:space="preserve"> e implementa en el método </w:t>
      </w:r>
      <m:oMath>
        <m:r>
          <w:rPr>
            <w:rFonts w:ascii="Cambria Math" w:hAnsi="Cambria Math"/>
            <w:lang w:eastAsia="es-ES"/>
          </w:rPr>
          <m:t>apply</m:t>
        </m:r>
        <m:d>
          <m:dPr>
            <m:ctrlPr>
              <w:rPr>
                <w:rFonts w:ascii="Cambria Math" w:hAnsi="Cambria Math"/>
                <w:i/>
                <w:lang w:eastAsia="es-ES"/>
              </w:rPr>
            </m:ctrlPr>
          </m:dPr>
          <m:e>
            <m:r>
              <w:rPr>
                <w:rFonts w:ascii="Cambria Math" w:hAnsi="Cambria Math"/>
                <w:lang w:eastAsia="es-ES"/>
              </w:rPr>
              <m:t xml:space="preserve"> </m:t>
            </m:r>
          </m:e>
        </m:d>
      </m:oMath>
      <w:r>
        <w:rPr>
          <w:lang w:eastAsia="es-ES"/>
        </w:rPr>
        <w:t xml:space="preserve"> la función que mapea el par de valores (objetivo, exponente) al resultado de la exponenciación modular. El simulador construye internamente la unidad completa a partir de esa función clásica, por lo que no es necesario que el programador codifique ninguna puerta de fase ni ningún sumador en el dominio de Fourier.</w:t>
      </w:r>
    </w:p>
    <w:p w14:paraId="4B773684" w14:textId="77777777" w:rsidR="00FA70B5" w:rsidRDefault="00FA70B5" w:rsidP="00642896">
      <w:pPr>
        <w:rPr>
          <w:lang w:eastAsia="es-ES"/>
        </w:rPr>
      </w:pPr>
      <w:r>
        <w:rPr>
          <w:lang w:eastAsia="es-ES"/>
        </w:rPr>
        <w:t xml:space="preserve">Esto tiene una consecuencia directa sobre el número de qubits del circuito. Como la exponenciación modular no se descompone en puertas primitivas, sino que el simulador la evalúa directamente como una permutación de estados de la base computacional, no son necesarios los qubits ancilla; el circuito tiene solo dos registros: el de exponente, con </w:t>
      </w:r>
      <m:oMath>
        <m:r>
          <w:rPr>
            <w:rFonts w:ascii="Cambria Math" w:hAnsi="Cambria Math"/>
            <w:lang w:eastAsia="es-ES"/>
          </w:rPr>
          <m:t>2n</m:t>
        </m:r>
      </m:oMath>
      <w:r>
        <w:rPr>
          <w:lang w:eastAsia="es-ES"/>
        </w:rPr>
        <w:t xml:space="preserve"> qubits, y el de objetivo, con </w:t>
      </w:r>
      <m:oMath>
        <m:r>
          <w:rPr>
            <w:rFonts w:ascii="Cambria Math" w:hAnsi="Cambria Math"/>
            <w:lang w:eastAsia="es-ES"/>
          </w:rPr>
          <m:t>n</m:t>
        </m:r>
      </m:oMath>
      <w:r>
        <w:rPr>
          <w:lang w:eastAsia="es-ES"/>
        </w:rPr>
        <w:t xml:space="preserve"> qubits</w:t>
      </w:r>
      <w:r w:rsidR="0097535D">
        <w:rPr>
          <w:lang w:eastAsia="es-ES"/>
        </w:rPr>
        <w:t>, lo que</w:t>
      </w:r>
      <w:r>
        <w:rPr>
          <w:lang w:eastAsia="es-ES"/>
        </w:rPr>
        <w:t xml:space="preserve"> supone una reducción con respecto al circuito de Beauregard, que requiere tres registros (con </w:t>
      </w:r>
      <m:oMath>
        <m:r>
          <w:rPr>
            <w:rFonts w:ascii="Cambria Math" w:hAnsi="Cambria Math"/>
            <w:lang w:eastAsia="es-ES"/>
          </w:rPr>
          <m:t>n+2</m:t>
        </m:r>
      </m:oMath>
      <w:r>
        <w:rPr>
          <w:lang w:eastAsia="es-ES"/>
        </w:rPr>
        <w:t xml:space="preserve"> ancillas adicionales). La QFT inversa sobre el registro de exponente se aplica con </w:t>
      </w:r>
      <m:oMath>
        <m:r>
          <w:rPr>
            <w:rFonts w:ascii="Cambria Math" w:hAnsi="Cambria Math"/>
            <w:lang w:eastAsia="es-ES"/>
          </w:rPr>
          <m:t>cirq.qft</m:t>
        </m:r>
        <m:d>
          <m:dPr>
            <m:ctrlPr>
              <w:rPr>
                <w:rFonts w:ascii="Cambria Math" w:hAnsi="Cambria Math"/>
                <w:i/>
                <w:lang w:eastAsia="es-ES"/>
              </w:rPr>
            </m:ctrlPr>
          </m:dPr>
          <m:e>
            <m:r>
              <w:rPr>
                <w:rFonts w:ascii="Cambria Math" w:hAnsi="Cambria Math"/>
                <w:lang w:eastAsia="es-ES"/>
              </w:rPr>
              <m:t>*exponen</m:t>
            </m:r>
            <m:sSub>
              <m:sSubPr>
                <m:ctrlPr>
                  <w:rPr>
                    <w:rFonts w:ascii="Cambria Math" w:hAnsi="Cambria Math"/>
                    <w:i/>
                    <w:lang w:eastAsia="es-ES"/>
                  </w:rPr>
                </m:ctrlPr>
              </m:sSubPr>
              <m:e>
                <m:r>
                  <w:rPr>
                    <w:rFonts w:ascii="Cambria Math" w:hAnsi="Cambria Math"/>
                    <w:lang w:eastAsia="es-ES"/>
                  </w:rPr>
                  <m:t>t</m:t>
                </m:r>
              </m:e>
              <m:sub>
                <m:r>
                  <w:rPr>
                    <w:rFonts w:ascii="Cambria Math" w:hAnsi="Cambria Math"/>
                    <w:lang w:eastAsia="es-ES"/>
                  </w:rPr>
                  <m:t>qubits</m:t>
                </m:r>
              </m:sub>
            </m:sSub>
            <m:r>
              <w:rPr>
                <w:rFonts w:ascii="Cambria Math" w:hAnsi="Cambria Math"/>
                <w:lang w:eastAsia="es-ES"/>
              </w:rPr>
              <m:t>, inverse=True</m:t>
            </m:r>
          </m:e>
        </m:d>
      </m:oMath>
      <w:r>
        <w:rPr>
          <w:lang w:eastAsia="es-ES"/>
        </w:rPr>
        <w:t>, que es una primitiva nativa de Cirq y no requiere ninguna implementación manual. El resultado es un circuito más compacto en términos de descripción, aunque hay que tener en cuenta que esta compacidad se consigue a costa de una simulación interna menos transparente.</w:t>
      </w:r>
    </w:p>
    <w:p w14:paraId="37733AEC" w14:textId="77777777" w:rsidR="00FA70B5" w:rsidRDefault="00FA70B5" w:rsidP="00BC421A">
      <w:pPr>
        <w:rPr>
          <w:lang w:eastAsia="es-ES"/>
        </w:rPr>
      </w:pPr>
      <w:r>
        <w:rPr>
          <w:lang w:eastAsia="es-ES"/>
        </w:rPr>
        <w:t xml:space="preserve">Cabe señalar que el uso de </w:t>
      </w:r>
      <m:oMath>
        <m:r>
          <w:rPr>
            <w:rFonts w:ascii="Cambria Math" w:hAnsi="Cambria Math"/>
            <w:lang w:eastAsia="es-ES"/>
          </w:rPr>
          <m:t>ArithmeticGate</m:t>
        </m:r>
      </m:oMath>
      <w:r>
        <w:rPr>
          <w:lang w:eastAsia="es-ES"/>
        </w:rPr>
        <w:t xml:space="preserve"> tiene implicaciones importantes para la validez del benchmark. Se trata de una abstracción que sirve de atajo para el simulador: la unitaria se construye evaluando la función clásica sobre todos los estados de la base, lo que es computacionalmente viable en la simulación, pero no corresponde a ningún circuito cuántico que se pueda realizar en hardware. En el contexto de este proyecto, cuyo objetivo es medir el rendimiento de los simuladores y no la eficiencia del hardware cuántico real, este enfoque es aceptable. Sin embargo, es importante tenerla en cuenta al comparar los tiempos de Cirq con los de Qiskit para Shor, ya que Cirq no mide el tiempo necesario para simular el circuito de Beauregard, sino el tiempo que se tarda en construir y aplicar la permutación de estados </w:t>
      </w:r>
      <w:r>
        <w:rPr>
          <w:lang w:eastAsia="es-ES"/>
        </w:rPr>
        <w:lastRenderedPageBreak/>
        <w:t>correspondiente a la exponenciación modular, que es una operación diferente con un perfil de coste diferente.</w:t>
      </w:r>
    </w:p>
    <w:p w14:paraId="5AA848D3" w14:textId="77777777" w:rsidR="00FA70B5" w:rsidRDefault="00FA70B5" w:rsidP="006E7288">
      <w:pPr>
        <w:rPr>
          <w:lang w:eastAsia="es-ES"/>
        </w:rPr>
      </w:pPr>
      <w:r>
        <w:rPr>
          <w:lang w:eastAsia="es-ES"/>
        </w:rPr>
        <w:t xml:space="preserve">La suite de pruebas de Cirq tiene tres archivos: </w:t>
      </w:r>
      <m:oMath>
        <m:r>
          <w:rPr>
            <w:rFonts w:ascii="Cambria Math" w:hAnsi="Cambria Math"/>
            <w:lang w:eastAsia="es-ES"/>
          </w:rPr>
          <m:t>test_grover.py</m:t>
        </m:r>
      </m:oMath>
      <w:r>
        <w:rPr>
          <w:lang w:eastAsia="es-ES"/>
        </w:rPr>
        <w:t xml:space="preserve"> verifica la búsqueda para distintos tamaños de registro y comprueba que el resultado más frecuente coincide con el objetivo especificado; </w:t>
      </w:r>
      <m:oMath>
        <m:r>
          <w:rPr>
            <w:rFonts w:ascii="Cambria Math" w:hAnsi="Cambria Math"/>
            <w:lang w:eastAsia="es-ES"/>
          </w:rPr>
          <m:t>test_shor.py</m:t>
        </m:r>
      </m:oMath>
      <w:r>
        <w:rPr>
          <w:lang w:eastAsia="es-ES"/>
        </w:rPr>
        <w:t xml:space="preserve"> cubre los atajos clásicos (par </w:t>
      </w:r>
      <m:oMath>
        <m:r>
          <w:rPr>
            <w:rFonts w:ascii="Cambria Math" w:hAnsi="Cambria Math"/>
            <w:lang w:eastAsia="es-ES"/>
          </w:rPr>
          <m:t>N</m:t>
        </m:r>
      </m:oMath>
      <w:r>
        <w:rPr>
          <w:lang w:eastAsia="es-ES"/>
        </w:rPr>
        <w:t xml:space="preserve">, potencia perfecta y gcd no trivial) y la factorización completa con semilla fija para determinismo, y </w:t>
      </w:r>
      <m:oMath>
        <m:r>
          <w:rPr>
            <w:rFonts w:ascii="Cambria Math" w:hAnsi="Cambria Math"/>
            <w:lang w:eastAsia="es-ES"/>
          </w:rPr>
          <m:t>test_modular_exp.py</m:t>
        </m:r>
      </m:oMath>
      <w:r>
        <w:rPr>
          <w:lang w:eastAsia="es-ES"/>
        </w:rPr>
        <w:t xml:space="preserve"> verifica directamente la clase </w:t>
      </w:r>
      <m:oMath>
        <m:r>
          <w:rPr>
            <w:rFonts w:ascii="Cambria Math" w:hAnsi="Cambria Math"/>
            <w:lang w:eastAsia="es-ES"/>
          </w:rPr>
          <m:t>ModularExp</m:t>
        </m:r>
      </m:oMath>
      <w:r>
        <w:rPr>
          <w:lang w:eastAsia="es-ES"/>
        </w:rPr>
        <w:t xml:space="preserve">, comprobando que la función aplicar devuelve el resultado correcto de la exponenciación modular para distintas combinaciones de base, exponente y módulo. Este último archivo es funcionalmente equivalente al archivo </w:t>
      </w:r>
      <m:oMath>
        <m:r>
          <w:rPr>
            <w:rFonts w:ascii="Cambria Math" w:hAnsi="Cambria Math"/>
            <w:lang w:eastAsia="es-ES"/>
          </w:rPr>
          <m:t>test_adder.py</m:t>
        </m:r>
      </m:oMath>
      <w:r>
        <w:rPr>
          <w:lang w:eastAsia="es-ES"/>
        </w:rPr>
        <w:t xml:space="preserve"> de Qiskit, ya que valida la corrección de la operación aritmética central; sin embargo, en Cirq esta validación se reduce a comprobar la función Python </w:t>
      </w:r>
      <m:oMath>
        <m:r>
          <w:rPr>
            <w:rFonts w:ascii="Cambria Math" w:hAnsi="Cambria Math"/>
            <w:lang w:eastAsia="es-ES"/>
          </w:rPr>
          <m:t>apply</m:t>
        </m:r>
        <m:d>
          <m:dPr>
            <m:ctrlPr>
              <w:rPr>
                <w:rFonts w:ascii="Cambria Math" w:hAnsi="Cambria Math"/>
                <w:i/>
                <w:lang w:eastAsia="es-ES"/>
              </w:rPr>
            </m:ctrlPr>
          </m:dPr>
          <m:e>
            <m:r>
              <w:rPr>
                <w:rFonts w:ascii="Cambria Math" w:hAnsi="Cambria Math"/>
                <w:lang w:eastAsia="es-ES"/>
              </w:rPr>
              <m:t xml:space="preserve"> </m:t>
            </m:r>
          </m:e>
        </m:d>
      </m:oMath>
      <w:r>
        <w:rPr>
          <w:lang w:eastAsia="es-ES"/>
        </w:rPr>
        <w:t xml:space="preserve"> y no un circuito cuántico propiamente dicho.</w:t>
      </w:r>
    </w:p>
    <w:p w14:paraId="04FE9F5F" w14:textId="77777777" w:rsidR="00FA70B5" w:rsidRDefault="00FA70B5" w:rsidP="00673516">
      <w:pPr>
        <w:rPr>
          <w:lang w:eastAsia="es-ES"/>
        </w:rPr>
      </w:pPr>
      <w:r>
        <w:rPr>
          <w:lang w:eastAsia="es-ES"/>
        </w:rPr>
        <w:t xml:space="preserve">El problema más relevante durante la implementación fue el endianness, que aquí resultó más sutil que en Qiskit. En Qiskit, el problema era evidente: la inversión de bits era necesaria y estaba documentada. En Cirq, el histograma de resultados ya devuelve enteros directamente, lo que da la falsa impresión de que no hay que preocuparse por el orden de los bits. Sin embargo, la conversión entre bits del objetivo y qubits del circuito debe realizarse explícitamente en el oráculo, utilizando el índice </w:t>
      </w:r>
      <m:oMath>
        <m:r>
          <w:rPr>
            <w:rFonts w:ascii="Cambria Math" w:hAnsi="Cambria Math"/>
            <w:lang w:eastAsia="es-ES"/>
          </w:rPr>
          <m:t>n-1-i</m:t>
        </m:r>
      </m:oMath>
      <w:r>
        <w:rPr>
          <w:lang w:eastAsia="es-ES"/>
        </w:rPr>
        <w:t xml:space="preserve"> para big-endian. Si se utiliza el índice i, como en Qiskit, el oráculo indica el estado correcto en el espacio de amplitudes, pero la medición devuelve el entero con los bits invertidos. Este error es difícil de detectar en pruebas simples porque, para ciertos valores de objetivo (por ejemplo, estados simétricos como el todo-unos o el estado con un solo bit), el resultado es el mismo independientemente del orden.</w:t>
      </w:r>
    </w:p>
    <w:p w14:paraId="3734B563" w14:textId="77777777" w:rsidR="00FA70B5" w:rsidRDefault="00FA70B5" w:rsidP="00B3368F">
      <w:pPr>
        <w:rPr>
          <w:lang w:eastAsia="es-ES"/>
        </w:rPr>
      </w:pPr>
      <w:r>
        <w:rPr>
          <w:lang w:eastAsia="es-ES"/>
        </w:rPr>
        <w:t xml:space="preserve">El otro aspecto que requirió atención fue comprender las limitaciones de </w:t>
      </w:r>
      <m:oMath>
        <m:r>
          <w:rPr>
            <w:rFonts w:ascii="Cambria Math" w:hAnsi="Cambria Math"/>
            <w:lang w:eastAsia="es-ES"/>
          </w:rPr>
          <m:t>ArithmeticGate</m:t>
        </m:r>
      </m:oMath>
      <w:r>
        <w:rPr>
          <w:lang w:eastAsia="es-ES"/>
        </w:rPr>
        <w:t>. La documentación de Cirq no deja del todo claro que esta abstracción no genera un circuito físicamente realizable, sino que delega la computación en el simulador. Esto es relevante porque implica que el tiempo de simulación de Shor en Cirq mide algo cualitativamente diferente a lo que mide en Qiskit, y reconocer esa diferencia llevó su tiempo.</w:t>
      </w:r>
    </w:p>
    <w:p w14:paraId="7C1F6171" w14:textId="77777777" w:rsidR="00FA70B5" w:rsidRPr="0026350A" w:rsidRDefault="00FA70B5" w:rsidP="005F3504">
      <w:pPr>
        <w:rPr>
          <w:lang w:eastAsia="es-ES"/>
        </w:rPr>
      </w:pPr>
      <w:r>
        <w:rPr>
          <w:lang w:eastAsia="es-ES"/>
        </w:rPr>
        <w:t xml:space="preserve">Cirq es el framework con el tiempo de arranque más bajo del benchmark. Al no haber transpilación ni inicialización de un backend pesado como </w:t>
      </w:r>
      <w:r w:rsidR="005A2E10" w:rsidRPr="005A2E10">
        <w:rPr>
          <w:rFonts w:eastAsiaTheme="minorEastAsia"/>
          <w:lang w:eastAsia="es-ES"/>
        </w:rPr>
        <w:t>qiskit-aer</w:t>
      </w:r>
      <w:r>
        <w:rPr>
          <w:lang w:eastAsia="es-ES"/>
        </w:rPr>
        <w:t xml:space="preserve">, el tiempo de arranque es prácticamente el necesario para instanciar Cirq.Simulator, que es mínimo. En este sentido, Cirq ofrece el perfil de medición más limpio de todos los frameworks de Python, ya que el tiempo de construcción del circuito, el de inicio y el de simulación están bien separados y ninguno de ellos incluye costes de compilación ocultos. La diferencia más notable con respecto a los demás es el uso de </w:t>
      </w:r>
      <m:oMath>
        <m:r>
          <w:rPr>
            <w:rFonts w:ascii="Cambria Math" w:hAnsi="Cambria Math"/>
            <w:lang w:eastAsia="es-ES"/>
          </w:rPr>
          <m:t>ArithmeticGate</m:t>
        </m:r>
      </m:oMath>
      <w:r>
        <w:rPr>
          <w:lang w:eastAsia="es-ES"/>
        </w:rPr>
        <w:t xml:space="preserve"> para Shor, lo que hace que Cirq sea el único framework del benchmark donde la exponenciación modular no está implementada como un circuito cuántico real, sino como una operación de permutación de estados definida clásicamente.</w:t>
      </w:r>
    </w:p>
    <w:p w14:paraId="5AEA1B05" w14:textId="77777777" w:rsidR="00081872" w:rsidRDefault="00081872" w:rsidP="00081872">
      <w:pPr>
        <w:pStyle w:val="Heading2"/>
        <w:numPr>
          <w:ilvl w:val="1"/>
          <w:numId w:val="12"/>
        </w:numPr>
        <w:rPr>
          <w:lang w:eastAsia="es-ES"/>
        </w:rPr>
      </w:pPr>
      <w:bookmarkStart w:id="188" w:name="_Toc234260311"/>
      <w:r>
        <w:rPr>
          <w:lang w:eastAsia="es-ES"/>
        </w:rPr>
        <w:t>Hito: Implementación de CudaQ</w:t>
      </w:r>
      <w:bookmarkEnd w:id="188"/>
    </w:p>
    <w:p w14:paraId="621B691A" w14:textId="77777777" w:rsidR="00912A54" w:rsidRDefault="00912A54" w:rsidP="00926C0D">
      <w:pPr>
        <w:rPr>
          <w:lang w:eastAsia="es-ES"/>
        </w:rPr>
      </w:pPr>
      <w:r>
        <w:rPr>
          <w:lang w:eastAsia="es-ES"/>
        </w:rPr>
        <w:t xml:space="preserve">CudaQ es el framework de computación cuántica de NVIDIA y, dentro del benchmark, representa el tercer modelo de programación distinto después de Qiskit y Cirq. La diferencia fundamental respecto a los dos anteriores no solo radica en la API, sino también en el paradigma: CudaQ no construye objetos de circuito que se pasan a un simulador externo, sino que define kernels cuánticos de forma imperativa mediante un builder, con una semántica más cercana a la programación de shaders GPU que a la manipulación de circuitos. La elección de CudaQ para la evaluación de referencia se debe a que es el único framework del conjunto que </w:t>
      </w:r>
      <w:r>
        <w:rPr>
          <w:lang w:eastAsia="es-ES"/>
        </w:rPr>
        <w:lastRenderedPageBreak/>
        <w:t>ofrece aceleración de hardware real mediante CUDA, lo que lo convierte en un caso de estudio interesante para el análisis de rendimiento. No obstante, en el contexto de este proyecto, las mediciones se realizaron sobre el objetivo de CPU (</w:t>
      </w:r>
      <m:oMath>
        <m:r>
          <w:rPr>
            <w:rFonts w:ascii="Cambria Math" w:hAnsi="Cambria Math"/>
            <w:lang w:eastAsia="es-ES"/>
          </w:rPr>
          <m:t>qpp-cpu</m:t>
        </m:r>
      </m:oMath>
      <w:r>
        <w:rPr>
          <w:lang w:eastAsia="es-ES"/>
        </w:rPr>
        <w:t>) para mantener la comparabilidad con el resto de los frameworks.</w:t>
      </w:r>
    </w:p>
    <w:p w14:paraId="509C05ED" w14:textId="77777777" w:rsidR="00912A54" w:rsidRDefault="00912A54" w:rsidP="007E37A4">
      <w:pPr>
        <w:rPr>
          <w:lang w:eastAsia="es-ES"/>
        </w:rPr>
      </w:pPr>
      <w:r>
        <w:rPr>
          <w:lang w:eastAsia="es-ES"/>
        </w:rPr>
        <w:t xml:space="preserve">La construcción del circuito de Grover en CudaQ comienza con </w:t>
      </w:r>
      <m:oMath>
        <m:r>
          <w:rPr>
            <w:rFonts w:ascii="Cambria Math" w:hAnsi="Cambria Math"/>
            <w:lang w:eastAsia="es-ES"/>
          </w:rPr>
          <m:t>cudaq.make_kernel</m:t>
        </m:r>
        <m:d>
          <m:dPr>
            <m:ctrlPr>
              <w:rPr>
                <w:rFonts w:ascii="Cambria Math" w:hAnsi="Cambria Math"/>
                <w:i/>
                <w:lang w:eastAsia="es-ES"/>
              </w:rPr>
            </m:ctrlPr>
          </m:dPr>
          <m:e>
            <m:r>
              <w:rPr>
                <w:rFonts w:ascii="Cambria Math" w:hAnsi="Cambria Math"/>
                <w:lang w:eastAsia="es-ES"/>
              </w:rPr>
              <m:t xml:space="preserve"> </m:t>
            </m:r>
          </m:e>
        </m:d>
      </m:oMath>
      <w:r>
        <w:rPr>
          <w:lang w:eastAsia="es-ES"/>
        </w:rPr>
        <w:t xml:space="preserve">, que devuelve un objeto kernel sobre el que se invocan métodos para añadir puertas. Los qubits se asignan con </w:t>
      </w:r>
      <m:oMath>
        <m:r>
          <w:rPr>
            <w:rFonts w:ascii="Cambria Math" w:hAnsi="Cambria Math"/>
            <w:lang w:eastAsia="es-ES"/>
          </w:rPr>
          <m:t>kernel.qalloc</m:t>
        </m:r>
        <m:d>
          <m:dPr>
            <m:ctrlPr>
              <w:rPr>
                <w:rFonts w:ascii="Cambria Math" w:hAnsi="Cambria Math"/>
                <w:i/>
                <w:lang w:eastAsia="es-ES"/>
              </w:rPr>
            </m:ctrlPr>
          </m:dPr>
          <m:e>
            <m:r>
              <w:rPr>
                <w:rFonts w:ascii="Cambria Math" w:hAnsi="Cambria Math"/>
                <w:lang w:eastAsia="es-ES"/>
              </w:rPr>
              <m:t>n</m:t>
            </m:r>
          </m:e>
        </m:d>
      </m:oMath>
      <w:r>
        <w:rPr>
          <w:lang w:eastAsia="es-ES"/>
        </w:rPr>
        <w:t xml:space="preserve"> y las puertas se aplican llamando directamente a métodos del kernel: </w:t>
      </w:r>
      <m:oMath>
        <m:r>
          <w:rPr>
            <w:rFonts w:ascii="Cambria Math" w:hAnsi="Cambria Math"/>
            <w:lang w:eastAsia="es-ES"/>
          </w:rPr>
          <m:t>kernel.h</m:t>
        </m:r>
        <m:d>
          <m:dPr>
            <m:ctrlPr>
              <w:rPr>
                <w:rFonts w:ascii="Cambria Math" w:hAnsi="Cambria Math"/>
                <w:i/>
                <w:lang w:eastAsia="es-ES"/>
              </w:rPr>
            </m:ctrlPr>
          </m:dPr>
          <m:e>
            <m:r>
              <w:rPr>
                <w:rFonts w:ascii="Cambria Math" w:hAnsi="Cambria Math"/>
                <w:lang w:eastAsia="es-ES"/>
              </w:rPr>
              <m:t>qubit</m:t>
            </m:r>
          </m:e>
        </m:d>
      </m:oMath>
      <w:r>
        <w:rPr>
          <w:lang w:eastAsia="es-ES"/>
        </w:rPr>
        <w:t xml:space="preserve">, </w:t>
      </w:r>
      <m:oMath>
        <m:r>
          <w:rPr>
            <w:rFonts w:ascii="Cambria Math" w:hAnsi="Cambria Math"/>
            <w:lang w:eastAsia="es-ES"/>
          </w:rPr>
          <m:t>kernel.x</m:t>
        </m:r>
        <m:d>
          <m:dPr>
            <m:ctrlPr>
              <w:rPr>
                <w:rFonts w:ascii="Cambria Math" w:hAnsi="Cambria Math"/>
                <w:i/>
                <w:lang w:eastAsia="es-ES"/>
              </w:rPr>
            </m:ctrlPr>
          </m:dPr>
          <m:e>
            <m:r>
              <w:rPr>
                <w:rFonts w:ascii="Cambria Math" w:hAnsi="Cambria Math"/>
                <w:lang w:eastAsia="es-ES"/>
              </w:rPr>
              <m:t>qubit</m:t>
            </m:r>
          </m:e>
        </m:d>
        <m:r>
          <w:rPr>
            <w:rFonts w:ascii="Cambria Math" w:hAnsi="Cambria Math"/>
            <w:lang w:eastAsia="es-ES"/>
          </w:rPr>
          <m:t xml:space="preserve"> </m:t>
        </m:r>
      </m:oMath>
      <w:r>
        <w:rPr>
          <w:lang w:eastAsia="es-ES"/>
        </w:rPr>
        <w:t xml:space="preserve">y </w:t>
      </w:r>
      <m:oMath>
        <m:r>
          <w:rPr>
            <w:rFonts w:ascii="Cambria Math" w:hAnsi="Cambria Math"/>
            <w:lang w:eastAsia="es-ES"/>
          </w:rPr>
          <m:t>kernel.cz</m:t>
        </m:r>
        <m:d>
          <m:dPr>
            <m:ctrlPr>
              <w:rPr>
                <w:rFonts w:ascii="Cambria Math" w:hAnsi="Cambria Math"/>
                <w:i/>
                <w:lang w:eastAsia="es-ES"/>
              </w:rPr>
            </m:ctrlPr>
          </m:dPr>
          <m:e>
            <m:r>
              <w:rPr>
                <w:rFonts w:ascii="Cambria Math" w:hAnsi="Cambria Math"/>
                <w:lang w:eastAsia="es-ES"/>
              </w:rPr>
              <m:t>control, target</m:t>
            </m:r>
          </m:e>
        </m:d>
      </m:oMath>
      <w:r>
        <w:rPr>
          <w:lang w:eastAsia="es-ES"/>
        </w:rPr>
        <w:t>. Esta interfaz imperativa es más verbosa que la de Qiskit o Cirq, pero tiene una característica relevante para la evaluación de referencia: no hay separación entre la descripción del circuito y su compilación. El kernel se construye y se compila internamente por MLIR en un solo paso, por lo que el tiempo de construcción ya incluye la compilación.</w:t>
      </w:r>
    </w:p>
    <w:p w14:paraId="0C9C3C21" w14:textId="77777777" w:rsidR="00912A54" w:rsidRDefault="00912A54" w:rsidP="00EB0AA6">
      <w:pPr>
        <w:rPr>
          <w:lang w:eastAsia="es-ES"/>
        </w:rPr>
      </w:pPr>
      <w:r>
        <w:rPr>
          <w:lang w:eastAsia="es-ES"/>
        </w:rPr>
        <w:t xml:space="preserve">El endianness en CudaQ tiene una particularidad que conviene señalar. El circuito utiliza indexación little-endian para los qubits (el qubit 0 corresponde al bit 0 del objetivo), igual que Qiskit. Sin embargo, </w:t>
      </w:r>
      <m:oMath>
        <m:r>
          <w:rPr>
            <w:rFonts w:ascii="Cambria Math" w:hAnsi="Cambria Math"/>
            <w:lang w:eastAsia="es-ES"/>
          </w:rPr>
          <m:t>cudaq.sample</m:t>
        </m:r>
        <m:d>
          <m:dPr>
            <m:ctrlPr>
              <w:rPr>
                <w:rFonts w:ascii="Cambria Math" w:hAnsi="Cambria Math"/>
                <w:i/>
                <w:lang w:eastAsia="es-ES"/>
              </w:rPr>
            </m:ctrlPr>
          </m:dPr>
          <m:e>
            <m:r>
              <w:rPr>
                <w:rFonts w:ascii="Cambria Math" w:hAnsi="Cambria Math"/>
                <w:lang w:eastAsia="es-ES"/>
              </w:rPr>
              <m:t xml:space="preserve"> </m:t>
            </m:r>
          </m:e>
        </m:d>
      </m:oMath>
      <w:r>
        <w:rPr>
          <w:lang w:eastAsia="es-ES"/>
        </w:rPr>
        <w:t xml:space="preserve"> devuelve secuencias de bits en orden MSB-first, por lo que la cadena de bits tiene el qubit 0 a la derecha. Para mantener la convención uniforme del benchmark, hay que invertir cada cadena de bits antes de construir el histograma de resultados, lo que se hace con </w:t>
      </w:r>
      <m:oMath>
        <m:r>
          <w:rPr>
            <w:rFonts w:ascii="Cambria Math" w:hAnsi="Cambria Math"/>
            <w:lang w:eastAsia="es-ES"/>
          </w:rPr>
          <m:t>bitstring</m:t>
        </m:r>
        <m:d>
          <m:dPr>
            <m:begChr m:val="["/>
            <m:endChr m:val="]"/>
            <m:ctrlPr>
              <w:rPr>
                <w:rFonts w:ascii="Cambria Math" w:hAnsi="Cambria Math"/>
                <w:i/>
                <w:lang w:eastAsia="es-ES"/>
              </w:rPr>
            </m:ctrlPr>
          </m:dPr>
          <m:e>
            <m:r>
              <w:rPr>
                <w:rFonts w:ascii="Cambria Math" w:hAnsi="Cambria Math"/>
                <w:lang w:eastAsia="es-ES"/>
              </w:rPr>
              <m:t>::-1</m:t>
            </m:r>
          </m:e>
        </m:d>
      </m:oMath>
      <w:r>
        <w:rPr>
          <w:lang w:eastAsia="es-ES"/>
        </w:rPr>
        <w:t>. Este detalle no se documenta de forma destacada en la documentación oficial y fue fuente de confusión durante el desarrollo.</w:t>
      </w:r>
    </w:p>
    <w:p w14:paraId="60BB6819" w14:textId="77777777" w:rsidR="00912A54" w:rsidRDefault="00912A54" w:rsidP="001E775A">
      <w:pPr>
        <w:rPr>
          <w:lang w:eastAsia="es-ES"/>
        </w:rPr>
      </w:pPr>
      <w:r>
        <w:rPr>
          <w:lang w:eastAsia="es-ES"/>
        </w:rPr>
        <w:t xml:space="preserve">Además, el modelo de programación de CudaQ impone una restricción que afecta directamente a la estructura del código: los kernels no pueden componerse dinámicamente. En Qiskit, en cambio, se pueden construir el oráculo y el difusor como circuitos independientes y luego concatenarlos con la instrucción </w:t>
      </w:r>
      <m:oMath>
        <m:r>
          <w:rPr>
            <w:rFonts w:ascii="Cambria Math" w:hAnsi="Cambria Math"/>
            <w:lang w:eastAsia="es-ES"/>
          </w:rPr>
          <m:t>circuit+=oracle</m:t>
        </m:r>
      </m:oMath>
      <w:r>
        <w:rPr>
          <w:lang w:eastAsia="es-ES"/>
        </w:rPr>
        <w:t>. En CudaQ, en cambio, eso no es posible: el circuito completo, que incluye la preparación del estado inicial, el bucle de iteraciones, el oráculo, el difusor y la medición, debe construirse de forma inline dentro de un único kernel</w:t>
      </w:r>
      <w:r w:rsidR="00D35576">
        <w:rPr>
          <w:lang w:eastAsia="es-ES"/>
        </w:rPr>
        <w:t xml:space="preserve">; lo que </w:t>
      </w:r>
      <w:r>
        <w:rPr>
          <w:lang w:eastAsia="es-ES"/>
        </w:rPr>
        <w:t>hace que el código sea más largo y menos modular, pero es una restricción del modelo de compilación de CudaQ y no hay forma de evitarla sin cambiar el framework.</w:t>
      </w:r>
    </w:p>
    <w:p w14:paraId="10956412" w14:textId="77777777" w:rsidR="00912A54" w:rsidRDefault="00912A54" w:rsidP="002E3746">
      <w:pPr>
        <w:rPr>
          <w:lang w:eastAsia="es-ES"/>
        </w:rPr>
      </w:pPr>
      <w:r>
        <w:rPr>
          <w:lang w:eastAsia="es-ES"/>
        </w:rPr>
        <w:t xml:space="preserve">La implementación de Shor en CudaQ siguió un camino completamente diferente al de Qiskit y Cirq. La aritmética QFT de Beauregard requiere una jerarquía de circuitos que no se puede construir con la </w:t>
      </w:r>
      <w:r w:rsidR="00E56997">
        <w:rPr>
          <w:lang w:eastAsia="es-ES"/>
        </w:rPr>
        <w:t>mism</w:t>
      </w:r>
      <w:r w:rsidR="00026F33">
        <w:rPr>
          <w:lang w:eastAsia="es-ES"/>
        </w:rPr>
        <w:t>a</w:t>
      </w:r>
      <w:r w:rsidR="00E56997">
        <w:rPr>
          <w:lang w:eastAsia="es-ES"/>
        </w:rPr>
        <w:t xml:space="preserve"> modularidad</w:t>
      </w:r>
      <w:r>
        <w:rPr>
          <w:lang w:eastAsia="es-ES"/>
        </w:rPr>
        <w:t xml:space="preserve"> en CudaQ que en Qiskit, ya que no existe un equivalente al </w:t>
      </w:r>
      <m:oMath>
        <m:r>
          <w:rPr>
            <w:rFonts w:ascii="Cambria Math" w:hAnsi="Cambria Math"/>
            <w:lang w:eastAsia="es-ES"/>
          </w:rPr>
          <m:t>AdderCircuit</m:t>
        </m:r>
      </m:oMath>
      <w:r>
        <w:rPr>
          <w:lang w:eastAsia="es-ES"/>
        </w:rPr>
        <w:t xml:space="preserve"> que permita componer operaciones cuánticas anidadas. </w:t>
      </w:r>
      <m:oMath>
        <m:r>
          <w:rPr>
            <w:rFonts w:ascii="Cambria Math" w:hAnsi="Cambria Math"/>
            <w:lang w:eastAsia="es-ES"/>
          </w:rPr>
          <m:t>ArithmeticGate</m:t>
        </m:r>
      </m:oMath>
      <w:r>
        <w:rPr>
          <w:lang w:eastAsia="es-ES"/>
        </w:rPr>
        <w:t xml:space="preserve"> es una abstracción específica de Cirq. El enfoque adoptado fue una red de permutaciones: en lugar de implementar la exponenciación modular como aritmética cuántica, se calcula clásicamente la permutación de estados de la base computacional que corresponde a la operación </w:t>
      </w:r>
      <m:oMath>
        <m:d>
          <m:dPr>
            <m:begChr m:val="|"/>
            <m:endChr m:val="⟩"/>
            <m:ctrlPr>
              <w:rPr>
                <w:rFonts w:ascii="Cambria Math" w:hAnsi="Cambria Math"/>
                <w:i/>
                <w:lang w:eastAsia="es-ES"/>
              </w:rPr>
            </m:ctrlPr>
          </m:dPr>
          <m:e>
            <m:r>
              <w:rPr>
                <w:rFonts w:ascii="Cambria Math" w:hAnsi="Cambria Math"/>
                <w:lang w:eastAsia="es-ES"/>
              </w:rPr>
              <m:t>y</m:t>
            </m:r>
          </m:e>
        </m:d>
        <m:r>
          <w:rPr>
            <w:rFonts w:ascii="Cambria Math" w:hAnsi="Cambria Math"/>
            <w:lang w:eastAsia="es-ES"/>
          </w:rPr>
          <m:t xml:space="preserve"> → </m:t>
        </m:r>
        <m:d>
          <m:dPr>
            <m:begChr m:val="|"/>
            <m:endChr m:val="⟩"/>
            <m:ctrlPr>
              <w:rPr>
                <w:rFonts w:ascii="Cambria Math" w:hAnsi="Cambria Math"/>
                <w:i/>
                <w:lang w:eastAsia="es-ES"/>
              </w:rPr>
            </m:ctrlPr>
          </m:dPr>
          <m:e>
            <m:sSup>
              <m:sSupPr>
                <m:ctrlPr>
                  <w:rPr>
                    <w:rFonts w:ascii="Cambria Math" w:hAnsi="Cambria Math"/>
                    <w:i/>
                    <w:lang w:eastAsia="es-ES"/>
                  </w:rPr>
                </m:ctrlPr>
              </m:sSupPr>
              <m:e>
                <m:r>
                  <w:rPr>
                    <w:rFonts w:ascii="Cambria Math" w:hAnsi="Cambria Math"/>
                    <w:lang w:eastAsia="es-ES"/>
                  </w:rPr>
                  <m:t>A</m:t>
                </m:r>
              </m:e>
              <m:sup>
                <m:r>
                  <w:rPr>
                    <w:rFonts w:ascii="Cambria Math" w:hAnsi="Cambria Math"/>
                    <w:lang w:eastAsia="es-ES"/>
                  </w:rPr>
                  <m:t>power</m:t>
                </m:r>
              </m:sup>
            </m:sSup>
            <m:r>
              <w:rPr>
                <w:rFonts w:ascii="Cambria Math" w:hAnsi="Cambria Math"/>
                <w:lang w:eastAsia="es-ES"/>
              </w:rPr>
              <m:t>*y mod N</m:t>
            </m:r>
          </m:e>
        </m:d>
      </m:oMath>
      <w:r>
        <w:rPr>
          <w:lang w:eastAsia="es-ES"/>
        </w:rPr>
        <w:t xml:space="preserve"> para cada potencia de </w:t>
      </w:r>
      <m:oMath>
        <m:r>
          <w:rPr>
            <w:rFonts w:ascii="Cambria Math" w:hAnsi="Cambria Math"/>
            <w:lang w:eastAsia="es-ES"/>
          </w:rPr>
          <m:t>A</m:t>
        </m:r>
      </m:oMath>
      <w:r>
        <w:rPr>
          <w:lang w:eastAsia="es-ES"/>
        </w:rPr>
        <w:t>, y esa permutación se implementa en el circuito como una red de operaciones de intercambio controladas.</w:t>
      </w:r>
    </w:p>
    <w:p w14:paraId="4E2CC9F9" w14:textId="77777777" w:rsidR="00912A54" w:rsidRDefault="00912A54" w:rsidP="0097646D">
      <w:pPr>
        <w:rPr>
          <w:lang w:eastAsia="es-ES"/>
        </w:rPr>
      </w:pPr>
      <w:r>
        <w:rPr>
          <w:lang w:eastAsia="es-ES"/>
        </w:rPr>
        <w:t xml:space="preserve">La función </w:t>
      </w:r>
      <m:oMath>
        <m:r>
          <w:rPr>
            <w:rFonts w:ascii="Cambria Math" w:hAnsi="Cambria Math"/>
            <w:lang w:eastAsia="es-ES"/>
          </w:rPr>
          <m:t>build_mod_exp_permutation</m:t>
        </m:r>
      </m:oMath>
      <w:r>
        <w:rPr>
          <w:lang w:eastAsia="es-ES"/>
        </w:rPr>
        <w:t xml:space="preserve"> calcula esa permutación de forma clásica para una potencia determinada</w:t>
      </w:r>
      <w:r w:rsidR="00BE3FAB">
        <w:rPr>
          <w:lang w:eastAsia="es-ES"/>
        </w:rPr>
        <w:t>, y su</w:t>
      </w:r>
      <w:r>
        <w:rPr>
          <w:lang w:eastAsia="es-ES"/>
        </w:rPr>
        <w:t xml:space="preserve"> resultado es un diccionario que asocia cada estado de entrada con su estado de salida. La función </w:t>
      </w:r>
      <m:oMath>
        <m:r>
          <w:rPr>
            <w:rFonts w:ascii="Cambria Math" w:hAnsi="Cambria Math"/>
            <w:lang w:eastAsia="es-ES"/>
          </w:rPr>
          <m:t>controlled_swap_permutation</m:t>
        </m:r>
      </m:oMath>
      <w:r>
        <w:rPr>
          <w:lang w:eastAsia="es-ES"/>
        </w:rPr>
        <w:t xml:space="preserve"> recibe este diccionario y lo descompone en ciclos disjuntos, basándose en el hecho matemático de que cualquier permutación se puede escribir como producto de ciclos. A su vez, cada ciclo se descompone en trasposiciones, y cada trasposición (el intercambio de dos estados </w:t>
      </w:r>
      <m:oMath>
        <m:d>
          <m:dPr>
            <m:begChr m:val="|"/>
            <m:endChr m:val="⟩"/>
            <m:ctrlPr>
              <w:rPr>
                <w:rFonts w:ascii="Cambria Math" w:hAnsi="Cambria Math"/>
                <w:i/>
                <w:lang w:eastAsia="es-ES"/>
              </w:rPr>
            </m:ctrlPr>
          </m:dPr>
          <m:e>
            <m:r>
              <w:rPr>
                <w:rFonts w:ascii="Cambria Math" w:hAnsi="Cambria Math"/>
                <w:lang w:eastAsia="es-ES"/>
              </w:rPr>
              <m:t>a</m:t>
            </m:r>
          </m:e>
        </m:d>
      </m:oMath>
      <w:r>
        <w:rPr>
          <w:lang w:eastAsia="es-ES"/>
        </w:rPr>
        <w:t xml:space="preserve"> y </w:t>
      </w:r>
      <m:oMath>
        <m:d>
          <m:dPr>
            <m:begChr m:val="|"/>
            <m:endChr m:val="⟩"/>
            <m:ctrlPr>
              <w:rPr>
                <w:rFonts w:ascii="Cambria Math" w:hAnsi="Cambria Math"/>
                <w:i/>
                <w:lang w:eastAsia="es-ES"/>
              </w:rPr>
            </m:ctrlPr>
          </m:dPr>
          <m:e>
            <m:r>
              <w:rPr>
                <w:rFonts w:ascii="Cambria Math" w:hAnsi="Cambria Math"/>
                <w:lang w:eastAsia="es-ES"/>
              </w:rPr>
              <m:t>b</m:t>
            </m:r>
          </m:e>
        </m:d>
      </m:oMath>
      <w:r>
        <w:rPr>
          <w:lang w:eastAsia="es-ES"/>
        </w:rPr>
        <w:t xml:space="preserve">) se implementa como una secuencia de puertas </w:t>
      </w:r>
      <m:oMath>
        <m:r>
          <w:rPr>
            <w:rFonts w:ascii="Cambria Math" w:hAnsi="Cambria Math"/>
            <w:lang w:eastAsia="es-ES"/>
          </w:rPr>
          <m:t>CNOT</m:t>
        </m:r>
      </m:oMath>
      <w:r>
        <w:rPr>
          <w:lang w:eastAsia="es-ES"/>
        </w:rPr>
        <w:t xml:space="preserve"> multiconfiguradas que actúan sobre los bits que difieren entre </w:t>
      </w:r>
      <m:oMath>
        <m:r>
          <w:rPr>
            <w:rFonts w:ascii="Cambria Math" w:hAnsi="Cambria Math"/>
            <w:lang w:eastAsia="es-ES"/>
          </w:rPr>
          <m:t>a</m:t>
        </m:r>
      </m:oMath>
      <w:r>
        <w:rPr>
          <w:lang w:eastAsia="es-ES"/>
        </w:rPr>
        <w:t xml:space="preserve"> y </w:t>
      </w:r>
      <m:oMath>
        <m:r>
          <w:rPr>
            <w:rFonts w:ascii="Cambria Math" w:hAnsi="Cambria Math"/>
            <w:lang w:eastAsia="es-ES"/>
          </w:rPr>
          <m:t>b</m:t>
        </m:r>
      </m:oMath>
      <w:r>
        <w:rPr>
          <w:lang w:eastAsia="es-ES"/>
        </w:rPr>
        <w:t>. El resultado es un circuito completamente explícito, sin ninguna abstracción de alto nivel, en el que cada puerta corresponde a una operación física realizable.</w:t>
      </w:r>
    </w:p>
    <w:p w14:paraId="274D4195" w14:textId="77777777" w:rsidR="00912A54" w:rsidRDefault="00912A54" w:rsidP="00A90E4E">
      <w:pPr>
        <w:rPr>
          <w:lang w:eastAsia="es-ES"/>
        </w:rPr>
      </w:pPr>
      <w:r>
        <w:rPr>
          <w:lang w:eastAsia="es-ES"/>
        </w:rPr>
        <w:lastRenderedPageBreak/>
        <w:t xml:space="preserve">La QFT inversa tampoco está disponible como primitiva nativa en CudaQ, a diferencia de lo que ocurre en Cirq, donde </w:t>
      </w:r>
      <m:oMath>
        <m:r>
          <w:rPr>
            <w:rFonts w:ascii="Cambria Math" w:eastAsiaTheme="minorEastAsia" w:hAnsi="Cambria Math"/>
            <w:lang w:eastAsia="es-ES"/>
          </w:rPr>
          <m:t>cirq.qft</m:t>
        </m:r>
        <m:d>
          <m:dPr>
            <m:ctrlPr>
              <w:rPr>
                <w:rFonts w:ascii="Cambria Math" w:eastAsiaTheme="minorEastAsia" w:hAnsi="Cambria Math"/>
                <w:i/>
                <w:lang w:eastAsia="es-ES"/>
              </w:rPr>
            </m:ctrlPr>
          </m:dPr>
          <m:e>
            <m:r>
              <w:rPr>
                <w:rFonts w:ascii="Cambria Math" w:eastAsiaTheme="minorEastAsia" w:hAnsi="Cambria Math"/>
                <w:lang w:eastAsia="es-ES"/>
              </w:rPr>
              <m:t>…, inverse=True</m:t>
            </m:r>
          </m:e>
        </m:d>
      </m:oMath>
      <w:r>
        <w:rPr>
          <w:lang w:eastAsia="es-ES"/>
        </w:rPr>
        <w:t xml:space="preserve"> es una sola línea. En CudaQ fue necesario implementarla manualmente en </w:t>
      </w:r>
      <m:oMath>
        <m:r>
          <w:rPr>
            <w:rFonts w:ascii="Cambria Math" w:hAnsi="Cambria Math"/>
            <w:lang w:eastAsia="es-ES"/>
          </w:rPr>
          <m:t>qft.py</m:t>
        </m:r>
      </m:oMath>
      <w:r>
        <w:rPr>
          <w:lang w:eastAsia="es-ES"/>
        </w:rPr>
        <w:t xml:space="preserve"> usando puertas </w:t>
      </w:r>
      <m:oMath>
        <m:r>
          <w:rPr>
            <w:rFonts w:ascii="Cambria Math" w:hAnsi="Cambria Math"/>
            <w:lang w:eastAsia="es-ES"/>
          </w:rPr>
          <m:t>cr1</m:t>
        </m:r>
      </m:oMath>
      <w:r>
        <w:rPr>
          <w:lang w:eastAsia="es-ES"/>
        </w:rPr>
        <w:t xml:space="preserve"> (rotación de fase controlada) y swap. El circuito resultante aplica las rotaciones en orden inverso al de la QFT directa, con los intercambios al principio para reordenar los qubits antes de las rotaciones.</w:t>
      </w:r>
    </w:p>
    <w:p w14:paraId="59D9A8B9" w14:textId="77777777" w:rsidR="00912A54" w:rsidRDefault="00912A54" w:rsidP="00E4207B">
      <w:pPr>
        <w:rPr>
          <w:lang w:eastAsia="es-ES"/>
        </w:rPr>
      </w:pPr>
      <w:r>
        <w:rPr>
          <w:lang w:eastAsia="es-ES"/>
        </w:rPr>
        <w:t xml:space="preserve">La suite de pruebas de CudaQ tiene cuatro archivos. </w:t>
      </w:r>
      <m:oMath>
        <m:r>
          <w:rPr>
            <w:rFonts w:ascii="Cambria Math" w:hAnsi="Cambria Math"/>
            <w:lang w:eastAsia="es-ES"/>
          </w:rPr>
          <m:t>test_grover.py</m:t>
        </m:r>
      </m:oMath>
      <w:r>
        <w:rPr>
          <w:lang w:eastAsia="es-ES"/>
        </w:rPr>
        <w:t xml:space="preserve"> comprueba la corrección del algoritmo de búsqueda para distintos valores de </w:t>
      </w:r>
      <m:oMath>
        <m:r>
          <w:rPr>
            <w:rFonts w:ascii="Cambria Math" w:hAnsi="Cambria Math"/>
            <w:lang w:eastAsia="es-ES"/>
          </w:rPr>
          <m:t>n</m:t>
        </m:r>
      </m:oMath>
      <w:r>
        <w:rPr>
          <w:lang w:eastAsia="es-ES"/>
        </w:rPr>
        <w:t xml:space="preserve"> y target. </w:t>
      </w:r>
      <m:oMath>
        <m:r>
          <w:rPr>
            <w:rFonts w:ascii="Cambria Math" w:hAnsi="Cambria Math"/>
            <w:lang w:eastAsia="es-ES"/>
          </w:rPr>
          <m:t>test_shor.py</m:t>
        </m:r>
      </m:oMath>
      <w:r>
        <w:rPr>
          <w:lang w:eastAsia="es-ES"/>
        </w:rPr>
        <w:t xml:space="preserve"> cubre la factorización completa con los mismos casos que las pruebas de Qiskit y Cirq. </w:t>
      </w:r>
      <m:oMath>
        <m:r>
          <w:rPr>
            <w:rFonts w:ascii="Cambria Math" w:hAnsi="Cambria Math"/>
            <w:lang w:eastAsia="es-ES"/>
          </w:rPr>
          <m:t>test_permutation.py</m:t>
        </m:r>
      </m:oMath>
      <w:r>
        <w:rPr>
          <w:lang w:eastAsia="es-ES"/>
        </w:rPr>
        <w:t xml:space="preserve"> comprueba que </w:t>
      </w:r>
      <m:oMath>
        <m:r>
          <w:rPr>
            <w:rFonts w:ascii="Cambria Math" w:hAnsi="Cambria Math"/>
            <w:lang w:eastAsia="es-ES"/>
          </w:rPr>
          <m:t>build_mod_exp_permutation</m:t>
        </m:r>
      </m:oMath>
      <w:r>
        <w:rPr>
          <w:lang w:eastAsia="es-ES"/>
        </w:rPr>
        <w:t xml:space="preserve"> genera la permutación adecuada para combinaciones conocidas de </w:t>
      </w:r>
      <m:oMath>
        <m:r>
          <w:rPr>
            <w:rFonts w:ascii="Cambria Math" w:hAnsi="Cambria Math"/>
            <w:lang w:eastAsia="es-ES"/>
          </w:rPr>
          <m:t>A</m:t>
        </m:r>
      </m:oMath>
      <w:r>
        <w:rPr>
          <w:lang w:eastAsia="es-ES"/>
        </w:rPr>
        <w:t xml:space="preserve">, </w:t>
      </w:r>
      <m:oMath>
        <m:r>
          <w:rPr>
            <w:rFonts w:ascii="Cambria Math" w:hAnsi="Cambria Math"/>
            <w:lang w:eastAsia="es-ES"/>
          </w:rPr>
          <m:t>N</m:t>
        </m:r>
      </m:oMath>
      <w:r>
        <w:rPr>
          <w:lang w:eastAsia="es-ES"/>
        </w:rPr>
        <w:t xml:space="preserve"> y </w:t>
      </w:r>
      <m:oMath>
        <m:r>
          <w:rPr>
            <w:rFonts w:ascii="Cambria Math" w:hAnsi="Cambria Math"/>
            <w:lang w:eastAsia="es-ES"/>
          </w:rPr>
          <m:t>power</m:t>
        </m:r>
      </m:oMath>
      <w:r>
        <w:rPr>
          <w:lang w:eastAsia="es-ES"/>
        </w:rPr>
        <w:t xml:space="preserve">, y que </w:t>
      </w:r>
      <m:oMath>
        <m:r>
          <w:rPr>
            <w:rFonts w:ascii="Cambria Math" w:hAnsi="Cambria Math"/>
            <w:lang w:eastAsia="es-ES"/>
          </w:rPr>
          <m:t>controlled_swap_permutation</m:t>
        </m:r>
      </m:oMath>
      <w:r>
        <w:rPr>
          <w:lang w:eastAsia="es-ES"/>
        </w:rPr>
        <w:t xml:space="preserve"> implementa dicha permutación de manera correcta en un circuito de pocos qubits, donde el resultado se puede verificar mediante simulación directa. </w:t>
      </w:r>
      <m:oMath>
        <m:r>
          <w:rPr>
            <w:rFonts w:ascii="Cambria Math" w:hAnsi="Cambria Math"/>
            <w:lang w:eastAsia="es-ES"/>
          </w:rPr>
          <m:t>test_qft.py</m:t>
        </m:r>
      </m:oMath>
      <w:r>
        <w:rPr>
          <w:lang w:eastAsia="es-ES"/>
        </w:rPr>
        <w:t xml:space="preserve"> comprueba que la QFT manual genera la transformada adecuada, mediante comparación con el resultado esperado para estados de la base estándar. Estos dos últimos archivos no tienen equivalente en Qiskit ni en Cirq, ya que las operaciones equivalentes son primitivas del framework.</w:t>
      </w:r>
    </w:p>
    <w:p w14:paraId="0E2AB8DF" w14:textId="77777777" w:rsidR="00912A54" w:rsidRPr="00E56997" w:rsidRDefault="00912A54" w:rsidP="00912A54">
      <w:pPr>
        <w:rPr>
          <w:lang w:eastAsia="es-ES"/>
        </w:rPr>
      </w:pPr>
      <w:r>
        <w:rPr>
          <w:lang w:eastAsia="es-ES"/>
        </w:rPr>
        <w:t xml:space="preserve">El problema más complejo de toda la implementación de CudaQ fue el endianness del registro de control en el circuito de Shor. En CudaQ, </w:t>
      </w:r>
      <m:oMath>
        <m:r>
          <w:rPr>
            <w:rFonts w:ascii="Cambria Math" w:hAnsi="Cambria Math"/>
            <w:lang w:eastAsia="es-ES"/>
          </w:rPr>
          <m:t>cudaq.sample</m:t>
        </m:r>
        <m:d>
          <m:dPr>
            <m:ctrlPr>
              <w:rPr>
                <w:rFonts w:ascii="Cambria Math" w:hAnsi="Cambria Math"/>
                <w:i/>
                <w:lang w:eastAsia="es-ES"/>
              </w:rPr>
            </m:ctrlPr>
          </m:dPr>
          <m:e>
            <m:r>
              <w:rPr>
                <w:rFonts w:ascii="Cambria Math" w:hAnsi="Cambria Math"/>
                <w:lang w:eastAsia="es-ES"/>
              </w:rPr>
              <m:t xml:space="preserve"> </m:t>
            </m:r>
          </m:e>
        </m:d>
      </m:oMath>
      <w:r>
        <w:rPr>
          <w:lang w:eastAsia="es-ES"/>
        </w:rPr>
        <w:t xml:space="preserve"> devuelve las cadenas en formato MSB-first, con el qubit 0 a la derecha de la cadena. Para que la QFT inversa reconstruya correctamente la fase estimada, el qubit de índice 0 del registro de control tiene que controlar la potencia más alta de </w:t>
      </w:r>
      <m:oMath>
        <m:r>
          <w:rPr>
            <w:rFonts w:ascii="Cambria Math" w:hAnsi="Cambria Math"/>
            <w:lang w:eastAsia="es-ES"/>
          </w:rPr>
          <m:t>A</m:t>
        </m:r>
      </m:oMath>
      <w:r>
        <w:rPr>
          <w:lang w:eastAsia="es-ES"/>
        </w:rPr>
        <w:t xml:space="preserve">, que es </w:t>
      </w:r>
      <m:oMath>
        <m:sSup>
          <m:sSupPr>
            <m:ctrlPr>
              <w:rPr>
                <w:rFonts w:ascii="Cambria Math" w:eastAsiaTheme="minorEastAsia" w:hAnsi="Cambria Math"/>
                <w:i/>
                <w:lang w:eastAsia="es-ES"/>
              </w:rPr>
            </m:ctrlPr>
          </m:sSupPr>
          <m:e>
            <m:r>
              <w:rPr>
                <w:rFonts w:ascii="Cambria Math" w:eastAsiaTheme="minorEastAsia" w:hAnsi="Cambria Math"/>
                <w:lang w:eastAsia="es-ES"/>
              </w:rPr>
              <m:t>A</m:t>
            </m:r>
          </m:e>
          <m:sup>
            <m:sSup>
              <m:sSupPr>
                <m:ctrlPr>
                  <w:rPr>
                    <w:rFonts w:ascii="Cambria Math" w:eastAsiaTheme="minorEastAsia" w:hAnsi="Cambria Math"/>
                    <w:i/>
                    <w:lang w:eastAsia="es-ES"/>
                  </w:rPr>
                </m:ctrlPr>
              </m:sSupPr>
              <m:e>
                <m:r>
                  <w:rPr>
                    <w:rFonts w:ascii="Cambria Math" w:eastAsiaTheme="minorEastAsia" w:hAnsi="Cambria Math"/>
                    <w:lang w:eastAsia="es-ES"/>
                  </w:rPr>
                  <m:t>2</m:t>
                </m:r>
              </m:e>
              <m:sup>
                <m:r>
                  <w:rPr>
                    <w:rFonts w:ascii="Cambria Math" w:eastAsiaTheme="minorEastAsia" w:hAnsi="Cambria Math"/>
                    <w:lang w:eastAsia="es-ES"/>
                  </w:rPr>
                  <m:t>m-1</m:t>
                </m:r>
              </m:sup>
            </m:sSup>
          </m:sup>
        </m:sSup>
      </m:oMath>
      <w:r>
        <w:rPr>
          <w:lang w:eastAsia="es-ES"/>
        </w:rPr>
        <w:t xml:space="preserve">. Si el mapeo entre índice de qubit y potencia de </w:t>
      </w:r>
      <m:oMath>
        <m:r>
          <w:rPr>
            <w:rFonts w:ascii="Cambria Math" w:hAnsi="Cambria Math"/>
            <w:lang w:eastAsia="es-ES"/>
          </w:rPr>
          <m:t>A</m:t>
        </m:r>
      </m:oMath>
      <w:r>
        <w:rPr>
          <w:lang w:eastAsia="es-ES"/>
        </w:rPr>
        <w:t xml:space="preserve"> se hace en el orden equivocado, la QFT inversa produce un resultado que es la imagen especular de la fase correcta, y los valores medidos no corresponden a ningún múltiplo reconocible de </w:t>
      </w:r>
      <m:oMath>
        <m:f>
          <m:fPr>
            <m:ctrlPr>
              <w:rPr>
                <w:rFonts w:ascii="Cambria Math" w:hAnsi="Cambria Math"/>
                <w:i/>
                <w:lang w:eastAsia="es-ES"/>
              </w:rPr>
            </m:ctrlPr>
          </m:fPr>
          <m:num>
            <m:sSup>
              <m:sSupPr>
                <m:ctrlPr>
                  <w:rPr>
                    <w:rFonts w:ascii="Cambria Math" w:hAnsi="Cambria Math"/>
                    <w:i/>
                    <w:lang w:eastAsia="es-ES"/>
                  </w:rPr>
                </m:ctrlPr>
              </m:sSupPr>
              <m:e>
                <m:r>
                  <w:rPr>
                    <w:rFonts w:ascii="Cambria Math" w:hAnsi="Cambria Math"/>
                    <w:lang w:eastAsia="es-ES"/>
                  </w:rPr>
                  <m:t>2</m:t>
                </m:r>
              </m:e>
              <m:sup>
                <m:r>
                  <w:rPr>
                    <w:rFonts w:ascii="Cambria Math" w:hAnsi="Cambria Math"/>
                    <w:lang w:eastAsia="es-ES"/>
                  </w:rPr>
                  <m:t>m</m:t>
                </m:r>
              </m:sup>
            </m:sSup>
          </m:num>
          <m:den>
            <m:r>
              <w:rPr>
                <w:rFonts w:ascii="Cambria Math" w:hAnsi="Cambria Math"/>
                <w:lang w:eastAsia="es-ES"/>
              </w:rPr>
              <m:t>r</m:t>
            </m:r>
          </m:den>
        </m:f>
      </m:oMath>
      <w:r>
        <w:rPr>
          <w:lang w:eastAsia="es-ES"/>
        </w:rPr>
        <w:t xml:space="preserve">. Identificar este error requirió revisar con detalle el orden en que los qubits de control se mapean a las potencias sucesivas de </w:t>
      </w:r>
      <m:oMath>
        <m:r>
          <w:rPr>
            <w:rFonts w:ascii="Cambria Math" w:hAnsi="Cambria Math"/>
            <w:lang w:eastAsia="es-ES"/>
          </w:rPr>
          <m:t>A</m:t>
        </m:r>
      </m:oMath>
      <w:r>
        <w:rPr>
          <w:lang w:eastAsia="es-ES"/>
        </w:rPr>
        <w:t xml:space="preserve"> en el bucle de exponenciación modular.</w:t>
      </w:r>
    </w:p>
    <w:p w14:paraId="1802F990" w14:textId="77777777" w:rsidR="00E56997" w:rsidRDefault="00E56997" w:rsidP="00912A54">
      <w:pPr>
        <w:rPr>
          <w:lang w:eastAsia="es-ES"/>
        </w:rPr>
      </w:pPr>
      <w:r w:rsidRPr="00E56997">
        <w:rPr>
          <w:lang w:eastAsia="es-ES"/>
        </w:rPr>
        <w:t>La restricción de no poder componer kernels dinámicamente también supuso un obstáculo durante el desarrollo. La primera versión del código intentaba reutilizar sub-kernels para el oráculo y el difusor de Grover de la misma forma que en Qiskit, lo que provocó errores durante la ejecución que no resultaban evidentes a primera vista. Una vez comprendida la restricción del modelo de compilación, el código se reorganizó para construir todo el circuito inline, lo que supuso una pérdida de modularidad inherente al framework.</w:t>
      </w:r>
    </w:p>
    <w:p w14:paraId="452CC5C8" w14:textId="77777777" w:rsidR="00E56997" w:rsidRPr="00E56997" w:rsidRDefault="00E56997" w:rsidP="00E56997">
      <w:pPr>
        <w:rPr>
          <w:lang w:eastAsia="es-ES"/>
        </w:rPr>
      </w:pPr>
      <w:r>
        <w:rPr>
          <w:lang w:eastAsia="es-ES"/>
        </w:rPr>
        <w:t xml:space="preserve">CudaQ es el único framework de referencia que puede ejecutarse tanto en CPU como en GPU con el mismo código, cambiando únicamente el objetivo con </w:t>
      </w:r>
      <m:oMath>
        <m:r>
          <w:rPr>
            <w:rFonts w:ascii="Cambria Math" w:hAnsi="Cambria Math"/>
            <w:lang w:eastAsia="es-ES"/>
          </w:rPr>
          <m:t>CudaQ.set_target</m:t>
        </m:r>
        <m:d>
          <m:dPr>
            <m:ctrlPr>
              <w:rPr>
                <w:rFonts w:ascii="Cambria Math" w:hAnsi="Cambria Math"/>
                <w:i/>
                <w:lang w:eastAsia="es-ES"/>
              </w:rPr>
            </m:ctrlPr>
          </m:dPr>
          <m:e>
            <m:r>
              <m:rPr>
                <m:nor/>
              </m:rPr>
              <w:rPr>
                <w:rFonts w:ascii="Cambria Math" w:hAnsi="Cambria Math"/>
                <w:lang w:eastAsia="es-ES"/>
              </w:rPr>
              <m:t>nvidia</m:t>
            </m:r>
          </m:e>
        </m:d>
      </m:oMath>
      <w:r>
        <w:rPr>
          <w:lang w:eastAsia="es-ES"/>
        </w:rPr>
        <w:t xml:space="preserve">. En el benchmark se usa </w:t>
      </w:r>
      <m:oMath>
        <m:r>
          <w:rPr>
            <w:rFonts w:ascii="Cambria Math" w:hAnsi="Cambria Math"/>
            <w:lang w:eastAsia="es-ES"/>
          </w:rPr>
          <m:t>qpp-cpu</m:t>
        </m:r>
      </m:oMath>
      <w:r>
        <w:rPr>
          <w:lang w:eastAsia="es-ES"/>
        </w:rPr>
        <w:t xml:space="preserve"> para mantener la comparabilidad, pero la posibilidad de activar la aceleración de la GPU con un solo cambio de configuración es una de las razones por las que CudaQ resulta particularmente interesante para el análisis de rendimiento. La implementación de Shor mediante una red de permutaciones es la única del benchmark que no utiliza ninguna forma de aritmética en el dominio de Fourier para la exponenciación modular, por lo que el perfil de profundidad del circuito es cualitativamente diferente al de Qiskit, a pesar de que el número total de qubits sea similar.</w:t>
      </w:r>
    </w:p>
    <w:p w14:paraId="61AC5389" w14:textId="77777777" w:rsidR="00081872" w:rsidRDefault="00081872" w:rsidP="00081872">
      <w:pPr>
        <w:pStyle w:val="Heading2"/>
        <w:numPr>
          <w:ilvl w:val="1"/>
          <w:numId w:val="12"/>
        </w:numPr>
        <w:rPr>
          <w:lang w:eastAsia="es-ES"/>
        </w:rPr>
      </w:pPr>
      <w:bookmarkStart w:id="189" w:name="_Toc234260312"/>
      <w:r>
        <w:rPr>
          <w:lang w:eastAsia="es-ES"/>
        </w:rPr>
        <w:t>Hito: Implementación de QDisLib y circuit cutting</w:t>
      </w:r>
      <w:bookmarkEnd w:id="189"/>
    </w:p>
    <w:p w14:paraId="2B0D8C5B" w14:textId="77777777" w:rsidR="00026F33" w:rsidRDefault="00026F33" w:rsidP="007840BF">
      <w:pPr>
        <w:rPr>
          <w:lang w:eastAsia="es-ES"/>
        </w:rPr>
      </w:pPr>
      <w:r>
        <w:rPr>
          <w:lang w:eastAsia="es-ES"/>
        </w:rPr>
        <w:t xml:space="preserve">El hito de QDisLib fue, desde el principio, cualitativamente distinto a los tres anteriores. Qiskit, Cirq y CudaQ son simuladores de propósito general que ejecutan circuitos cuánticos de forma directa y autosuficiente. QDisLib, por su parte, no es un simulador, sino una capa que opera </w:t>
      </w:r>
      <w:r>
        <w:rPr>
          <w:lang w:eastAsia="es-ES"/>
        </w:rPr>
        <w:lastRenderedPageBreak/>
        <w:t>sobre Qiskit y cuya función específica es descomponer circuitos en subcircuitos mediante la técnica de corte de circuitos y coordinar su ejecución distribuida</w:t>
      </w:r>
      <w:r w:rsidR="00ED462B">
        <w:rPr>
          <w:lang w:eastAsia="es-ES"/>
        </w:rPr>
        <w:t>, y e</w:t>
      </w:r>
      <w:r>
        <w:rPr>
          <w:lang w:eastAsia="es-ES"/>
        </w:rPr>
        <w:t>sto tiene una implicación práctica inmediata para la implementación</w:t>
      </w:r>
      <w:r w:rsidR="00ED462B">
        <w:rPr>
          <w:lang w:eastAsia="es-ES"/>
        </w:rPr>
        <w:t>, pues c</w:t>
      </w:r>
      <w:r>
        <w:rPr>
          <w:lang w:eastAsia="es-ES"/>
        </w:rPr>
        <w:t xml:space="preserve">omo QDisLib complementa a Qiskit en lugar de sustituirlo, no fue necesario reimplementar los algoritmos de Grover y Shor desde cero, sino que bastó con reutilizar los circuitos ya construidos en el módulo de Qiskit y añadir una capa de ejecución que invocara las funciones </w:t>
      </w:r>
      <m:oMath>
        <m:r>
          <w:rPr>
            <w:rFonts w:ascii="Cambria Math" w:hAnsi="Cambria Math"/>
            <w:lang w:eastAsia="es-ES"/>
          </w:rPr>
          <m:t>find_cut</m:t>
        </m:r>
      </m:oMath>
      <w:r>
        <w:rPr>
          <w:lang w:eastAsia="es-ES"/>
        </w:rPr>
        <w:t xml:space="preserve"> y </w:t>
      </w:r>
      <m:oMath>
        <m:r>
          <w:rPr>
            <w:rFonts w:ascii="Cambria Math" w:hAnsi="Cambria Math"/>
            <w:lang w:eastAsia="es-ES"/>
          </w:rPr>
          <m:t>wire_cutting</m:t>
        </m:r>
      </m:oMath>
      <w:r>
        <w:rPr>
          <w:lang w:eastAsia="es-ES"/>
        </w:rPr>
        <w:t xml:space="preserve"> de QDisLib. El primer paso fue, por tanto, establecer esta arquitectura de delegación: el módulo de QDisLib importa directamente los constructores de circuito del módulo de Qiskit y solo modifica el paso de ejecución.</w:t>
      </w:r>
    </w:p>
    <w:p w14:paraId="41CE53E1" w14:textId="77777777" w:rsidR="00026F33" w:rsidRDefault="00026F33" w:rsidP="00BE742B">
      <w:pPr>
        <w:rPr>
          <w:lang w:eastAsia="es-ES"/>
        </w:rPr>
      </w:pPr>
      <w:r>
        <w:rPr>
          <w:lang w:eastAsia="es-ES"/>
        </w:rPr>
        <w:t xml:space="preserve">Para el algoritmo de Grover, el fichero </w:t>
      </w:r>
      <m:oMath>
        <m:r>
          <w:rPr>
            <w:rFonts w:ascii="Cambria Math" w:hAnsi="Cambria Math"/>
            <w:lang w:eastAsia="es-ES"/>
          </w:rPr>
          <m:t>grover.py</m:t>
        </m:r>
      </m:oMath>
      <w:r>
        <w:rPr>
          <w:lang w:eastAsia="es-ES"/>
        </w:rPr>
        <w:t xml:space="preserve"> expone dos funciones principales. La función </w:t>
      </w:r>
      <m:oMath>
        <m:r>
          <w:rPr>
            <w:rFonts w:ascii="Cambria Math" w:hAnsi="Cambria Math"/>
            <w:lang w:eastAsia="es-ES"/>
          </w:rPr>
          <m:t>search</m:t>
        </m:r>
      </m:oMath>
      <w:r>
        <w:rPr>
          <w:lang w:eastAsia="es-ES"/>
        </w:rPr>
        <w:t xml:space="preserve"> implementa la ejecución estándar del circuito de Grover mediante SamplerV2 y PassManager, de manera esencialmente idéntica a la de Qiskit. La única diferencia es que el bloque de ejecución está envuelto en un bloque de manejo de excepciones que detecta si QDisLib no está disponible en el entorno. En ese caso, el circuito se ejecuta directamente sin corte. Cabe señalar que este bloque de ejecución con QDisLib dentro de la función search es, en la práctica, un marcador de posición, ya que el camino con QDisLib sigue ejecutando el circuito completo con el muestreador en lugar de invocar el corte. La función que efectivamente aplica el corte de circuito es </w:t>
      </w:r>
      <m:oMath>
        <m:r>
          <w:rPr>
            <w:rFonts w:ascii="Cambria Math" w:hAnsi="Cambria Math"/>
            <w:lang w:eastAsia="es-ES"/>
          </w:rPr>
          <m:t>search_with_cutting</m:t>
        </m:r>
      </m:oMath>
      <w:r>
        <w:rPr>
          <w:lang w:eastAsia="es-ES"/>
        </w:rPr>
        <w:t xml:space="preserve">, que sí llama a </w:t>
      </w:r>
      <m:oMath>
        <m:r>
          <w:rPr>
            <w:rFonts w:ascii="Cambria Math" w:hAnsi="Cambria Math"/>
            <w:lang w:eastAsia="es-ES"/>
          </w:rPr>
          <m:t>find_cut</m:t>
        </m:r>
      </m:oMath>
      <w:r>
        <w:rPr>
          <w:lang w:eastAsia="es-ES"/>
        </w:rPr>
        <w:t xml:space="preserve"> con el circuito transpilado y, a partir del resultado, invoca </w:t>
      </w:r>
      <m:oMath>
        <m:r>
          <w:rPr>
            <w:rFonts w:ascii="Cambria Math" w:hAnsi="Cambria Math"/>
            <w:lang w:eastAsia="es-ES"/>
          </w:rPr>
          <m:t>wire_cutting</m:t>
        </m:r>
      </m:oMath>
      <w:r>
        <w:rPr>
          <w:lang w:eastAsia="es-ES"/>
        </w:rPr>
        <w:t xml:space="preserve"> para la ejecución distribuida. El resultado de </w:t>
      </w:r>
      <m:oMath>
        <m:r>
          <w:rPr>
            <w:rFonts w:ascii="Cambria Math" w:hAnsi="Cambria Math"/>
            <w:lang w:eastAsia="es-ES"/>
          </w:rPr>
          <m:t>wire_cutting</m:t>
        </m:r>
      </m:oMath>
      <w:r>
        <w:rPr>
          <w:lang w:eastAsia="es-ES"/>
        </w:rPr>
        <w:t xml:space="preserve"> es un valor de expectación, no una distribución de frecuencias, por lo que la semántica de la devolución es diferente a la del resto de frameworks y hay que tratarla como tal en la evaluación.</w:t>
      </w:r>
    </w:p>
    <w:p w14:paraId="2374A9E5" w14:textId="77777777" w:rsidR="00026F33" w:rsidRDefault="00026F33" w:rsidP="002848D1">
      <w:pPr>
        <w:rPr>
          <w:lang w:eastAsia="es-ES"/>
        </w:rPr>
      </w:pPr>
      <w:r>
        <w:rPr>
          <w:lang w:eastAsia="es-ES"/>
        </w:rPr>
        <w:t xml:space="preserve">La implementación de Shor sigue exactamente el mismo patrón estructural. Las funciones </w:t>
      </w:r>
      <m:oMath>
        <m:r>
          <w:rPr>
            <w:rFonts w:ascii="Cambria Math" w:hAnsi="Cambria Math"/>
            <w:lang w:eastAsia="es-ES"/>
          </w:rPr>
          <m:t>find_order</m:t>
        </m:r>
      </m:oMath>
      <w:r>
        <w:rPr>
          <w:lang w:eastAsia="es-ES"/>
        </w:rPr>
        <w:t xml:space="preserve"> y </w:t>
      </w:r>
      <m:oMath>
        <m:r>
          <w:rPr>
            <w:rFonts w:ascii="Cambria Math" w:hAnsi="Cambria Math"/>
            <w:lang w:eastAsia="es-ES"/>
          </w:rPr>
          <m:t>find_factor</m:t>
        </m:r>
      </m:oMath>
      <w:r>
        <w:rPr>
          <w:lang w:eastAsia="es-ES"/>
        </w:rPr>
        <w:t xml:space="preserve"> delegan en el módulo de Qiskit para construir el circuito y utilizan SamplerV2 para ejecutarlo, con el mismo mecanismo de detección de QDisLib y fallback. </w:t>
      </w:r>
      <w:r w:rsidRPr="00906A80">
        <w:rPr>
          <w:lang w:eastAsia="es-ES"/>
        </w:rPr>
        <w:t xml:space="preserve">Las funciones </w:t>
      </w:r>
      <m:oMath>
        <m:r>
          <w:rPr>
            <w:rFonts w:ascii="Cambria Math" w:hAnsi="Cambria Math"/>
            <w:lang w:val="en-US" w:eastAsia="es-ES"/>
          </w:rPr>
          <m:t>find</m:t>
        </m:r>
        <m:r>
          <w:rPr>
            <w:rFonts w:ascii="Cambria Math" w:hAnsi="Cambria Math"/>
            <w:lang w:eastAsia="es-ES"/>
          </w:rPr>
          <m:t>_</m:t>
        </m:r>
        <m:r>
          <w:rPr>
            <w:rFonts w:ascii="Cambria Math" w:hAnsi="Cambria Math"/>
            <w:lang w:val="en-US" w:eastAsia="es-ES"/>
          </w:rPr>
          <m:t>order</m:t>
        </m:r>
        <m:r>
          <w:rPr>
            <w:rFonts w:ascii="Cambria Math" w:hAnsi="Cambria Math"/>
            <w:lang w:eastAsia="es-ES"/>
          </w:rPr>
          <m:t>_</m:t>
        </m:r>
        <m:r>
          <w:rPr>
            <w:rFonts w:ascii="Cambria Math" w:hAnsi="Cambria Math"/>
            <w:lang w:val="en-US" w:eastAsia="es-ES"/>
          </w:rPr>
          <m:t>wit</m:t>
        </m:r>
        <m:r>
          <w:rPr>
            <w:rFonts w:ascii="Cambria Math" w:hAnsi="Cambria Math"/>
            <w:lang w:eastAsia="es-ES"/>
          </w:rPr>
          <m:t>h_</m:t>
        </m:r>
        <m:r>
          <w:rPr>
            <w:rFonts w:ascii="Cambria Math" w:hAnsi="Cambria Math"/>
            <w:lang w:val="en-US" w:eastAsia="es-ES"/>
          </w:rPr>
          <m:t>cutting</m:t>
        </m:r>
      </m:oMath>
      <w:r w:rsidRPr="00906A80">
        <w:rPr>
          <w:lang w:eastAsia="es-ES"/>
        </w:rPr>
        <w:t xml:space="preserve"> y </w:t>
      </w:r>
      <m:oMath>
        <m:r>
          <w:rPr>
            <w:rFonts w:ascii="Cambria Math" w:hAnsi="Cambria Math"/>
            <w:lang w:eastAsia="es-ES"/>
          </w:rPr>
          <m:t>find_factor_with_cutting</m:t>
        </m:r>
      </m:oMath>
      <w:r w:rsidRPr="00906A80">
        <w:rPr>
          <w:lang w:eastAsia="es-ES"/>
        </w:rPr>
        <w:t xml:space="preserve"> añaden el corte mediante las funciones </w:t>
      </w:r>
      <m:oMath>
        <m:r>
          <w:rPr>
            <w:rFonts w:ascii="Cambria Math" w:hAnsi="Cambria Math"/>
            <w:lang w:eastAsia="es-ES"/>
          </w:rPr>
          <m:t>find_cut</m:t>
        </m:r>
      </m:oMath>
      <w:r w:rsidRPr="00906A80">
        <w:rPr>
          <w:lang w:eastAsia="es-ES"/>
        </w:rPr>
        <w:t xml:space="preserve"> y </w:t>
      </w:r>
      <m:oMath>
        <m:r>
          <w:rPr>
            <w:rFonts w:ascii="Cambria Math" w:hAnsi="Cambria Math"/>
            <w:lang w:eastAsia="es-ES"/>
          </w:rPr>
          <m:t>wire_cutting</m:t>
        </m:r>
      </m:oMath>
      <w:r w:rsidRPr="00906A80">
        <w:rPr>
          <w:lang w:eastAsia="es-ES"/>
        </w:rPr>
        <w:t xml:space="preserve">. </w:t>
      </w:r>
      <w:r>
        <w:rPr>
          <w:lang w:eastAsia="es-ES"/>
        </w:rPr>
        <w:t xml:space="preserve">En el caso de Shor, el circuito es considerablemente más profundo y ancho que el de Grover, con un número de qubits que escala según </w:t>
      </w:r>
      <m:oMath>
        <m:r>
          <w:rPr>
            <w:rFonts w:ascii="Cambria Math" w:hAnsi="Cambria Math"/>
            <w:lang w:eastAsia="es-ES"/>
          </w:rPr>
          <m:t>4n+2</m:t>
        </m:r>
      </m:oMath>
      <w:r>
        <w:rPr>
          <w:lang w:eastAsia="es-ES"/>
        </w:rPr>
        <w:t xml:space="preserve">. El parámetro de precisión del registro de control se calcula como </w:t>
      </w:r>
      <m:oMath>
        <m:r>
          <w:rPr>
            <w:rFonts w:ascii="Cambria Math" w:hAnsi="Cambria Math"/>
            <w:lang w:eastAsia="es-ES"/>
          </w:rPr>
          <m:t>2*ceil</m:t>
        </m:r>
        <m:d>
          <m:dPr>
            <m:ctrlPr>
              <w:rPr>
                <w:rFonts w:ascii="Cambria Math" w:hAnsi="Cambria Math"/>
                <w:i/>
                <w:lang w:eastAsia="es-ES"/>
              </w:rPr>
            </m:ctrlPr>
          </m:dPr>
          <m:e>
            <m:r>
              <w:rPr>
                <w:rFonts w:ascii="Cambria Math" w:hAnsi="Cambria Math"/>
                <w:lang w:eastAsia="es-ES"/>
              </w:rPr>
              <m:t>log2</m:t>
            </m:r>
            <m:d>
              <m:dPr>
                <m:ctrlPr>
                  <w:rPr>
                    <w:rFonts w:ascii="Cambria Math" w:hAnsi="Cambria Math"/>
                    <w:i/>
                    <w:lang w:eastAsia="es-ES"/>
                  </w:rPr>
                </m:ctrlPr>
              </m:dPr>
              <m:e>
                <m:r>
                  <w:rPr>
                    <w:rFonts w:ascii="Cambria Math" w:hAnsi="Cambria Math"/>
                    <w:lang w:eastAsia="es-ES"/>
                  </w:rPr>
                  <m:t>N</m:t>
                </m:r>
              </m:e>
            </m:d>
          </m:e>
        </m:d>
      </m:oMath>
      <w:r>
        <w:rPr>
          <w:lang w:eastAsia="es-ES"/>
        </w:rPr>
        <w:t>, que determina el número de qubits del registro de exponente. Este parámetro es una heurística que equilibra la precisión y el coste computacional: valores más altos aumentan la probabilidad de que la medición corresponda a un múltiplo útil, pero incrementan el tamaño del circuito de manera cuadrática en lo que respecta al corte.</w:t>
      </w:r>
    </w:p>
    <w:p w14:paraId="4DA670C9" w14:textId="77777777" w:rsidR="00026F33" w:rsidRDefault="00026F33" w:rsidP="00344DB8">
      <w:pPr>
        <w:rPr>
          <w:lang w:eastAsia="es-ES"/>
        </w:rPr>
      </w:pPr>
      <w:r>
        <w:rPr>
          <w:lang w:eastAsia="es-ES"/>
        </w:rPr>
        <w:t xml:space="preserve">La parte más delicada de toda la implementación fue la gestión de los tiempos de ejecución de las funciones de QDisLib. Tanto </w:t>
      </w:r>
      <m:oMath>
        <m:r>
          <w:rPr>
            <w:rFonts w:ascii="Cambria Math" w:hAnsi="Cambria Math"/>
            <w:lang w:eastAsia="es-ES"/>
          </w:rPr>
          <m:t>find_cut</m:t>
        </m:r>
      </m:oMath>
      <w:r>
        <w:rPr>
          <w:lang w:eastAsia="es-ES"/>
        </w:rPr>
        <w:t xml:space="preserve"> como </w:t>
      </w:r>
      <m:oMath>
        <m:r>
          <w:rPr>
            <w:rFonts w:ascii="Cambria Math" w:hAnsi="Cambria Math"/>
            <w:lang w:eastAsia="es-ES"/>
          </w:rPr>
          <m:t>wire_cutting</m:t>
        </m:r>
      </m:oMath>
      <w:r>
        <w:rPr>
          <w:lang w:eastAsia="es-ES"/>
        </w:rPr>
        <w:t xml:space="preserve"> pueden tardar un tiempo arbitrariamente largo, que depende del tamaño del circuito. </w:t>
      </w:r>
      <m:oMath>
        <m:r>
          <w:rPr>
            <w:rFonts w:ascii="Cambria Math" w:hAnsi="Cambria Math"/>
            <w:lang w:eastAsia="es-ES"/>
          </w:rPr>
          <m:t>find_cut</m:t>
        </m:r>
      </m:oMath>
      <w:r>
        <w:rPr>
          <w:lang w:eastAsia="es-ES"/>
        </w:rPr>
        <w:t xml:space="preserve"> resuelve un problema de optimización combinatoria cuya complejidad crece con el número de qubits y puertas. </w:t>
      </w:r>
      <m:oMath>
        <m:r>
          <w:rPr>
            <w:rFonts w:ascii="Cambria Math" w:hAnsi="Cambria Math"/>
            <w:lang w:eastAsia="es-ES"/>
          </w:rPr>
          <m:t>wire_cutting</m:t>
        </m:r>
      </m:oMath>
      <w:r>
        <w:rPr>
          <w:lang w:eastAsia="es-ES"/>
        </w:rPr>
        <w:t xml:space="preserve"> ejecuta los subcircuitos y recombina los resultados clásicamente. Para evitar que la evaluación quedara bloqueada indefinidamente en una de estas funciones, ambas se ejecutan en hilos de proceso separados con un tiempo de espera máximo explícito: treinta segundos para </w:t>
      </w:r>
      <m:oMath>
        <m:r>
          <w:rPr>
            <w:rFonts w:ascii="Cambria Math" w:hAnsi="Cambria Math"/>
            <w:lang w:eastAsia="es-ES"/>
          </w:rPr>
          <m:t>find_cut</m:t>
        </m:r>
      </m:oMath>
      <w:r>
        <w:rPr>
          <w:lang w:eastAsia="es-ES"/>
        </w:rPr>
        <w:t xml:space="preserve"> y ciento veinte para </w:t>
      </w:r>
      <m:oMath>
        <m:r>
          <w:rPr>
            <w:rFonts w:ascii="Cambria Math" w:hAnsi="Cambria Math"/>
            <w:lang w:eastAsia="es-ES"/>
          </w:rPr>
          <m:t>wire_cutting</m:t>
        </m:r>
      </m:oMath>
      <w:r>
        <w:rPr>
          <w:lang w:eastAsia="es-ES"/>
        </w:rPr>
        <w:t xml:space="preserve">. Si el hilo no termina dentro de ese plazo, la función devuelve un resultado de error y la prueba de referencia registra el tiempo agotado. Los resultados se transmiten fuera de los hilos mediante contenedores de listas mutables, que es el mecanismo más directo para capturar valores de retorno desde un hilo secundario en Python sin recurrir a la función Queue ni a estructuras más complejas. Hay dos umbrales mínimos que controlan cuándo se intenta el corte: para el algoritmo de Grover, el circuito debe tener al menos </w:t>
      </w:r>
      <w:r>
        <w:rPr>
          <w:lang w:eastAsia="es-ES"/>
        </w:rPr>
        <w:lastRenderedPageBreak/>
        <w:t>cinco qubits y el número máximo de qubits por subcircuito debe ser al menos tres; para el algoritmo de Shor, el umbral es ligeramente más estricto porque el circuito es más profundo y los subcircuitos resultantes necesitan más margen.</w:t>
      </w:r>
    </w:p>
    <w:p w14:paraId="0541AA83" w14:textId="77777777" w:rsidR="00026F33" w:rsidRDefault="00026F33" w:rsidP="00F175DA">
      <w:pPr>
        <w:rPr>
          <w:lang w:eastAsia="es-ES"/>
        </w:rPr>
      </w:pPr>
      <w:r>
        <w:rPr>
          <w:lang w:eastAsia="es-ES"/>
        </w:rPr>
        <w:t xml:space="preserve">La suite de pruebas consta de dos archivos: </w:t>
      </w:r>
      <m:oMath>
        <m:r>
          <w:rPr>
            <w:rFonts w:ascii="Cambria Math" w:hAnsi="Cambria Math"/>
            <w:lang w:eastAsia="es-ES"/>
          </w:rPr>
          <m:t>test_grover.py</m:t>
        </m:r>
      </m:oMath>
      <w:r>
        <w:rPr>
          <w:lang w:eastAsia="es-ES"/>
        </w:rPr>
        <w:t xml:space="preserve">, que cubre la búsqueda para distintos tamaños de registro y verifica que el estado más frecuente coincida con el objetivo, incluyendo el caso límite de target igual a cero, y </w:t>
      </w:r>
      <m:oMath>
        <m:r>
          <w:rPr>
            <w:rFonts w:ascii="Cambria Math" w:hAnsi="Cambria Math"/>
            <w:lang w:eastAsia="es-ES"/>
          </w:rPr>
          <m:t>test_shor.py</m:t>
        </m:r>
      </m:oMath>
      <w:r>
        <w:rPr>
          <w:lang w:eastAsia="es-ES"/>
        </w:rPr>
        <w:t>, que cubre la factorización completa con semilla fija para garantizar el determinismo, los atajos clásicos para números pares y potencias perfectas, y la detección del caso en que el máximo común divisor de la base y el módulo es mayor que uno. Todos los tests utilizan la ruta de ejecución estándar con SamplerV2, y no la de corte con QDisLib, porque el corte no genera una distribución de probabilidad comparable y su verificación de corrección requeriría un criterio diferente.</w:t>
      </w:r>
    </w:p>
    <w:p w14:paraId="43370EC0" w14:textId="77777777" w:rsidR="00026F33" w:rsidRPr="00026F33" w:rsidRDefault="00026F33" w:rsidP="005D6C8C">
      <w:pPr>
        <w:rPr>
          <w:lang w:eastAsia="es-ES"/>
        </w:rPr>
      </w:pPr>
      <w:r>
        <w:rPr>
          <w:lang w:eastAsia="es-ES"/>
        </w:rPr>
        <w:t xml:space="preserve">En cuanto a las particularidades del hito, el aspecto que más condicionó el desarrollo fue la madurez de la API de QDisLib. Que la biblioteca espere el atributo </w:t>
      </w:r>
      <m:oMath>
        <m:r>
          <w:rPr>
            <w:rFonts w:ascii="Cambria Math" w:hAnsi="Cambria Math"/>
            <w:lang w:eastAsia="es-ES"/>
          </w:rPr>
          <m:t>.nqubits</m:t>
        </m:r>
      </m:oMath>
      <w:r>
        <w:rPr>
          <w:lang w:eastAsia="es-ES"/>
        </w:rPr>
        <w:t xml:space="preserve"> cuando Qiskit expone </w:t>
      </w:r>
      <m:oMath>
        <m:r>
          <w:rPr>
            <w:rFonts w:ascii="Cambria Math" w:hAnsi="Cambria Math"/>
            <w:lang w:eastAsia="es-ES"/>
          </w:rPr>
          <m:t>.num_qubits</m:t>
        </m:r>
      </m:oMath>
      <w:r>
        <w:rPr>
          <w:lang w:eastAsia="es-ES"/>
        </w:rPr>
        <w:t xml:space="preserve"> es un ejemplo representativo de los problemas de compatibilidad que surgieron: el circuito transpilado devuelto por PassManager no tiene ese atributo, por lo que hay que añadirlo manualmente con </w:t>
      </w:r>
      <m:oMath>
        <m:r>
          <w:rPr>
            <w:rFonts w:ascii="Cambria Math" w:hAnsi="Cambria Math"/>
            <w:lang w:eastAsia="es-ES"/>
          </w:rPr>
          <m:t>qc_isa.nqubits=qc_isa.num_qubits</m:t>
        </m:r>
      </m:oMath>
      <w:r>
        <w:rPr>
          <w:lang w:eastAsia="es-ES"/>
        </w:rPr>
        <w:t xml:space="preserve"> antes de pasarlo a </w:t>
      </w:r>
      <m:oMath>
        <m:r>
          <w:rPr>
            <w:rFonts w:ascii="Cambria Math" w:hAnsi="Cambria Math"/>
            <w:lang w:eastAsia="es-ES"/>
          </w:rPr>
          <m:t>find_cut</m:t>
        </m:r>
      </m:oMath>
      <w:r w:rsidR="008C78B0">
        <w:rPr>
          <w:lang w:eastAsia="es-ES"/>
        </w:rPr>
        <w:t>, que</w:t>
      </w:r>
      <w:r>
        <w:rPr>
          <w:lang w:eastAsia="es-ES"/>
        </w:rPr>
        <w:t xml:space="preserve"> </w:t>
      </w:r>
      <w:r w:rsidR="008C78B0">
        <w:rPr>
          <w:lang w:eastAsia="es-ES"/>
        </w:rPr>
        <w:t>n</w:t>
      </w:r>
      <w:r>
        <w:rPr>
          <w:lang w:eastAsia="es-ES"/>
        </w:rPr>
        <w:t>o es una solución elegante, pero es la única posible sin modificar el código de QDisLib. De hecho, la función de corte de circuito queda deshabilitada en la ejecución principal del benchmark y solo se mide en un modo separado, ya que el sobrecoste temporal que introduce el corte no tiene justificación en un contexto de simulación, donde no hay ventaja computacional en distribuir la ejecución entre subcircuitos. El corte es una técnica diseñada para hardware real con qubits limitados y, si se traslada a un simulador de vector de estado, se invierte la relación coste-beneficio. Esta circunstancia se refleja en los resultados, donde los tiempos de QDisLib son sistemáticamente más altos que los de Qiskit para los mismos circuitos.</w:t>
      </w:r>
    </w:p>
    <w:p w14:paraId="323DA734" w14:textId="77777777" w:rsidR="00081872" w:rsidRDefault="00081872" w:rsidP="00081872">
      <w:pPr>
        <w:pStyle w:val="Heading2"/>
        <w:numPr>
          <w:ilvl w:val="1"/>
          <w:numId w:val="12"/>
        </w:numPr>
        <w:rPr>
          <w:lang w:eastAsia="es-ES"/>
        </w:rPr>
      </w:pPr>
      <w:bookmarkStart w:id="190" w:name="_Toc234260313"/>
      <w:r>
        <w:rPr>
          <w:lang w:eastAsia="es-ES"/>
        </w:rPr>
        <w:t>Hito: Implementación de q1tsim</w:t>
      </w:r>
      <w:bookmarkEnd w:id="190"/>
    </w:p>
    <w:p w14:paraId="02444C5D" w14:textId="77777777" w:rsidR="00026F33" w:rsidRDefault="00026F33" w:rsidP="009D4341">
      <w:pPr>
        <w:rPr>
          <w:lang w:eastAsia="es-ES"/>
        </w:rPr>
      </w:pPr>
      <w:r>
        <w:rPr>
          <w:lang w:eastAsia="es-ES"/>
        </w:rPr>
        <w:t xml:space="preserve">El hito de q1tsim supuso el salto al desarrollo en Rust y, con él, un cambio de contexto bastante marcado respecto a los tres frameworks de Python. La biblioteca expone una API orientada a circuitos explícitos. El método </w:t>
      </w:r>
      <m:oMath>
        <m:r>
          <w:rPr>
            <w:rFonts w:ascii="Cambria Math" w:hAnsi="Cambria Math"/>
            <w:lang w:eastAsia="es-ES"/>
          </w:rPr>
          <m:t>Circuit::new</m:t>
        </m:r>
        <m:d>
          <m:dPr>
            <m:ctrlPr>
              <w:rPr>
                <w:rFonts w:ascii="Cambria Math" w:hAnsi="Cambria Math"/>
                <w:i/>
                <w:lang w:eastAsia="es-ES"/>
              </w:rPr>
            </m:ctrlPr>
          </m:dPr>
          <m:e>
            <m:r>
              <w:rPr>
                <w:rFonts w:ascii="Cambria Math" w:hAnsi="Cambria Math"/>
                <w:lang w:eastAsia="es-ES"/>
              </w:rPr>
              <m:t>tota</m:t>
            </m:r>
            <m:sSub>
              <m:sSubPr>
                <m:ctrlPr>
                  <w:rPr>
                    <w:rFonts w:ascii="Cambria Math" w:hAnsi="Cambria Math"/>
                    <w:i/>
                    <w:lang w:eastAsia="es-ES"/>
                  </w:rPr>
                </m:ctrlPr>
              </m:sSubPr>
              <m:e>
                <m:r>
                  <w:rPr>
                    <w:rFonts w:ascii="Cambria Math" w:hAnsi="Cambria Math"/>
                    <w:lang w:eastAsia="es-ES"/>
                  </w:rPr>
                  <m:t>l</m:t>
                </m:r>
              </m:e>
              <m:sub>
                <m:r>
                  <w:rPr>
                    <w:rFonts w:ascii="Cambria Math" w:hAnsi="Cambria Math"/>
                    <w:lang w:eastAsia="es-ES"/>
                  </w:rPr>
                  <m:t>qubits</m:t>
                </m:r>
              </m:sub>
            </m:sSub>
            <m:r>
              <w:rPr>
                <w:rFonts w:ascii="Cambria Math" w:hAnsi="Cambria Math"/>
                <w:lang w:eastAsia="es-ES"/>
              </w:rPr>
              <m:t>, tota</m:t>
            </m:r>
            <m:sSub>
              <m:sSubPr>
                <m:ctrlPr>
                  <w:rPr>
                    <w:rFonts w:ascii="Cambria Math" w:hAnsi="Cambria Math"/>
                    <w:i/>
                    <w:lang w:eastAsia="es-ES"/>
                  </w:rPr>
                </m:ctrlPr>
              </m:sSubPr>
              <m:e>
                <m:r>
                  <w:rPr>
                    <w:rFonts w:ascii="Cambria Math" w:hAnsi="Cambria Math"/>
                    <w:lang w:eastAsia="es-ES"/>
                  </w:rPr>
                  <m:t>l</m:t>
                </m:r>
              </m:e>
              <m:sub>
                <m:r>
                  <w:rPr>
                    <w:rFonts w:ascii="Cambria Math" w:hAnsi="Cambria Math"/>
                    <w:lang w:eastAsia="es-ES"/>
                  </w:rPr>
                  <m:t>cbits</m:t>
                </m:r>
              </m:sub>
            </m:sSub>
          </m:e>
        </m:d>
      </m:oMath>
      <w:r>
        <w:rPr>
          <w:lang w:eastAsia="es-ES"/>
        </w:rPr>
        <w:t xml:space="preserve"> crea el circuito y los métodos </w:t>
      </w:r>
      <m:oMath>
        <m:r>
          <w:rPr>
            <w:rFonts w:ascii="Cambria Math" w:hAnsi="Cambria Math"/>
            <w:lang w:eastAsia="es-ES"/>
          </w:rPr>
          <m:t>h</m:t>
        </m:r>
      </m:oMath>
      <w:r>
        <w:rPr>
          <w:lang w:eastAsia="es-ES"/>
        </w:rPr>
        <w:t xml:space="preserve">, </w:t>
      </w:r>
      <m:oMath>
        <m:r>
          <w:rPr>
            <w:rFonts w:ascii="Cambria Math" w:hAnsi="Cambria Math"/>
            <w:lang w:eastAsia="es-ES"/>
          </w:rPr>
          <m:t>x</m:t>
        </m:r>
      </m:oMath>
      <w:r>
        <w:rPr>
          <w:lang w:eastAsia="es-ES"/>
        </w:rPr>
        <w:t xml:space="preserve">, </w:t>
      </w:r>
      <m:oMath>
        <m:r>
          <w:rPr>
            <w:rFonts w:ascii="Cambria Math" w:hAnsi="Cambria Math"/>
            <w:lang w:eastAsia="es-ES"/>
          </w:rPr>
          <m:t>z</m:t>
        </m:r>
      </m:oMath>
      <w:r>
        <w:rPr>
          <w:lang w:eastAsia="es-ES"/>
        </w:rPr>
        <w:t xml:space="preserve">, </w:t>
      </w:r>
      <m:oMath>
        <m:r>
          <w:rPr>
            <w:rFonts w:ascii="Cambria Math" w:hAnsi="Cambria Math"/>
            <w:lang w:eastAsia="es-ES"/>
          </w:rPr>
          <m:t>cx</m:t>
        </m:r>
      </m:oMath>
      <w:r>
        <w:rPr>
          <w:lang w:eastAsia="es-ES"/>
        </w:rPr>
        <w:t xml:space="preserve">, measure y similares añaden puertas qubit por qubit. Por último, el método execute lanza la simulación por vector de estado. No hay transpilación, no hay primitivas de alto nivel ni existe ningún equivalente a </w:t>
      </w:r>
      <m:oMath>
        <m:r>
          <w:rPr>
            <w:rFonts w:ascii="Cambria Math" w:hAnsi="Cambria Math"/>
            <w:lang w:eastAsia="es-ES"/>
          </w:rPr>
          <m:t>ZGate</m:t>
        </m:r>
        <m:d>
          <m:dPr>
            <m:ctrlPr>
              <w:rPr>
                <w:rFonts w:ascii="Cambria Math" w:hAnsi="Cambria Math"/>
                <w:i/>
                <w:lang w:eastAsia="es-ES"/>
              </w:rPr>
            </m:ctrlPr>
          </m:dPr>
          <m:e>
            <m:r>
              <w:rPr>
                <w:rFonts w:ascii="Cambria Math" w:hAnsi="Cambria Math"/>
                <w:lang w:eastAsia="es-ES"/>
              </w:rPr>
              <m:t xml:space="preserve"> </m:t>
            </m:r>
          </m:e>
        </m:d>
        <m:r>
          <w:rPr>
            <w:rFonts w:ascii="Cambria Math" w:hAnsi="Cambria Math"/>
            <w:lang w:eastAsia="es-ES"/>
          </w:rPr>
          <m:t>.control</m:t>
        </m:r>
        <m:d>
          <m:dPr>
            <m:ctrlPr>
              <w:rPr>
                <w:rFonts w:ascii="Cambria Math" w:hAnsi="Cambria Math"/>
                <w:i/>
                <w:lang w:eastAsia="es-ES"/>
              </w:rPr>
            </m:ctrlPr>
          </m:dPr>
          <m:e>
            <m:r>
              <w:rPr>
                <w:rFonts w:ascii="Cambria Math" w:hAnsi="Cambria Math"/>
                <w:lang w:eastAsia="es-ES"/>
              </w:rPr>
              <m:t>n-1</m:t>
            </m:r>
          </m:e>
        </m:d>
      </m:oMath>
      <w:r>
        <w:rPr>
          <w:lang w:eastAsia="es-ES"/>
        </w:rPr>
        <w:t xml:space="preserve"> de Qiskit o a </w:t>
      </w:r>
      <m:oMath>
        <m:r>
          <w:rPr>
            <w:rFonts w:ascii="Cambria Math" w:hAnsi="Cambria Math"/>
            <w:lang w:eastAsia="es-ES"/>
          </w:rPr>
          <m:t>cirq.Z.controlled</m:t>
        </m:r>
        <m:d>
          <m:dPr>
            <m:ctrlPr>
              <w:rPr>
                <w:rFonts w:ascii="Cambria Math" w:hAnsi="Cambria Math"/>
                <w:i/>
                <w:lang w:eastAsia="es-ES"/>
              </w:rPr>
            </m:ctrlPr>
          </m:dPr>
          <m:e>
            <m:r>
              <w:rPr>
                <w:rFonts w:ascii="Cambria Math" w:hAnsi="Cambria Math"/>
                <w:lang w:eastAsia="es-ES"/>
              </w:rPr>
              <m:t>nu</m:t>
            </m:r>
            <m:sSub>
              <m:sSubPr>
                <m:ctrlPr>
                  <w:rPr>
                    <w:rFonts w:ascii="Cambria Math" w:hAnsi="Cambria Math"/>
                    <w:i/>
                    <w:lang w:eastAsia="es-ES"/>
                  </w:rPr>
                </m:ctrlPr>
              </m:sSubPr>
              <m:e>
                <m:r>
                  <w:rPr>
                    <w:rFonts w:ascii="Cambria Math" w:hAnsi="Cambria Math"/>
                    <w:lang w:eastAsia="es-ES"/>
                  </w:rPr>
                  <m:t>m</m:t>
                </m:r>
              </m:e>
              <m:sub>
                <m:r>
                  <w:rPr>
                    <w:rFonts w:ascii="Cambria Math" w:hAnsi="Cambria Math"/>
                    <w:lang w:eastAsia="es-ES"/>
                  </w:rPr>
                  <m:t>controls</m:t>
                </m:r>
              </m:sub>
            </m:sSub>
            <m:r>
              <w:rPr>
                <w:rFonts w:ascii="Cambria Math" w:hAnsi="Cambria Math"/>
                <w:lang w:eastAsia="es-ES"/>
              </w:rPr>
              <m:t>=n-1</m:t>
            </m:r>
          </m:e>
        </m:d>
      </m:oMath>
      <w:r>
        <w:rPr>
          <w:lang w:eastAsia="es-ES"/>
        </w:rPr>
        <w:t xml:space="preserve"> de Cirq. Que q1tsim no incluyera una puerta Z multi-controlada nativa fue el primer problema concreto que hubo que resolver y cuya solución determinó toda la estructura del módulo de Grover.</w:t>
      </w:r>
    </w:p>
    <w:p w14:paraId="1132306E" w14:textId="77777777" w:rsidR="00026F33" w:rsidRDefault="00026F33" w:rsidP="00516EB3">
      <w:pPr>
        <w:rPr>
          <w:lang w:eastAsia="es-ES"/>
        </w:rPr>
      </w:pPr>
      <w:r>
        <w:rPr>
          <w:lang w:eastAsia="es-ES"/>
        </w:rPr>
        <w:t xml:space="preserve">La puerta </w:t>
      </w:r>
      <m:oMath>
        <m:r>
          <w:rPr>
            <w:rFonts w:ascii="Cambria Math" w:hAnsi="Cambria Math"/>
            <w:lang w:eastAsia="es-ES"/>
          </w:rPr>
          <m:t>Z</m:t>
        </m:r>
      </m:oMath>
      <w:r>
        <w:rPr>
          <w:lang w:eastAsia="es-ES"/>
        </w:rPr>
        <w:t xml:space="preserve"> multi-controlada se construye mediante conjugación de Hadamard: se aplica </w:t>
      </w:r>
      <m:oMath>
        <m:r>
          <w:rPr>
            <w:rFonts w:ascii="Cambria Math" w:hAnsi="Cambria Math"/>
            <w:lang w:eastAsia="es-ES"/>
          </w:rPr>
          <m:t>H</m:t>
        </m:r>
      </m:oMath>
      <w:r>
        <w:rPr>
          <w:lang w:eastAsia="es-ES"/>
        </w:rPr>
        <w:t xml:space="preserve"> al qubit objetivo, luego la </w:t>
      </w:r>
      <m:oMath>
        <m:r>
          <w:rPr>
            <w:rFonts w:ascii="Cambria Math" w:hAnsi="Cambria Math"/>
            <w:lang w:eastAsia="es-ES"/>
          </w:rPr>
          <m:t>X</m:t>
        </m:r>
      </m:oMath>
      <w:r>
        <w:rPr>
          <w:lang w:eastAsia="es-ES"/>
        </w:rPr>
        <w:t xml:space="preserve"> multi-controlada equivalente y, por último, se deshace </w:t>
      </w:r>
      <m:oMath>
        <m:r>
          <w:rPr>
            <w:rFonts w:ascii="Cambria Math" w:hAnsi="Cambria Math"/>
            <w:lang w:eastAsia="es-ES"/>
          </w:rPr>
          <m:t>H</m:t>
        </m:r>
      </m:oMath>
      <w:r>
        <w:rPr>
          <w:lang w:eastAsia="es-ES"/>
        </w:rPr>
        <w:t xml:space="preserve">, lo que restituye la semántica de la </w:t>
      </w:r>
      <m:oMath>
        <m:r>
          <w:rPr>
            <w:rFonts w:ascii="Cambria Math" w:hAnsi="Cambria Math"/>
            <w:lang w:eastAsia="es-ES"/>
          </w:rPr>
          <m:t>Z</m:t>
        </m:r>
      </m:oMath>
      <w:r>
        <w:rPr>
          <w:lang w:eastAsia="es-ES"/>
        </w:rPr>
        <w:t xml:space="preserve"> multi-controlada. El problema se traslada entonces a cómo construir la puerta </w:t>
      </w:r>
      <m:oMath>
        <m:r>
          <w:rPr>
            <w:rFonts w:ascii="Cambria Math" w:hAnsi="Cambria Math"/>
            <w:lang w:eastAsia="es-ES"/>
          </w:rPr>
          <m:t>X</m:t>
        </m:r>
      </m:oMath>
      <w:r>
        <w:rPr>
          <w:lang w:eastAsia="es-ES"/>
        </w:rPr>
        <w:t xml:space="preserve"> multi-controlada para un número arbitrario de controles. Para uno o dos controles existen puertas directas (</w:t>
      </w:r>
      <m:oMath>
        <m:r>
          <w:rPr>
            <w:rFonts w:ascii="Cambria Math" w:hAnsi="Cambria Math"/>
            <w:lang w:eastAsia="es-ES"/>
          </w:rPr>
          <m:t>CX</m:t>
        </m:r>
      </m:oMath>
      <w:r>
        <w:rPr>
          <w:lang w:eastAsia="es-ES"/>
        </w:rPr>
        <w:t xml:space="preserve"> y </w:t>
      </w:r>
      <m:oMath>
        <m:r>
          <w:rPr>
            <w:rFonts w:ascii="Cambria Math" w:hAnsi="Cambria Math"/>
            <w:lang w:eastAsia="es-ES"/>
          </w:rPr>
          <m:t>CCX</m:t>
        </m:r>
      </m:oMath>
      <w:r>
        <w:rPr>
          <w:lang w:eastAsia="es-ES"/>
        </w:rPr>
        <w:t xml:space="preserve"> de Toffoli). Para tres o más controles, q1tsim tiene la puerta Toffoli (</w:t>
      </w:r>
      <m:oMath>
        <m:r>
          <w:rPr>
            <w:rFonts w:ascii="Cambria Math" w:hAnsi="Cambria Math"/>
            <w:lang w:eastAsia="es-ES"/>
          </w:rPr>
          <m:t>CCX</m:t>
        </m:r>
      </m:oMath>
      <w:r>
        <w:rPr>
          <w:lang w:eastAsia="es-ES"/>
        </w:rPr>
        <w:t xml:space="preserve">), pero no extiende la cadena de forma nativa. La solución consiste en descomponer en escalera los Toffolis con qubits ancilla: el primer Toffoli utiliza dos qubits de control y un ancilla como objetivo intermedio; el siguiente Toffoli usa ese ancilla y el siguiente qubit de control, y así sucesivamente hasta alcanzar el qubit de destino. Para </w:t>
      </w:r>
      <m:oMath>
        <m:r>
          <w:rPr>
            <w:rFonts w:ascii="Cambria Math" w:hAnsi="Cambria Math"/>
            <w:lang w:eastAsia="es-ES"/>
          </w:rPr>
          <m:t>n</m:t>
        </m:r>
      </m:oMath>
      <w:r>
        <w:rPr>
          <w:lang w:eastAsia="es-ES"/>
        </w:rPr>
        <w:t xml:space="preserve"> qubits de control se necesitan </w:t>
      </w:r>
      <m:oMath>
        <m:r>
          <w:rPr>
            <w:rFonts w:ascii="Cambria Math" w:hAnsi="Cambria Math"/>
            <w:lang w:eastAsia="es-ES"/>
          </w:rPr>
          <m:t>n-2</m:t>
        </m:r>
      </m:oMath>
      <w:r>
        <w:rPr>
          <w:lang w:eastAsia="es-ES"/>
        </w:rPr>
        <w:t xml:space="preserve"> ancillas, que se alojan en índices separados del registro y se reinician siempre después de cada uso para que permanezcan en estado cero. Si las ancillas no se devolvieran al </w:t>
      </w:r>
      <w:r>
        <w:rPr>
          <w:lang w:eastAsia="es-ES"/>
        </w:rPr>
        <w:lastRenderedPageBreak/>
        <w:t xml:space="preserve">estado inicial, contaminarían la distribución de medidas del algoritmo de Grover, ya que </w:t>
      </w:r>
      <m:oMath>
        <m:r>
          <w:rPr>
            <w:rFonts w:ascii="Cambria Math" w:hAnsi="Cambria Math"/>
            <w:lang w:eastAsia="es-ES"/>
          </w:rPr>
          <m:t>histogram_string</m:t>
        </m:r>
      </m:oMath>
      <w:r>
        <w:rPr>
          <w:lang w:eastAsia="es-ES"/>
        </w:rPr>
        <w:t xml:space="preserve"> mide todos los qubits registrados.</w:t>
      </w:r>
    </w:p>
    <w:p w14:paraId="4D78989F" w14:textId="77777777" w:rsidR="00026F33" w:rsidRDefault="00026F33" w:rsidP="00AF0543">
      <w:pPr>
        <w:rPr>
          <w:lang w:eastAsia="es-ES"/>
        </w:rPr>
      </w:pPr>
      <w:r>
        <w:rPr>
          <w:lang w:eastAsia="es-ES"/>
        </w:rPr>
        <w:t xml:space="preserve">La implementación de Shor en q1tsim sigue el mismo enfoque de red de permutaciones que en CudaQ, adaptado al sistema de tipos de Rust. La disposición de los qubits se organiza en tres zonas: el registro de control, que va de </w:t>
      </w:r>
      <m:oMath>
        <m:d>
          <m:dPr>
            <m:begChr m:val="["/>
            <m:ctrlPr>
              <w:rPr>
                <w:rFonts w:ascii="Cambria Math" w:hAnsi="Cambria Math"/>
                <w:i/>
                <w:lang w:eastAsia="es-ES"/>
              </w:rPr>
            </m:ctrlPr>
          </m:dPr>
          <m:e>
            <m:r>
              <w:rPr>
                <w:rFonts w:ascii="Cambria Math" w:hAnsi="Cambria Math"/>
                <w:lang w:eastAsia="es-ES"/>
              </w:rPr>
              <m:t>0…m</m:t>
            </m:r>
          </m:e>
        </m:d>
      </m:oMath>
      <w:r>
        <w:rPr>
          <w:lang w:eastAsia="es-ES"/>
        </w:rPr>
        <w:t xml:space="preserve">, donde </w:t>
      </w:r>
      <m:oMath>
        <m:r>
          <w:rPr>
            <w:rFonts w:ascii="Cambria Math" w:hAnsi="Cambria Math"/>
            <w:lang w:eastAsia="es-ES"/>
          </w:rPr>
          <m:t>m=2*ceil</m:t>
        </m:r>
        <m:d>
          <m:dPr>
            <m:ctrlPr>
              <w:rPr>
                <w:rFonts w:ascii="Cambria Math" w:hAnsi="Cambria Math"/>
                <w:i/>
                <w:lang w:eastAsia="es-ES"/>
              </w:rPr>
            </m:ctrlPr>
          </m:dPr>
          <m:e>
            <m:r>
              <w:rPr>
                <w:rFonts w:ascii="Cambria Math" w:hAnsi="Cambria Math"/>
                <w:lang w:eastAsia="es-ES"/>
              </w:rPr>
              <m:t>log2</m:t>
            </m:r>
            <m:d>
              <m:dPr>
                <m:ctrlPr>
                  <w:rPr>
                    <w:rFonts w:ascii="Cambria Math" w:hAnsi="Cambria Math"/>
                    <w:i/>
                    <w:lang w:eastAsia="es-ES"/>
                  </w:rPr>
                </m:ctrlPr>
              </m:dPr>
              <m:e>
                <m:r>
                  <w:rPr>
                    <w:rFonts w:ascii="Cambria Math" w:hAnsi="Cambria Math"/>
                    <w:lang w:eastAsia="es-ES"/>
                  </w:rPr>
                  <m:t>N</m:t>
                </m:r>
              </m:e>
            </m:d>
          </m:e>
        </m:d>
        <m:r>
          <w:rPr>
            <w:rFonts w:ascii="Cambria Math" w:hAnsi="Cambria Math"/>
            <w:lang w:eastAsia="es-ES"/>
          </w:rPr>
          <m:t xml:space="preserve"> </m:t>
        </m:r>
      </m:oMath>
      <w:r>
        <w:rPr>
          <w:lang w:eastAsia="es-ES"/>
        </w:rPr>
        <w:t xml:space="preserve">es la precisión de la estimación de fase; el registro objetivo, que va de </w:t>
      </w:r>
      <m:oMath>
        <m:d>
          <m:dPr>
            <m:begChr m:val="["/>
            <m:ctrlPr>
              <w:rPr>
                <w:rFonts w:ascii="Cambria Math" w:hAnsi="Cambria Math"/>
                <w:i/>
                <w:lang w:eastAsia="es-ES"/>
              </w:rPr>
            </m:ctrlPr>
          </m:dPr>
          <m:e>
            <m:r>
              <w:rPr>
                <w:rFonts w:ascii="Cambria Math" w:hAnsi="Cambria Math"/>
                <w:lang w:eastAsia="es-ES"/>
              </w:rPr>
              <m:t>m…m+w</m:t>
            </m:r>
          </m:e>
        </m:d>
      </m:oMath>
      <w:r>
        <w:rPr>
          <w:lang w:eastAsia="es-ES"/>
        </w:rPr>
        <w:t xml:space="preserve">, con </w:t>
      </w:r>
      <m:oMath>
        <m:r>
          <w:rPr>
            <w:rFonts w:ascii="Cambria Math" w:hAnsi="Cambria Math"/>
            <w:lang w:eastAsia="es-ES"/>
          </w:rPr>
          <m:t>w=ceil</m:t>
        </m:r>
        <m:d>
          <m:dPr>
            <m:ctrlPr>
              <w:rPr>
                <w:rFonts w:ascii="Cambria Math" w:hAnsi="Cambria Math"/>
                <w:i/>
                <w:lang w:eastAsia="es-ES"/>
              </w:rPr>
            </m:ctrlPr>
          </m:dPr>
          <m:e>
            <m:r>
              <w:rPr>
                <w:rFonts w:ascii="Cambria Math" w:hAnsi="Cambria Math"/>
                <w:lang w:eastAsia="es-ES"/>
              </w:rPr>
              <m:t>log2</m:t>
            </m:r>
            <m:d>
              <m:dPr>
                <m:ctrlPr>
                  <w:rPr>
                    <w:rFonts w:ascii="Cambria Math" w:hAnsi="Cambria Math"/>
                    <w:i/>
                    <w:lang w:eastAsia="es-ES"/>
                  </w:rPr>
                </m:ctrlPr>
              </m:dPr>
              <m:e>
                <m:r>
                  <w:rPr>
                    <w:rFonts w:ascii="Cambria Math" w:hAnsi="Cambria Math"/>
                    <w:lang w:eastAsia="es-ES"/>
                  </w:rPr>
                  <m:t>N</m:t>
                </m:r>
              </m:e>
            </m:d>
          </m:e>
        </m:d>
      </m:oMath>
      <w:r>
        <w:rPr>
          <w:lang w:eastAsia="es-ES"/>
        </w:rPr>
        <w:t xml:space="preserve"> bits; y las ancillas para la escalera de Toffolis, que van de </w:t>
      </w:r>
      <m:oMath>
        <m:d>
          <m:dPr>
            <m:begChr m:val="["/>
            <m:ctrlPr>
              <w:rPr>
                <w:rFonts w:ascii="Cambria Math" w:hAnsi="Cambria Math"/>
                <w:i/>
                <w:lang w:eastAsia="es-ES"/>
              </w:rPr>
            </m:ctrlPr>
          </m:dPr>
          <m:e>
            <m:r>
              <w:rPr>
                <w:rFonts w:ascii="Cambria Math" w:hAnsi="Cambria Math"/>
                <w:lang w:eastAsia="es-ES"/>
              </w:rPr>
              <m:t>m+w…total</m:t>
            </m:r>
          </m:e>
        </m:d>
      </m:oMath>
      <w:r>
        <w:rPr>
          <w:lang w:eastAsia="es-ES"/>
        </w:rPr>
        <w:t xml:space="preserve">. Para cada bit de control en la posición </w:t>
      </w:r>
      <m:oMath>
        <m:r>
          <w:rPr>
            <w:rFonts w:ascii="Cambria Math" w:hAnsi="Cambria Math"/>
            <w:lang w:eastAsia="es-ES"/>
          </w:rPr>
          <m:t>i</m:t>
        </m:r>
      </m:oMath>
      <w:r>
        <w:rPr>
          <w:lang w:eastAsia="es-ES"/>
        </w:rPr>
        <w:t xml:space="preserve">, se calcula clásicamente la permutación </w:t>
      </w:r>
      <m:oMath>
        <m:r>
          <w:rPr>
            <w:rFonts w:ascii="Cambria Math" w:hAnsi="Cambria Math"/>
            <w:lang w:eastAsia="es-ES"/>
          </w:rPr>
          <m:t>x→</m:t>
        </m:r>
        <m:sSup>
          <m:sSupPr>
            <m:ctrlPr>
              <w:rPr>
                <w:rFonts w:ascii="Cambria Math" w:hAnsi="Cambria Math"/>
                <w:i/>
                <w:lang w:eastAsia="es-ES"/>
              </w:rPr>
            </m:ctrlPr>
          </m:sSupPr>
          <m:e>
            <m:r>
              <w:rPr>
                <w:rFonts w:ascii="Cambria Math" w:hAnsi="Cambria Math"/>
                <w:lang w:eastAsia="es-ES"/>
              </w:rPr>
              <m:t>a</m:t>
            </m:r>
          </m:e>
          <m:sup>
            <m:sSup>
              <m:sSupPr>
                <m:ctrlPr>
                  <w:rPr>
                    <w:rFonts w:ascii="Cambria Math" w:hAnsi="Cambria Math"/>
                    <w:i/>
                    <w:lang w:eastAsia="es-ES"/>
                  </w:rPr>
                </m:ctrlPr>
              </m:sSupPr>
              <m:e>
                <m:r>
                  <w:rPr>
                    <w:rFonts w:ascii="Cambria Math" w:hAnsi="Cambria Math"/>
                    <w:lang w:eastAsia="es-ES"/>
                  </w:rPr>
                  <m:t>2</m:t>
                </m:r>
              </m:e>
              <m:sup>
                <m:r>
                  <w:rPr>
                    <w:rFonts w:ascii="Cambria Math" w:hAnsi="Cambria Math"/>
                    <w:lang w:eastAsia="es-ES"/>
                  </w:rPr>
                  <m:t>m-1-i</m:t>
                </m:r>
              </m:sup>
            </m:sSup>
          </m:sup>
        </m:sSup>
      </m:oMath>
      <w:r>
        <w:rPr>
          <w:lang w:eastAsia="es-ES"/>
        </w:rPr>
        <w:t xml:space="preserve">. Para todos los estados de base del registro objetivo, </w:t>
      </w:r>
      <m:oMath>
        <m:r>
          <w:rPr>
            <w:rFonts w:ascii="Cambria Math" w:hAnsi="Cambria Math"/>
            <w:lang w:eastAsia="es-ES"/>
          </w:rPr>
          <m:t>x</m:t>
        </m:r>
      </m:oMath>
      <w:r>
        <w:rPr>
          <w:lang w:eastAsia="es-ES"/>
        </w:rPr>
        <w:t xml:space="preserve"> se descompone en ciclos disjuntos y cada ciclo en transposiciones, y cada transposición se implementa como una puerta </w:t>
      </w:r>
      <m:oMath>
        <m:r>
          <w:rPr>
            <w:rFonts w:ascii="Cambria Math" w:hAnsi="Cambria Math"/>
            <w:lang w:eastAsia="es-ES"/>
          </w:rPr>
          <m:t>X</m:t>
        </m:r>
      </m:oMath>
      <w:r>
        <w:rPr>
          <w:lang w:eastAsia="es-ES"/>
        </w:rPr>
        <w:t xml:space="preserve"> multi-controlada. La QFT inversa sobre el registro de control se construye manualmente con puertas CU1 de ángulo </w:t>
      </w:r>
      <m:oMath>
        <m:f>
          <m:fPr>
            <m:ctrlPr>
              <w:rPr>
                <w:rFonts w:ascii="Cambria Math" w:hAnsi="Cambria Math"/>
                <w:i/>
                <w:lang w:eastAsia="es-ES"/>
              </w:rPr>
            </m:ctrlPr>
          </m:fPr>
          <m:num>
            <m:r>
              <w:rPr>
                <w:rFonts w:ascii="Cambria Math" w:hAnsi="Cambria Math"/>
                <w:lang w:eastAsia="es-ES"/>
              </w:rPr>
              <m:t>π</m:t>
            </m:r>
          </m:num>
          <m:den>
            <m:sSup>
              <m:sSupPr>
                <m:ctrlPr>
                  <w:rPr>
                    <w:rFonts w:ascii="Cambria Math" w:hAnsi="Cambria Math"/>
                    <w:i/>
                    <w:lang w:eastAsia="es-ES"/>
                  </w:rPr>
                </m:ctrlPr>
              </m:sSupPr>
              <m:e>
                <m:r>
                  <w:rPr>
                    <w:rFonts w:ascii="Cambria Math" w:hAnsi="Cambria Math"/>
                    <w:lang w:eastAsia="es-ES"/>
                  </w:rPr>
                  <m:t>2</m:t>
                </m:r>
              </m:e>
              <m:sup>
                <m:r>
                  <w:rPr>
                    <w:rFonts w:ascii="Cambria Math" w:hAnsi="Cambria Math"/>
                    <w:lang w:eastAsia="es-ES"/>
                  </w:rPr>
                  <m:t>j-i+1</m:t>
                </m:r>
              </m:sup>
            </m:sSup>
          </m:den>
        </m:f>
      </m:oMath>
      <w:r>
        <w:rPr>
          <w:lang w:eastAsia="es-ES"/>
        </w:rPr>
        <w:t xml:space="preserve"> e intercambios de qubit al final, siguiendo la construcción estándar del circuito de la transformada de Fourier cuántica. Todo esto se realiza sin ningún tipo de optimización automática de puertas, por lo que el circuito final es más grande que en Qiskit, pero completamente explícito.</w:t>
      </w:r>
    </w:p>
    <w:p w14:paraId="2683E022" w14:textId="77777777" w:rsidR="00026F33" w:rsidRDefault="00026F33" w:rsidP="00C13CC6">
      <w:pPr>
        <w:rPr>
          <w:lang w:eastAsia="es-ES"/>
        </w:rPr>
      </w:pPr>
      <w:r>
        <w:rPr>
          <w:lang w:eastAsia="es-ES"/>
        </w:rPr>
        <w:t xml:space="preserve">Un detalle sutil que requirió atención fue la codificación de las cadenas de bits del histograma. La función </w:t>
      </w:r>
      <m:oMath>
        <m:r>
          <w:rPr>
            <w:rFonts w:ascii="Cambria Math" w:hAnsi="Cambria Math"/>
            <w:lang w:eastAsia="es-ES"/>
          </w:rPr>
          <m:t xml:space="preserve">histogram_string </m:t>
        </m:r>
      </m:oMath>
      <w:r>
        <w:rPr>
          <w:lang w:eastAsia="es-ES"/>
        </w:rPr>
        <w:t xml:space="preserve">de q1tsim devuelve cadenas en orden MSB primero, por lo que el qubit de mayor índice aparece en la posición más a la izquierda de la cadena. Sin embargo, en el circuito de estimación de fase, el qubit de índice cero del registro de control es el bit menos significativo de la fase estimada, ya que la QFT inversa coloca la parte entera de la fase en el qubit de mayor índice y la parte fraccionaria más fina, en el de menor índice. Si se convierte directamente la cadena a entero sin invertirla, el valor de la fase sería incorrecto y los denominadores que devolvería el algoritmo de fracciones continuas no corresponderían al orden del algoritmo de Shor. La solución es aplicar </w:t>
      </w:r>
      <m:oMath>
        <m:r>
          <w:rPr>
            <w:rFonts w:ascii="Cambria Math" w:hAnsi="Cambria Math"/>
            <w:lang w:eastAsia="es-ES"/>
          </w:rPr>
          <m:t>.chars</m:t>
        </m:r>
        <m:d>
          <m:dPr>
            <m:ctrlPr>
              <w:rPr>
                <w:rFonts w:ascii="Cambria Math" w:hAnsi="Cambria Math"/>
                <w:i/>
                <w:lang w:eastAsia="es-ES"/>
              </w:rPr>
            </m:ctrlPr>
          </m:dPr>
          <m:e>
            <m:r>
              <w:rPr>
                <w:rFonts w:ascii="Cambria Math" w:hAnsi="Cambria Math"/>
                <w:lang w:eastAsia="es-ES"/>
              </w:rPr>
              <m:t xml:space="preserve"> </m:t>
            </m:r>
          </m:e>
        </m:d>
        <m:r>
          <w:rPr>
            <w:rFonts w:ascii="Cambria Math" w:hAnsi="Cambria Math"/>
            <w:lang w:eastAsia="es-ES"/>
          </w:rPr>
          <m:t>.rev</m:t>
        </m:r>
        <m:d>
          <m:dPr>
            <m:ctrlPr>
              <w:rPr>
                <w:rFonts w:ascii="Cambria Math" w:hAnsi="Cambria Math"/>
                <w:i/>
                <w:lang w:eastAsia="es-ES"/>
              </w:rPr>
            </m:ctrlPr>
          </m:dPr>
          <m:e>
            <m:r>
              <w:rPr>
                <w:rFonts w:ascii="Cambria Math" w:hAnsi="Cambria Math"/>
                <w:lang w:eastAsia="es-ES"/>
              </w:rPr>
              <m:t xml:space="preserve"> </m:t>
            </m:r>
          </m:e>
        </m:d>
        <m:r>
          <w:rPr>
            <w:rFonts w:ascii="Cambria Math" w:hAnsi="Cambria Math"/>
            <w:lang w:eastAsia="es-ES"/>
          </w:rPr>
          <m:t>.collect</m:t>
        </m:r>
        <m:d>
          <m:dPr>
            <m:ctrlPr>
              <w:rPr>
                <w:rFonts w:ascii="Cambria Math" w:hAnsi="Cambria Math"/>
                <w:i/>
                <w:lang w:eastAsia="es-ES"/>
              </w:rPr>
            </m:ctrlPr>
          </m:dPr>
          <m:e>
            <m:r>
              <w:rPr>
                <w:rFonts w:ascii="Cambria Math" w:hAnsi="Cambria Math"/>
                <w:lang w:eastAsia="es-ES"/>
              </w:rPr>
              <m:t xml:space="preserve"> </m:t>
            </m:r>
          </m:e>
        </m:d>
      </m:oMath>
      <w:r>
        <w:rPr>
          <w:lang w:eastAsia="es-ES"/>
        </w:rPr>
        <w:t xml:space="preserve"> a cada cadena antes de interpretarla como número binario. La función </w:t>
      </w:r>
      <m:oMath>
        <m:r>
          <w:rPr>
            <w:rFonts w:ascii="Cambria Math" w:hAnsi="Cambria Math"/>
            <w:lang w:eastAsia="es-ES"/>
          </w:rPr>
          <m:t>limit_denominator</m:t>
        </m:r>
      </m:oMath>
      <w:r>
        <w:rPr>
          <w:lang w:eastAsia="es-ES"/>
        </w:rPr>
        <w:t xml:space="preserve">, que implementa la expansión en fracciones continuas, se encuentra en el archivo </w:t>
      </w:r>
      <m:oMath>
        <m:r>
          <w:rPr>
            <w:rFonts w:ascii="Cambria Math" w:hAnsi="Cambria Math"/>
            <w:lang w:eastAsia="es-ES"/>
          </w:rPr>
          <m:t>classical.rs</m:t>
        </m:r>
      </m:oMath>
      <w:r>
        <w:rPr>
          <w:lang w:eastAsia="es-ES"/>
        </w:rPr>
        <w:t xml:space="preserve"> y reproduce el algoritmo de convergentes con aritmética racional de forma funcionalmente equivalente a </w:t>
      </w:r>
      <m:oMath>
        <m:r>
          <w:rPr>
            <w:rFonts w:ascii="Cambria Math" w:eastAsiaTheme="minorEastAsia" w:hAnsi="Cambria Math"/>
            <w:lang w:eastAsia="es-ES"/>
          </w:rPr>
          <m:t>Fraction.limit_denominator</m:t>
        </m:r>
      </m:oMath>
      <w:r>
        <w:rPr>
          <w:lang w:eastAsia="es-ES"/>
        </w:rPr>
        <w:t xml:space="preserve"> de Python, pero está implementada desde cero en Rust, ya que la biblioteca estándar de Rust no incluye ese tipo.</w:t>
      </w:r>
    </w:p>
    <w:p w14:paraId="2C3A400F" w14:textId="77777777" w:rsidR="00026F33" w:rsidRDefault="00026F33" w:rsidP="00022BE4">
      <w:pPr>
        <w:rPr>
          <w:lang w:eastAsia="es-ES"/>
        </w:rPr>
      </w:pPr>
      <w:r>
        <w:rPr>
          <w:lang w:eastAsia="es-ES"/>
        </w:rPr>
        <w:t>Lo más inesperado del desarrollo no fue ningún algoritmo, sino un problema de enlazado. q1tsim se distribuye como una biblioteca dinámica (</w:t>
      </w:r>
      <m:oMath>
        <m:r>
          <w:rPr>
            <w:rFonts w:ascii="Cambria Math" w:hAnsi="Cambria Math"/>
            <w:lang w:eastAsia="es-ES"/>
          </w:rPr>
          <m:t>crate-type=</m:t>
        </m:r>
        <m:d>
          <m:dPr>
            <m:begChr m:val="["/>
            <m:endChr m:val="]"/>
            <m:ctrlPr>
              <w:rPr>
                <w:rFonts w:ascii="Cambria Math" w:hAnsi="Cambria Math"/>
                <w:i/>
                <w:lang w:eastAsia="es-ES"/>
              </w:rPr>
            </m:ctrlPr>
          </m:dPr>
          <m:e>
            <m:r>
              <m:rPr>
                <m:nor/>
              </m:rPr>
              <w:rPr>
                <w:rFonts w:ascii="Cambria Math" w:hAnsi="Cambria Math"/>
                <w:lang w:eastAsia="es-ES"/>
              </w:rPr>
              <m:t>dylib</m:t>
            </m:r>
          </m:e>
        </m:d>
      </m:oMath>
      <w:r>
        <w:rPr>
          <w:lang w:eastAsia="es-ES"/>
        </w:rPr>
        <w:t xml:space="preserve">), por lo que, en macOS y Linux, los binarios que dependen de ella deben enlazar dinámicamente también con la biblioteca estándar de Rust. El problema es que el compilador no inserta por defecto la ruta de la sysroot en el binario resultante, por lo que, al ejecutarlo, el sistema operativo no sabe dónde encontrar </w:t>
      </w:r>
      <w:r w:rsidR="00380555" w:rsidRPr="00380555">
        <w:rPr>
          <w:rFonts w:eastAsiaTheme="minorEastAsia"/>
          <w:lang w:eastAsia="es-ES"/>
        </w:rPr>
        <w:t>libstd-*.dylib</w:t>
      </w:r>
      <w:r>
        <w:rPr>
          <w:lang w:eastAsia="es-ES"/>
        </w:rPr>
        <w:t xml:space="preserve"> y se produce un error del tipo «Library not loaded». Para resolverlo, fue necesario escribir un script </w:t>
      </w:r>
      <m:oMath>
        <m:r>
          <w:rPr>
            <w:rFonts w:ascii="Cambria Math" w:hAnsi="Cambria Math"/>
            <w:lang w:eastAsia="es-ES"/>
          </w:rPr>
          <m:t>build.rs</m:t>
        </m:r>
      </m:oMath>
      <w:r>
        <w:rPr>
          <w:lang w:eastAsia="es-ES"/>
        </w:rPr>
        <w:t xml:space="preserve"> que, en tiempo de compilación, consulta </w:t>
      </w:r>
      <w:r w:rsidR="00380555" w:rsidRPr="00380555">
        <w:rPr>
          <w:rFonts w:eastAsiaTheme="minorEastAsia"/>
          <w:lang w:eastAsia="es-ES"/>
        </w:rPr>
        <w:t>rustc -print sysroot</w:t>
      </w:r>
      <w:r>
        <w:rPr>
          <w:lang w:eastAsia="es-ES"/>
        </w:rPr>
        <w:t xml:space="preserve">, reconstruye la ruta </w:t>
      </w:r>
      <w:r w:rsidR="00380555" w:rsidRPr="00380555">
        <w:rPr>
          <w:rFonts w:eastAsiaTheme="minorEastAsia"/>
          <w:lang w:eastAsia="es-ES"/>
        </w:rPr>
        <w:t>{sysroot}/lib/rustlib/{target}/lib</w:t>
      </w:r>
      <m:oMath>
        <m:r>
          <w:rPr>
            <w:rFonts w:ascii="Cambria Math" w:hAnsi="Cambria Math"/>
            <w:lang w:eastAsia="es-ES"/>
          </w:rPr>
          <m:t xml:space="preserve"> </m:t>
        </m:r>
      </m:oMath>
      <w:r>
        <w:rPr>
          <w:lang w:eastAsia="es-ES"/>
        </w:rPr>
        <w:t xml:space="preserve"> y la inyecta como argumento de enlazado rustc-link-arg-bin con la bandera -Wl,-rpath,{ruta}. Al aplicarse específicamente a cada binario mediante cargo:rustc-link-arg-bin en lugar de RUSTFLAGS globales, no interfiere con el resto del espacio de trabajo ni con la compilación cruzada para ARM64.</w:t>
      </w:r>
    </w:p>
    <w:p w14:paraId="51B852C5" w14:textId="77777777" w:rsidR="00026F33" w:rsidRDefault="00026F33" w:rsidP="00522EE8">
      <w:pPr>
        <w:rPr>
          <w:lang w:eastAsia="es-ES"/>
        </w:rPr>
      </w:pPr>
      <w:r>
        <w:rPr>
          <w:lang w:eastAsia="es-ES"/>
        </w:rPr>
        <w:t xml:space="preserve">La medición de la memoria máxima de proceso también exigió código específico para cada plataforma. En Linux, el sistema de archivos /proc/self/status muestra la línea VmHWM, que contiene el pico histórico de RSS en kilobytes y que se puede leer y procesar con operaciones de archivo estándar. En macOS, esta ruta no existe, por lo que hay que invocar la llamada al sistema getrusage con la bandera RUSAGE_SELF, que devuelve el campo </w:t>
      </w:r>
      <m:oMath>
        <m:r>
          <w:rPr>
            <w:rFonts w:ascii="Cambria Math" w:hAnsi="Cambria Math"/>
            <w:lang w:eastAsia="es-ES"/>
          </w:rPr>
          <m:t>ru_maxrss</m:t>
        </m:r>
      </m:oMath>
      <w:r>
        <w:rPr>
          <w:lang w:eastAsia="es-ES"/>
        </w:rPr>
        <w:t xml:space="preserve"> en bytes, no en </w:t>
      </w:r>
      <w:r>
        <w:rPr>
          <w:lang w:eastAsia="es-ES"/>
        </w:rPr>
        <w:lastRenderedPageBreak/>
        <w:t xml:space="preserve">kilobytes como en Linux. Como Rust no expone getrusage en su biblioteca estándar, se define un binding mínimo en unsafe con solo los campos necesarios de la estructura rusage. El resultado es una función, </w:t>
      </w:r>
      <m:oMath>
        <m:r>
          <w:rPr>
            <w:rFonts w:ascii="Cambria Math" w:hAnsi="Cambria Math"/>
            <w:lang w:eastAsia="es-ES"/>
          </w:rPr>
          <m:t>peak_rss_mb</m:t>
        </m:r>
      </m:oMath>
      <w:r>
        <w:rPr>
          <w:lang w:eastAsia="es-ES"/>
        </w:rPr>
        <w:t>, con dos ramas de compilación condicional que devuelve cero en cualquier otra plataforma.</w:t>
      </w:r>
    </w:p>
    <w:p w14:paraId="274C28CF" w14:textId="77777777" w:rsidR="00026F33" w:rsidRPr="00026F33" w:rsidRDefault="00026F33" w:rsidP="00060CF0">
      <w:pPr>
        <w:rPr>
          <w:lang w:eastAsia="es-ES"/>
        </w:rPr>
      </w:pPr>
      <w:r>
        <w:rPr>
          <w:lang w:eastAsia="es-ES"/>
        </w:rPr>
        <w:t>La suite de pruebas incluye tres pruebas para Grover y diez para Shor. Las pruebas de Grover verifican la búsqueda para registros de tres y cuatro qubits, incluido el caso en que el objetivo es cero, que requiere que el oráculo funcione correctamente cuando ningún qubit recibe el volteo</w:t>
      </w:r>
      <m:oMath>
        <m:r>
          <w:rPr>
            <w:rFonts w:ascii="Cambria Math" w:hAnsi="Cambria Math"/>
            <w:lang w:eastAsia="es-ES"/>
          </w:rPr>
          <m:t xml:space="preserve"> X</m:t>
        </m:r>
      </m:oMath>
      <w:r>
        <w:rPr>
          <w:lang w:eastAsia="es-ES"/>
        </w:rPr>
        <w:t xml:space="preserve">. Los tests de Shor abarcan el cálculo de orden para distintas bases </w:t>
      </w:r>
      <m:oMath>
        <m:r>
          <w:rPr>
            <w:rFonts w:ascii="Cambria Math" w:hAnsi="Cambria Math"/>
            <w:lang w:eastAsia="es-ES"/>
          </w:rPr>
          <m:t>mod 15</m:t>
        </m:r>
      </m:oMath>
      <w:r>
        <w:rPr>
          <w:lang w:eastAsia="es-ES"/>
        </w:rPr>
        <w:t xml:space="preserve">, los atajos clásicos para números pares y potencias perfectas, el rechazo de bases con máximo común divisor mayor que uno y la factorización completa. Este último test está marcado con </w:t>
      </w:r>
      <m:oMath>
        <m:r>
          <w:rPr>
            <w:rFonts w:ascii="Cambria Math" w:hAnsi="Cambria Math"/>
            <w:lang w:eastAsia="es-ES"/>
          </w:rPr>
          <m:t>#</m:t>
        </m:r>
        <m:d>
          <m:dPr>
            <m:begChr m:val="["/>
            <m:endChr m:val="]"/>
            <m:ctrlPr>
              <w:rPr>
                <w:rFonts w:ascii="Cambria Math" w:hAnsi="Cambria Math"/>
                <w:i/>
                <w:lang w:eastAsia="es-ES"/>
              </w:rPr>
            </m:ctrlPr>
          </m:dPr>
          <m:e>
            <m:r>
              <w:rPr>
                <w:rFonts w:ascii="Cambria Math" w:hAnsi="Cambria Math"/>
                <w:lang w:eastAsia="es-ES"/>
              </w:rPr>
              <m:t>ignore</m:t>
            </m:r>
          </m:e>
        </m:d>
      </m:oMath>
      <w:r>
        <w:rPr>
          <w:lang w:eastAsia="es-ES"/>
        </w:rPr>
        <w:t xml:space="preserve"> en el código fuente porque implica ejecutar el circuito cuántico completo, lo que tarda varios segundos, y no es deseable que se ejecute en cada compilación durante el desarrollo.</w:t>
      </w:r>
    </w:p>
    <w:p w14:paraId="2FC64D7D" w14:textId="77777777" w:rsidR="00081872" w:rsidRDefault="00081872" w:rsidP="00081872">
      <w:pPr>
        <w:pStyle w:val="Heading2"/>
        <w:numPr>
          <w:ilvl w:val="1"/>
          <w:numId w:val="12"/>
        </w:numPr>
        <w:rPr>
          <w:lang w:eastAsia="es-ES"/>
        </w:rPr>
      </w:pPr>
      <w:bookmarkStart w:id="191" w:name="_Toc234260314"/>
      <w:r>
        <w:rPr>
          <w:lang w:eastAsia="es-ES"/>
        </w:rPr>
        <w:t>Hito: Implementación de quantr</w:t>
      </w:r>
      <w:bookmarkEnd w:id="191"/>
    </w:p>
    <w:p w14:paraId="65978867" w14:textId="77777777" w:rsidR="00026F33" w:rsidRDefault="00026F33" w:rsidP="003F6DB9">
      <w:pPr>
        <w:rPr>
          <w:lang w:eastAsia="es-ES"/>
        </w:rPr>
      </w:pPr>
      <w:r>
        <w:rPr>
          <w:lang w:eastAsia="es-ES"/>
        </w:rPr>
        <w:t xml:space="preserve">La implementación de </w:t>
      </w:r>
      <w:r w:rsidR="00006B24">
        <w:rPr>
          <w:lang w:eastAsia="es-ES"/>
        </w:rPr>
        <w:t>quantr</w:t>
      </w:r>
      <w:r>
        <w:rPr>
          <w:lang w:eastAsia="es-ES"/>
        </w:rPr>
        <w:t xml:space="preserve"> llegó inmediatamente después de q1tsim y, en muchos aspectos, fue la más fluida de todas las realizadas en Rust. Ambas bibliotecas comparten la misma familia de problemas: ninguna tiene puertas multicontroladas nativas más allá de la Toffoli, ninguna hace transpilación automática y las dos requieren gestionar el endianness de las cadenas de bits. Sin embargo, la API de quantr tiene una filosofía ligeramente distinta que afecta a la forma en que se construye y se ejecuta el circuito</w:t>
      </w:r>
      <w:r w:rsidR="00E577A6">
        <w:rPr>
          <w:lang w:eastAsia="es-ES"/>
        </w:rPr>
        <w:t>, pues e</w:t>
      </w:r>
      <w:r>
        <w:rPr>
          <w:lang w:eastAsia="es-ES"/>
        </w:rPr>
        <w:t xml:space="preserve">n lugar de exponer métodos directos sobre el objeto del circuito, como </w:t>
      </w:r>
      <m:oMath>
        <m:r>
          <w:rPr>
            <w:rFonts w:ascii="Cambria Math" w:hAnsi="Cambria Math"/>
            <w:lang w:eastAsia="es-ES"/>
          </w:rPr>
          <m:t>h</m:t>
        </m:r>
        <m:d>
          <m:dPr>
            <m:ctrlPr>
              <w:rPr>
                <w:rFonts w:ascii="Cambria Math" w:hAnsi="Cambria Math"/>
                <w:i/>
                <w:lang w:eastAsia="es-ES"/>
              </w:rPr>
            </m:ctrlPr>
          </m:dPr>
          <m:e>
            <m:r>
              <w:rPr>
                <w:rFonts w:ascii="Cambria Math" w:hAnsi="Cambria Math"/>
                <w:lang w:eastAsia="es-ES"/>
              </w:rPr>
              <m:t>qubit</m:t>
            </m:r>
          </m:e>
        </m:d>
      </m:oMath>
      <w:r>
        <w:rPr>
          <w:lang w:eastAsia="es-ES"/>
        </w:rPr>
        <w:t xml:space="preserve"> o </w:t>
      </w:r>
      <m:oMath>
        <m:r>
          <w:rPr>
            <w:rFonts w:ascii="Cambria Math" w:hAnsi="Cambria Math"/>
            <w:lang w:eastAsia="es-ES"/>
          </w:rPr>
          <m:t>cz</m:t>
        </m:r>
        <m:d>
          <m:dPr>
            <m:ctrlPr>
              <w:rPr>
                <w:rFonts w:ascii="Cambria Math" w:hAnsi="Cambria Math"/>
                <w:i/>
                <w:lang w:eastAsia="es-ES"/>
              </w:rPr>
            </m:ctrlPr>
          </m:dPr>
          <m:e>
            <m:r>
              <w:rPr>
                <w:rFonts w:ascii="Cambria Math" w:hAnsi="Cambria Math"/>
                <w:lang w:eastAsia="es-ES"/>
              </w:rPr>
              <m:t>control, target</m:t>
            </m:r>
          </m:e>
        </m:d>
      </m:oMath>
      <w:r>
        <w:rPr>
          <w:lang w:eastAsia="es-ES"/>
        </w:rPr>
        <w:t>, quantr define un enum Gate cuyos valores se pasan</w:t>
      </w:r>
      <w:r w:rsidR="00E577A6">
        <w:rPr>
          <w:lang w:eastAsia="es-ES"/>
        </w:rPr>
        <w:t xml:space="preserve"> directamente</w:t>
      </w:r>
      <w:r>
        <w:rPr>
          <w:lang w:eastAsia="es-ES"/>
        </w:rPr>
        <w:t xml:space="preserve"> a </w:t>
      </w:r>
      <m:oMath>
        <m:r>
          <w:rPr>
            <w:rFonts w:ascii="Cambria Math" w:hAnsi="Cambria Math"/>
            <w:lang w:eastAsia="es-ES"/>
          </w:rPr>
          <m:t>circuit.add_gate</m:t>
        </m:r>
        <m:d>
          <m:dPr>
            <m:ctrlPr>
              <w:rPr>
                <w:rFonts w:ascii="Cambria Math" w:hAnsi="Cambria Math"/>
                <w:i/>
                <w:lang w:eastAsia="es-ES"/>
              </w:rPr>
            </m:ctrlPr>
          </m:dPr>
          <m:e>
            <m:r>
              <w:rPr>
                <w:rFonts w:ascii="Cambria Math" w:hAnsi="Cambria Math"/>
                <w:lang w:eastAsia="es-ES"/>
              </w:rPr>
              <m:t>Gate::H</m:t>
            </m:r>
            <m:d>
              <m:dPr>
                <m:ctrlPr>
                  <w:rPr>
                    <w:rFonts w:ascii="Cambria Math" w:hAnsi="Cambria Math"/>
                    <w:i/>
                    <w:lang w:eastAsia="es-ES"/>
                  </w:rPr>
                </m:ctrlPr>
              </m:dPr>
              <m:e>
                <m:r>
                  <w:rPr>
                    <w:rFonts w:ascii="Cambria Math" w:hAnsi="Cambria Math"/>
                    <w:lang w:eastAsia="es-ES"/>
                  </w:rPr>
                  <m:t>qubit</m:t>
                </m:r>
              </m:e>
            </m:d>
          </m:e>
        </m:d>
      </m:oMath>
      <w:r>
        <w:rPr>
          <w:lang w:eastAsia="es-ES"/>
        </w:rPr>
        <w:t xml:space="preserve"> o</w:t>
      </w:r>
      <w:r w:rsidR="00E577A6">
        <w:rPr>
          <w:lang w:eastAsia="es-ES"/>
        </w:rPr>
        <w:t>, alternativamente, a</w:t>
      </w:r>
      <w:r>
        <w:rPr>
          <w:lang w:eastAsia="es-ES"/>
        </w:rPr>
        <w:t xml:space="preserve"> </w:t>
      </w:r>
      <m:oMath>
        <m:r>
          <w:rPr>
            <w:rFonts w:ascii="Cambria Math" w:hAnsi="Cambria Math"/>
            <w:lang w:eastAsia="es-ES"/>
          </w:rPr>
          <m:t>circuit.add_gate</m:t>
        </m:r>
        <m:d>
          <m:dPr>
            <m:ctrlPr>
              <w:rPr>
                <w:rFonts w:ascii="Cambria Math" w:hAnsi="Cambria Math"/>
                <w:i/>
                <w:lang w:eastAsia="es-ES"/>
              </w:rPr>
            </m:ctrlPr>
          </m:dPr>
          <m:e>
            <m:r>
              <w:rPr>
                <w:rFonts w:ascii="Cambria Math" w:hAnsi="Cambria Math"/>
                <w:lang w:eastAsia="es-ES"/>
              </w:rPr>
              <m:t>Gate::CNot</m:t>
            </m:r>
            <m:d>
              <m:dPr>
                <m:ctrlPr>
                  <w:rPr>
                    <w:rFonts w:ascii="Cambria Math" w:hAnsi="Cambria Math"/>
                    <w:i/>
                    <w:lang w:eastAsia="es-ES"/>
                  </w:rPr>
                </m:ctrlPr>
              </m:dPr>
              <m:e>
                <m:r>
                  <w:rPr>
                    <w:rFonts w:ascii="Cambria Math" w:hAnsi="Cambria Math"/>
                    <w:lang w:eastAsia="es-ES"/>
                  </w:rPr>
                  <m:t>control, target</m:t>
                </m:r>
              </m:e>
            </m:d>
          </m:e>
        </m:d>
      </m:oMath>
      <w:r>
        <w:rPr>
          <w:lang w:eastAsia="es-ES"/>
        </w:rPr>
        <w:t xml:space="preserve">. La diferencia </w:t>
      </w:r>
      <w:r w:rsidR="00E577A6">
        <w:rPr>
          <w:lang w:eastAsia="es-ES"/>
        </w:rPr>
        <w:t>radica en que</w:t>
      </w:r>
      <w:r>
        <w:rPr>
          <w:lang w:eastAsia="es-ES"/>
        </w:rPr>
        <w:t xml:space="preserve"> el enum hace que el compilador de Rust obligue a cubrir todos los casos en los patrones de coincidencia, lo que resultó útil para garantizar que la construcción del circuito fuera exhaustiva y no se olvidara ninguna variante.</w:t>
      </w:r>
    </w:p>
    <w:p w14:paraId="0158C903" w14:textId="77777777" w:rsidR="00026F33" w:rsidRDefault="00026F33" w:rsidP="00C94386">
      <w:pPr>
        <w:rPr>
          <w:lang w:eastAsia="es-ES"/>
        </w:rPr>
      </w:pPr>
      <w:r>
        <w:rPr>
          <w:lang w:eastAsia="es-ES"/>
        </w:rPr>
        <w:t xml:space="preserve">La construcción de la puerta </w:t>
      </w:r>
      <m:oMath>
        <m:r>
          <w:rPr>
            <w:rFonts w:ascii="Cambria Math" w:hAnsi="Cambria Math"/>
            <w:lang w:eastAsia="es-ES"/>
          </w:rPr>
          <m:t>Z</m:t>
        </m:r>
      </m:oMath>
      <w:r>
        <w:rPr>
          <w:lang w:eastAsia="es-ES"/>
        </w:rPr>
        <w:t xml:space="preserve"> multi-controlada sigue el mismo esquema de conjugación de Hadamard que en q1tsim: primero se aplica </w:t>
      </w:r>
      <m:oMath>
        <m:r>
          <w:rPr>
            <w:rFonts w:ascii="Cambria Math" w:hAnsi="Cambria Math"/>
            <w:lang w:eastAsia="es-ES"/>
          </w:rPr>
          <m:t>Gate::H</m:t>
        </m:r>
      </m:oMath>
      <w:r>
        <w:rPr>
          <w:lang w:eastAsia="es-ES"/>
        </w:rPr>
        <w:t xml:space="preserve"> al qubit objetivo, luego la </w:t>
      </w:r>
      <m:oMath>
        <m:r>
          <w:rPr>
            <w:rFonts w:ascii="Cambria Math" w:eastAsiaTheme="minorEastAsia" w:hAnsi="Cambria Math"/>
            <w:lang w:eastAsia="es-ES"/>
          </w:rPr>
          <m:t>X</m:t>
        </m:r>
      </m:oMath>
      <w:r>
        <w:rPr>
          <w:lang w:eastAsia="es-ES"/>
        </w:rPr>
        <w:t xml:space="preserve"> multi-controlada y, por último, se deshace el Hadamard para recuperar la semántica de la </w:t>
      </w:r>
      <m:oMath>
        <m:r>
          <w:rPr>
            <w:rFonts w:ascii="Cambria Math" w:hAnsi="Cambria Math"/>
            <w:lang w:eastAsia="es-ES"/>
          </w:rPr>
          <m:t>Z</m:t>
        </m:r>
      </m:oMath>
      <w:r>
        <w:rPr>
          <w:lang w:eastAsia="es-ES"/>
        </w:rPr>
        <w:t xml:space="preserve"> controlada. La </w:t>
      </w:r>
      <m:oMath>
        <m:r>
          <w:rPr>
            <w:rFonts w:ascii="Cambria Math" w:hAnsi="Cambria Math"/>
            <w:lang w:eastAsia="es-ES"/>
          </w:rPr>
          <m:t>X</m:t>
        </m:r>
      </m:oMath>
      <w:r>
        <w:rPr>
          <w:lang w:eastAsia="es-ES"/>
        </w:rPr>
        <w:t xml:space="preserve"> multi-controlada se construye con la misma escalera de Toffolis con ancillas para tres o más controles, por lo que tanto el oráculo de Grover como el difusor requieren </w:t>
      </w:r>
      <m:oMath>
        <m:r>
          <w:rPr>
            <w:rFonts w:ascii="Cambria Math" w:hAnsi="Cambria Math"/>
            <w:lang w:eastAsia="es-ES"/>
          </w:rPr>
          <m:t>n-2</m:t>
        </m:r>
      </m:oMath>
      <w:r>
        <w:rPr>
          <w:lang w:eastAsia="es-ES"/>
        </w:rPr>
        <w:t xml:space="preserve"> qubits ancilla cuando el registro de búsqueda tiene </w:t>
      </w:r>
      <m:oMath>
        <m:r>
          <w:rPr>
            <w:rFonts w:ascii="Cambria Math" w:hAnsi="Cambria Math"/>
            <w:lang w:eastAsia="es-ES"/>
          </w:rPr>
          <m:t>n</m:t>
        </m:r>
      </m:oMath>
      <w:r>
        <w:rPr>
          <w:lang w:eastAsia="es-ES"/>
        </w:rPr>
        <w:t xml:space="preserve"> qubits. La diferencia con respecto a q1tsim es que el patrón de acceso a las ancillas en quantr se expresó con más facilidad gracias al uso de puertas y a la posibilidad de construir las puertas como valores antes de añadirlas al circuito, lo que permitió calcular todos los índices por adelantado en variables locales sin mezclar la lógica de construcción con la de adición al circuito.</w:t>
      </w:r>
    </w:p>
    <w:p w14:paraId="462439A7" w14:textId="77777777" w:rsidR="00026F33" w:rsidRDefault="00026F33" w:rsidP="00A31BFC">
      <w:pPr>
        <w:rPr>
          <w:lang w:eastAsia="es-ES"/>
        </w:rPr>
      </w:pPr>
      <w:r>
        <w:rPr>
          <w:lang w:eastAsia="es-ES"/>
        </w:rPr>
        <w:t xml:space="preserve">Otra diferencia sustancial con respecto a q1tsim es la separación explícita entre simulación y medición. En quantr, la función </w:t>
      </w:r>
      <m:oMath>
        <m:r>
          <w:rPr>
            <w:rFonts w:ascii="Cambria Math" w:hAnsi="Cambria Math"/>
            <w:lang w:eastAsia="es-ES"/>
          </w:rPr>
          <m:t>circuit.simulate</m:t>
        </m:r>
        <m:d>
          <m:dPr>
            <m:ctrlPr>
              <w:rPr>
                <w:rFonts w:ascii="Cambria Math" w:hAnsi="Cambria Math"/>
                <w:i/>
                <w:lang w:eastAsia="es-ES"/>
              </w:rPr>
            </m:ctrlPr>
          </m:dPr>
          <m:e>
            <m:r>
              <w:rPr>
                <w:rFonts w:ascii="Cambria Math" w:hAnsi="Cambria Math"/>
                <w:lang w:eastAsia="es-ES"/>
              </w:rPr>
              <m:t xml:space="preserve"> </m:t>
            </m:r>
          </m:e>
        </m:d>
      </m:oMath>
      <w:r>
        <w:rPr>
          <w:lang w:eastAsia="es-ES"/>
        </w:rPr>
        <w:t xml:space="preserve"> ejecuta la evolución unitaria del circuito y devuelve el vector de estado como un ProductState, mientras que la función </w:t>
      </w:r>
      <m:oMath>
        <m:r>
          <w:rPr>
            <w:rFonts w:ascii="Cambria Math" w:hAnsi="Cambria Math"/>
            <w:lang w:eastAsia="es-ES"/>
          </w:rPr>
          <m:t>circuit.measure_all</m:t>
        </m:r>
        <m:d>
          <m:dPr>
            <m:ctrlPr>
              <w:rPr>
                <w:rFonts w:ascii="Cambria Math" w:hAnsi="Cambria Math"/>
                <w:i/>
                <w:lang w:eastAsia="es-ES"/>
              </w:rPr>
            </m:ctrlPr>
          </m:dPr>
          <m:e>
            <m:r>
              <w:rPr>
                <w:rFonts w:ascii="Cambria Math" w:hAnsi="Cambria Math"/>
                <w:lang w:eastAsia="es-ES"/>
              </w:rPr>
              <m:t>shots</m:t>
            </m:r>
          </m:e>
        </m:d>
      </m:oMath>
      <w:r>
        <w:rPr>
          <w:lang w:eastAsia="es-ES"/>
        </w:rPr>
        <w:t xml:space="preserve"> realiza las mediciones probabilísticas sobre ese estado y devuelve un histograma. Ambos pasos son independientes y se pueden cronometrar por separado, lo que encaja de forma natural con la separación entre </w:t>
      </w:r>
      <m:oMath>
        <m:r>
          <w:rPr>
            <w:rFonts w:ascii="Cambria Math" w:hAnsi="Cambria Math"/>
            <w:lang w:eastAsia="es-ES"/>
          </w:rPr>
          <m:t>build_time</m:t>
        </m:r>
      </m:oMath>
      <w:r>
        <w:rPr>
          <w:lang w:eastAsia="es-ES"/>
        </w:rPr>
        <w:t xml:space="preserve"> y </w:t>
      </w:r>
      <m:oMath>
        <m:r>
          <w:rPr>
            <w:rFonts w:ascii="Cambria Math" w:hAnsi="Cambria Math"/>
            <w:lang w:eastAsia="es-ES"/>
          </w:rPr>
          <m:t>simulation_time</m:t>
        </m:r>
      </m:oMath>
      <w:r>
        <w:rPr>
          <w:lang w:eastAsia="es-ES"/>
        </w:rPr>
        <w:t xml:space="preserve"> que el benchmark ya utilizaba en los frameworks de Python. En q1tsim, ambas fases se realizan en una sola llamada a execute, por lo que en quantr la separación es más explícita y la instrumentación temporal más precisa. El resultado de la función </w:t>
      </w:r>
      <m:oMath>
        <m:r>
          <w:rPr>
            <w:rFonts w:ascii="Cambria Math" w:hAnsi="Cambria Math"/>
            <w:lang w:eastAsia="es-ES"/>
          </w:rPr>
          <m:t>measure_all</m:t>
        </m:r>
      </m:oMath>
      <w:r>
        <w:rPr>
          <w:lang w:eastAsia="es-ES"/>
        </w:rPr>
        <w:t xml:space="preserve"> es un </w:t>
      </w:r>
      <w:r w:rsidR="003464B7" w:rsidRPr="003464B7">
        <w:rPr>
          <w:rFonts w:eastAsiaTheme="minorEastAsia"/>
          <w:lang w:eastAsia="es-ES"/>
        </w:rPr>
        <w:t>HashMap&lt;ProductState, usize&gt;</w:t>
      </w:r>
      <w:r w:rsidRPr="003464B7">
        <w:rPr>
          <w:rFonts w:eastAsiaTheme="minorEastAsia"/>
          <w:lang w:eastAsia="es-ES"/>
        </w:rPr>
        <w:t xml:space="preserve">, </w:t>
      </w:r>
      <w:r>
        <w:rPr>
          <w:lang w:eastAsia="es-ES"/>
        </w:rPr>
        <w:t xml:space="preserve">donde cada clave es un estado y el valor es el número de veces que se observó. Además, </w:t>
      </w:r>
      <w:r>
        <w:rPr>
          <w:lang w:eastAsia="es-ES"/>
        </w:rPr>
        <w:lastRenderedPageBreak/>
        <w:t xml:space="preserve">el resultado de la coincidencia de patrones sobre </w:t>
      </w:r>
      <m:oMath>
        <m:r>
          <w:rPr>
            <w:rFonts w:ascii="Cambria Math" w:hAnsi="Cambria Math"/>
            <w:lang w:eastAsia="es-ES"/>
          </w:rPr>
          <m:t>Measurement::Observable</m:t>
        </m:r>
      </m:oMath>
      <w:r>
        <w:rPr>
          <w:lang w:eastAsia="es-ES"/>
        </w:rPr>
        <w:t xml:space="preserve"> o </w:t>
      </w:r>
      <m:oMath>
        <m:r>
          <w:rPr>
            <w:rFonts w:ascii="Cambria Math" w:hAnsi="Cambria Math"/>
            <w:lang w:eastAsia="es-ES"/>
          </w:rPr>
          <m:t>Measurement::NonObservable</m:t>
        </m:r>
      </m:oMath>
      <w:r>
        <w:rPr>
          <w:lang w:eastAsia="es-ES"/>
        </w:rPr>
        <w:t xml:space="preserve"> indica si el circuito tenía bits clásicos registrados.</w:t>
      </w:r>
    </w:p>
    <w:p w14:paraId="76C49308" w14:textId="77777777" w:rsidR="00026F33" w:rsidRPr="003464B7" w:rsidRDefault="00026F33" w:rsidP="00426D05">
      <w:pPr>
        <w:rPr>
          <w:rFonts w:eastAsiaTheme="minorEastAsia"/>
          <w:lang w:eastAsia="es-ES"/>
        </w:rPr>
      </w:pPr>
      <w:r>
        <w:rPr>
          <w:lang w:eastAsia="es-ES"/>
        </w:rPr>
        <w:t xml:space="preserve">La implementación de Shor utiliza el mismo enfoque de red de permutaciones que q1tsim, con las mismas fases de descomposición en ciclos y transposiciones, pero con una disposición diferente del registro objetivo. En q1tsim, el bit lógico </w:t>
      </w:r>
      <m:oMath>
        <m:r>
          <w:rPr>
            <w:rFonts w:ascii="Cambria Math" w:hAnsi="Cambria Math"/>
            <w:lang w:eastAsia="es-ES"/>
          </w:rPr>
          <m:t>k</m:t>
        </m:r>
      </m:oMath>
      <w:r>
        <w:rPr>
          <w:lang w:eastAsia="es-ES"/>
        </w:rPr>
        <w:t xml:space="preserve"> del registro objetivo se mapea directamente al qubit físico </w:t>
      </w:r>
      <m:oMath>
        <m:r>
          <w:rPr>
            <w:rFonts w:ascii="Cambria Math" w:hAnsi="Cambria Math"/>
            <w:lang w:eastAsia="es-ES"/>
          </w:rPr>
          <m:t>m+k</m:t>
        </m:r>
      </m:oMath>
      <w:r>
        <w:rPr>
          <w:lang w:eastAsia="es-ES"/>
        </w:rPr>
        <w:t xml:space="preserve">. En quantr, el mapeo está invertido: el bit lógico </w:t>
      </w:r>
      <m:oMath>
        <m:r>
          <w:rPr>
            <w:rFonts w:ascii="Cambria Math" w:hAnsi="Cambria Math"/>
            <w:lang w:eastAsia="es-ES"/>
          </w:rPr>
          <m:t>k</m:t>
        </m:r>
      </m:oMath>
      <w:r>
        <w:rPr>
          <w:lang w:eastAsia="es-ES"/>
        </w:rPr>
        <w:t xml:space="preserve"> se mapea al qubit físico </w:t>
      </w:r>
      <m:oMath>
        <m:r>
          <w:rPr>
            <w:rFonts w:ascii="Cambria Math" w:hAnsi="Cambria Math"/>
            <w:lang w:eastAsia="es-ES"/>
          </w:rPr>
          <m:t>m+</m:t>
        </m:r>
        <m:d>
          <m:dPr>
            <m:ctrlPr>
              <w:rPr>
                <w:rFonts w:ascii="Cambria Math" w:hAnsi="Cambria Math"/>
                <w:i/>
                <w:lang w:eastAsia="es-ES"/>
              </w:rPr>
            </m:ctrlPr>
          </m:dPr>
          <m:e>
            <m:r>
              <w:rPr>
                <w:rFonts w:ascii="Cambria Math" w:hAnsi="Cambria Math"/>
                <w:lang w:eastAsia="es-ES"/>
              </w:rPr>
              <m:t>n-1-k</m:t>
            </m:r>
          </m:e>
        </m:d>
      </m:oMath>
      <w:r>
        <w:rPr>
          <w:lang w:eastAsia="es-ES"/>
        </w:rPr>
        <w:t xml:space="preserve">. Esta inversión se introdujo de forma deliberada para mantener la compatibilidad con la lógica de construcción de permutaciones existente en los módulos de Python de CudaQ y en el propio q1tsim, de modo que la función </w:t>
      </w:r>
      <m:oMath>
        <m:r>
          <w:rPr>
            <w:rFonts w:ascii="Cambria Math" w:hAnsi="Cambria Math"/>
            <w:lang w:eastAsia="es-ES"/>
          </w:rPr>
          <m:t>build_mod_exp_permutation</m:t>
        </m:r>
      </m:oMath>
      <w:r>
        <w:rPr>
          <w:lang w:eastAsia="es-ES"/>
        </w:rPr>
        <w:t xml:space="preserve"> y toda la cadena de descomposición en ciclos se pudieran reutilizar sin modificaciones. La QFT inversa sobre el registro de control se construye con puertas </w:t>
      </w:r>
      <m:oMath>
        <m:r>
          <w:rPr>
            <w:rFonts w:ascii="Cambria Math" w:hAnsi="Cambria Math"/>
            <w:lang w:eastAsia="es-ES"/>
          </w:rPr>
          <m:t>Gate::CRk</m:t>
        </m:r>
        <m:d>
          <m:dPr>
            <m:ctrlPr>
              <w:rPr>
                <w:rFonts w:ascii="Cambria Math" w:hAnsi="Cambria Math"/>
                <w:i/>
                <w:lang w:eastAsia="es-ES"/>
              </w:rPr>
            </m:ctrlPr>
          </m:dPr>
          <m:e>
            <m:r>
              <w:rPr>
                <w:rFonts w:ascii="Cambria Math" w:hAnsi="Cambria Math"/>
                <w:lang w:eastAsia="es-ES"/>
              </w:rPr>
              <m:t>k, control, objetivo</m:t>
            </m:r>
          </m:e>
        </m:d>
      </m:oMath>
      <w:r>
        <w:rPr>
          <w:lang w:eastAsia="es-ES"/>
        </w:rPr>
        <w:t xml:space="preserve">, donde </w:t>
      </w:r>
      <m:oMath>
        <m:r>
          <w:rPr>
            <w:rFonts w:ascii="Cambria Math" w:hAnsi="Cambria Math"/>
            <w:lang w:eastAsia="es-ES"/>
          </w:rPr>
          <m:t>k</m:t>
        </m:r>
      </m:oMath>
      <w:r>
        <w:rPr>
          <w:lang w:eastAsia="es-ES"/>
        </w:rPr>
        <w:t xml:space="preserve"> determina el ángulo de rotación </w:t>
      </w:r>
      <m:oMath>
        <m:f>
          <m:fPr>
            <m:ctrlPr>
              <w:rPr>
                <w:rFonts w:ascii="Cambria Math" w:hAnsi="Cambria Math"/>
                <w:i/>
                <w:lang w:eastAsia="es-ES"/>
              </w:rPr>
            </m:ctrlPr>
          </m:fPr>
          <m:num>
            <m:r>
              <w:rPr>
                <w:rFonts w:ascii="Cambria Math" w:hAnsi="Cambria Math"/>
                <w:lang w:eastAsia="es-ES"/>
              </w:rPr>
              <m:t>2π</m:t>
            </m:r>
          </m:num>
          <m:den>
            <m:sSup>
              <m:sSupPr>
                <m:ctrlPr>
                  <w:rPr>
                    <w:rFonts w:ascii="Cambria Math" w:hAnsi="Cambria Math"/>
                    <w:i/>
                    <w:lang w:eastAsia="es-ES"/>
                  </w:rPr>
                </m:ctrlPr>
              </m:sSupPr>
              <m:e>
                <m:r>
                  <w:rPr>
                    <w:rFonts w:ascii="Cambria Math" w:hAnsi="Cambria Math"/>
                    <w:lang w:eastAsia="es-ES"/>
                  </w:rPr>
                  <m:t>2</m:t>
                </m:r>
              </m:e>
              <m:sup>
                <m:r>
                  <w:rPr>
                    <w:rFonts w:ascii="Cambria Math" w:hAnsi="Cambria Math"/>
                    <w:lang w:eastAsia="es-ES"/>
                  </w:rPr>
                  <m:t>k</m:t>
                </m:r>
              </m:sup>
            </m:sSup>
          </m:den>
        </m:f>
      </m:oMath>
      <w:r>
        <w:rPr>
          <w:lang w:eastAsia="es-ES"/>
        </w:rPr>
        <w:t>, en lugar de la CU1 de q1tsim con ángulo explícito. Ambas son equivalentes, pero la interfaz basada en números enteros es más cómoda para el bucle de construcción estándar de la QFT.</w:t>
      </w:r>
    </w:p>
    <w:p w14:paraId="6E499DA1" w14:textId="77777777" w:rsidR="00026F33" w:rsidRDefault="00026F33" w:rsidP="00AB3636">
      <w:pPr>
        <w:rPr>
          <w:lang w:eastAsia="es-ES"/>
        </w:rPr>
      </w:pPr>
      <w:r>
        <w:rPr>
          <w:lang w:eastAsia="es-ES"/>
        </w:rPr>
        <w:t xml:space="preserve">Hay un caso especial en la implementación de Shor que merece una mención, ya que la solución adoptada es bastante particular. Cuando el máximo común divisor de la base a y el módulo </w:t>
      </w:r>
      <m:oMath>
        <m:r>
          <w:rPr>
            <w:rFonts w:ascii="Cambria Math" w:hAnsi="Cambria Math"/>
            <w:lang w:eastAsia="es-ES"/>
          </w:rPr>
          <m:t>N</m:t>
        </m:r>
      </m:oMath>
      <w:r>
        <w:rPr>
          <w:lang w:eastAsia="es-ES"/>
        </w:rPr>
        <w:t xml:space="preserve"> es mayor que uno, no es necesario construir el circuito de estimación de orden, ya que el factor se puede devolver directamente del valor del GCD. Sin embargo, quantr no proporciona ninguna forma de crear un quantrError desde código externo, ya que el campo de mensaje del tipo de error es público. Para gestionar este caso excepcional sin generar pánico, la solución fue invocar deliberadamente </w:t>
      </w:r>
      <m:oMath>
        <m:r>
          <w:rPr>
            <w:rFonts w:ascii="Cambria Math" w:hAnsi="Cambria Math"/>
            <w:lang w:eastAsia="es-ES"/>
          </w:rPr>
          <m:t>Circuit::new</m:t>
        </m:r>
        <m:d>
          <m:dPr>
            <m:ctrlPr>
              <w:rPr>
                <w:rFonts w:ascii="Cambria Math" w:hAnsi="Cambria Math"/>
                <w:i/>
                <w:lang w:eastAsia="es-ES"/>
              </w:rPr>
            </m:ctrlPr>
          </m:dPr>
          <m:e>
            <m:r>
              <w:rPr>
                <w:rFonts w:ascii="Cambria Math" w:hAnsi="Cambria Math"/>
                <w:lang w:eastAsia="es-ES"/>
              </w:rPr>
              <m:t>0, 0</m:t>
            </m:r>
          </m:e>
        </m:d>
      </m:oMath>
      <w:r>
        <w:rPr>
          <w:lang w:eastAsia="es-ES"/>
        </w:rPr>
        <w:t>, que intenta crear un circuito de cero qubits y propaga un quantrError que el llamador puede capturar. No es una solución elegante, pero evita introducir un tipo de error propio o modificar la biblioteca principal.</w:t>
      </w:r>
    </w:p>
    <w:p w14:paraId="19310FC5" w14:textId="77777777" w:rsidR="00026F33" w:rsidRPr="00026F33" w:rsidRDefault="00026F33" w:rsidP="00F54C6C">
      <w:pPr>
        <w:rPr>
          <w:lang w:eastAsia="es-ES"/>
        </w:rPr>
      </w:pPr>
      <w:r>
        <w:rPr>
          <w:lang w:eastAsia="es-ES"/>
        </w:rPr>
        <w:t>La suite de pruebas se divide en tres grupos. Los tests de Grover cubren cuatro casos: registros de tres y cuatro qubits con distintos objetivos y el caso límite en el que el objetivo es igual a cero. Los tests de Shor cubren siete casos: el cálculo del orden de dos módulo</w:t>
      </w:r>
      <w:r w:rsidR="00E5161E">
        <w:rPr>
          <w:lang w:eastAsia="es-ES"/>
        </w:rPr>
        <w:t>/a</w:t>
      </w:r>
      <w:r>
        <w:rPr>
          <w:lang w:eastAsia="es-ES"/>
        </w:rPr>
        <w:t xml:space="preserve"> quince, la detección de bases con </w:t>
      </w:r>
      <m:oMath>
        <m:r>
          <w:rPr>
            <w:rFonts w:ascii="Cambria Math" w:hAnsi="Cambria Math"/>
            <w:lang w:eastAsia="es-ES"/>
          </w:rPr>
          <m:t>gcd &gt; 1</m:t>
        </m:r>
      </m:oMath>
      <w:r>
        <w:rPr>
          <w:lang w:eastAsia="es-ES"/>
        </w:rPr>
        <w:t xml:space="preserve">, los atajos clásicos para números pares y potencias perfectas, y la factorización completa, marcada como </w:t>
      </w:r>
      <m:oMath>
        <m:r>
          <w:rPr>
            <w:rFonts w:ascii="Cambria Math" w:hAnsi="Cambria Math"/>
            <w:lang w:eastAsia="es-ES"/>
          </w:rPr>
          <m:t>#</m:t>
        </m:r>
        <m:d>
          <m:dPr>
            <m:begChr m:val="["/>
            <m:endChr m:val="]"/>
            <m:ctrlPr>
              <w:rPr>
                <w:rFonts w:ascii="Cambria Math" w:hAnsi="Cambria Math"/>
                <w:i/>
                <w:lang w:eastAsia="es-ES"/>
              </w:rPr>
            </m:ctrlPr>
          </m:dPr>
          <m:e>
            <m:r>
              <w:rPr>
                <w:rFonts w:ascii="Cambria Math" w:hAnsi="Cambria Math"/>
                <w:lang w:eastAsia="es-ES"/>
              </w:rPr>
              <m:t>ignore</m:t>
            </m:r>
          </m:e>
        </m:d>
      </m:oMath>
      <w:r>
        <w:rPr>
          <w:lang w:eastAsia="es-ES"/>
        </w:rPr>
        <w:t xml:space="preserve"> por su duración. Por último, el paquete </w:t>
      </w:r>
      <m:oMath>
        <m:r>
          <w:rPr>
            <w:rFonts w:ascii="Cambria Math" w:hAnsi="Cambria Math"/>
            <w:lang w:eastAsia="es-ES"/>
          </w:rPr>
          <m:t>classical.rs</m:t>
        </m:r>
      </m:oMath>
      <w:r>
        <w:rPr>
          <w:lang w:eastAsia="es-ES"/>
        </w:rPr>
        <w:t xml:space="preserve"> tiene un conjunto propio de cinco pruebas unitarias para </w:t>
      </w:r>
      <m:oMath>
        <m:r>
          <w:rPr>
            <w:rFonts w:ascii="Cambria Math" w:hAnsi="Cambria Math"/>
            <w:lang w:eastAsia="es-ES"/>
          </w:rPr>
          <m:t>mod_pow</m:t>
        </m:r>
      </m:oMath>
      <w:r>
        <w:rPr>
          <w:lang w:eastAsia="es-ES"/>
        </w:rPr>
        <w:t xml:space="preserve">, los cuatro casos de borde de </w:t>
      </w:r>
      <m:oMath>
        <m:r>
          <w:rPr>
            <w:rFonts w:ascii="Cambria Math" w:hAnsi="Cambria Math"/>
            <w:lang w:eastAsia="es-ES"/>
          </w:rPr>
          <m:t>limit_denominator</m:t>
        </m:r>
      </m:oMath>
      <w:r>
        <w:rPr>
          <w:lang w:eastAsia="es-ES"/>
        </w:rPr>
        <w:t xml:space="preserve"> y la reducción al orden mínimo mediante factores primos, lo que diferencia a </w:t>
      </w:r>
      <w:r w:rsidR="00900942">
        <w:rPr>
          <w:lang w:eastAsia="es-ES"/>
        </w:rPr>
        <w:t>quantr</w:t>
      </w:r>
      <w:r>
        <w:rPr>
          <w:lang w:eastAsia="es-ES"/>
        </w:rPr>
        <w:t xml:space="preserve"> del resto, ya que las funciones de postprocesamiento clásico tienen cobertura independiente del circuito cuántico.</w:t>
      </w:r>
    </w:p>
    <w:p w14:paraId="0A36A9CC" w14:textId="77777777" w:rsidR="00081872" w:rsidRDefault="00081872" w:rsidP="00081872">
      <w:pPr>
        <w:pStyle w:val="Heading2"/>
        <w:numPr>
          <w:ilvl w:val="1"/>
          <w:numId w:val="12"/>
        </w:numPr>
        <w:rPr>
          <w:lang w:eastAsia="es-ES"/>
        </w:rPr>
      </w:pPr>
      <w:bookmarkStart w:id="192" w:name="_Toc234260315"/>
      <w:r>
        <w:rPr>
          <w:lang w:eastAsia="es-ES"/>
        </w:rPr>
        <w:t>Hito: Implementación de quantrs2</w:t>
      </w:r>
      <w:bookmarkEnd w:id="192"/>
    </w:p>
    <w:p w14:paraId="6E1CB78C" w14:textId="77777777" w:rsidR="00561EF4" w:rsidRDefault="00561EF4" w:rsidP="00182CEF">
      <w:pPr>
        <w:rPr>
          <w:lang w:eastAsia="es-ES"/>
        </w:rPr>
      </w:pPr>
      <w:r>
        <w:rPr>
          <w:lang w:eastAsia="es-ES"/>
        </w:rPr>
        <w:t>La incorporación de quantrs2 al banco de pruebas presentó un perfil de dificultades completamente distinto al de los frameworks anteriores. En q1tsim y quantr, los obstáculos principales habían sido de naturaleza algorítmica o de interfaz: cómo modelar la exponenciación modular con permutaciones, cómo gestionar los tipos de error propios de la biblioteca y qué convención de endianness aplicar al interpretar los resultados. En quantrs2, el problema central es estructural y afecta al sistema de tipos del lenguaje: la clase Circuit&lt;N&gt; es const-genérica, lo que significa que el número total de qubits del circuito debe conocerse en tiempo de compilación. Para un benchmark cuya función pública acepta el tamaño del registro como parámetro de entrada en tiempo de ejecución, esto obliga a resolver explícitamente la tensión entre lo que el compilador necesita y lo que el usuario del framework necesita.</w:t>
      </w:r>
    </w:p>
    <w:p w14:paraId="5EBA57CA" w14:textId="77777777" w:rsidR="00561EF4" w:rsidRDefault="00561EF4" w:rsidP="003C60AB">
      <w:pPr>
        <w:rPr>
          <w:lang w:eastAsia="es-ES"/>
        </w:rPr>
      </w:pPr>
      <w:r>
        <w:rPr>
          <w:lang w:eastAsia="es-ES"/>
        </w:rPr>
        <w:lastRenderedPageBreak/>
        <w:t xml:space="preserve">La solución adoptada se denomina despacho runtime-to-compile-time y consiste en un bloque match que enumera todas las instancias concretas del parámetro genérico que el programa puede necesitar. En el caso del algoritmo de Grover, la función pública </w:t>
      </w:r>
      <m:oMath>
        <m:r>
          <w:rPr>
            <w:rFonts w:ascii="Cambria Math" w:hAnsi="Cambria Math"/>
            <w:lang w:eastAsia="es-ES"/>
          </w:rPr>
          <m:t>run_grover</m:t>
        </m:r>
      </m:oMath>
      <w:r>
        <w:rPr>
          <w:lang w:eastAsia="es-ES"/>
        </w:rPr>
        <w:t xml:space="preserve"> recibe </w:t>
      </w:r>
      <m:oMath>
        <m:r>
          <w:rPr>
            <w:rFonts w:ascii="Cambria Math" w:hAnsi="Cambria Math"/>
            <w:lang w:eastAsia="es-ES"/>
          </w:rPr>
          <m:t>n</m:t>
        </m:r>
      </m:oMath>
      <w:r>
        <w:rPr>
          <w:lang w:eastAsia="es-ES"/>
        </w:rPr>
        <w:t xml:space="preserve"> (el número de qubits de búsqueda) y lo mapea a la instancia compilada correspondiente: </w:t>
      </w:r>
      <m:oMath>
        <m:r>
          <w:rPr>
            <w:rFonts w:ascii="Cambria Math" w:hAnsi="Cambria Math"/>
            <w:lang w:eastAsia="es-ES"/>
          </w:rPr>
          <m:t xml:space="preserve">n=3 </m:t>
        </m:r>
      </m:oMath>
      <w:r>
        <w:rPr>
          <w:lang w:eastAsia="es-ES"/>
        </w:rPr>
        <w:t xml:space="preserve">activa Circuit&lt;3&gt;, </w:t>
      </w:r>
      <m:oMath>
        <m:r>
          <w:rPr>
            <w:rFonts w:ascii="Cambria Math" w:hAnsi="Cambria Math"/>
            <w:lang w:eastAsia="es-ES"/>
          </w:rPr>
          <m:t xml:space="preserve">n=4 </m:t>
        </m:r>
      </m:oMath>
      <w:r>
        <w:rPr>
          <w:lang w:eastAsia="es-ES"/>
        </w:rPr>
        <w:t xml:space="preserve">activa Circuit&lt;6&gt; y así sucesivamente hasta n = 8, que activa Circuit&lt;14&gt;. La progresión no es lineal porque, a partir de cuatro qubits de búsqueda, la escalera de Toffolis requiere </w:t>
      </w:r>
      <m:oMath>
        <m:r>
          <w:rPr>
            <w:rFonts w:ascii="Cambria Math" w:hAnsi="Cambria Math"/>
            <w:lang w:eastAsia="es-ES"/>
          </w:rPr>
          <m:t>n-2</m:t>
        </m:r>
      </m:oMath>
      <w:r>
        <w:rPr>
          <w:lang w:eastAsia="es-ES"/>
        </w:rPr>
        <w:t xml:space="preserve"> qubits ancilla, por lo que el total es </w:t>
      </w:r>
      <m:oMath>
        <m:r>
          <w:rPr>
            <w:rFonts w:ascii="Cambria Math" w:hAnsi="Cambria Math"/>
            <w:lang w:eastAsia="es-ES"/>
          </w:rPr>
          <m:t>TOTAL=n+(n-2)=2n-2</m:t>
        </m:r>
      </m:oMath>
      <w:r>
        <w:rPr>
          <w:lang w:eastAsia="es-ES"/>
        </w:rPr>
        <w:t xml:space="preserve">. En el caso de Shor, el cálculo es más indirecto, ya que el total depende del valor del módulo </w:t>
      </w:r>
      <m:oMath>
        <m:r>
          <w:rPr>
            <w:rFonts w:ascii="Cambria Math" w:hAnsi="Cambria Math"/>
            <w:lang w:eastAsia="es-ES"/>
          </w:rPr>
          <m:t>N</m:t>
        </m:r>
      </m:oMath>
      <w:r>
        <w:rPr>
          <w:lang w:eastAsia="es-ES"/>
        </w:rPr>
        <w:t xml:space="preserve">, que determina el número de bits necesarios para el registro de control, el registro objetivo y las ancillas requeridas por la escalera. En este caso, el dispatcher calcula el total en tiempo de ejecución y hace match sobre él, enumerando los valores posibles entre 4 y 20. Cabe mencionar que esta enumeración debe cubrir casos que no forman una progresión regular, ya que distintos valores de </w:t>
      </w:r>
      <m:oMath>
        <m:r>
          <w:rPr>
            <w:rFonts w:ascii="Cambria Math" w:hAnsi="Cambria Math"/>
            <w:lang w:eastAsia="es-ES"/>
          </w:rPr>
          <m:t>N</m:t>
        </m:r>
      </m:oMath>
      <w:r>
        <w:rPr>
          <w:lang w:eastAsia="es-ES"/>
        </w:rPr>
        <w:t xml:space="preserve"> pueden producir totales de qubits que no siguen ningún patrón sencillo.</w:t>
      </w:r>
    </w:p>
    <w:p w14:paraId="2DC6C9CF" w14:textId="77777777" w:rsidR="00561EF4" w:rsidRDefault="00561EF4" w:rsidP="00BE639C">
      <w:pPr>
        <w:rPr>
          <w:lang w:eastAsia="es-ES"/>
        </w:rPr>
      </w:pPr>
      <w:r>
        <w:rPr>
          <w:lang w:eastAsia="es-ES"/>
        </w:rPr>
        <w:t xml:space="preserve">Hay que tener en cuenta que este patrón de despacho no tiene coste de ejecución más allá de la ramificación del match, pero impone una importante limitación de diseño: cualquier valor de </w:t>
      </w:r>
      <m:oMath>
        <m:r>
          <w:rPr>
            <w:rFonts w:ascii="Cambria Math" w:hAnsi="Cambria Math"/>
            <w:lang w:eastAsia="es-ES"/>
          </w:rPr>
          <m:t>n</m:t>
        </m:r>
      </m:oMath>
      <w:r>
        <w:rPr>
          <w:lang w:eastAsia="es-ES"/>
        </w:rPr>
        <w:t xml:space="preserve"> o de total que no esté enumerado en el match provocará un error en tiempo de ejecución en lugar de un error de compilación. En este sentido, la seguridad que promete el sistema de tipos solo se mantiene dentro del rango enumerado; fuera de él, el programa simplemente no está cubierto. Para los tamaños de referencia definidos en este trabajo, el rango es suficiente, pero es un punto débil que no aparece en ninguno de los otros tres frameworks de Rust.</w:t>
      </w:r>
    </w:p>
    <w:p w14:paraId="3E38D37B" w14:textId="77777777" w:rsidR="00561EF4" w:rsidRDefault="00561EF4" w:rsidP="001734C9">
      <w:pPr>
        <w:rPr>
          <w:lang w:eastAsia="es-ES"/>
        </w:rPr>
      </w:pPr>
      <w:r>
        <w:rPr>
          <w:lang w:eastAsia="es-ES"/>
        </w:rPr>
        <w:t xml:space="preserve">La ausencia de una puerta de fase controlada nativa fue el segundo obstáculo técnico importante. La QFT inversa sobre el registro de control del algoritmo de Shor requiere rotaciones de fase controladas para construir los ángulos </w:t>
      </w:r>
      <m:oMath>
        <m:f>
          <m:fPr>
            <m:ctrlPr>
              <w:rPr>
                <w:rFonts w:ascii="Cambria Math" w:hAnsi="Cambria Math"/>
                <w:i/>
                <w:lang w:eastAsia="es-ES"/>
              </w:rPr>
            </m:ctrlPr>
          </m:fPr>
          <m:num>
            <m:r>
              <w:rPr>
                <w:rFonts w:ascii="Cambria Math" w:hAnsi="Cambria Math"/>
                <w:lang w:eastAsia="es-ES"/>
              </w:rPr>
              <m:t>2π</m:t>
            </m:r>
          </m:num>
          <m:den>
            <m:sSup>
              <m:sSupPr>
                <m:ctrlPr>
                  <w:rPr>
                    <w:rFonts w:ascii="Cambria Math" w:hAnsi="Cambria Math"/>
                    <w:i/>
                    <w:lang w:eastAsia="es-ES"/>
                  </w:rPr>
                </m:ctrlPr>
              </m:sSupPr>
              <m:e>
                <m:r>
                  <w:rPr>
                    <w:rFonts w:ascii="Cambria Math" w:hAnsi="Cambria Math"/>
                    <w:lang w:eastAsia="es-ES"/>
                  </w:rPr>
                  <m:t>2</m:t>
                </m:r>
              </m:e>
              <m:sup>
                <m:r>
                  <w:rPr>
                    <w:rFonts w:ascii="Cambria Math" w:hAnsi="Cambria Math"/>
                    <w:lang w:eastAsia="es-ES"/>
                  </w:rPr>
                  <m:t>k</m:t>
                </m:r>
              </m:sup>
            </m:sSup>
          </m:den>
        </m:f>
      </m:oMath>
      <w:r>
        <w:rPr>
          <w:lang w:eastAsia="es-ES"/>
        </w:rPr>
        <w:t xml:space="preserve"> de cada etapa. En q1tsim, estas rotaciones se implementan directamente con la puerta </w:t>
      </w:r>
      <m:oMath>
        <m:r>
          <w:rPr>
            <w:rFonts w:ascii="Cambria Math" w:hAnsi="Cambria Math"/>
            <w:lang w:eastAsia="es-ES"/>
          </w:rPr>
          <m:t>Gate::CU1</m:t>
        </m:r>
        <m:d>
          <m:dPr>
            <m:ctrlPr>
              <w:rPr>
                <w:rFonts w:ascii="Cambria Math" w:hAnsi="Cambria Math"/>
                <w:i/>
                <w:lang w:eastAsia="es-ES"/>
              </w:rPr>
            </m:ctrlPr>
          </m:dPr>
          <m:e>
            <m:r>
              <w:rPr>
                <w:rFonts w:ascii="Cambria Math" w:hAnsi="Cambria Math"/>
                <w:lang w:eastAsia="es-ES"/>
              </w:rPr>
              <m:t>angle</m:t>
            </m:r>
          </m:e>
        </m:d>
      </m:oMath>
      <w:r>
        <w:rPr>
          <w:lang w:eastAsia="es-ES"/>
        </w:rPr>
        <w:t xml:space="preserve">. Quantr proporciona </w:t>
      </w:r>
      <m:oMath>
        <m:r>
          <w:rPr>
            <w:rFonts w:ascii="Cambria Math" w:hAnsi="Cambria Math"/>
            <w:lang w:eastAsia="es-ES"/>
          </w:rPr>
          <m:t>Gate::CRk</m:t>
        </m:r>
        <m:d>
          <m:dPr>
            <m:ctrlPr>
              <w:rPr>
                <w:rFonts w:ascii="Cambria Math" w:hAnsi="Cambria Math"/>
                <w:i/>
                <w:lang w:eastAsia="es-ES"/>
              </w:rPr>
            </m:ctrlPr>
          </m:dPr>
          <m:e>
            <m:r>
              <w:rPr>
                <w:rFonts w:ascii="Cambria Math" w:hAnsi="Cambria Math"/>
                <w:lang w:eastAsia="es-ES"/>
              </w:rPr>
              <m:t>k</m:t>
            </m:r>
          </m:e>
        </m:d>
      </m:oMath>
      <w:r>
        <w:rPr>
          <w:lang w:eastAsia="es-ES"/>
        </w:rPr>
        <w:t xml:space="preserve"> con índice entero. En quantrs2 no existe ninguna de las dos; la API de puertas expone métodos de circuito como </w:t>
      </w:r>
      <m:oMath>
        <m:r>
          <w:rPr>
            <w:rFonts w:ascii="Cambria Math" w:hAnsi="Cambria Math"/>
            <w:lang w:eastAsia="es-ES"/>
          </w:rPr>
          <m:t>c.h</m:t>
        </m:r>
        <m:d>
          <m:dPr>
            <m:ctrlPr>
              <w:rPr>
                <w:rFonts w:ascii="Cambria Math" w:hAnsi="Cambria Math"/>
                <w:i/>
                <w:lang w:eastAsia="es-ES"/>
              </w:rPr>
            </m:ctrlPr>
          </m:dPr>
          <m:e>
            <m:r>
              <w:rPr>
                <w:rFonts w:ascii="Cambria Math" w:hAnsi="Cambria Math"/>
                <w:lang w:eastAsia="es-ES"/>
              </w:rPr>
              <m:t>qubit</m:t>
            </m:r>
          </m:e>
        </m:d>
      </m:oMath>
      <w:r w:rsidR="003464B7">
        <w:rPr>
          <w:rFonts w:eastAsiaTheme="minorEastAsia"/>
          <w:lang w:eastAsia="es-ES"/>
        </w:rPr>
        <w:t>,</w:t>
      </w:r>
      <w:r>
        <w:rPr>
          <w:lang w:eastAsia="es-ES"/>
        </w:rPr>
        <w:t xml:space="preserve"> </w:t>
      </w:r>
      <m:oMath>
        <m:r>
          <w:rPr>
            <w:rFonts w:ascii="Cambria Math" w:hAnsi="Cambria Math"/>
            <w:lang w:eastAsia="es-ES"/>
          </w:rPr>
          <m:t>c.toffoli</m:t>
        </m:r>
        <m:d>
          <m:dPr>
            <m:ctrlPr>
              <w:rPr>
                <w:rFonts w:ascii="Cambria Math" w:hAnsi="Cambria Math"/>
                <w:i/>
                <w:lang w:eastAsia="es-ES"/>
              </w:rPr>
            </m:ctrlPr>
          </m:dPr>
          <m:e>
            <m:r>
              <w:rPr>
                <w:rFonts w:ascii="Cambria Math" w:hAnsi="Cambria Math"/>
                <w:lang w:eastAsia="es-ES"/>
              </w:rPr>
              <m:t>c1, c2, target</m:t>
            </m:r>
          </m:e>
        </m:d>
      </m:oMath>
      <w:r>
        <w:rPr>
          <w:lang w:eastAsia="es-ES"/>
        </w:rPr>
        <w:t xml:space="preserve"> o </w:t>
      </w:r>
      <m:oMath>
        <m:r>
          <w:rPr>
            <w:rFonts w:ascii="Cambria Math" w:hAnsi="Cambria Math"/>
            <w:lang w:eastAsia="es-ES"/>
          </w:rPr>
          <m:t>c.crz</m:t>
        </m:r>
        <m:d>
          <m:dPr>
            <m:ctrlPr>
              <w:rPr>
                <w:rFonts w:ascii="Cambria Math" w:hAnsi="Cambria Math"/>
                <w:i/>
                <w:lang w:eastAsia="es-ES"/>
              </w:rPr>
            </m:ctrlPr>
          </m:dPr>
          <m:e>
            <m:r>
              <w:rPr>
                <w:rFonts w:ascii="Cambria Math" w:hAnsi="Cambria Math"/>
                <w:lang w:eastAsia="es-ES"/>
              </w:rPr>
              <m:t>control, target, angle</m:t>
            </m:r>
          </m:e>
        </m:d>
      </m:oMath>
      <w:r>
        <w:rPr>
          <w:lang w:eastAsia="es-ES"/>
        </w:rPr>
        <w:t xml:space="preserve">, pero no una puerta </w:t>
      </w:r>
      <m:oMath>
        <m:r>
          <w:rPr>
            <w:rFonts w:ascii="Cambria Math" w:hAnsi="Cambria Math"/>
            <w:lang w:eastAsia="es-ES"/>
          </w:rPr>
          <m:t>CP</m:t>
        </m:r>
      </m:oMath>
      <w:r>
        <w:rPr>
          <w:lang w:eastAsia="es-ES"/>
        </w:rPr>
        <w:t xml:space="preserve"> o </w:t>
      </w:r>
      <m:oMath>
        <m:r>
          <w:rPr>
            <w:rFonts w:ascii="Cambria Math" w:hAnsi="Cambria Math"/>
            <w:lang w:eastAsia="es-ES"/>
          </w:rPr>
          <m:t>P</m:t>
        </m:r>
      </m:oMath>
      <w:r>
        <w:rPr>
          <w:lang w:eastAsia="es-ES"/>
        </w:rPr>
        <w:t xml:space="preserve">. La descomposición necesaria para suplir esta carencia se basa en la equivalencia, salvo fase global, </w:t>
      </w:r>
      <m:oMath>
        <m:r>
          <w:rPr>
            <w:rFonts w:ascii="Cambria Math" w:hAnsi="Cambria Math"/>
            <w:lang w:eastAsia="es-ES"/>
          </w:rPr>
          <m:t>CP</m:t>
        </m:r>
        <m:d>
          <m:dPr>
            <m:ctrlPr>
              <w:rPr>
                <w:rFonts w:ascii="Cambria Math" w:hAnsi="Cambria Math"/>
                <w:i/>
                <w:lang w:eastAsia="es-ES"/>
              </w:rPr>
            </m:ctrlPr>
          </m:dPr>
          <m:e>
            <m:r>
              <w:rPr>
                <w:rFonts w:ascii="Cambria Math" w:hAnsi="Cambria Math"/>
                <w:lang w:eastAsia="es-ES"/>
              </w:rPr>
              <m:t>λ</m:t>
            </m:r>
          </m:e>
        </m:d>
        <m:r>
          <w:rPr>
            <w:rFonts w:ascii="Cambria Math" w:hAnsi="Cambria Math"/>
            <w:lang w:eastAsia="es-ES"/>
          </w:rPr>
          <m:t>=RZ</m:t>
        </m:r>
        <m:d>
          <m:dPr>
            <m:ctrlPr>
              <w:rPr>
                <w:rFonts w:ascii="Cambria Math" w:hAnsi="Cambria Math"/>
                <w:i/>
                <w:lang w:eastAsia="es-ES"/>
              </w:rPr>
            </m:ctrlPr>
          </m:dPr>
          <m:e>
            <m:f>
              <m:fPr>
                <m:ctrlPr>
                  <w:rPr>
                    <w:rFonts w:ascii="Cambria Math" w:hAnsi="Cambria Math"/>
                    <w:i/>
                    <w:lang w:eastAsia="es-ES"/>
                  </w:rPr>
                </m:ctrlPr>
              </m:fPr>
              <m:num>
                <m:r>
                  <w:rPr>
                    <w:rFonts w:ascii="Cambria Math" w:hAnsi="Cambria Math"/>
                    <w:lang w:eastAsia="es-ES"/>
                  </w:rPr>
                  <m:t>λ</m:t>
                </m:r>
              </m:num>
              <m:den>
                <m:r>
                  <w:rPr>
                    <w:rFonts w:ascii="Cambria Math" w:hAnsi="Cambria Math"/>
                    <w:lang w:eastAsia="es-ES"/>
                  </w:rPr>
                  <m:t>2</m:t>
                </m:r>
              </m:den>
            </m:f>
          </m:e>
        </m:d>
        <m:r>
          <w:rPr>
            <w:rFonts w:ascii="Cambria Math" w:hAnsi="Cambria Math"/>
            <w:lang w:eastAsia="es-ES"/>
          </w:rPr>
          <m:t>⊗I·CRZ</m:t>
        </m:r>
        <m:d>
          <m:dPr>
            <m:ctrlPr>
              <w:rPr>
                <w:rFonts w:ascii="Cambria Math" w:hAnsi="Cambria Math"/>
                <w:i/>
                <w:lang w:eastAsia="es-ES"/>
              </w:rPr>
            </m:ctrlPr>
          </m:dPr>
          <m:e>
            <m:r>
              <w:rPr>
                <w:rFonts w:ascii="Cambria Math" w:hAnsi="Cambria Math"/>
                <w:lang w:eastAsia="es-ES"/>
              </w:rPr>
              <m:t>control, target, -λ</m:t>
            </m:r>
          </m:e>
        </m:d>
      </m:oMath>
      <w:r>
        <w:rPr>
          <w:lang w:eastAsia="es-ES"/>
        </w:rPr>
        <w:t xml:space="preserve">, que se implementó en la función auxiliar controlled_phase del módulo </w:t>
      </w:r>
      <m:oMath>
        <m:r>
          <w:rPr>
            <w:rFonts w:ascii="Cambria Math" w:hAnsi="Cambria Math"/>
            <w:lang w:eastAsia="es-ES"/>
          </w:rPr>
          <m:t>qft.rs</m:t>
        </m:r>
      </m:oMath>
      <w:r>
        <w:rPr>
          <w:lang w:eastAsia="es-ES"/>
        </w:rPr>
        <w:t xml:space="preserve">. Dicha función aplica primero </w:t>
      </w:r>
      <m:oMath>
        <m:r>
          <w:rPr>
            <w:rFonts w:ascii="Cambria Math" w:hAnsi="Cambria Math"/>
            <w:lang w:eastAsia="es-ES"/>
          </w:rPr>
          <m:t>c.rz</m:t>
        </m:r>
        <m:d>
          <m:dPr>
            <m:ctrlPr>
              <w:rPr>
                <w:rFonts w:ascii="Cambria Math" w:hAnsi="Cambria Math"/>
                <w:i/>
                <w:lang w:eastAsia="es-ES"/>
              </w:rPr>
            </m:ctrlPr>
          </m:dPr>
          <m:e>
            <m:r>
              <w:rPr>
                <w:rFonts w:ascii="Cambria Math" w:hAnsi="Cambria Math"/>
                <w:lang w:eastAsia="es-ES"/>
              </w:rPr>
              <m:t>control,</m:t>
            </m:r>
            <m:f>
              <m:fPr>
                <m:ctrlPr>
                  <w:rPr>
                    <w:rFonts w:ascii="Cambria Math" w:hAnsi="Cambria Math"/>
                    <w:i/>
                    <w:lang w:eastAsia="es-ES"/>
                  </w:rPr>
                </m:ctrlPr>
              </m:fPr>
              <m:num>
                <m:r>
                  <w:rPr>
                    <w:rFonts w:ascii="Cambria Math" w:hAnsi="Cambria Math"/>
                    <w:lang w:eastAsia="es-ES"/>
                  </w:rPr>
                  <m:t>λ</m:t>
                </m:r>
              </m:num>
              <m:den>
                <m:r>
                  <w:rPr>
                    <w:rFonts w:ascii="Cambria Math" w:hAnsi="Cambria Math"/>
                    <w:lang w:eastAsia="es-ES"/>
                  </w:rPr>
                  <m:t>2</m:t>
                </m:r>
              </m:den>
            </m:f>
          </m:e>
        </m:d>
      </m:oMath>
      <w:r>
        <w:rPr>
          <w:lang w:eastAsia="es-ES"/>
        </w:rPr>
        <w:t xml:space="preserve"> y, a continuación, </w:t>
      </w:r>
      <m:oMath>
        <m:r>
          <w:rPr>
            <w:rFonts w:ascii="Cambria Math" w:hAnsi="Cambria Math"/>
            <w:lang w:eastAsia="es-ES"/>
          </w:rPr>
          <m:t>c.crz</m:t>
        </m:r>
        <m:d>
          <m:dPr>
            <m:ctrlPr>
              <w:rPr>
                <w:rFonts w:ascii="Cambria Math" w:hAnsi="Cambria Math"/>
                <w:i/>
                <w:lang w:eastAsia="es-ES"/>
              </w:rPr>
            </m:ctrlPr>
          </m:dPr>
          <m:e>
            <m:r>
              <w:rPr>
                <w:rFonts w:ascii="Cambria Math" w:hAnsi="Cambria Math"/>
                <w:lang w:eastAsia="es-ES"/>
              </w:rPr>
              <m:t>control, objetivo, -λ</m:t>
            </m:r>
          </m:e>
        </m:d>
      </m:oMath>
      <w:r>
        <w:rPr>
          <w:lang w:eastAsia="es-ES"/>
        </w:rPr>
        <w:t>, reproduciendo el efecto de una puerta de fase controlada con las primitivas disponibles.</w:t>
      </w:r>
    </w:p>
    <w:p w14:paraId="2515E1E3" w14:textId="77777777" w:rsidR="00561EF4" w:rsidRDefault="00561EF4" w:rsidP="00937609">
      <w:pPr>
        <w:rPr>
          <w:lang w:eastAsia="es-ES"/>
        </w:rPr>
      </w:pPr>
      <w:r>
        <w:rPr>
          <w:lang w:eastAsia="es-ES"/>
        </w:rPr>
        <w:t xml:space="preserve">La convención de endianness es notablemente más cómoda en quantrs2 que en quantr, ya que en este último el qubit 0 corresponde al bit más significativo del índice de estado, lo que obliga a invertir la cadena de bits antes de interpretar el resultado como un entero. En cambio, en quantrs2, el qubit 0 es el bit menos significativo, igual que en Qiskit y en los frameworks de Python del proyecto, por lo que el entero se puede leer directamente del índice sin necesidad de realizar ninguna transformación adicional. De hecho, la función </w:t>
      </w:r>
      <m:oMath>
        <m:r>
          <w:rPr>
            <w:rFonts w:ascii="Cambria Math" w:hAnsi="Cambria Math"/>
            <w:lang w:eastAsia="es-ES"/>
          </w:rPr>
          <m:t>sample_search_qubits</m:t>
        </m:r>
      </m:oMath>
      <w:r>
        <w:rPr>
          <w:lang w:eastAsia="es-ES"/>
        </w:rPr>
        <w:t xml:space="preserve"> construye la cadena de bits iterando los qubits de mayor a menor índice y escribiendo cada bit en orden MSB-first, lo que produce directamente una representación legible y compatible con el resto del banco. Esta alineación con la convención más habitual simplificó el procesamiento posterior y eliminó una fuente de errores que había aparecido en quantr.</w:t>
      </w:r>
    </w:p>
    <w:p w14:paraId="538790E3" w14:textId="77777777" w:rsidR="00561EF4" w:rsidRDefault="00561EF4" w:rsidP="006B4CBB">
      <w:pPr>
        <w:rPr>
          <w:lang w:eastAsia="es-ES"/>
        </w:rPr>
      </w:pPr>
      <w:r>
        <w:rPr>
          <w:lang w:eastAsia="es-ES"/>
        </w:rPr>
        <w:t xml:space="preserve">La organización del proyecto en varios crates separados (es decir, quantrs2-core, quantrs2-circuit, quantrs2-sim y el propio crate de benchmark) no generó fricciones significativas. A </w:t>
      </w:r>
      <w:r>
        <w:rPr>
          <w:lang w:eastAsia="es-ES"/>
        </w:rPr>
        <w:lastRenderedPageBreak/>
        <w:t xml:space="preserve">diferencia de q1tsim, que requería un archivo </w:t>
      </w:r>
      <m:oMath>
        <m:r>
          <w:rPr>
            <w:rFonts w:ascii="Cambria Math" w:hAnsi="Cambria Math"/>
            <w:lang w:eastAsia="es-ES"/>
          </w:rPr>
          <m:t>build.rs</m:t>
        </m:r>
      </m:oMath>
      <w:r>
        <w:rPr>
          <w:lang w:eastAsia="es-ES"/>
        </w:rPr>
        <w:t xml:space="preserve"> para enlazar dinámicamente la biblioteca del simulador, </w:t>
      </w:r>
      <w:r w:rsidR="00114C5F">
        <w:rPr>
          <w:lang w:eastAsia="es-ES"/>
        </w:rPr>
        <w:t>q</w:t>
      </w:r>
      <w:r>
        <w:rPr>
          <w:lang w:eastAsia="es-ES"/>
        </w:rPr>
        <w:t>uantrs2 es una dependencia habitual de Cargo y el enlazado se resuelve de forma estática durante la compilación habitual. En cualquier caso, la separación en crates hace que los tiempos de compilación incremental sean razonablemente cortos cuando solo se modifica el código de benchmark sin afectar a las dependencias, lo que resultó evidente durante el desarrollo iterativo de los dispatchers y de la QFT inversa.</w:t>
      </w:r>
    </w:p>
    <w:p w14:paraId="12CE42FD" w14:textId="77777777" w:rsidR="00561EF4" w:rsidRPr="00BD6285" w:rsidRDefault="00561EF4" w:rsidP="004E6715">
      <w:pPr>
        <w:rPr>
          <w:lang w:eastAsia="es-ES"/>
        </w:rPr>
      </w:pPr>
      <w:r>
        <w:rPr>
          <w:lang w:eastAsia="es-ES"/>
        </w:rPr>
        <w:t xml:space="preserve">La suite de pruebas de quantrs2 sigue el mismo esquema modular que los frameworks anteriores, con las pruebas inline en los propios módulos, bajo el atributo </w:t>
      </w:r>
      <m:oMath>
        <m:r>
          <w:rPr>
            <w:rFonts w:ascii="Cambria Math" w:hAnsi="Cambria Math"/>
            <w:lang w:eastAsia="es-ES"/>
          </w:rPr>
          <m:t>#</m:t>
        </m:r>
        <m:d>
          <m:dPr>
            <m:begChr m:val="["/>
            <m:endChr m:val="]"/>
            <m:ctrlPr>
              <w:rPr>
                <w:rFonts w:ascii="Cambria Math" w:hAnsi="Cambria Math"/>
                <w:i/>
                <w:lang w:eastAsia="es-ES"/>
              </w:rPr>
            </m:ctrlPr>
          </m:dPr>
          <m:e>
            <m:r>
              <w:rPr>
                <w:rFonts w:ascii="Cambria Math" w:hAnsi="Cambria Math"/>
                <w:lang w:eastAsia="es-ES"/>
              </w:rPr>
              <m:t>cfg</m:t>
            </m:r>
            <m:d>
              <m:dPr>
                <m:ctrlPr>
                  <w:rPr>
                    <w:rFonts w:ascii="Cambria Math" w:hAnsi="Cambria Math"/>
                    <w:i/>
                    <w:lang w:eastAsia="es-ES"/>
                  </w:rPr>
                </m:ctrlPr>
              </m:dPr>
              <m:e>
                <m:r>
                  <w:rPr>
                    <w:rFonts w:ascii="Cambria Math" w:hAnsi="Cambria Math"/>
                    <w:lang w:eastAsia="es-ES"/>
                  </w:rPr>
                  <m:t>test</m:t>
                </m:r>
              </m:e>
            </m:d>
          </m:e>
        </m:d>
      </m:oMath>
      <w:r w:rsidR="00114C5F">
        <w:rPr>
          <w:rFonts w:eastAsiaTheme="minorEastAsia"/>
          <w:lang w:eastAsia="es-ES"/>
        </w:rPr>
        <w:t>.</w:t>
      </w:r>
      <w:r>
        <w:rPr>
          <w:lang w:eastAsia="es-ES"/>
        </w:rPr>
        <w:t xml:space="preserve"> Las pruebas de Grover cubren tres casos: búsqueda en un registro de tres qubits con objetivo 5, el caso límite con objetivo 0 (que comprueba que la cadena «000» domina el histograma) y búsqueda en un registro de cuatro qubits con objetivo 11, que pone a prueba el camino del dispatcher que instancia Circuit&lt;6&gt; con dos qubits ancilla activos. Hay un cuarto test que fija explícitamente el número de iteraciones a 2 para verificar que la función acepta el parámetro opcional sin ignorarlo. Los tests de Shor se dividen en dos grupos</w:t>
      </w:r>
      <w:r w:rsidR="00114C5F">
        <w:rPr>
          <w:lang w:eastAsia="es-ES"/>
        </w:rPr>
        <w:t>. E</w:t>
      </w:r>
      <w:r>
        <w:rPr>
          <w:lang w:eastAsia="es-ES"/>
        </w:rPr>
        <w:t xml:space="preserve">l primero cubre las funciones clásicas del módulo </w:t>
      </w:r>
      <m:oMath>
        <m:r>
          <w:rPr>
            <w:rFonts w:ascii="Cambria Math" w:hAnsi="Cambria Math"/>
            <w:lang w:eastAsia="es-ES"/>
          </w:rPr>
          <m:t>classical.rs</m:t>
        </m:r>
      </m:oMath>
      <w:r>
        <w:rPr>
          <w:lang w:eastAsia="es-ES"/>
        </w:rPr>
        <w:t xml:space="preserve">: exponenciación modular, aproximación de fracciones continuas y reducción al orden mínimo por factores primos. El segundo grupo contiene las pruebas cuánticas completas, marcadas con </w:t>
      </w:r>
      <m:oMath>
        <m:r>
          <w:rPr>
            <w:rFonts w:ascii="Cambria Math" w:hAnsi="Cambria Math"/>
            <w:lang w:eastAsia="es-ES"/>
          </w:rPr>
          <m:t>#</m:t>
        </m:r>
        <m:d>
          <m:dPr>
            <m:begChr m:val="["/>
            <m:endChr m:val="]"/>
            <m:ctrlPr>
              <w:rPr>
                <w:rFonts w:ascii="Cambria Math" w:hAnsi="Cambria Math"/>
                <w:i/>
                <w:lang w:eastAsia="es-ES"/>
              </w:rPr>
            </m:ctrlPr>
          </m:dPr>
          <m:e>
            <m:r>
              <w:rPr>
                <w:rFonts w:ascii="Cambria Math" w:hAnsi="Cambria Math"/>
                <w:lang w:eastAsia="es-ES"/>
              </w:rPr>
              <m:t>ignore</m:t>
            </m:r>
          </m:e>
        </m:d>
      </m:oMath>
      <w:r>
        <w:rPr>
          <w:lang w:eastAsia="es-ES"/>
        </w:rPr>
        <w:t xml:space="preserve"> por su duración, que incluyen la estimación del orden para </w:t>
      </w:r>
      <m:oMath>
        <m:r>
          <w:rPr>
            <w:rFonts w:ascii="Cambria Math" w:hAnsi="Cambria Math"/>
            <w:lang w:eastAsia="es-ES"/>
          </w:rPr>
          <m:t>a=2</m:t>
        </m:r>
      </m:oMath>
      <w:r>
        <w:rPr>
          <w:lang w:eastAsia="es-ES"/>
        </w:rPr>
        <w:t xml:space="preserve">, </w:t>
      </w:r>
      <m:oMath>
        <m:r>
          <w:rPr>
            <w:rFonts w:ascii="Cambria Math" w:hAnsi="Cambria Math"/>
            <w:lang w:eastAsia="es-ES"/>
          </w:rPr>
          <m:t>N=15</m:t>
        </m:r>
      </m:oMath>
      <w:r>
        <w:rPr>
          <w:lang w:eastAsia="es-ES"/>
        </w:rPr>
        <w:t xml:space="preserve"> y la factorización completa de 15 con varios intentos, de modo que la corrección cuántica se puede verificar cuando se ejecutan explícitamente, pero no bloquean la suite ordinaria de integración continua.</w:t>
      </w:r>
    </w:p>
    <w:p w14:paraId="0DEC9451" w14:textId="77777777" w:rsidR="00081872" w:rsidRDefault="00081872" w:rsidP="00081872">
      <w:pPr>
        <w:pStyle w:val="Heading2"/>
        <w:numPr>
          <w:ilvl w:val="1"/>
          <w:numId w:val="12"/>
        </w:numPr>
        <w:rPr>
          <w:lang w:eastAsia="es-ES"/>
        </w:rPr>
      </w:pPr>
      <w:bookmarkStart w:id="193" w:name="_Toc234260316"/>
      <w:r>
        <w:rPr>
          <w:lang w:eastAsia="es-ES"/>
        </w:rPr>
        <w:t>Hito: Implementación de qcgpu</w:t>
      </w:r>
      <w:bookmarkEnd w:id="193"/>
    </w:p>
    <w:p w14:paraId="4802A7F0" w14:textId="77777777" w:rsidR="000E35E2" w:rsidRDefault="000E35E2" w:rsidP="000C3656">
      <w:pPr>
        <w:rPr>
          <w:lang w:eastAsia="es-ES"/>
        </w:rPr>
      </w:pPr>
      <w:r>
        <w:rPr>
          <w:lang w:eastAsia="es-ES"/>
        </w:rPr>
        <w:t xml:space="preserve">La implementación de qcgpu completó el conjunto de frameworks de Rust del banco de pruebas y, desde el principio, quedó claro que se trataba de un caso distinto a los tres anteriores. La razón es que qcgpu no ejecuta la simulación sobre la CPU mediante código Rust puro, sino que delega el cálculo del vector de estado en un backend OpenCL, de modo que el trabajo pesado recae sobre la GPU cuando está disponible o sobre la CPU a través del mismo entorno de ejecución en caso contrario. Esta decisión de diseño de la biblioteca, que no es una elección del benchmark, sino una característica intrínseca del framework, tuvo consecuencias prácticas que condicionaron gran parte del trabajo. Hay que tener en cuenta que la dependencia de OpenCL no es opcional ni se puede eludir mediante una ruta de ejecución alternativa. Si el tiempo de ejecución de OpenCL no está presente en la máquina, la creación del estado falla con un error de inicialización antes de que se aplique la primera puerta. En este sentido, la integración de qcgpu no solo obligó a corregir el algoritmo, sino también </w:t>
      </w:r>
      <w:r w:rsidR="00050F4B">
        <w:rPr>
          <w:lang w:eastAsia="es-ES"/>
        </w:rPr>
        <w:t>para</w:t>
      </w:r>
      <w:r>
        <w:rPr>
          <w:lang w:eastAsia="es-ES"/>
        </w:rPr>
        <w:t xml:space="preserve"> tener en cuenta la disponibilidad del hardware, algo que ninguno de los otros frameworks había planteado.</w:t>
      </w:r>
    </w:p>
    <w:p w14:paraId="28F18B17" w14:textId="77777777" w:rsidR="000E35E2" w:rsidRDefault="000E35E2" w:rsidP="00071067">
      <w:pPr>
        <w:rPr>
          <w:lang w:eastAsia="es-ES"/>
        </w:rPr>
      </w:pPr>
      <w:r>
        <w:rPr>
          <w:lang w:eastAsia="es-ES"/>
        </w:rPr>
        <w:t xml:space="preserve">La estructura del proyecto se organizó en el directorio rust/qcgpu, siguiendo la misma organización que los binarios que se venían usando, con qcgpu-grover y qcgpu-shor como puntos de entrada separados. La dependencia principal se declara de forma directa como </w:t>
      </w:r>
      <m:oMath>
        <m:r>
          <w:rPr>
            <w:rFonts w:ascii="Cambria Math" w:hAnsi="Cambria Math"/>
            <w:lang w:eastAsia="es-ES"/>
          </w:rPr>
          <m:t>qcgpu=«0.1»</m:t>
        </m:r>
      </m:oMath>
      <w:r>
        <w:rPr>
          <w:lang w:eastAsia="es-ES"/>
        </w:rPr>
        <w:t xml:space="preserve">, tomándola del crate público. A diferencia de q1tsim, no fue necesario crear ningún archivo </w:t>
      </w:r>
      <m:oMath>
        <m:r>
          <w:rPr>
            <w:rFonts w:ascii="Cambria Math" w:hAnsi="Cambria Math"/>
            <w:lang w:eastAsia="es-ES"/>
          </w:rPr>
          <m:t>build.rs</m:t>
        </m:r>
      </m:oMath>
      <w:r>
        <w:rPr>
          <w:lang w:eastAsia="es-ES"/>
        </w:rPr>
        <w:t xml:space="preserve"> para controlar la vinculación, ya que qcgpu se resuelve como una dependencia de Cargo ordinaria. Ahora bien, la aparente sencillez de la declaración esconde una complicación que hubo que resolver. El repositorio incluye un directorio «vendor» con las crates «ocl» y «ocl-core» copiadas directamente en el árbol de fuentes, en lugar de dejar que Cargo las descargue desde </w:t>
      </w:r>
      <m:oMath>
        <m:r>
          <w:rPr>
            <w:rFonts w:ascii="Cambria Math" w:hAnsi="Cambria Math"/>
            <w:lang w:eastAsia="es-ES"/>
          </w:rPr>
          <m:t>crates.io</m:t>
        </m:r>
      </m:oMath>
      <w:r>
        <w:rPr>
          <w:lang w:eastAsia="es-ES"/>
        </w:rPr>
        <w:t xml:space="preserve">. Esta decisión, que rompe con la práctica habitual de confiar en el registro público, se tomó para resolver un problema concreto de compatibilidad. Las versiones de OpenCL publicadas en crates.io no siempre son compatibles con todas las versiones de OpenCL disponibles en las plataformas donde se ejecutó el banco de pruebas, por lo que </w:t>
      </w:r>
      <w:r>
        <w:rPr>
          <w:lang w:eastAsia="es-ES"/>
        </w:rPr>
        <w:lastRenderedPageBreak/>
        <w:t>venderizar las dependencias garantizó que la compilación y la ejecución se comportaran de forma reproducible con independencia del entorno concreto de cada máquina.</w:t>
      </w:r>
    </w:p>
    <w:p w14:paraId="5571B038" w14:textId="77777777" w:rsidR="000E35E2" w:rsidRDefault="000E35E2" w:rsidP="002C44DE">
      <w:pPr>
        <w:rPr>
          <w:lang w:eastAsia="es-ES"/>
        </w:rPr>
      </w:pPr>
      <w:r>
        <w:rPr>
          <w:lang w:eastAsia="es-ES"/>
        </w:rPr>
        <w:t xml:space="preserve">En el plano de la API, qcgpu introdujo un cambio de modelo respecto a quantrs2 que merece la pena destacar. Mientras que quantrs2 construía un objeto Circuit parametrizado por el número de qubits mediante genéricos constantes y resolvía el despacho según ese parámetro, qcgpu prescinde por completo de esa maquinaria. Aquí no hay un objeto Circuit sobre el que se acumulan puertas de forma diferida. En su lugar, el framework expone directamente un objeto State que representa el propio vector de estado y que se crea con </w:t>
      </w:r>
      <m:oMath>
        <m:r>
          <w:rPr>
            <w:rFonts w:ascii="Cambria Math" w:hAnsi="Cambria Math"/>
            <w:lang w:eastAsia="es-ES"/>
          </w:rPr>
          <m:t>State::new(n_qubits)</m:t>
        </m:r>
      </m:oMath>
      <w:r>
        <w:rPr>
          <w:lang w:eastAsia="es-ES"/>
        </w:rPr>
        <w:t xml:space="preserve">, tomando el número de qubits como un argumento de ejecución normal y no como un parámetro de tipo. De hecho, las puertas se aplican como métodos que mutan el estado en el acto, con llamadas como </w:t>
      </w:r>
      <m:oMath>
        <m:r>
          <w:rPr>
            <w:rFonts w:ascii="Cambria Math" w:hAnsi="Cambria Math"/>
            <w:lang w:eastAsia="es-ES"/>
          </w:rPr>
          <m:t>state.h</m:t>
        </m:r>
        <m:d>
          <m:dPr>
            <m:ctrlPr>
              <w:rPr>
                <w:rFonts w:ascii="Cambria Math" w:hAnsi="Cambria Math"/>
                <w:i/>
                <w:lang w:eastAsia="es-ES"/>
              </w:rPr>
            </m:ctrlPr>
          </m:dPr>
          <m:e>
            <m:r>
              <w:rPr>
                <w:rFonts w:ascii="Cambria Math" w:hAnsi="Cambria Math"/>
                <w:lang w:eastAsia="es-ES"/>
              </w:rPr>
              <m:t>qubit</m:t>
            </m:r>
          </m:e>
        </m:d>
      </m:oMath>
      <w:r>
        <w:rPr>
          <w:lang w:eastAsia="es-ES"/>
        </w:rPr>
        <w:t xml:space="preserve">, </w:t>
      </w:r>
      <m:oMath>
        <m:r>
          <w:rPr>
            <w:rFonts w:ascii="Cambria Math" w:hAnsi="Cambria Math"/>
            <w:lang w:eastAsia="es-ES"/>
          </w:rPr>
          <m:t>state.x</m:t>
        </m:r>
        <m:d>
          <m:dPr>
            <m:ctrlPr>
              <w:rPr>
                <w:rFonts w:ascii="Cambria Math" w:hAnsi="Cambria Math"/>
                <w:i/>
                <w:lang w:eastAsia="es-ES"/>
              </w:rPr>
            </m:ctrlPr>
          </m:dPr>
          <m:e>
            <m:r>
              <w:rPr>
                <w:rFonts w:ascii="Cambria Math" w:hAnsi="Cambria Math"/>
                <w:lang w:eastAsia="es-ES"/>
              </w:rPr>
              <m:t>qubit</m:t>
            </m:r>
          </m:e>
        </m:d>
      </m:oMath>
      <w:r>
        <w:rPr>
          <w:lang w:eastAsia="es-ES"/>
        </w:rPr>
        <w:t xml:space="preserve">, </w:t>
      </w:r>
      <m:oMath>
        <m:r>
          <w:rPr>
            <w:rFonts w:ascii="Cambria Math" w:hAnsi="Cambria Math"/>
            <w:lang w:eastAsia="es-ES"/>
          </w:rPr>
          <m:t>state.cx</m:t>
        </m:r>
        <m:d>
          <m:dPr>
            <m:ctrlPr>
              <w:rPr>
                <w:rFonts w:ascii="Cambria Math" w:hAnsi="Cambria Math"/>
                <w:i/>
                <w:lang w:eastAsia="es-ES"/>
              </w:rPr>
            </m:ctrlPr>
          </m:dPr>
          <m:e>
            <m:r>
              <w:rPr>
                <w:rFonts w:ascii="Cambria Math" w:hAnsi="Cambria Math"/>
                <w:lang w:eastAsia="es-ES"/>
              </w:rPr>
              <m:t>control, target</m:t>
            </m:r>
          </m:e>
        </m:d>
      </m:oMath>
      <w:r>
        <w:rPr>
          <w:lang w:eastAsia="es-ES"/>
        </w:rPr>
        <w:t xml:space="preserve"> o </w:t>
      </w:r>
      <m:oMath>
        <m:r>
          <w:rPr>
            <w:rFonts w:ascii="Cambria Math" w:hAnsi="Cambria Math"/>
            <w:lang w:eastAsia="es-ES"/>
          </w:rPr>
          <m:t>state.toffoli</m:t>
        </m:r>
        <m:d>
          <m:dPr>
            <m:ctrlPr>
              <w:rPr>
                <w:rFonts w:ascii="Cambria Math" w:hAnsi="Cambria Math"/>
                <w:i/>
                <w:lang w:eastAsia="es-ES"/>
              </w:rPr>
            </m:ctrlPr>
          </m:dPr>
          <m:e>
            <m:r>
              <w:rPr>
                <w:rFonts w:ascii="Cambria Math" w:hAnsi="Cambria Math"/>
                <w:lang w:eastAsia="es-ES"/>
              </w:rPr>
              <m:t>c1, c2, target</m:t>
            </m:r>
          </m:e>
        </m:d>
      </m:oMath>
      <w:r>
        <w:rPr>
          <w:lang w:eastAsia="es-ES"/>
        </w:rPr>
        <w:t xml:space="preserve">, lo que confiere al código un marcado carácter imperativo. Para las puertas de un qubit controladas de forma arbitraria, se recurre a </w:t>
      </w:r>
      <m:oMath>
        <m:r>
          <w:rPr>
            <w:rFonts w:ascii="Cambria Math" w:hAnsi="Cambria Math"/>
            <w:lang w:eastAsia="es-ES"/>
          </w:rPr>
          <m:t>state.apply_controlled_gate(control, target, gate)</m:t>
        </m:r>
      </m:oMath>
      <w:r>
        <w:rPr>
          <w:lang w:eastAsia="es-ES"/>
        </w:rPr>
        <w:t>. Cabe mencionar que este modelo, más plano y sin la indirecta de un circuito intermedio, resultó cómodo para traducir los algoritmos, aunque expone al programador de manera más directa a las carencias del repertorio de puertas de la biblioteca.</w:t>
      </w:r>
    </w:p>
    <w:p w14:paraId="05823D66" w14:textId="77777777" w:rsidR="000E35E2" w:rsidRDefault="000E35E2" w:rsidP="00032A9C">
      <w:pPr>
        <w:rPr>
          <w:lang w:eastAsia="es-ES"/>
        </w:rPr>
      </w:pPr>
      <w:r>
        <w:rPr>
          <w:lang w:eastAsia="es-ES"/>
        </w:rPr>
        <w:t xml:space="preserve">Estas carencias fueron el eje del trabajo en Grover. qcgpu no ofrece una puerta </w:t>
      </w:r>
      <m:oMath>
        <m:r>
          <w:rPr>
            <w:rFonts w:ascii="Cambria Math" w:hAnsi="Cambria Math"/>
            <w:lang w:eastAsia="es-ES"/>
          </w:rPr>
          <m:t>CZ</m:t>
        </m:r>
      </m:oMath>
      <w:r>
        <w:rPr>
          <w:lang w:eastAsia="es-ES"/>
        </w:rPr>
        <w:t xml:space="preserve"> nativa ni puertas multicontroladas más allá de la Toffoli, por lo que hubo que reconstruir esas primitivas sobre las básicas, igual que se había hecho en los otros frameworks, pero adaptándose a lo que aquí estaba disponible. La puerta </w:t>
      </w:r>
      <m:oMath>
        <m:r>
          <w:rPr>
            <w:rFonts w:ascii="Cambria Math" w:hAnsi="Cambria Math"/>
            <w:lang w:eastAsia="es-ES"/>
          </w:rPr>
          <m:t>CZ</m:t>
        </m:r>
      </m:oMath>
      <w:r>
        <w:rPr>
          <w:lang w:eastAsia="es-ES"/>
        </w:rPr>
        <w:t xml:space="preserve"> se implementó como la conjugación habitual </w:t>
      </w:r>
      <m:oMath>
        <m:r>
          <w:rPr>
            <w:rFonts w:ascii="Cambria Math" w:hAnsi="Cambria Math"/>
            <w:lang w:eastAsia="es-ES"/>
          </w:rPr>
          <m:t>H</m:t>
        </m:r>
      </m:oMath>
      <w:r>
        <w:rPr>
          <w:lang w:eastAsia="es-ES"/>
        </w:rPr>
        <w:t xml:space="preserve"> seguida de la puerta </w:t>
      </w:r>
      <m:oMath>
        <m:r>
          <w:rPr>
            <w:rFonts w:ascii="Cambria Math" w:hAnsi="Cambria Math"/>
            <w:lang w:eastAsia="es-ES"/>
          </w:rPr>
          <m:t>CX</m:t>
        </m:r>
      </m:oMath>
      <w:r>
        <w:rPr>
          <w:lang w:eastAsia="es-ES"/>
        </w:rPr>
        <w:t xml:space="preserve"> seguida de </w:t>
      </w:r>
      <m:oMath>
        <m:r>
          <w:rPr>
            <w:rFonts w:ascii="Cambria Math" w:hAnsi="Cambria Math"/>
            <w:lang w:eastAsia="es-ES"/>
          </w:rPr>
          <m:t xml:space="preserve">H </m:t>
        </m:r>
      </m:oMath>
      <w:r>
        <w:rPr>
          <w:lang w:eastAsia="es-ES"/>
        </w:rPr>
        <w:t xml:space="preserve">sobre el qubit objetivo. Sobre esa base se diseñó la función </w:t>
      </w:r>
      <m:oMath>
        <m:r>
          <w:rPr>
            <w:rFonts w:ascii="Cambria Math" w:hAnsi="Cambria Math"/>
            <w:lang w:eastAsia="es-ES"/>
          </w:rPr>
          <m:t>MCX</m:t>
        </m:r>
      </m:oMath>
      <w:r>
        <w:rPr>
          <w:lang w:eastAsia="es-ES"/>
        </w:rPr>
        <w:t xml:space="preserve">, que discrimina según el número de controles: con cero controles se reduce a una </w:t>
      </w:r>
      <m:oMath>
        <m:r>
          <w:rPr>
            <w:rFonts w:ascii="Cambria Math" w:hAnsi="Cambria Math"/>
            <w:lang w:eastAsia="es-ES"/>
          </w:rPr>
          <m:t>X</m:t>
        </m:r>
      </m:oMath>
      <w:r>
        <w:rPr>
          <w:lang w:eastAsia="es-ES"/>
        </w:rPr>
        <w:t xml:space="preserve"> simple, con uno a una </w:t>
      </w:r>
      <m:oMath>
        <m:r>
          <w:rPr>
            <w:rFonts w:ascii="Cambria Math" w:hAnsi="Cambria Math"/>
            <w:lang w:eastAsia="es-ES"/>
          </w:rPr>
          <m:t>CX</m:t>
        </m:r>
      </m:oMath>
      <w:r>
        <w:rPr>
          <w:lang w:eastAsia="es-ES"/>
        </w:rPr>
        <w:t xml:space="preserve">, con dos a una Toffoli y, a partir de tres controles, se despliega la escalera de puertas Toffoli con ancillas en sus fases de avance y deshacer, exactamente el mismo patrón que ya se había establecido en q1tsim, quantr y quantrs2. La puerta </w:t>
      </w:r>
      <m:oMath>
        <m:r>
          <w:rPr>
            <w:rFonts w:ascii="Cambria Math" w:hAnsi="Cambria Math"/>
            <w:lang w:eastAsia="es-ES"/>
          </w:rPr>
          <m:t>MCZ</m:t>
        </m:r>
      </m:oMath>
      <w:r>
        <w:rPr>
          <w:lang w:eastAsia="es-ES"/>
        </w:rPr>
        <w:t xml:space="preserve"> se obtuvo rodeando la </w:t>
      </w:r>
      <m:oMath>
        <m:r>
          <w:rPr>
            <w:rFonts w:ascii="Cambria Math" w:hAnsi="Cambria Math"/>
            <w:lang w:eastAsia="es-ES"/>
          </w:rPr>
          <m:t>MCX</m:t>
        </m:r>
      </m:oMath>
      <w:r>
        <w:rPr>
          <w:lang w:eastAsia="es-ES"/>
        </w:rPr>
        <w:t xml:space="preserve"> con Hadamards. En cualquier caso, la contabilidad de recursos no varió: para </w:t>
      </w:r>
      <m:oMath>
        <m:r>
          <w:rPr>
            <w:rFonts w:ascii="Cambria Math" w:hAnsi="Cambria Math"/>
            <w:lang w:eastAsia="es-ES"/>
          </w:rPr>
          <m:t>n</m:t>
        </m:r>
      </m:oMath>
      <w:r>
        <w:rPr>
          <w:lang w:eastAsia="es-ES"/>
        </w:rPr>
        <w:t xml:space="preserve"> qubits de búsqueda se reservan </w:t>
      </w:r>
      <m:oMath>
        <m:r>
          <w:rPr>
            <w:rFonts w:ascii="Cambria Math" w:hAnsi="Cambria Math"/>
            <w:lang w:eastAsia="es-ES"/>
          </w:rPr>
          <m:t>n-2</m:t>
        </m:r>
      </m:oMath>
      <w:r>
        <w:rPr>
          <w:lang w:eastAsia="es-ES"/>
        </w:rPr>
        <w:t xml:space="preserve"> ancillas cuando </w:t>
      </w:r>
      <m:oMath>
        <m:r>
          <w:rPr>
            <w:rFonts w:ascii="Cambria Math" w:hAnsi="Cambria Math"/>
            <w:lang w:eastAsia="es-ES"/>
          </w:rPr>
          <m:t>n</m:t>
        </m:r>
      </m:oMath>
      <w:r>
        <w:rPr>
          <w:lang w:eastAsia="es-ES"/>
        </w:rPr>
        <w:t xml:space="preserve"> es al menos 3, por lo que el estado total maneja </w:t>
      </w:r>
      <m:oMath>
        <m:r>
          <w:rPr>
            <w:rFonts w:ascii="Cambria Math" w:hAnsi="Cambria Math"/>
            <w:lang w:eastAsia="es-ES"/>
          </w:rPr>
          <m:t xml:space="preserve">n+(n-2) </m:t>
        </m:r>
      </m:oMath>
      <w:r>
        <w:rPr>
          <w:lang w:eastAsia="es-ES"/>
        </w:rPr>
        <w:t xml:space="preserve">qubits en ese régimen y solo </w:t>
      </w:r>
      <m:oMath>
        <m:r>
          <w:rPr>
            <w:rFonts w:ascii="Cambria Math" w:hAnsi="Cambria Math"/>
            <w:lang w:eastAsia="es-ES"/>
          </w:rPr>
          <m:t>n</m:t>
        </m:r>
      </m:oMath>
      <w:r>
        <w:rPr>
          <w:lang w:eastAsia="es-ES"/>
        </w:rPr>
        <w:t xml:space="preserve"> cuando el número de qubits de búsqueda es menor que tres y la escalera no es necesaria.</w:t>
      </w:r>
    </w:p>
    <w:p w14:paraId="707A187E" w14:textId="77777777" w:rsidR="000E35E2" w:rsidRDefault="000E35E2" w:rsidP="003340C9">
      <w:pPr>
        <w:rPr>
          <w:lang w:eastAsia="es-ES"/>
        </w:rPr>
      </w:pPr>
      <w:r>
        <w:rPr>
          <w:lang w:eastAsia="es-ES"/>
        </w:rPr>
        <w:t xml:space="preserve">Shor pudo reutilizar en gran medida el andamiaje conceptual ya desarrollado, lo que confirma que la red de permutaciones diseñada para los frameworks anteriores era suficientemente portátil. La disposición del circuito se mantuvo sin cambios importantes: </w:t>
      </w:r>
      <m:oMath>
        <m:r>
          <w:rPr>
            <w:rFonts w:ascii="Cambria Math" w:hAnsi="Cambria Math"/>
            <w:lang w:eastAsia="es-ES"/>
          </w:rPr>
          <m:t>m</m:t>
        </m:r>
      </m:oMath>
      <w:r>
        <w:rPr>
          <w:lang w:eastAsia="es-ES"/>
        </w:rPr>
        <w:t xml:space="preserve"> qubits de control en el rango inicial, seguidos de </w:t>
      </w:r>
      <m:oMath>
        <m:r>
          <w:rPr>
            <w:rFonts w:ascii="Cambria Math" w:hAnsi="Cambria Math"/>
            <w:lang w:eastAsia="es-ES"/>
          </w:rPr>
          <m:t>n</m:t>
        </m:r>
      </m:oMath>
      <w:r>
        <w:rPr>
          <w:lang w:eastAsia="es-ES"/>
        </w:rPr>
        <w:t xml:space="preserve"> qubits de objetivo y, a continuación, las ancillas, con </w:t>
      </w:r>
      <m:oMath>
        <m:r>
          <w:rPr>
            <w:rFonts w:ascii="Cambria Math" w:hAnsi="Cambria Math"/>
            <w:lang w:eastAsia="es-ES"/>
          </w:rPr>
          <m:t>m</m:t>
        </m:r>
      </m:oMath>
      <w:r>
        <w:rPr>
          <w:lang w:eastAsia="es-ES"/>
        </w:rPr>
        <w:t xml:space="preserve"> fijado en dos veces el techo del logaritmo en base dos de </w:t>
      </w:r>
      <m:oMath>
        <m:r>
          <w:rPr>
            <w:rFonts w:ascii="Cambria Math" w:hAnsi="Cambria Math"/>
            <w:lang w:eastAsia="es-ES"/>
          </w:rPr>
          <m:t>N</m:t>
        </m:r>
      </m:oMath>
      <w:r>
        <w:rPr>
          <w:lang w:eastAsia="es-ES"/>
        </w:rPr>
        <w:t xml:space="preserve"> y </w:t>
      </w:r>
      <m:oMath>
        <m:r>
          <w:rPr>
            <w:rFonts w:ascii="Cambria Math" w:hAnsi="Cambria Math"/>
            <w:lang w:eastAsia="es-ES"/>
          </w:rPr>
          <m:t>n</m:t>
        </m:r>
      </m:oMath>
      <w:r>
        <w:rPr>
          <w:lang w:eastAsia="es-ES"/>
        </w:rPr>
        <w:t xml:space="preserve"> en ese mismo techo. El módulo </w:t>
      </w:r>
      <m:oMath>
        <m:r>
          <w:rPr>
            <w:rFonts w:ascii="Cambria Math" w:hAnsi="Cambria Math"/>
            <w:lang w:eastAsia="es-ES"/>
          </w:rPr>
          <m:t>permutation.rs</m:t>
        </m:r>
      </m:oMath>
      <w:r>
        <w:rPr>
          <w:lang w:eastAsia="es-ES"/>
        </w:rPr>
        <w:t xml:space="preserve"> reprodujo las funciones </w:t>
      </w:r>
      <m:oMath>
        <m:r>
          <w:rPr>
            <w:rFonts w:ascii="Cambria Math" w:hAnsi="Cambria Math"/>
            <w:lang w:eastAsia="es-ES"/>
          </w:rPr>
          <m:t>build_mod_exp_permutation</m:t>
        </m:r>
      </m:oMath>
      <w:r>
        <w:rPr>
          <w:lang w:eastAsia="es-ES"/>
        </w:rPr>
        <w:t xml:space="preserve">, </w:t>
      </w:r>
      <m:oMath>
        <m:r>
          <w:rPr>
            <w:rFonts w:ascii="Cambria Math" w:hAnsi="Cambria Math"/>
            <w:lang w:eastAsia="es-ES"/>
          </w:rPr>
          <m:t>controlled_transposition</m:t>
        </m:r>
      </m:oMath>
      <w:r>
        <w:rPr>
          <w:lang w:eastAsia="es-ES"/>
        </w:rPr>
        <w:t xml:space="preserve"> y </w:t>
      </w:r>
      <m:oMath>
        <m:r>
          <w:rPr>
            <w:rFonts w:ascii="Cambria Math" w:hAnsi="Cambria Math"/>
            <w:lang w:eastAsia="es-ES"/>
          </w:rPr>
          <m:t>controlled_swap_permutation</m:t>
        </m:r>
      </m:oMath>
      <w:r>
        <w:rPr>
          <w:lang w:eastAsia="es-ES"/>
        </w:rPr>
        <w:t xml:space="preserve"> con el mismo enfoque que en los otros casos, tratando la exponenciación modular como una permutación de estados de la base computacional que se aplica de forma controlada. Del mismo modo, las funciones puramente clásicas del algoritmo, como la exponenciación modular, la reducción de fracciones continuas o la búsqueda del orden mínimo, se trasladaron sin necesidad de modificar el backend, ya que operan sobre enteros y no están relacionadas con el simulador cuántico. Lo que sí cambió fue todo lo relacionado con el repertorio de puertas, que hubo que reescribir según los métodos concretos de State.</w:t>
      </w:r>
    </w:p>
    <w:p w14:paraId="170A7A95" w14:textId="77777777" w:rsidR="000E35E2" w:rsidRDefault="000E35E2" w:rsidP="007E027B">
      <w:pPr>
        <w:rPr>
          <w:lang w:eastAsia="es-ES"/>
        </w:rPr>
      </w:pPr>
      <w:r>
        <w:rPr>
          <w:lang w:eastAsia="es-ES"/>
        </w:rPr>
        <w:t xml:space="preserve">El punto más delicado del algoritmo de Shor fue la transformada de Fourier cuántica inversa, que, al igual que en el resto de frameworks de Rust, hubo que escribir a mano, ya que ninguno </w:t>
      </w:r>
      <w:r>
        <w:rPr>
          <w:lang w:eastAsia="es-ES"/>
        </w:rPr>
        <w:lastRenderedPageBreak/>
        <w:t xml:space="preserve">de ellos incorpora una QFT como primitiva. La implementación en </w:t>
      </w:r>
      <m:oMath>
        <m:r>
          <w:rPr>
            <w:rFonts w:ascii="Cambria Math" w:hAnsi="Cambria Math"/>
            <w:lang w:eastAsia="es-ES"/>
          </w:rPr>
          <m:t>qft.rs</m:t>
        </m:r>
      </m:oMath>
      <w:r>
        <w:rPr>
          <w:lang w:eastAsia="es-ES"/>
        </w:rPr>
        <w:t xml:space="preserve"> construye las rotaciones de fase controladas mediante </w:t>
      </w:r>
      <m:oMath>
        <m:r>
          <w:rPr>
            <w:rFonts w:ascii="Cambria Math" w:hAnsi="Cambria Math"/>
            <w:lang w:eastAsia="es-ES"/>
          </w:rPr>
          <m:t>state.apply_controlled_gate</m:t>
        </m:r>
      </m:oMath>
      <w:r>
        <w:rPr>
          <w:lang w:eastAsia="es-ES"/>
        </w:rPr>
        <w:t xml:space="preserve">, aplicando la puerta de fase </w:t>
      </w:r>
      <m:oMath>
        <m:r>
          <w:rPr>
            <w:rFonts w:ascii="Cambria Math" w:hAnsi="Cambria Math"/>
            <w:lang w:eastAsia="es-ES"/>
          </w:rPr>
          <m:t>gates::r</m:t>
        </m:r>
      </m:oMath>
      <w:r>
        <w:rPr>
          <w:lang w:eastAsia="es-ES"/>
        </w:rPr>
        <w:t xml:space="preserve"> con el ángulo correspondiente entre cada par de qubits. Ahora bien, cabe señalar una particularidad de la biblioteca que conviene documentar con honestidad: los ángulos de rotación se calculan internamente con precisión simple (f32), y no con precisión doble (f64), que sería lo esperado en un cálculo numérico de este tipo. La consecuencia es que, para registros de control grandes, con m por encima de ocho, se acumula un error de redondeo que degrada la fidelidad de la transformada. Se trata de una limitación real del framework, no de un descuido en la implementación. No obstante, para los valores de </w:t>
      </w:r>
      <m:oMath>
        <m:r>
          <w:rPr>
            <w:rFonts w:ascii="Cambria Math" w:hAnsi="Cambria Math"/>
            <w:lang w:eastAsia="es-ES"/>
          </w:rPr>
          <m:t>N</m:t>
        </m:r>
      </m:oMath>
      <w:r>
        <w:rPr>
          <w:lang w:eastAsia="es-ES"/>
        </w:rPr>
        <w:t xml:space="preserve"> empleados en el banco de pruebas (</w:t>
      </w:r>
      <m:oMath>
        <m:r>
          <w:rPr>
            <w:rFonts w:ascii="Cambria Math" w:hAnsi="Cambria Math"/>
            <w:lang w:eastAsia="es-ES"/>
          </w:rPr>
          <m:t>N</m:t>
        </m:r>
      </m:oMath>
      <w:r>
        <w:rPr>
          <w:lang w:eastAsia="es-ES"/>
        </w:rPr>
        <w:t xml:space="preserve"> menor o igual que quince y, por tanto, </w:t>
      </w:r>
      <m:oMath>
        <m:r>
          <w:rPr>
            <w:rFonts w:ascii="Cambria Math" w:hAnsi="Cambria Math"/>
            <w:lang w:eastAsia="es-ES"/>
          </w:rPr>
          <m:t>m</m:t>
        </m:r>
      </m:oMath>
      <w:r>
        <w:rPr>
          <w:lang w:eastAsia="es-ES"/>
        </w:rPr>
        <w:t xml:space="preserve"> menor o igual que ocho), la precisión de f32 resultó suficiente y no se observó ningún efecto adverso en los resultados. Quedó registrada, eso sí, como una restricción que limitaría la escalabilidad del framework en casos más numerosos.</w:t>
      </w:r>
    </w:p>
    <w:p w14:paraId="080D73AF" w14:textId="77777777" w:rsidR="000E35E2" w:rsidRDefault="000E35E2" w:rsidP="008E05FF">
      <w:pPr>
        <w:rPr>
          <w:lang w:eastAsia="es-ES"/>
        </w:rPr>
      </w:pPr>
      <w:r>
        <w:rPr>
          <w:lang w:eastAsia="es-ES"/>
        </w:rPr>
        <w:t xml:space="preserve">En cuanto a la codificación de los resultados, qcgpu sigue la convención de los bits menos significativos primero, de modo que el qubit cero se corresponde con el carácter más a la derecha de la cadena, como ya ocurría en Qiskit, CudaQ y quantrs2. La medición se realiza mediante </w:t>
      </w:r>
      <m:oMath>
        <m:r>
          <w:rPr>
            <w:rFonts w:ascii="Cambria Math" w:hAnsi="Cambria Math"/>
            <w:lang w:eastAsia="es-ES"/>
          </w:rPr>
          <m:t>state.measure_many</m:t>
        </m:r>
        <m:d>
          <m:dPr>
            <m:ctrlPr>
              <w:rPr>
                <w:rFonts w:ascii="Cambria Math" w:hAnsi="Cambria Math"/>
                <w:i/>
                <w:lang w:eastAsia="es-ES"/>
              </w:rPr>
            </m:ctrlPr>
          </m:dPr>
          <m:e>
            <m:r>
              <w:rPr>
                <w:rFonts w:ascii="Cambria Math" w:hAnsi="Cambria Math"/>
                <w:lang w:eastAsia="es-ES"/>
              </w:rPr>
              <m:t>shots</m:t>
            </m:r>
          </m:e>
        </m:d>
      </m:oMath>
      <w:r>
        <w:rPr>
          <w:lang w:eastAsia="es-ES"/>
        </w:rPr>
        <w:t xml:space="preserve">, que devuelve un HashMap que asocia cada cadena de bits observada con su número de apariciones. Durante el postprocesamiento, fue necesario respetar esta orientación con cuidado: para recuperar el índice buscado a partir de una cadena, se toman sus n bits de búsqueda invirtiendo el orden con </w:t>
      </w:r>
      <m:oMath>
        <m:r>
          <w:rPr>
            <w:rFonts w:ascii="Cambria Math" w:hAnsi="Cambria Math"/>
            <w:lang w:eastAsia="es-ES"/>
          </w:rPr>
          <m:t>chars</m:t>
        </m:r>
        <m:d>
          <m:dPr>
            <m:ctrlPr>
              <w:rPr>
                <w:rFonts w:ascii="Cambria Math" w:hAnsi="Cambria Math"/>
                <w:i/>
                <w:lang w:eastAsia="es-ES"/>
              </w:rPr>
            </m:ctrlPr>
          </m:dPr>
          <m:e>
            <m:r>
              <w:rPr>
                <w:rFonts w:ascii="Cambria Math" w:hAnsi="Cambria Math"/>
                <w:lang w:eastAsia="es-ES"/>
              </w:rPr>
              <m:t xml:space="preserve"> </m:t>
            </m:r>
          </m:e>
        </m:d>
        <m:r>
          <w:rPr>
            <w:rFonts w:ascii="Cambria Math" w:hAnsi="Cambria Math"/>
            <w:lang w:eastAsia="es-ES"/>
          </w:rPr>
          <m:t>.rev</m:t>
        </m:r>
        <m:d>
          <m:dPr>
            <m:ctrlPr>
              <w:rPr>
                <w:rFonts w:ascii="Cambria Math" w:hAnsi="Cambria Math"/>
                <w:i/>
                <w:lang w:eastAsia="es-ES"/>
              </w:rPr>
            </m:ctrlPr>
          </m:dPr>
          <m:e>
            <m:r>
              <w:rPr>
                <w:rFonts w:ascii="Cambria Math" w:hAnsi="Cambria Math"/>
                <w:lang w:eastAsia="es-ES"/>
              </w:rPr>
              <m:t xml:space="preserve"> </m:t>
            </m:r>
          </m:e>
        </m:d>
      </m:oMath>
      <w:r>
        <w:rPr>
          <w:lang w:eastAsia="es-ES"/>
        </w:rPr>
        <w:t>, de forma que el entero reconstruido coincida con la interpretación esperada y no con su reflejo. Este detalle, que puede parecer menor, es uno de los que provocan fallos silenciosos difíciles de rastrear si no se tiene cuidado, ya que el programa no protesta, simplemente devuelve el resultado equivocado.</w:t>
      </w:r>
    </w:p>
    <w:p w14:paraId="071BB3FB" w14:textId="77777777" w:rsidR="000E35E2" w:rsidRPr="000E35E2" w:rsidRDefault="000E35E2" w:rsidP="001167E0">
      <w:pPr>
        <w:rPr>
          <w:lang w:eastAsia="es-ES"/>
        </w:rPr>
      </w:pPr>
      <w:r>
        <w:rPr>
          <w:lang w:eastAsia="es-ES"/>
        </w:rPr>
        <w:t xml:space="preserve">Finalmente, la suite de pruebas tuvo que reconocer la naturaleza especial de qcgpu y su dependencia del hardware. El problema es evidente: cualquier prueba que cree un estado necesita un entorno de ejecución de OpenCL operativo, y en el entorno de integración continua no se puede garantizar la disponibilidad de dicho entorno, por lo que esas pruebas fallarían no por un error del código, sino por la ausencia de la infraestructura necesaria. La solución adoptada fue separar las pruebas en dos categorías. Las pruebas de lógica pura, que verifican la fórmula del número de iteraciones de Grover, el cálculo del número de ancillas, la conversión de cadenas de bits, la exponenciación modular, la reducción del denominador o la reducción al orden mínimo, no crean estado alguno, por lo que no afectan a OpenCL y se ejecutan siempre con normalidad. Por el contrario, las pruebas que ejercitan algoritmos completos, como la ejecución de Grover con un objetivo de valor cinco sobre tres qubits, el caso límite con objetivo cero o la búsqueda de orden y de factor en Shor, se marcaron con el atributo </w:t>
      </w:r>
      <m:oMath>
        <m:r>
          <w:rPr>
            <w:rFonts w:ascii="Cambria Math" w:hAnsi="Cambria Math"/>
            <w:lang w:eastAsia="es-ES"/>
          </w:rPr>
          <m:t>#</m:t>
        </m:r>
        <m:d>
          <m:dPr>
            <m:begChr m:val="["/>
            <m:endChr m:val="]"/>
            <m:ctrlPr>
              <w:rPr>
                <w:rFonts w:ascii="Cambria Math" w:hAnsi="Cambria Math"/>
                <w:i/>
                <w:lang w:eastAsia="es-ES"/>
              </w:rPr>
            </m:ctrlPr>
          </m:dPr>
          <m:e>
            <m:r>
              <w:rPr>
                <w:rFonts w:ascii="Cambria Math" w:hAnsi="Cambria Math"/>
                <w:lang w:eastAsia="es-ES"/>
              </w:rPr>
              <m:t>ignore</m:t>
            </m:r>
          </m:e>
        </m:d>
      </m:oMath>
      <w:r>
        <w:rPr>
          <w:lang w:eastAsia="es-ES"/>
        </w:rPr>
        <w:t xml:space="preserve"> para que no se ejecuten de forma automática y solo se lleven a cabo de manera deliberada en una máquina en la que se sepa que OpenCL está disponible. De este modo, la integración continua conserva su valor sobre la parte del código que puede comprobarse sin hardware, sin quedar bloqueada por una dependencia que el servidor de construcción no puede satisfacer.</w:t>
      </w:r>
    </w:p>
    <w:p w14:paraId="4CD44886" w14:textId="77777777" w:rsidR="00081872" w:rsidRDefault="00081872" w:rsidP="00081872">
      <w:pPr>
        <w:pStyle w:val="Heading2"/>
        <w:numPr>
          <w:ilvl w:val="1"/>
          <w:numId w:val="12"/>
        </w:numPr>
        <w:rPr>
          <w:lang w:eastAsia="es-ES"/>
        </w:rPr>
      </w:pPr>
      <w:bookmarkStart w:id="194" w:name="_Toc234260317"/>
      <w:r>
        <w:rPr>
          <w:lang w:eastAsia="es-ES"/>
        </w:rPr>
        <w:t>Hito: Infraestructura Docker y CI/CD</w:t>
      </w:r>
      <w:bookmarkEnd w:id="194"/>
    </w:p>
    <w:p w14:paraId="06EF1A32" w14:textId="77777777" w:rsidR="00181365" w:rsidRDefault="00181365" w:rsidP="00A963E3">
      <w:pPr>
        <w:rPr>
          <w:lang w:eastAsia="es-ES"/>
        </w:rPr>
      </w:pPr>
      <w:r>
        <w:rPr>
          <w:lang w:eastAsia="es-ES"/>
        </w:rPr>
        <w:t xml:space="preserve">La construcción de la infraestructura de contenerización se basó en un requisito que condicionó todo lo demás: una única imagen debía servir para ejecutar el benchmark en máquinas muy distintas sin que el usuario tuviera que compilar nada por su cuenta. En este sentido, la pieza central del trabajo es un Dockerfile organizado en cinco etapas, donde cada una resuelve un problema concreto y prepara los materiales que las siguientes van a necesitar. La decisión de </w:t>
      </w:r>
      <w:r>
        <w:rPr>
          <w:lang w:eastAsia="es-ES"/>
        </w:rPr>
        <w:lastRenderedPageBreak/>
        <w:t>dividir la construcción en tantas etapas no fue gratuita. Un enfoque monolítico habría sido más sencillo de leer, pero habría mezclado en una misma capa la compilación cruzada de Rust, la instalación del entorno CUDA y la resolución de dependencias de Python, por lo que cualquier fallo habría obligado a repetir toda la construcción. La separación de responsabilidades permitió que el sistema de caché de capas reutilizara el trabajo ya realizado cuando solo cambiaba una parte. De hecho, esta modularidad resultó imprescindible en los runners de integración continua, donde el espacio en disco es escaso y cada capa reconstruida innecesariamente tiene un coste de tiempo y almacenamiento. Por tanto, el diseño quedó guiado por dos ejes: aislar lo específico de una arquitectura y mantener la mayor simetría posible entre AMD64 y ARM64.</w:t>
      </w:r>
    </w:p>
    <w:p w14:paraId="1DCC97A7" w14:textId="77777777" w:rsidR="00181365" w:rsidRDefault="00181365" w:rsidP="00BB3C68">
      <w:pPr>
        <w:rPr>
          <w:lang w:eastAsia="es-ES"/>
        </w:rPr>
      </w:pPr>
      <w:r>
        <w:rPr>
          <w:lang w:eastAsia="es-ES"/>
        </w:rPr>
        <w:t>La primera fase se dedica en exclusiva a compilar los binarios de qcgpu sobre Linux/AMD64. La razón para darle un espacio propio es concreta: qcgpu necesita OpenCL en tiempo de compilación y el builder de Rust que viene a continuación trabaja en cross-compilación, por lo que su enlazador cruzado no puede enlazar bibliotecas OpenCL nativas. Al principio, se intentó resolver todo dentro del propio compilador de Rust, pero se comprobó rápidamente que forzar la compilación de qcgpu ahí rompía la simetría buscada entre las dos arquitecturas y llenaba el compilador de condiciones difíciles de mantener. La alternativa que se consideró fue tener dos contextos separados, uno para la construcción nativa de AMD64 y otro para la construcción cruzada de ARM64, pero un contexto independiente para qcgpu resultó más limpio. Hay que tener en cuenta que esta separación tiene un beneficio adicional que no era evidente de entrada: la fase rust-builder queda completamente simétrica, es decir, hace exactamente lo mismo, excepto la selección del conjunto de herramientas, lo que reduce mucho la superficie de error. En cualquier caso, el binario de qcgpu solo existe en la ruta AMD64, tal y como se documentó, porque no hay OpenCL disponible para ARM64 y no tenía sentido fingir lo contrario.</w:t>
      </w:r>
    </w:p>
    <w:p w14:paraId="4CE2B0F1" w14:textId="77777777" w:rsidR="00181365" w:rsidRDefault="00181365" w:rsidP="00162A3F">
      <w:pPr>
        <w:rPr>
          <w:lang w:eastAsia="es-ES"/>
        </w:rPr>
      </w:pPr>
      <w:r>
        <w:rPr>
          <w:lang w:eastAsia="es-ES"/>
        </w:rPr>
        <w:t>La segunda fase, el builder de Rust, es donde se concentra la lógica multiarquitectura de la compilación. Detecta el valor de TARGETARCH y actúa en consecuencia: para ARM64, instala el conjunto de herramientas aarch64-unknown-linux-gnu, junto con el enlazador cruzado gcc-aarch64-linux-gnu; para AMD64, instala las bibliotecas OpenCL que el crate de qcgpu necesita. En este sentido, una decisión que ahorró bastante trabajo fue organizar los cuatro crates de Rust como un workspace de Cargo, ya que q1tsim, quantr, quantrs y qcgpu comparten dependencias como serde, rand y clap. Definirlas una sola vez en el workspace evita duplicar versiones, reduce el tamaño de la imagen final y acorta el tiempo de compilación, ya que las dependencias comunes se construyen una única vez. En las compilaciones cruzadas, el stage excluye qcgpu-bench del build, ya que no existe OpenCL para ARM64 y el intento de compilarlo simplemente fallaría. El resto de crates sí se compilan en ambas arquitecturas. Así, la salida del builder es un conjunto de binarios coherente con lo que la plataforma de destino puede ejecutar realmente, sin artefactos huérfanos que habría que filtrar después en la imagen final.</w:t>
      </w:r>
    </w:p>
    <w:p w14:paraId="2FAAEE22" w14:textId="77777777" w:rsidR="00181365" w:rsidRDefault="00181365" w:rsidP="005D187F">
      <w:pPr>
        <w:rPr>
          <w:lang w:eastAsia="es-ES"/>
        </w:rPr>
      </w:pPr>
      <w:r>
        <w:rPr>
          <w:lang w:eastAsia="es-ES"/>
        </w:rPr>
        <w:t xml:space="preserve">Para la imagen base, se optó por bifurcar según la arquitectura en dos etapas hermanas. En AMD64, se parte de Ubuntu 22.04 con el entorno de ejecución (runtime) de CUDA 12.6.0, mientras que en ARM64 se utiliza una imagen de Python 3.12 slim sin CUDA. La elección de Ubuntu 22.04 no fue arbitraria. Las imágenes oficiales de NVIDIA utilizan Ubuntu como sistema base y son la opción más estable para la compatibilidad con CUDA 13, que es lo que exige cudaq. Apartarse de esta opción habría supuesto enfrentarse a incompatibilidades de versiones que nadie garantiza. En ARM64, el planteamiento es más sobrio, precisamente porque en este proyecto no hay soporte de GPU para esa arquitectura y, por tanto, arrastrar el pesado tiempo de ejecución de CUDA solo habría aumentado el tamaño de la imagen sin aportar nada. Sobre estas bases se apoya la etapa de dependencias de Python, que se resuelven con UV en lugar de </w:t>
      </w:r>
      <w:r>
        <w:rPr>
          <w:lang w:eastAsia="es-ES"/>
        </w:rPr>
        <w:lastRenderedPageBreak/>
        <w:t>pip. Esta decisión debe justificarse: UV resuelve el archivo de bloqueo mucho más rápido que pip y su archivo uv.lock garantiza la reproducibilidad exacta de las dependencias en todos los entornos. En un trabajo cuyo objetivo es comparar el rendimiento, esto resulta especialmente valioso, ya que una diferencia de versiones entre máquinas contaminaría las mediciones.</w:t>
      </w:r>
    </w:p>
    <w:p w14:paraId="4B7E6D5C" w14:textId="77777777" w:rsidR="00181365" w:rsidRDefault="00181365" w:rsidP="005D7AB1">
      <w:pPr>
        <w:rPr>
          <w:lang w:eastAsia="es-ES"/>
        </w:rPr>
      </w:pPr>
      <w:r>
        <w:rPr>
          <w:lang w:eastAsia="es-ES"/>
        </w:rPr>
        <w:t>El stage de dependencias de Python también difiere por arquitectura. En AMD64, se instalan los extras x86_only, que incluyen cudaq y qdislib, y el extra gpu con cuda-quantum-cu13. En cambio, en ARM64, solo se instalan las dependencias base. Aquí surgió uno de los problemas más molestos de toda la infraestructura. QDisLib depende internamente de pycompss 3.4 y, como pycompss no tiene soporte oficial para ARM64, la simple importación fallaba, ya que algunas partes de su código de inicialización asumen una arquitectura x86. Se estudió la posibilidad de prescindir de pycompss en ARM64, pero, al ser una dependencia transitiva de QDisLib, no fue posible. La solución fue aplicar unos parches mínimos al código Python de pycompss, básicamente rutas de biblioteca que estaban codificadas de forma fija para x86 y que había que corregir para que la carga funcionara. No son cambios elegantes y así conviene reconocerlo, pero son los estrictamente necesarios para que la importación no falle. El último stage, el de tiempo de ejecución, es la imagen que realmente se distribuye: copia los binarios de Rust del builder, los binarios de qcgpu del primer stage cuando se trata de AMD64 y el entorno de Python ya resuelto. Además, expone un volumen en /app/results para que los resultados de la evaluación de referencia persistan fuera del contenedor una vez que este termina.</w:t>
      </w:r>
    </w:p>
    <w:p w14:paraId="4C36488C" w14:textId="77777777" w:rsidR="00181365" w:rsidRDefault="00181365" w:rsidP="00A31C3B">
      <w:pPr>
        <w:rPr>
          <w:lang w:eastAsia="es-ES"/>
        </w:rPr>
      </w:pPr>
      <w:r>
        <w:rPr>
          <w:lang w:eastAsia="es-ES"/>
        </w:rPr>
        <w:t>Una vez construida la imagen, hacía falta un mecanismo que decidiera, en tiempo de ejecución, qué configuración usar sin intervención del usuario, y de eso se ocupa el punto de entrada. El script inspecciona la arquitectura del host mediante uname -m, distinguiendo entre x86_64 y aarch64, y comprueba si hay una GPU de NVIDIA accesible, para lo que verifica que nvidia-smi esté disponible y responda de forma funcional. Con esa información, selecciona una de tres plataformas: linux-amd64-nvidia, si hay una GPU utilizable; linux-amd64-cpu, si la máquina es x86, pero no hay una GPU aprovechable; y linux-arm64-cpu, si se trata de un sistema ARM. También se ha añadido un modo de prueba: si se invoca con la opción --test, el punto de entrada ejecuta una batería de pruebas de humo antes de lanzar la evaluación de referencia completa, lo que permite detectar rápidamente si algo se ha roto en la imagen sin tener que esperar a una ejecución larga. Sin argumentos especiales, el comportamiento predeterminado es directo: simplemente llama a run.py con la plataforma que ha detectado. Este pequeño script concentra gran parte de la comodidad del sistema, ya que traslada al arranque del contenedor todas las decisiones que, de otro modo, habría que documentar y solicitar al usuario, con el consiguiente riesgo de equivocación.</w:t>
      </w:r>
    </w:p>
    <w:p w14:paraId="598A12CD" w14:textId="77777777" w:rsidR="00181365" w:rsidRDefault="00181365" w:rsidP="00C822D2">
      <w:pPr>
        <w:rPr>
          <w:lang w:eastAsia="es-ES"/>
        </w:rPr>
      </w:pPr>
      <w:r>
        <w:rPr>
          <w:lang w:eastAsia="es-ES"/>
        </w:rPr>
        <w:t>La automatización de la construcción se resolvió con un flujo de trabajo de GitHub Actions que, deliberadamente, no se activa con cada push. Se configuró como workflow_dispatch, es decir, activación manual, por una razón puramente práctica: la imagen pesa varios gigabytes, la construcción multiarquitectura con QEMU supera con creces la media hora y el número de construcciones que necesita realmente este proyecto es bajo, por lo que construir en cada commit habría sido un despilfarro de minutos de CI. El primer paso del flujo de trabajo, antes incluso de utilizar Docker, consiste en liberar espacio en el disco: se limpia la caché del SDK de Android, .NET, Haskell, las capas de Docker preexistentes y el intercambio de memoria. Esto no es un adorno. Los runners gratuitos de GitHub disponen de alrededor de 14 GB de espacio en disco y una build que combina CUDA, Python y Rust para dos arquitecturas agota todo el espacio disponible si no se realiza una limpieza previa. A continuación, se prepara QEMU, que permite emular ARM64 sobre el runner AMD64 de GitHub, y se inicia Docker Buildx como builder multi-</w:t>
      </w:r>
      <w:r>
        <w:rPr>
          <w:lang w:eastAsia="es-ES"/>
        </w:rPr>
        <w:lastRenderedPageBreak/>
        <w:t>plataforma con la opción platforms fijada a linux/amd64,linux/arm64. El etiquetado sigue una convención sencilla: «latest» solo en la rama por defecto y «sha» con el hash corto del commit para poder reproducir construcciones concretas. La caché utiliza el backend de tipo gha para reaprovechar las capas entre ejecuciones sucesivas y la publicación final se realiza en el repositorio mablospate/tfg-bench de Docker Hub.</w:t>
      </w:r>
    </w:p>
    <w:p w14:paraId="21002A8D" w14:textId="77777777" w:rsidR="00181365" w:rsidRPr="00181365" w:rsidRDefault="00181365" w:rsidP="00C32606">
      <w:pPr>
        <w:rPr>
          <w:lang w:eastAsia="es-ES"/>
        </w:rPr>
      </w:pPr>
      <w:r>
        <w:rPr>
          <w:lang w:eastAsia="es-ES"/>
        </w:rPr>
        <w:t>Por último, para quien ejecute la prueba de rendimiento en su propia máquina, se ha preparado un script bench en bash, con su equivalente bench.ps1 en PowerShell para Windows, que gestiona la elevación de permisos vía UAC. El script comienza sondeando el hardware del host para obtener el modelo de CPU, el número de núcleos físicos y lógicos, la RAM, la frecuencia y la presencia de una GPU NVIDIA. Con estos datos, calcula unos recursos de Docker razonables para la máquina en la que se ejecuta. En macOS, Colima, el runtime de contenedores, recibe un tratamiento particular: el script lo arranca si no está en marcha y lo reinicia si detecta que ha quedado en mal estado, algo que, en la práctica, ocurre más de lo deseable. Lo más interesante es cómo organiza las pasadas de medición. En una máquina AMD64 con GPU de NVIDIA, realiza dos pasadas: la primera, con el objetivo Linux-AMD64-Nvidia, para aprovechar CUDA sobre la GPU, y la segunda, con Linux-AMD64-CPU, para medir únicamente el rendimiento de la CPU. En ARM64 también se realizan dos pasadas: una nativa en ARM64 y otra emulada bajo QEMU con la imagen AMD64, para poder comparar el mismo hardware ejecutando ambas arquitecturas. El script permite, además, interrumpir la ejecución pulsando la tecla q sin perder los resultados ya guardados y ofrece las variables de entorno KEEP_IMAGE, KEEP_COLOR y AUTO_INSTALL para controlar su comportamiento en usos repetidos.</w:t>
      </w:r>
    </w:p>
    <w:p w14:paraId="1E6D222A" w14:textId="77777777" w:rsidR="00E84E37" w:rsidRDefault="00081872" w:rsidP="00E84E37">
      <w:pPr>
        <w:pStyle w:val="Heading2"/>
        <w:numPr>
          <w:ilvl w:val="1"/>
          <w:numId w:val="12"/>
        </w:numPr>
        <w:rPr>
          <w:lang w:eastAsia="es-ES"/>
        </w:rPr>
      </w:pPr>
      <w:bookmarkStart w:id="195" w:name="_Toc234260318"/>
      <w:r>
        <w:rPr>
          <w:lang w:eastAsia="es-ES"/>
        </w:rPr>
        <w:t>Hito: Integración con Supabase</w:t>
      </w:r>
      <w:bookmarkEnd w:id="195"/>
    </w:p>
    <w:p w14:paraId="5BC46EE9" w14:textId="77777777" w:rsidR="00BC4BD7" w:rsidRDefault="00BC4BD7" w:rsidP="00BA1E56">
      <w:pPr>
        <w:rPr>
          <w:lang w:eastAsia="es-ES"/>
        </w:rPr>
      </w:pPr>
      <w:r>
        <w:rPr>
          <w:lang w:eastAsia="es-ES"/>
        </w:rPr>
        <w:t xml:space="preserve">La integración con Supabase parte de una decisión que, si bien podría parecer contraintuitiva a primera vista, resulta plenamente justificada una vez se analiza el contexto de ejecución del benchmark: se descartó el uso del SDK oficial de Supabase para Python y, en su lugar, se optó por realizar las peticiones HTTP directamente mediante urllib, que forma parte de la biblioteca estándar del lenguaje. El razonamiento es sencillo. El benchmark ya arrastra un conjunto de dependencias considerable, y añadir el SDK únicamente para efectuar peticiones POST resultaba difícil de defender, sobre todo si se tiene en cuenta que dicho SDK, internamente, no hace mucho más que envolver el propio urllib alrededor de la API PostgREST que Supabase expone. En este sentido, prescindir de una capa de abstracción que no aportaba valor real permitió mantener el entorno más ligero y con menos superficie de posibles conflictos de versiones. Las peticiones se dirigen al endpoint /rest/v1/benchmark_runs y, en cada una de ellas, se incluyen las cabeceras necesarias para que PostgREST las acepte: la cabecera apikey, la cabecera Authorization con el token Bearer, el Content-Type fijado a application/json y, por último, la cabecera Prefer con el valor </w:t>
      </w:r>
      <m:oMath>
        <m:r>
          <w:rPr>
            <w:rFonts w:ascii="Cambria Math" w:hAnsi="Cambria Math"/>
            <w:lang w:eastAsia="es-ES"/>
          </w:rPr>
          <m:t>return=minimal</m:t>
        </m:r>
      </m:oMath>
      <w:r>
        <w:rPr>
          <w:lang w:eastAsia="es-ES"/>
        </w:rPr>
        <w:t>, que evita que el servidor devuelva la fila insertada y reduce así el tráfico de respuesta.</w:t>
      </w:r>
    </w:p>
    <w:p w14:paraId="19DFCFB1" w14:textId="77777777" w:rsidR="00BC4BD7" w:rsidRDefault="00BC4BD7" w:rsidP="009C2528">
      <w:pPr>
        <w:rPr>
          <w:lang w:eastAsia="es-ES"/>
        </w:rPr>
      </w:pPr>
      <w:r>
        <w:rPr>
          <w:lang w:eastAsia="es-ES"/>
        </w:rPr>
        <w:t xml:space="preserve">La configuración del cliente se apoya en dos variables, SUPABASE_URL y SUPABASE_KEY, que se cargan desde un fichero .env mediante os.getenv. Cabe mencionar que la activación de la persistencia remota no solo depende de que estas variables estén presentes. Existe un flag interno, USE_SUPABASE, que solo toma el valor True cuando se cumplen dos condiciones de forma simultánea: que las dos variables estén efectivamente definidas y que la ejecución no se encuentre en modo desarrollo, ya que el flag --dev desactiva por completo la escritura contra Supabase. De esta manera, se consigue que un desarrollador pueda ejecutar la evaluación de referencia en local y probar cambios sin arriesgarse a contaminar el conjunto de datos de producción con mediciones espurias o de prueba. Al arranque, además, se invoca una función </w:t>
      </w:r>
      <w:r>
        <w:rPr>
          <w:lang w:eastAsia="es-ES"/>
        </w:rPr>
        <w:lastRenderedPageBreak/>
        <w:t xml:space="preserve">auxiliar denominada </w:t>
      </w:r>
      <m:oMath>
        <m:r>
          <w:rPr>
            <w:rFonts w:ascii="Cambria Math" w:hAnsi="Cambria Math"/>
            <w:lang w:eastAsia="es-ES"/>
          </w:rPr>
          <m:t>_supabase_ping</m:t>
        </m:r>
        <m:d>
          <m:dPr>
            <m:ctrlPr>
              <w:rPr>
                <w:rFonts w:ascii="Cambria Math" w:hAnsi="Cambria Math"/>
                <w:i/>
                <w:lang w:eastAsia="es-ES"/>
              </w:rPr>
            </m:ctrlPr>
          </m:dPr>
          <m:e>
            <m:r>
              <w:rPr>
                <w:rFonts w:ascii="Cambria Math" w:hAnsi="Cambria Math"/>
                <w:lang w:eastAsia="es-ES"/>
              </w:rPr>
              <m:t xml:space="preserve"> </m:t>
            </m:r>
          </m:e>
        </m:d>
      </m:oMath>
      <w:r>
        <w:rPr>
          <w:lang w:eastAsia="es-ES"/>
        </w:rPr>
        <w:t xml:space="preserve">, que lanza una petición GET a /rest/v1/benchmark_runs?limit=0 con el único objetivo de comprobar que el servicio es alcanzable; hay que tener en cuenta que esta comprobación es deliberadamente laxa, puesto que acepta como válido incluso un código de error HTTP, entendiendo que, si el servidor responde algo, por muy erróneo que sea, es que está disponible, y solo captura los fallos de red propiamente dichos. Existe también un smoke test en </w:t>
      </w:r>
      <m:oMath>
        <m:r>
          <w:rPr>
            <w:rFonts w:ascii="Cambria Math" w:hAnsi="Cambria Math"/>
            <w:lang w:eastAsia="es-ES"/>
          </w:rPr>
          <m:t>smoke_test.py</m:t>
        </m:r>
      </m:oMath>
      <w:r>
        <w:rPr>
          <w:lang w:eastAsia="es-ES"/>
        </w:rPr>
        <w:t xml:space="preserve"> que realiza un ping muy similar, esta vez con un timeout de 10 segundos, y que igualmente interpreta los errores HTTP como señal de que el servicio responde.</w:t>
      </w:r>
    </w:p>
    <w:p w14:paraId="3A2F741F" w14:textId="77777777" w:rsidR="00BC4BD7" w:rsidRDefault="00BC4BD7" w:rsidP="00BA7A7F">
      <w:pPr>
        <w:rPr>
          <w:lang w:eastAsia="es-ES"/>
        </w:rPr>
      </w:pPr>
      <w:r>
        <w:rPr>
          <w:lang w:eastAsia="es-ES"/>
        </w:rPr>
        <w:t xml:space="preserve">El esquema de la tabla </w:t>
      </w:r>
      <m:oMath>
        <m:r>
          <w:rPr>
            <w:rFonts w:ascii="Cambria Math" w:hAnsi="Cambria Math"/>
            <w:lang w:eastAsia="es-ES"/>
          </w:rPr>
          <m:t>benchmark_runs</m:t>
        </m:r>
      </m:oMath>
      <w:r>
        <w:rPr>
          <w:lang w:eastAsia="es-ES"/>
        </w:rPr>
        <w:t xml:space="preserve"> merece una explicación detenida, ya que su diseño condiciona gran parte de la lógica posterior. La decisión de fondo fue almacenar una fila por cada repetición del benchmark y no una fila por cada configuración medida. Esto tiene consecuencias directas en la estructura de columnas, que se puede agrupar conceptualmente en varios bloques. Por un lado, están las columnas de identidad de la ejecución, que son idénticas en todas las filas pertenecientes a una misma ejecución: </w:t>
      </w:r>
      <m:oMath>
        <m:r>
          <w:rPr>
            <w:rFonts w:ascii="Cambria Math" w:hAnsi="Cambria Math"/>
            <w:lang w:eastAsia="es-ES"/>
          </w:rPr>
          <m:t>run_id</m:t>
        </m:r>
      </m:oMath>
      <w:r>
        <w:rPr>
          <w:lang w:eastAsia="es-ES"/>
        </w:rPr>
        <w:t xml:space="preserve">, que se genera a partir de una marca temporal con el formato YYYYMMDD_HHMMSS, junto con las columnas </w:t>
      </w:r>
      <m:oMath>
        <m:r>
          <w:rPr>
            <w:rFonts w:ascii="Cambria Math" w:hAnsi="Cambria Math"/>
            <w:lang w:eastAsia="es-ES"/>
          </w:rPr>
          <m:t>contributor</m:t>
        </m:r>
      </m:oMath>
      <w:r>
        <w:rPr>
          <w:lang w:eastAsia="es-ES"/>
        </w:rPr>
        <w:t xml:space="preserve">, </w:t>
      </w:r>
      <m:oMath>
        <m:r>
          <w:rPr>
            <w:rFonts w:ascii="Cambria Math" w:hAnsi="Cambria Math"/>
            <w:lang w:eastAsia="es-ES"/>
          </w:rPr>
          <m:t>platform_id</m:t>
        </m:r>
      </m:oMath>
      <w:r>
        <w:rPr>
          <w:lang w:eastAsia="es-ES"/>
        </w:rPr>
        <w:t xml:space="preserve">, </w:t>
      </w:r>
      <m:oMath>
        <m:r>
          <w:rPr>
            <w:rFonts w:ascii="Cambria Math" w:hAnsi="Cambria Math"/>
            <w:lang w:eastAsia="es-ES"/>
          </w:rPr>
          <m:t>benchmark_image</m:t>
        </m:r>
      </m:oMath>
      <w:r>
        <w:rPr>
          <w:lang w:eastAsia="es-ES"/>
        </w:rPr>
        <w:t xml:space="preserve">, </w:t>
      </w:r>
      <m:oMath>
        <m:r>
          <w:rPr>
            <w:rFonts w:ascii="Cambria Math" w:hAnsi="Cambria Math"/>
            <w:lang w:eastAsia="es-ES"/>
          </w:rPr>
          <m:t>gpu_enabled</m:t>
        </m:r>
      </m:oMath>
      <w:r>
        <w:rPr>
          <w:lang w:eastAsia="es-ES"/>
        </w:rPr>
        <w:t xml:space="preserve"> y </w:t>
      </w:r>
      <m:oMath>
        <m:r>
          <w:rPr>
            <w:rFonts w:ascii="Cambria Math" w:hAnsi="Cambria Math"/>
            <w:lang w:eastAsia="es-ES"/>
          </w:rPr>
          <m:t>emulated</m:t>
        </m:r>
      </m:oMath>
      <w:r>
        <w:rPr>
          <w:lang w:eastAsia="es-ES"/>
        </w:rPr>
        <w:t xml:space="preserve">. Por otro lado, se encuentra el bloque de hardware, también constante a lo largo de toda la ejecución y que incluye </w:t>
      </w:r>
      <m:oMath>
        <m:r>
          <w:rPr>
            <w:rFonts w:ascii="Cambria Math" w:hAnsi="Cambria Math"/>
            <w:lang w:eastAsia="es-ES"/>
          </w:rPr>
          <m:t>cpu_model</m:t>
        </m:r>
      </m:oMath>
      <w:r>
        <w:rPr>
          <w:lang w:eastAsia="es-ES"/>
        </w:rPr>
        <w:t xml:space="preserve">, </w:t>
      </w:r>
      <m:oMath>
        <m:r>
          <w:rPr>
            <w:rFonts w:ascii="Cambria Math" w:hAnsi="Cambria Math"/>
            <w:lang w:eastAsia="es-ES"/>
          </w:rPr>
          <m:t>cpu_physical_cores</m:t>
        </m:r>
      </m:oMath>
      <w:r>
        <w:rPr>
          <w:lang w:eastAsia="es-ES"/>
        </w:rPr>
        <w:t xml:space="preserve">, </w:t>
      </w:r>
      <m:oMath>
        <m:r>
          <w:rPr>
            <w:rFonts w:ascii="Cambria Math" w:hAnsi="Cambria Math"/>
            <w:lang w:eastAsia="es-ES"/>
          </w:rPr>
          <m:t>cpu_logical_cores</m:t>
        </m:r>
      </m:oMath>
      <w:r>
        <w:rPr>
          <w:lang w:eastAsia="es-ES"/>
        </w:rPr>
        <w:t xml:space="preserve">, </w:t>
      </w:r>
      <m:oMath>
        <m:r>
          <w:rPr>
            <w:rFonts w:ascii="Cambria Math" w:hAnsi="Cambria Math"/>
            <w:lang w:eastAsia="es-ES"/>
          </w:rPr>
          <m:t>cpu_gflops</m:t>
        </m:r>
      </m:oMath>
      <w:r>
        <w:rPr>
          <w:lang w:eastAsia="es-ES"/>
        </w:rPr>
        <w:t xml:space="preserve">, </w:t>
      </w:r>
      <m:oMath>
        <m:r>
          <w:rPr>
            <w:rFonts w:ascii="Cambria Math" w:hAnsi="Cambria Math"/>
            <w:lang w:eastAsia="es-ES"/>
          </w:rPr>
          <m:t>ram_total_gb</m:t>
        </m:r>
      </m:oMath>
      <w:r>
        <w:rPr>
          <w:lang w:eastAsia="es-ES"/>
        </w:rPr>
        <w:t xml:space="preserve">, </w:t>
      </w:r>
      <m:oMath>
        <m:r>
          <w:rPr>
            <w:rFonts w:ascii="Cambria Math" w:hAnsi="Cambria Math"/>
            <w:lang w:eastAsia="es-ES"/>
          </w:rPr>
          <m:t>gpu_model</m:t>
        </m:r>
      </m:oMath>
      <w:r>
        <w:rPr>
          <w:lang w:eastAsia="es-ES"/>
        </w:rPr>
        <w:t xml:space="preserve">, </w:t>
      </w:r>
      <m:oMath>
        <m:r>
          <w:rPr>
            <w:rFonts w:ascii="Cambria Math" w:hAnsi="Cambria Math"/>
            <w:lang w:eastAsia="es-ES"/>
          </w:rPr>
          <m:t>gpu_vram_gb</m:t>
        </m:r>
      </m:oMath>
      <w:r>
        <w:rPr>
          <w:lang w:eastAsia="es-ES"/>
        </w:rPr>
        <w:t xml:space="preserve">, </w:t>
      </w:r>
      <m:oMath>
        <m:r>
          <w:rPr>
            <w:rFonts w:ascii="Cambria Math" w:hAnsi="Cambria Math"/>
            <w:lang w:eastAsia="es-ES"/>
          </w:rPr>
          <m:t>os</m:t>
        </m:r>
      </m:oMath>
      <w:r>
        <w:rPr>
          <w:lang w:eastAsia="es-ES"/>
        </w:rPr>
        <w:t xml:space="preserve"> y </w:t>
      </w:r>
      <m:oMath>
        <m:r>
          <w:rPr>
            <w:rFonts w:ascii="Cambria Math" w:hAnsi="Cambria Math"/>
            <w:lang w:eastAsia="es-ES"/>
          </w:rPr>
          <m:t>os_version</m:t>
        </m:r>
      </m:oMath>
      <w:r>
        <w:rPr>
          <w:lang w:eastAsia="es-ES"/>
        </w:rPr>
        <w:t xml:space="preserve">. A este respecto conviene detenerse en el campo </w:t>
      </w:r>
      <m:oMath>
        <m:r>
          <w:rPr>
            <w:rFonts w:ascii="Cambria Math" w:hAnsi="Cambria Math"/>
            <w:lang w:eastAsia="es-ES"/>
          </w:rPr>
          <m:t>cpu_gflops</m:t>
        </m:r>
      </m:oMath>
      <w:r>
        <w:rPr>
          <w:lang w:eastAsia="es-ES"/>
        </w:rPr>
        <w:t xml:space="preserve"> no es un dato proporcionado por el sistema operativo, sino que se calcula al inicio de la ejecución mediante un microbenchmark de estilo Linpack. El objetivo es disponer de una métrica que permita normalizar el rendimiento entre máquinas heterogéneas, algo especialmente útil cuando los resultados provienen de contribuidores con equipos muy distintos entre sí.</w:t>
      </w:r>
    </w:p>
    <w:p w14:paraId="4986934A" w14:textId="77777777" w:rsidR="00BC4BD7" w:rsidRDefault="00BC4BD7" w:rsidP="00DE7F3B">
      <w:pPr>
        <w:rPr>
          <w:lang w:eastAsia="es-ES"/>
        </w:rPr>
      </w:pPr>
      <w:r>
        <w:rPr>
          <w:lang w:eastAsia="es-ES"/>
        </w:rPr>
        <w:t xml:space="preserve">El resto de las columnas se reparten entre las específicas de cada repetición y las que corresponden a estadísticas agregadas. Las primeras son </w:t>
      </w:r>
      <m:oMath>
        <m:r>
          <w:rPr>
            <w:rFonts w:ascii="Cambria Math" w:hAnsi="Cambria Math"/>
            <w:lang w:eastAsia="es-ES"/>
          </w:rPr>
          <m:t>repetition_index</m:t>
        </m:r>
      </m:oMath>
      <w:r>
        <w:rPr>
          <w:lang w:eastAsia="es-ES"/>
        </w:rPr>
        <w:t xml:space="preserve">, </w:t>
      </w:r>
      <m:oMath>
        <m:r>
          <w:rPr>
            <w:rFonts w:ascii="Cambria Math" w:eastAsiaTheme="minorEastAsia" w:hAnsi="Cambria Math"/>
            <w:lang w:eastAsia="es-ES"/>
          </w:rPr>
          <m:t>wall_time_ms</m:t>
        </m:r>
      </m:oMath>
      <w:r>
        <w:rPr>
          <w:lang w:eastAsia="es-ES"/>
        </w:rPr>
        <w:t xml:space="preserve"> y </w:t>
      </w:r>
      <m:oMath>
        <m:r>
          <w:rPr>
            <w:rFonts w:ascii="Cambria Math" w:hAnsi="Cambria Math"/>
            <w:lang w:eastAsia="es-ES"/>
          </w:rPr>
          <m:t>timestamp</m:t>
        </m:r>
      </m:oMath>
      <w:r>
        <w:rPr>
          <w:lang w:eastAsia="es-ES"/>
        </w:rPr>
        <w:t xml:space="preserve">, y describen el resultado puntual de una única ejecución del algoritmo. Las segundas, en cambio, resumen el comportamiento del conjunto de repeticiones de una misma configuración y aquí se incluye una batería relativamente amplia de métricas: </w:t>
      </w:r>
      <m:oMath>
        <m:r>
          <w:rPr>
            <w:rFonts w:ascii="Cambria Math" w:hAnsi="Cambria Math"/>
            <w:lang w:eastAsia="es-ES"/>
          </w:rPr>
          <m:t>wall_time_median_ms</m:t>
        </m:r>
      </m:oMath>
      <w:r>
        <w:rPr>
          <w:lang w:eastAsia="es-ES"/>
        </w:rPr>
        <w:t xml:space="preserve">, </w:t>
      </w:r>
      <m:oMath>
        <m:r>
          <w:rPr>
            <w:rFonts w:ascii="Cambria Math" w:hAnsi="Cambria Math"/>
            <w:lang w:eastAsia="es-ES"/>
          </w:rPr>
          <m:t>wall_time_iqr_ms</m:t>
        </m:r>
      </m:oMath>
      <w:r>
        <w:rPr>
          <w:lang w:eastAsia="es-ES"/>
        </w:rPr>
        <w:t xml:space="preserve">, </w:t>
      </w:r>
      <m:oMath>
        <m:r>
          <w:rPr>
            <w:rFonts w:ascii="Cambria Math" w:hAnsi="Cambria Math"/>
            <w:lang w:eastAsia="es-ES"/>
          </w:rPr>
          <m:t>wall_time_mean_ms</m:t>
        </m:r>
      </m:oMath>
      <w:r>
        <w:rPr>
          <w:lang w:eastAsia="es-ES"/>
        </w:rPr>
        <w:t xml:space="preserve">, </w:t>
      </w:r>
      <m:oMath>
        <m:r>
          <w:rPr>
            <w:rFonts w:ascii="Cambria Math" w:hAnsi="Cambria Math"/>
            <w:lang w:eastAsia="es-ES"/>
          </w:rPr>
          <m:t>wall_time_std_ms</m:t>
        </m:r>
      </m:oMath>
      <w:r>
        <w:rPr>
          <w:lang w:eastAsia="es-ES"/>
        </w:rPr>
        <w:t xml:space="preserve">, </w:t>
      </w:r>
      <m:oMath>
        <m:r>
          <w:rPr>
            <w:rFonts w:ascii="Cambria Math" w:hAnsi="Cambria Math"/>
            <w:lang w:eastAsia="es-ES"/>
          </w:rPr>
          <m:t>build_time_ms</m:t>
        </m:r>
      </m:oMath>
      <w:r>
        <w:rPr>
          <w:lang w:eastAsia="es-ES"/>
        </w:rPr>
        <w:t xml:space="preserve">, </w:t>
      </w:r>
      <m:oMath>
        <m:r>
          <w:rPr>
            <w:rFonts w:ascii="Cambria Math" w:hAnsi="Cambria Math"/>
            <w:lang w:eastAsia="es-ES"/>
          </w:rPr>
          <m:t>simulation_time_ms</m:t>
        </m:r>
      </m:oMath>
      <w:r>
        <w:rPr>
          <w:lang w:eastAsia="es-ES"/>
        </w:rPr>
        <w:t xml:space="preserve">, </w:t>
      </w:r>
      <m:oMath>
        <m:r>
          <w:rPr>
            <w:rFonts w:ascii="Cambria Math" w:hAnsi="Cambria Math"/>
            <w:lang w:eastAsia="es-ES"/>
          </w:rPr>
          <m:t>startup_time_ms</m:t>
        </m:r>
      </m:oMath>
      <w:r>
        <w:rPr>
          <w:lang w:eastAsia="es-ES"/>
        </w:rPr>
        <w:t xml:space="preserve">, </w:t>
      </w:r>
      <m:oMath>
        <m:r>
          <w:rPr>
            <w:rFonts w:ascii="Cambria Math" w:hAnsi="Cambria Math"/>
            <w:lang w:eastAsia="es-ES"/>
          </w:rPr>
          <m:t>subprocess_wall_time_ms</m:t>
        </m:r>
      </m:oMath>
      <w:r>
        <w:rPr>
          <w:lang w:eastAsia="es-ES"/>
        </w:rPr>
        <w:t xml:space="preserve">, </w:t>
      </w:r>
      <m:oMath>
        <m:r>
          <w:rPr>
            <w:rFonts w:ascii="Cambria Math" w:hAnsi="Cambria Math"/>
            <w:lang w:eastAsia="es-ES"/>
          </w:rPr>
          <m:t>peak_memory_rss_mb</m:t>
        </m:r>
      </m:oMath>
      <w:r>
        <w:rPr>
          <w:lang w:eastAsia="es-ES"/>
        </w:rPr>
        <w:t xml:space="preserve">, </w:t>
      </w:r>
      <m:oMath>
        <m:r>
          <w:rPr>
            <w:rFonts w:ascii="Cambria Math" w:hAnsi="Cambria Math"/>
            <w:lang w:eastAsia="es-ES"/>
          </w:rPr>
          <m:t>cpu_percent_mean</m:t>
        </m:r>
      </m:oMath>
      <w:r>
        <w:rPr>
          <w:lang w:eastAsia="es-ES"/>
        </w:rPr>
        <w:t xml:space="preserve">, el </w:t>
      </w:r>
      <m:oMath>
        <m:r>
          <w:rPr>
            <w:rFonts w:ascii="Cambria Math" w:hAnsi="Cambria Math"/>
            <w:lang w:eastAsia="es-ES"/>
          </w:rPr>
          <m:t>jsd</m:t>
        </m:r>
      </m:oMath>
      <w:r>
        <w:rPr>
          <w:lang w:eastAsia="es-ES"/>
        </w:rPr>
        <w:t xml:space="preserve"> o distancia de Jensen-Shannon, que se emplea en el caso de Grover, y el </w:t>
      </w:r>
      <m:oMath>
        <m:r>
          <w:rPr>
            <w:rFonts w:ascii="Cambria Math" w:hAnsi="Cambria Math"/>
            <w:lang w:eastAsia="es-ES"/>
          </w:rPr>
          <m:t>cv</m:t>
        </m:r>
      </m:oMath>
      <w:r>
        <w:rPr>
          <w:lang w:eastAsia="es-ES"/>
        </w:rPr>
        <w:t xml:space="preserve"> o coeficiente de variación. A todo lo anterior se suman las columnas de </w:t>
      </w:r>
      <m:oMath>
        <m:r>
          <w:rPr>
            <w:rFonts w:ascii="Cambria Math" w:hAnsi="Cambria Math"/>
            <w:lang w:eastAsia="es-ES"/>
          </w:rPr>
          <m:t>estado</m:t>
        </m:r>
      </m:oMath>
      <w:r>
        <w:rPr>
          <w:lang w:eastAsia="es-ES"/>
        </w:rPr>
        <w:t xml:space="preserve">, </w:t>
      </w:r>
      <m:oMath>
        <m:r>
          <w:rPr>
            <w:rFonts w:ascii="Cambria Math" w:hAnsi="Cambria Math"/>
            <w:lang w:eastAsia="es-ES"/>
          </w:rPr>
          <m:t>status</m:t>
        </m:r>
      </m:oMath>
      <w:r>
        <w:rPr>
          <w:lang w:eastAsia="es-ES"/>
        </w:rPr>
        <w:t xml:space="preserve">, que toma los valores 'ok' o 'error', y </w:t>
      </w:r>
      <m:oMath>
        <m:r>
          <w:rPr>
            <w:rFonts w:ascii="Cambria Math" w:hAnsi="Cambria Math"/>
            <w:lang w:eastAsia="es-ES"/>
          </w:rPr>
          <m:t>error</m:t>
        </m:r>
      </m:oMath>
      <w:r>
        <w:rPr>
          <w:lang w:eastAsia="es-ES"/>
        </w:rPr>
        <w:t xml:space="preserve">, que almacena el texto del fallo, si lo hay. Además, existen tres columnas propias del algoritmo de Shor: </w:t>
      </w:r>
      <m:oMath>
        <m:r>
          <w:rPr>
            <w:rFonts w:ascii="Cambria Math" w:hAnsi="Cambria Math"/>
            <w:lang w:eastAsia="es-ES"/>
          </w:rPr>
          <m:t>n_to_factor</m:t>
        </m:r>
      </m:oMath>
      <w:r>
        <w:rPr>
          <w:lang w:eastAsia="es-ES"/>
        </w:rPr>
        <w:t xml:space="preserve">, </w:t>
      </w:r>
      <m:oMath>
        <m:r>
          <w:rPr>
            <w:rFonts w:ascii="Cambria Math" w:hAnsi="Cambria Math"/>
            <w:lang w:eastAsia="es-ES"/>
          </w:rPr>
          <m:t>factor_found</m:t>
        </m:r>
      </m:oMath>
      <w:r>
        <w:rPr>
          <w:lang w:eastAsia="es-ES"/>
        </w:rPr>
        <w:t xml:space="preserve"> y </w:t>
      </w:r>
      <m:oMath>
        <m:r>
          <w:rPr>
            <w:rFonts w:ascii="Cambria Math" w:hAnsi="Cambria Math"/>
            <w:lang w:eastAsia="es-ES"/>
          </w:rPr>
          <m:t>success_rate</m:t>
        </m:r>
      </m:oMath>
      <w:r>
        <w:rPr>
          <w:lang w:eastAsia="es-ES"/>
        </w:rPr>
        <w:t xml:space="preserve">, que quedan a NULL en las filas correspondientes a Grover, ya que no tienen sentido en ese contexto. Con el fin de acelerar las consultas más frecuentes, se definieron índices sobre </w:t>
      </w:r>
      <m:oMath>
        <m:r>
          <w:rPr>
            <w:rFonts w:ascii="Cambria Math" w:hAnsi="Cambria Math"/>
            <w:lang w:eastAsia="es-ES"/>
          </w:rPr>
          <m:t>run_id</m:t>
        </m:r>
      </m:oMath>
      <w:r>
        <w:rPr>
          <w:lang w:eastAsia="es-ES"/>
        </w:rPr>
        <w:t>, sobre la pareja (</w:t>
      </w:r>
      <m:oMath>
        <m:r>
          <w:rPr>
            <w:rFonts w:ascii="Cambria Math" w:hAnsi="Cambria Math"/>
            <w:lang w:eastAsia="es-ES"/>
          </w:rPr>
          <m:t>framework</m:t>
        </m:r>
      </m:oMath>
      <w:r>
        <w:rPr>
          <w:lang w:eastAsia="es-ES"/>
        </w:rPr>
        <w:t xml:space="preserve">, </w:t>
      </w:r>
      <m:oMath>
        <m:r>
          <w:rPr>
            <w:rFonts w:ascii="Cambria Math" w:hAnsi="Cambria Math"/>
            <w:lang w:eastAsia="es-ES"/>
          </w:rPr>
          <m:t>algorithm</m:t>
        </m:r>
      </m:oMath>
      <w:r>
        <w:rPr>
          <w:lang w:eastAsia="es-ES"/>
        </w:rPr>
        <w:t xml:space="preserve">) y sobre </w:t>
      </w:r>
      <m:oMath>
        <m:r>
          <w:rPr>
            <w:rFonts w:ascii="Cambria Math" w:hAnsi="Cambria Math"/>
            <w:lang w:eastAsia="es-ES"/>
          </w:rPr>
          <m:t>contributor</m:t>
        </m:r>
      </m:oMath>
      <w:r>
        <w:rPr>
          <w:lang w:eastAsia="es-ES"/>
        </w:rPr>
        <w:t>.</w:t>
      </w:r>
    </w:p>
    <w:p w14:paraId="4ACD6968" w14:textId="77777777" w:rsidR="00BC4BD7" w:rsidRDefault="00BC4BD7" w:rsidP="0062308C">
      <w:pPr>
        <w:rPr>
          <w:lang w:eastAsia="es-ES"/>
        </w:rPr>
      </w:pPr>
      <w:r>
        <w:rPr>
          <w:lang w:eastAsia="es-ES"/>
        </w:rPr>
        <w:t xml:space="preserve">Puede resultar llamativo que los estadísticos agregados se dupliquen en todas las filas de una misma configuración. De hecho, se trata de una decisión que rompe deliberadamente con la normalización que cabría esperar en un diseño relacional ortodoxo. La justificación es de índole práctica. Al almacenar una fila por repetición, se gana la posibilidad de realizar consultas a nivel de repetición individual, lo que abre la puerta a análisis de valores atípicos, a estudios de dispersión y, en general, a una reproducibilidad más fiel, porque no se pierde la información granular que una agregación prematura habría descartado sin remedio. Ahora bien, mantener </w:t>
      </w:r>
      <w:r>
        <w:rPr>
          <w:lang w:eastAsia="es-ES"/>
        </w:rPr>
        <w:lastRenderedPageBreak/>
        <w:t>los agregados en cada fila, incluso si eso implica repetirlos, simplifica enormemente el trabajo de análisis posterior: una única sentencia SELECT devuelve simultáneamente tanto el dato en bruto de la repetición como el resumen estadístico de su configuración, sin necesidad de recurrir a joins ni a subconsultas. En cualquier caso, se trata de una denormalización consciente, asumida como el precio razonable a pagar por la comodidad de consulta, teniendo en cuenta, además, que el volumen de datos no es tan elevado como para que la redundancia suponga un problema grave de almacenamiento.</w:t>
      </w:r>
    </w:p>
    <w:p w14:paraId="4551875C" w14:textId="77777777" w:rsidR="00BC4BD7" w:rsidRDefault="00BC4BD7" w:rsidP="00A129B4">
      <w:pPr>
        <w:rPr>
          <w:lang w:eastAsia="es-ES"/>
        </w:rPr>
      </w:pPr>
      <w:r>
        <w:rPr>
          <w:lang w:eastAsia="es-ES"/>
        </w:rPr>
        <w:t xml:space="preserve">La construcción de las filas a partir de los resultados en bruto recae sobre una función, </w:t>
      </w:r>
      <m:oMath>
        <m:r>
          <w:rPr>
            <w:rFonts w:ascii="Cambria Math" w:hAnsi="Cambria Math"/>
            <w:lang w:eastAsia="es-ES"/>
          </w:rPr>
          <m:t>_expand_result_to_rows</m:t>
        </m:r>
      </m:oMath>
      <w:r>
        <w:rPr>
          <w:lang w:eastAsia="es-ES"/>
        </w:rPr>
        <w:t xml:space="preserve">, que contempla varios escenarios según el estado del resultado. Cuando el estado es 'skip', la función devuelve una lista vacía y, por tanto, no se inserta nada, ya que se entiende que esa configuración no llegó a ejecutarse. Si el estado es 'error', se devuelve una sola fila con </w:t>
      </w:r>
      <m:oMath>
        <m:r>
          <w:rPr>
            <w:rFonts w:ascii="Cambria Math" w:hAnsi="Cambria Math"/>
            <w:lang w:eastAsia="es-ES"/>
          </w:rPr>
          <m:t>repetition_index</m:t>
        </m:r>
      </m:oMath>
      <w:r>
        <w:rPr>
          <w:lang w:eastAsia="es-ES"/>
        </w:rPr>
        <w:t xml:space="preserve"> igual a 0 y </w:t>
      </w:r>
      <m:oMath>
        <m:r>
          <w:rPr>
            <w:rFonts w:ascii="Cambria Math" w:hAnsi="Cambria Math"/>
            <w:lang w:eastAsia="es-ES"/>
          </w:rPr>
          <m:t>wall_time_ms</m:t>
        </m:r>
      </m:oMath>
      <w:r>
        <w:rPr>
          <w:lang w:eastAsia="es-ES"/>
        </w:rPr>
        <w:t xml:space="preserve"> a None, de modo que quede constancia del fallo sin fingir una medición que no existió. En el caso de un estado 'ok' que no disponga de </w:t>
      </w:r>
      <m:oMath>
        <m:r>
          <w:rPr>
            <w:rFonts w:ascii="Cambria Math" w:hAnsi="Cambria Math"/>
            <w:lang w:eastAsia="es-ES"/>
          </w:rPr>
          <m:t>raw_times,</m:t>
        </m:r>
      </m:oMath>
      <w:r>
        <w:rPr>
          <w:lang w:eastAsia="es-ES"/>
        </w:rPr>
        <w:t xml:space="preserve"> es decir, sin la serie de tiempos individuales, se genera igualmente una única fila con los datos agregados disponibles. Finalmente, cuando el estado es 'ok' y sí existen </w:t>
      </w:r>
      <m:oMath>
        <m:r>
          <w:rPr>
            <w:rFonts w:ascii="Cambria Math" w:hAnsi="Cambria Math"/>
            <w:lang w:eastAsia="es-ES"/>
          </w:rPr>
          <m:t>raw_times</m:t>
        </m:r>
      </m:oMath>
      <w:r>
        <w:rPr>
          <w:lang w:eastAsia="es-ES"/>
        </w:rPr>
        <w:t xml:space="preserve">, se produce el caso general y más frecuente: una fila por cada repetición, con </w:t>
      </w:r>
      <m:oMath>
        <m:r>
          <w:rPr>
            <w:rFonts w:ascii="Cambria Math" w:hAnsi="Cambria Math"/>
            <w:lang w:eastAsia="es-ES"/>
          </w:rPr>
          <m:t>repetition_index</m:t>
        </m:r>
      </m:oMath>
      <w:r>
        <w:rPr>
          <w:lang w:eastAsia="es-ES"/>
        </w:rPr>
        <w:t xml:space="preserve"> recorriendo el rango de </w:t>
      </w:r>
      <m:oMath>
        <m:r>
          <w:rPr>
            <w:rFonts w:ascii="Cambria Math" w:hAnsi="Cambria Math"/>
            <w:lang w:eastAsia="es-ES"/>
          </w:rPr>
          <m:t>0</m:t>
        </m:r>
      </m:oMath>
      <w:r>
        <w:rPr>
          <w:lang w:eastAsia="es-ES"/>
        </w:rPr>
        <w:t xml:space="preserve"> a </w:t>
      </w:r>
      <m:oMath>
        <m:r>
          <w:rPr>
            <w:rFonts w:ascii="Cambria Math" w:hAnsi="Cambria Math"/>
            <w:lang w:eastAsia="es-ES"/>
          </w:rPr>
          <m:t>N-1</m:t>
        </m:r>
      </m:oMath>
      <w:r>
        <w:rPr>
          <w:lang w:eastAsia="es-ES"/>
        </w:rPr>
        <w:t>, y todas ellas comparten los mismos estadísticos agregados calculados sobre el conjunto completo.</w:t>
      </w:r>
    </w:p>
    <w:p w14:paraId="63C2A053" w14:textId="77777777" w:rsidR="00BC4BD7" w:rsidRDefault="00BC4BD7" w:rsidP="00AB305B">
      <w:pPr>
        <w:rPr>
          <w:lang w:eastAsia="es-ES"/>
        </w:rPr>
      </w:pPr>
      <w:r>
        <w:rPr>
          <w:lang w:eastAsia="es-ES"/>
        </w:rPr>
        <w:t xml:space="preserve">En cuanto al momento de la inserción, se tomó la decisión de escribir en Supabase de forma incremental y no al final de la ejecución completa. Concretamente, las filas se insertan cada vez que se completa un valor de </w:t>
      </w:r>
      <m:oMath>
        <m:r>
          <w:rPr>
            <w:rFonts w:ascii="Cambria Math" w:hAnsi="Cambria Math"/>
            <w:lang w:eastAsia="es-ES"/>
          </w:rPr>
          <m:t>n</m:t>
        </m:r>
      </m:oMath>
      <w:r>
        <w:rPr>
          <w:lang w:eastAsia="es-ES"/>
        </w:rPr>
        <w:t xml:space="preserve"> qubits en el caso de Grover o un valor de </w:t>
      </w:r>
      <m:oMath>
        <m:r>
          <w:rPr>
            <w:rFonts w:ascii="Cambria Math" w:hAnsi="Cambria Math"/>
            <w:lang w:eastAsia="es-ES"/>
          </w:rPr>
          <m:t>N</m:t>
        </m:r>
      </m:oMath>
      <w:r>
        <w:rPr>
          <w:lang w:eastAsia="es-ES"/>
        </w:rPr>
        <w:t xml:space="preserve"> en el caso de Shor, en lugar de acumularlas todas hasta el cierre del benchmark. Este enfoque incremental convive con una salvaguarda importante: la constante </w:t>
      </w:r>
      <m:oMath>
        <m:r>
          <w:rPr>
            <w:rFonts w:ascii="Cambria Math" w:hAnsi="Cambria Math"/>
            <w:lang w:eastAsia="es-ES"/>
          </w:rPr>
          <m:t>MIN_REPS_FOR_SAVE</m:t>
        </m:r>
      </m:oMath>
      <w:r>
        <w:rPr>
          <w:lang w:eastAsia="es-ES"/>
        </w:rPr>
        <w:t xml:space="preserve">, fijada en 5, que hace que las filas solo se inserten si se han completado al menos cinco repeticiones para esa configuración. De este modo, se evita que los datos parciales o ruidosos, procedentes de ejecuciones que apenas llegaron a arrancar, terminen contaminando el conjunto de datos y distorsionando los análisis estadísticos que se basan en él. Conviene subrayar, por otra parte, que la escritura es un INSERT puro, sin ningún tipo de upsert ni gestión de conflictos mediante </w:t>
      </w:r>
      <m:oMath>
        <m:r>
          <w:rPr>
            <w:rFonts w:ascii="Cambria Math" w:hAnsi="Cambria Math"/>
            <w:lang w:eastAsia="es-ES"/>
          </w:rPr>
          <m:t>on_conflict</m:t>
        </m:r>
      </m:oMath>
      <w:r>
        <w:rPr>
          <w:lang w:eastAsia="es-ES"/>
        </w:rPr>
        <w:t xml:space="preserve">, y esto es posible precisamente porque el </w:t>
      </w:r>
      <m:oMath>
        <m:r>
          <w:rPr>
            <w:rFonts w:ascii="Cambria Math" w:hAnsi="Cambria Math"/>
            <w:lang w:eastAsia="es-ES"/>
          </w:rPr>
          <m:t>run_id</m:t>
        </m:r>
      </m:oMath>
      <w:r>
        <w:rPr>
          <w:lang w:eastAsia="es-ES"/>
        </w:rPr>
        <w:t xml:space="preserve"> se deriva de una marca temporal y, por construcción, es único en cada ejecución, de manera que dos ejecuciones distintas del mismo framework y del mismo n generarán </w:t>
      </w:r>
      <m:oMath>
        <m:r>
          <w:rPr>
            <w:rFonts w:ascii="Cambria Math" w:hAnsi="Cambria Math"/>
            <w:lang w:eastAsia="es-ES"/>
          </w:rPr>
          <m:t>run_id</m:t>
        </m:r>
      </m:oMath>
      <w:r>
        <w:rPr>
          <w:lang w:eastAsia="es-ES"/>
        </w:rPr>
        <w:t xml:space="preserve"> diferentes y no podrán colisionar entre sí.</w:t>
      </w:r>
    </w:p>
    <w:p w14:paraId="3C8D6A11" w14:textId="77777777" w:rsidR="00BC4BD7" w:rsidRPr="0018344B" w:rsidRDefault="00BC4BD7" w:rsidP="00C42DA1">
      <w:pPr>
        <w:rPr>
          <w:lang w:eastAsia="es-ES"/>
        </w:rPr>
      </w:pPr>
      <w:r>
        <w:rPr>
          <w:lang w:eastAsia="es-ES"/>
        </w:rPr>
        <w:t xml:space="preserve">El tratamiento de errores sigue una filosofía deliberadamente permisiva que podría resumirse como un diseño del tipo fire-and-forget. La función </w:t>
      </w:r>
      <m:oMath>
        <m:r>
          <w:rPr>
            <w:rFonts w:ascii="Cambria Math" w:hAnsi="Cambria Math"/>
            <w:lang w:eastAsia="es-ES"/>
          </w:rPr>
          <m:t>_supabase_insert</m:t>
        </m:r>
      </m:oMath>
      <w:r>
        <w:rPr>
          <w:lang w:eastAsia="es-ES"/>
        </w:rPr>
        <w:t xml:space="preserve"> captura tanto los errores HTTP como cualquier excepción general, imprime un aviso por consola y devuelve False, sin más consecuencias. No hay lógica de reintentos. Los fallos se registran y la ejecución continúa sin interrupción, asumiendo que las filas que no lograron insertarse simplemente se pierden. La ausencia de reintentos, que en otro contexto podría considerarse una carencia, aquí responde a una razón de peso: la ejecución del benchmark es crítica en el tiempo y un reintento HTTP que quedara pendiente de respuesta introduciría una latencia impredecible que falsearía las mediciones de las configuraciones siguientes, echando a perder precisamente aquello que el benchmark pretende medir con precisión. Además, cada petición dispone de un timeout de 30 segundos como límite de seguridad. Por último, en el modo de desarrollo existe una alternativa para la vía de escape: en lugar de escribir en la base de datos remota, los resultados se guardan en ficheros JSON locales, del tipo </w:t>
      </w:r>
      <m:oMath>
        <m:r>
          <w:rPr>
            <w:rFonts w:ascii="Cambria Math" w:hAnsi="Cambria Math"/>
            <w:lang w:eastAsia="es-ES"/>
          </w:rPr>
          <m:t>grover_TIMESTAMP.json</m:t>
        </m:r>
      </m:oMath>
      <w:r>
        <w:rPr>
          <w:lang w:eastAsia="es-ES"/>
        </w:rPr>
        <w:t xml:space="preserve"> o </w:t>
      </w:r>
      <m:oMath>
        <m:r>
          <w:rPr>
            <w:rFonts w:ascii="Cambria Math" w:hAnsi="Cambria Math"/>
            <w:lang w:eastAsia="es-ES"/>
          </w:rPr>
          <m:t>shor_TIMESTAMP.json</m:t>
        </m:r>
      </m:oMath>
      <w:r>
        <w:rPr>
          <w:lang w:eastAsia="es-ES"/>
        </w:rPr>
        <w:t>, que además incorporan checkpoints parciales. lo que permite trabajar en local sin conexión y conservar de todos modos un registro persistente de las mediciones realizadas.</w:t>
      </w:r>
    </w:p>
    <w:p w14:paraId="182AE6D2" w14:textId="77777777" w:rsidR="00081872" w:rsidRDefault="00081872" w:rsidP="00081872">
      <w:pPr>
        <w:pStyle w:val="Heading2"/>
        <w:numPr>
          <w:ilvl w:val="1"/>
          <w:numId w:val="12"/>
        </w:numPr>
        <w:rPr>
          <w:lang w:eastAsia="es-ES"/>
        </w:rPr>
      </w:pPr>
      <w:bookmarkStart w:id="196" w:name="_Toc234260319"/>
      <w:r>
        <w:rPr>
          <w:lang w:eastAsia="es-ES"/>
        </w:rPr>
        <w:lastRenderedPageBreak/>
        <w:t>Hito: Ejecución del benchmark y recogida de datos</w:t>
      </w:r>
      <w:bookmarkEnd w:id="196"/>
    </w:p>
    <w:p w14:paraId="40E5B532" w14:textId="77777777" w:rsidR="00713AA1" w:rsidRDefault="00713AA1" w:rsidP="00D22B63">
      <w:pPr>
        <w:rPr>
          <w:lang w:eastAsia="es-ES"/>
        </w:rPr>
      </w:pPr>
      <w:r>
        <w:rPr>
          <w:lang w:eastAsia="es-ES"/>
        </w:rPr>
        <w:t>La campaña de medición se ejecutó sobre dos máquinas distintas con un total de cuatro pasadas de benchmarking. La primera máquina, un Apple M1 Pro bajo macOS, realizó dos pasadas independientes: una en su arquitectura nativa ARM64 y otra bajo emulación x86_64 con QEMU, con el objetivo de cuantificar directamente el coste de la traducción binaria sobre el mismo hardware físico. La segunda máquina, un Intel i7-11700 con una GPU NVIDIA RTX 5070 bajo Windows 10, también realizó dos pasadas: una aprovechando la GPU y otra ejecutando únicamente en CPU, lo que permitió aislar la contribución del acelerador hardware. Cabe mencionar que los frameworks cudaq y qcgpu, por depender de CUDA y OpenCL respectivamente, solo pudieron ejecutarse en la pasada x86_64 con GPU de la máquina Intel. El resultado global fue de 1.220 filas de datos sin ningún error de ejecución y sin ningún timeout, lo cual es significativo dado el amplio rango de tamaños de circuito explorado y la diversidad de entornos involucrados.</w:t>
      </w:r>
    </w:p>
    <w:p w14:paraId="47650DC4" w14:textId="77777777" w:rsidR="00713AA1" w:rsidRDefault="00713AA1" w:rsidP="00966429">
      <w:pPr>
        <w:rPr>
          <w:lang w:eastAsia="es-ES"/>
        </w:rPr>
      </w:pPr>
      <w:r>
        <w:rPr>
          <w:lang w:eastAsia="es-ES"/>
        </w:rPr>
        <w:t xml:space="preserve">El overhead de emulación quizá constituye el resultado más llamativo de todo el bloque experimental, precisamente porque el experimento se diseñó para que ambas pasadas del M1 Pro usasen exactamente el mismo hardware físico, eliminando cualquier variable de confusión relacionada con diferencias de máquina. En este sentido, los datos muestran una penalización marcadamente asimétrica según el tipo de framework. Los frameworks escritos en Rust sufrieron las penalizaciones más severas: q1tsim pasó de </w:t>
      </w:r>
      <m:oMath>
        <m:r>
          <w:rPr>
            <w:rFonts w:ascii="Cambria Math" w:hAnsi="Cambria Math"/>
            <w:lang w:eastAsia="es-ES"/>
          </w:rPr>
          <m:t>0,097ms</m:t>
        </m:r>
      </m:oMath>
      <w:r>
        <w:rPr>
          <w:lang w:eastAsia="es-ES"/>
        </w:rPr>
        <w:t xml:space="preserve"> en nativo a </w:t>
      </w:r>
      <m:oMath>
        <m:r>
          <w:rPr>
            <w:rFonts w:ascii="Cambria Math" w:hAnsi="Cambria Math"/>
            <w:lang w:eastAsia="es-ES"/>
          </w:rPr>
          <m:t>3,32ms</m:t>
        </m:r>
      </m:oMath>
      <w:r>
        <w:rPr>
          <w:lang w:eastAsia="es-ES"/>
        </w:rPr>
        <w:t xml:space="preserve"> bajo QEMU para el circuito de Grover con </w:t>
      </w:r>
      <m:oMath>
        <m:r>
          <w:rPr>
            <w:rFonts w:ascii="Cambria Math" w:hAnsi="Cambria Math"/>
            <w:lang w:eastAsia="es-ES"/>
          </w:rPr>
          <m:t>n=3</m:t>
        </m:r>
      </m:oMath>
      <w:r>
        <w:rPr>
          <w:lang w:eastAsia="es-ES"/>
        </w:rPr>
        <w:t xml:space="preserve">, lo que supone un factor de 34 veces; quantr registró un factor de 10 veces en las mismas condiciones, pasando de </w:t>
      </w:r>
      <m:oMath>
        <m:r>
          <w:rPr>
            <w:rFonts w:ascii="Cambria Math" w:hAnsi="Cambria Math"/>
            <w:lang w:eastAsia="es-ES"/>
          </w:rPr>
          <m:t>0,43ms</m:t>
        </m:r>
      </m:oMath>
      <w:r>
        <w:rPr>
          <w:lang w:eastAsia="es-ES"/>
        </w:rPr>
        <w:t xml:space="preserve"> a </w:t>
      </w:r>
      <m:oMath>
        <m:r>
          <w:rPr>
            <w:rFonts w:ascii="Cambria Math" w:hAnsi="Cambria Math"/>
            <w:lang w:eastAsia="es-ES"/>
          </w:rPr>
          <m:t>4,44ms</m:t>
        </m:r>
      </m:oMath>
      <w:r>
        <w:rPr>
          <w:lang w:eastAsia="es-ES"/>
        </w:rPr>
        <w:t xml:space="preserve"> en las mismas condiciones. Los frameworks Python experimentaron una penalización bastante menor: cirq pasó de </w:t>
      </w:r>
      <m:oMath>
        <m:r>
          <w:rPr>
            <w:rFonts w:ascii="Cambria Math" w:hAnsi="Cambria Math"/>
            <w:lang w:eastAsia="es-ES"/>
          </w:rPr>
          <m:t>28ms</m:t>
        </m:r>
      </m:oMath>
      <w:r>
        <w:rPr>
          <w:lang w:eastAsia="es-ES"/>
        </w:rPr>
        <w:t xml:space="preserve"> a </w:t>
      </w:r>
      <m:oMath>
        <m:r>
          <w:rPr>
            <w:rFonts w:ascii="Cambria Math" w:hAnsi="Cambria Math"/>
            <w:lang w:eastAsia="es-ES"/>
          </w:rPr>
          <m:t>145ms</m:t>
        </m:r>
      </m:oMath>
      <w:r>
        <w:rPr>
          <w:lang w:eastAsia="es-ES"/>
        </w:rPr>
        <w:t xml:space="preserve"> (un factor de 5,2) y qiskit, de </w:t>
      </w:r>
      <m:oMath>
        <m:r>
          <w:rPr>
            <w:rFonts w:ascii="Cambria Math" w:hAnsi="Cambria Math"/>
            <w:lang w:eastAsia="es-ES"/>
          </w:rPr>
          <m:t>10,2ms</m:t>
        </m:r>
      </m:oMath>
      <w:r>
        <w:rPr>
          <w:lang w:eastAsia="es-ES"/>
        </w:rPr>
        <w:t xml:space="preserve"> a </w:t>
      </w:r>
      <m:oMath>
        <m:r>
          <w:rPr>
            <w:rFonts w:ascii="Cambria Math" w:hAnsi="Cambria Math"/>
            <w:lang w:eastAsia="es-ES"/>
          </w:rPr>
          <m:t>71,5ms</m:t>
        </m:r>
      </m:oMath>
      <w:r>
        <w:rPr>
          <w:lang w:eastAsia="es-ES"/>
        </w:rPr>
        <w:t xml:space="preserve"> (un factor de 7). La explicación más plausible de esta diferencia es que el intérprete de Python actúa como amortiguador, ya que la CPU ya está ocupada decodificando bytecode Python antes de llegar al núcleo de simulación, la proporción adicional que introduce la traducción binaria de QEMU es relativamente menor. Los binarios Rust, en cambio, son código nativo puro y cada instrucción ARM64 debe traducirse individualmente. Hay que tener en cuenta también que la emulación no solo incrementa la latencia media, sino que dispara la variabilidad: bajo emulación, q1tsim con </w:t>
      </w:r>
      <m:oMath>
        <m:r>
          <w:rPr>
            <w:rFonts w:ascii="Cambria Math" w:hAnsi="Cambria Math"/>
            <w:lang w:eastAsia="es-ES"/>
          </w:rPr>
          <m:t>n=9</m:t>
        </m:r>
      </m:oMath>
      <w:r>
        <w:rPr>
          <w:lang w:eastAsia="es-ES"/>
        </w:rPr>
        <w:t xml:space="preserve"> presenta un rango intercuartílico de </w:t>
      </w:r>
      <m:oMath>
        <m:r>
          <w:rPr>
            <w:rFonts w:ascii="Cambria Math" w:hAnsi="Cambria Math"/>
            <w:lang w:eastAsia="es-ES"/>
          </w:rPr>
          <m:t>3,657ms</m:t>
        </m:r>
      </m:oMath>
      <w:r>
        <w:rPr>
          <w:lang w:eastAsia="es-ES"/>
        </w:rPr>
        <w:t xml:space="preserve"> sobre una mediana de solo </w:t>
      </w:r>
      <m:oMath>
        <m:r>
          <w:rPr>
            <w:rFonts w:ascii="Cambria Math" w:hAnsi="Cambria Math"/>
            <w:lang w:eastAsia="es-ES"/>
          </w:rPr>
          <m:t>2,478ms</m:t>
        </m:r>
      </m:oMath>
      <w:r>
        <w:rPr>
          <w:lang w:eastAsia="es-ES"/>
        </w:rPr>
        <w:t xml:space="preserve">, lo que indica que el scheduler del emulador introduce pausas impredecibles que destruyen la repetibilidad de las mediciones. Estos efectos se pueden apreciar visualmente en la </w:t>
      </w:r>
      <w:r w:rsidR="00280516">
        <w:rPr>
          <w:lang w:eastAsia="es-ES"/>
        </w:rPr>
        <w:t>Ilustración VI</w:t>
      </w:r>
      <w:r>
        <w:rPr>
          <w:lang w:eastAsia="es-ES"/>
        </w:rPr>
        <w:t>, donde las distribuciones de tiempos bajo QEMU muestran colas mucho más largas que sus equivalentes nativos.</w:t>
      </w:r>
    </w:p>
    <w:p w14:paraId="0ACDE070" w14:textId="77777777" w:rsidR="00012E02" w:rsidRDefault="00280516" w:rsidP="00012E02">
      <w:pPr>
        <w:keepNext/>
        <w:jc w:val="center"/>
      </w:pPr>
      <w:r>
        <w:rPr>
          <w:noProof/>
        </w:rPr>
        <w:lastRenderedPageBreak/>
        <w:drawing>
          <wp:inline distT="0" distB="0" distL="0" distR="0" wp14:anchorId="35A2FFB9" wp14:editId="7A7F0239">
            <wp:extent cx="5400040" cy="3522980"/>
            <wp:effectExtent l="0" t="0" r="0" b="0"/>
            <wp:docPr id="11860909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90986" name="Picture 1186090986"/>
                    <pic:cNvPicPr/>
                  </pic:nvPicPr>
                  <pic:blipFill>
                    <a:blip r:embed="rId22">
                      <a:extLst>
                        <a:ext uri="{28A0092B-C50C-407E-A947-70E740481C1C}">
                          <a14:useLocalDpi xmlns:a14="http://schemas.microsoft.com/office/drawing/2010/main" val="0"/>
                        </a:ext>
                      </a:extLst>
                    </a:blip>
                    <a:stretch>
                      <a:fillRect/>
                    </a:stretch>
                  </pic:blipFill>
                  <pic:spPr>
                    <a:xfrm>
                      <a:off x="0" y="0"/>
                      <a:ext cx="5400040" cy="3522980"/>
                    </a:xfrm>
                    <a:prstGeom prst="rect">
                      <a:avLst/>
                    </a:prstGeom>
                  </pic:spPr>
                </pic:pic>
              </a:graphicData>
            </a:graphic>
          </wp:inline>
        </w:drawing>
      </w:r>
    </w:p>
    <w:p w14:paraId="1727E010" w14:textId="77777777" w:rsidR="00280516" w:rsidRDefault="00012E02" w:rsidP="00012E02">
      <w:pPr>
        <w:pStyle w:val="Caption"/>
        <w:jc w:val="center"/>
      </w:pPr>
      <w:bookmarkStart w:id="197" w:name="_Toc234249671"/>
      <w:r>
        <w:t xml:space="preserve">Figura </w:t>
      </w:r>
      <w:fldSimple w:instr=" SEQ Figura \* ROMAN ">
        <w:r>
          <w:rPr>
            <w:noProof/>
          </w:rPr>
          <w:t>VI</w:t>
        </w:r>
        <w:bookmarkEnd w:id="197"/>
      </w:fldSimple>
    </w:p>
    <w:p w14:paraId="6FCB8234" w14:textId="77777777" w:rsidR="00713AA1" w:rsidRDefault="00713AA1" w:rsidP="003F44F2">
      <w:pPr>
        <w:rPr>
          <w:lang w:eastAsia="es-ES"/>
        </w:rPr>
      </w:pPr>
      <w:r>
        <w:rPr>
          <w:lang w:eastAsia="es-ES"/>
        </w:rPr>
        <w:t xml:space="preserve">Un aspecto que merece atención separada es el overhead de startup de los frameworks Python, porque su efecto sobre las comparaciones a circuitos pequeños puede ser engañoso si no se tiene en cuenta. Bajo emulación x86_64, qiskit tardó </w:t>
      </w:r>
      <m:oMath>
        <m:r>
          <w:rPr>
            <w:rFonts w:ascii="Cambria Math" w:hAnsi="Cambria Math"/>
            <w:lang w:eastAsia="es-ES"/>
          </w:rPr>
          <m:t>1.238ms</m:t>
        </m:r>
      </m:oMath>
      <w:r>
        <w:rPr>
          <w:lang w:eastAsia="es-ES"/>
        </w:rPr>
        <w:t xml:space="preserve"> en el arranque inicial antes de ejecutar el primer circuito, mientras que la simulación de Grover con </w:t>
      </w:r>
      <m:oMath>
        <m:r>
          <w:rPr>
            <w:rFonts w:ascii="Cambria Math" w:hAnsi="Cambria Math"/>
            <w:lang w:eastAsia="es-ES"/>
          </w:rPr>
          <m:t>n=3</m:t>
        </m:r>
      </m:oMath>
      <w:r>
        <w:rPr>
          <w:lang w:eastAsia="es-ES"/>
        </w:rPr>
        <w:t xml:space="preserve"> propiamente dicha consumió solo </w:t>
      </w:r>
      <m:oMath>
        <m:r>
          <w:rPr>
            <w:rFonts w:ascii="Cambria Math" w:hAnsi="Cambria Math"/>
            <w:lang w:eastAsia="es-ES"/>
          </w:rPr>
          <m:t>67ms</m:t>
        </m:r>
      </m:oMath>
      <w:r>
        <w:rPr>
          <w:lang w:eastAsia="es-ES"/>
        </w:rPr>
        <w:t xml:space="preserve"> adicionales, es decir, el startup supuso más del 94% del tiempo total medido en ese caso. En la pasada ARM64 nativa, el mismo startup de qiskit cayó a</w:t>
      </w:r>
      <m:oMath>
        <m:r>
          <w:rPr>
            <w:rFonts w:ascii="Cambria Math" w:hAnsi="Cambria Math"/>
            <w:lang w:eastAsia="es-ES"/>
          </w:rPr>
          <m:t xml:space="preserve"> 62ms</m:t>
        </m:r>
      </m:oMath>
      <w:r>
        <w:rPr>
          <w:lang w:eastAsia="es-ES"/>
        </w:rPr>
        <w:t xml:space="preserve">, lo cual revela que también en nativo hay un coste de inicialización no despreciable, aunque mucho más razonable. qdislib, que apoya su ejecución sobre el middleware PyCOMPSs, registró tiempos de startup de entre </w:t>
      </w:r>
      <m:oMath>
        <m:r>
          <w:rPr>
            <w:rFonts w:ascii="Cambria Math" w:hAnsi="Cambria Math"/>
            <w:lang w:eastAsia="es-ES"/>
          </w:rPr>
          <m:t>65ms</m:t>
        </m:r>
      </m:oMath>
      <w:r>
        <w:rPr>
          <w:lang w:eastAsia="es-ES"/>
        </w:rPr>
        <w:t xml:space="preserve"> y </w:t>
      </w:r>
      <m:oMath>
        <m:r>
          <w:rPr>
            <w:rFonts w:ascii="Cambria Math" w:hAnsi="Cambria Math"/>
            <w:lang w:eastAsia="es-ES"/>
          </w:rPr>
          <m:t>120ms</m:t>
        </m:r>
      </m:oMath>
      <w:r>
        <w:rPr>
          <w:lang w:eastAsia="es-ES"/>
        </w:rPr>
        <w:t xml:space="preserve"> que permanecen prácticamente constantes independientemente del tamaño del circuito, ya que el coste corresponde al arranque del runtime de distribución y no escala con </w:t>
      </w:r>
      <m:oMath>
        <m:r>
          <w:rPr>
            <w:rFonts w:ascii="Cambria Math" w:hAnsi="Cambria Math"/>
            <w:lang w:eastAsia="es-ES"/>
          </w:rPr>
          <m:t>n</m:t>
        </m:r>
      </m:oMath>
      <w:r>
        <w:rPr>
          <w:lang w:eastAsia="es-ES"/>
        </w:rPr>
        <w:t xml:space="preserve">. Los frameworks Rust, por ser binarios compilados que no necesitan inicializar ningún intérprete, presentaron un startup medido de </w:t>
      </w:r>
      <m:oMath>
        <m:r>
          <w:rPr>
            <w:rFonts w:ascii="Cambria Math" w:hAnsi="Cambria Math"/>
            <w:lang w:eastAsia="es-ES"/>
          </w:rPr>
          <m:t>0ms</m:t>
        </m:r>
      </m:oMath>
      <w:r>
        <w:rPr>
          <w:lang w:eastAsia="es-ES"/>
        </w:rPr>
        <w:t xml:space="preserve">, como ilustra la </w:t>
      </w:r>
      <w:r w:rsidR="00280516">
        <w:rPr>
          <w:lang w:eastAsia="es-ES"/>
        </w:rPr>
        <w:t>Ilustración VII</w:t>
      </w:r>
      <w:r>
        <w:rPr>
          <w:lang w:eastAsia="es-ES"/>
        </w:rPr>
        <w:t>. Esta diferencia tiene una consecuencia metodológica concreta: en circuitos muy pequeños, lo que se está midiendo en los frameworks Python es en gran parte la inicialización, no la simulación, y cualquier comparación directa con Rust en ese rango de n debe interpretarse con esta salvedad en mente.</w:t>
      </w:r>
    </w:p>
    <w:p w14:paraId="6D4EEE2A" w14:textId="77777777" w:rsidR="00012E02" w:rsidRDefault="00280516" w:rsidP="00012E02">
      <w:pPr>
        <w:keepNext/>
        <w:jc w:val="center"/>
      </w:pPr>
      <w:r>
        <w:rPr>
          <w:noProof/>
          <w:lang w:eastAsia="es-ES"/>
        </w:rPr>
        <w:lastRenderedPageBreak/>
        <w:drawing>
          <wp:inline distT="0" distB="0" distL="0" distR="0" wp14:anchorId="1C66F4D1" wp14:editId="38F8E430">
            <wp:extent cx="5400040" cy="4319905"/>
            <wp:effectExtent l="0" t="0" r="0" b="0"/>
            <wp:docPr id="30190889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08894" name="Picture 301908894"/>
                    <pic:cNvPicPr/>
                  </pic:nvPicPr>
                  <pic:blipFill>
                    <a:blip r:embed="rId23">
                      <a:extLst>
                        <a:ext uri="{28A0092B-C50C-407E-A947-70E740481C1C}">
                          <a14:useLocalDpi xmlns:a14="http://schemas.microsoft.com/office/drawing/2010/main" val="0"/>
                        </a:ext>
                      </a:extLst>
                    </a:blip>
                    <a:stretch>
                      <a:fillRect/>
                    </a:stretch>
                  </pic:blipFill>
                  <pic:spPr>
                    <a:xfrm>
                      <a:off x="0" y="0"/>
                      <a:ext cx="5400040" cy="4319905"/>
                    </a:xfrm>
                    <a:prstGeom prst="rect">
                      <a:avLst/>
                    </a:prstGeom>
                  </pic:spPr>
                </pic:pic>
              </a:graphicData>
            </a:graphic>
          </wp:inline>
        </w:drawing>
      </w:r>
    </w:p>
    <w:p w14:paraId="0813A30B" w14:textId="77777777" w:rsidR="00280516" w:rsidRDefault="00012E02" w:rsidP="00012E02">
      <w:pPr>
        <w:pStyle w:val="Caption"/>
        <w:jc w:val="center"/>
      </w:pPr>
      <w:bookmarkStart w:id="198" w:name="_Toc234249672"/>
      <w:r>
        <w:t xml:space="preserve">Figura </w:t>
      </w:r>
      <w:fldSimple w:instr=" SEQ Figura \* ROMAN ">
        <w:r>
          <w:rPr>
            <w:noProof/>
          </w:rPr>
          <w:t>VII</w:t>
        </w:r>
        <w:bookmarkEnd w:id="198"/>
      </w:fldSimple>
    </w:p>
    <w:p w14:paraId="7462921E" w14:textId="77777777" w:rsidR="00713AA1" w:rsidRPr="00CF0AB8" w:rsidRDefault="00713AA1" w:rsidP="00295727">
      <w:pPr>
        <w:rPr>
          <w:rFonts w:eastAsiaTheme="minorEastAsia"/>
          <w:lang w:eastAsia="es-ES"/>
        </w:rPr>
      </w:pPr>
      <w:r>
        <w:rPr>
          <w:lang w:eastAsia="es-ES"/>
        </w:rPr>
        <w:t xml:space="preserve">La jerarquía de rendimiento del algoritmo de Grover varía de forma notable en función del tamaño del circuito y esa evolución es en sí misma uno de los resultados más informativos de la benchmark. Con </w:t>
      </w:r>
      <m:oMath>
        <m:r>
          <w:rPr>
            <w:rFonts w:ascii="Cambria Math" w:hAnsi="Cambria Math"/>
            <w:lang w:eastAsia="es-ES"/>
          </w:rPr>
          <m:t>n=3</m:t>
        </m:r>
      </m:oMath>
      <w:r>
        <w:rPr>
          <w:lang w:eastAsia="es-ES"/>
        </w:rPr>
        <w:t xml:space="preserve">, el dominio de los frameworks Rust es claro: q1tsim completó la simulación en </w:t>
      </w:r>
      <m:oMath>
        <m:r>
          <w:rPr>
            <w:rFonts w:ascii="Cambria Math" w:hAnsi="Cambria Math"/>
            <w:lang w:eastAsia="es-ES"/>
          </w:rPr>
          <m:t>0,097ms</m:t>
        </m:r>
      </m:oMath>
      <w:r>
        <w:rPr>
          <w:lang w:eastAsia="es-ES"/>
        </w:rPr>
        <w:t xml:space="preserve">, frente a los </w:t>
      </w:r>
      <m:oMath>
        <m:r>
          <w:rPr>
            <w:rFonts w:ascii="Cambria Math" w:hAnsi="Cambria Math"/>
            <w:lang w:eastAsia="es-ES"/>
          </w:rPr>
          <m:t>0,43ms</m:t>
        </m:r>
      </m:oMath>
      <w:r>
        <w:rPr>
          <w:lang w:eastAsia="es-ES"/>
        </w:rPr>
        <w:t xml:space="preserve"> de quantr, los </w:t>
      </w:r>
      <m:oMath>
        <m:r>
          <w:rPr>
            <w:rFonts w:ascii="Cambria Math" w:hAnsi="Cambria Math"/>
            <w:lang w:eastAsia="es-ES"/>
          </w:rPr>
          <m:t>1,91ms</m:t>
        </m:r>
      </m:oMath>
      <w:r>
        <w:rPr>
          <w:lang w:eastAsia="es-ES"/>
        </w:rPr>
        <w:t xml:space="preserve"> de quantrs2 y los</w:t>
      </w:r>
      <m:oMath>
        <m:r>
          <w:rPr>
            <w:rFonts w:ascii="Cambria Math" w:hAnsi="Cambria Math"/>
            <w:lang w:eastAsia="es-ES"/>
          </w:rPr>
          <m:t>10,24ms</m:t>
        </m:r>
      </m:oMath>
      <w:r>
        <w:rPr>
          <w:lang w:eastAsia="es-ES"/>
        </w:rPr>
        <w:t xml:space="preserve">  de qiskit, siendo cirq el último con</w:t>
      </w:r>
      <m:oMath>
        <m:r>
          <w:rPr>
            <w:rFonts w:ascii="Cambria Math" w:hAnsi="Cambria Math"/>
            <w:lang w:eastAsia="es-ES"/>
          </w:rPr>
          <m:t>27,99ms</m:t>
        </m:r>
      </m:oMath>
      <w:r>
        <w:rPr>
          <w:lang w:eastAsia="es-ES"/>
        </w:rPr>
        <w:t xml:space="preserve"> , tal y como puede observarse en la</w:t>
      </w:r>
      <w:r w:rsidR="00280516">
        <w:rPr>
          <w:lang w:eastAsia="es-ES"/>
        </w:rPr>
        <w:t>Ilustración VII</w:t>
      </w:r>
      <w:r>
        <w:rPr>
          <w:lang w:eastAsia="es-ES"/>
        </w:rPr>
        <w:t>I. Sin embargo, esta jerarquía se invierte de forma progresiva a medida que crece el número de qubits. Con</w:t>
      </w:r>
      <m:oMath>
        <m:r>
          <w:rPr>
            <w:rFonts w:ascii="Cambria Math" w:hAnsi="Cambria Math"/>
            <w:lang w:eastAsia="es-ES"/>
          </w:rPr>
          <m:t>n=9</m:t>
        </m:r>
      </m:oMath>
      <w:r>
        <w:rPr>
          <w:lang w:eastAsia="es-ES"/>
        </w:rPr>
        <w:t xml:space="preserve"> , qiskit ya completaba la simulación en</w:t>
      </w:r>
      <m:oMath>
        <m:r>
          <w:rPr>
            <w:rFonts w:ascii="Cambria Math" w:hAnsi="Cambria Math"/>
            <w:lang w:eastAsia="es-ES"/>
          </w:rPr>
          <m:t>46,48ms</m:t>
        </m:r>
      </m:oMath>
      <w:r>
        <w:rPr>
          <w:lang w:eastAsia="es-ES"/>
        </w:rPr>
        <w:t xml:space="preserve"> , mientras que q1tsim necesitaba</w:t>
      </w:r>
      <m:oMath>
        <m:r>
          <w:rPr>
            <w:rFonts w:ascii="Cambria Math" w:hAnsi="Cambria Math"/>
            <w:lang w:eastAsia="es-ES"/>
          </w:rPr>
          <m:t>661ms</m:t>
        </m:r>
      </m:oMath>
      <w:r>
        <w:rPr>
          <w:lang w:eastAsia="es-ES"/>
        </w:rPr>
        <w:t xml:space="preserve"> , una inversión de más de 14 veces respecto a la situación inicial. El escalado continúa hasta el punto de que, a partir de</w:t>
      </w:r>
      <m:oMath>
        <m:r>
          <w:rPr>
            <w:rFonts w:ascii="Cambria Math" w:hAnsi="Cambria Math"/>
            <w:lang w:eastAsia="es-ES"/>
          </w:rPr>
          <m:t>n=11</m:t>
        </m:r>
      </m:oMath>
      <w:r>
        <w:rPr>
          <w:lang w:eastAsia="es-ES"/>
        </w:rPr>
        <w:t xml:space="preserve"> , q1tsim supera el límite de tiempo práctico y desaparece de la comparación, y lo mismo ocurre con quantr y quantrs2 antes de llegar a ese punto. Con</w:t>
      </w:r>
      <m:oMath>
        <m:r>
          <w:rPr>
            <w:rFonts w:ascii="Cambria Math" w:hAnsi="Cambria Math"/>
            <w:lang w:eastAsia="es-ES"/>
          </w:rPr>
          <m:t>n=21</m:t>
        </m:r>
      </m:oMath>
      <w:r>
        <w:rPr>
          <w:lang w:eastAsia="es-ES"/>
        </w:rPr>
        <w:t xml:space="preserve"> , únicamente qiskit y cirq siguen produciendo resultados, con tiempos de</w:t>
      </w:r>
      <m:oMath>
        <m:r>
          <w:rPr>
            <w:rFonts w:ascii="Cambria Math" w:hAnsi="Cambria Math"/>
            <w:lang w:eastAsia="es-ES"/>
          </w:rPr>
          <m:t>52.484ms</m:t>
        </m:r>
      </m:oMath>
      <w:r>
        <w:rPr>
          <w:lang w:eastAsia="es-ES"/>
        </w:rPr>
        <w:t xml:space="preserve">  y</w:t>
      </w:r>
      <m:oMath>
        <m:r>
          <w:rPr>
            <w:rFonts w:ascii="Cambria Math" w:hAnsi="Cambria Math"/>
            <w:lang w:eastAsia="es-ES"/>
          </w:rPr>
          <m:t>392.453ms</m:t>
        </m:r>
      </m:oMath>
      <w:r>
        <w:rPr>
          <w:lang w:eastAsia="es-ES"/>
        </w:rPr>
        <w:t xml:space="preserve">  respectivamente, siendo los únicos frameworks que consiguieron sostener la simulación hasta ese tamaño de circuito dentro de los límites de la campaña.</w:t>
      </w:r>
    </w:p>
    <w:p w14:paraId="048C80CA" w14:textId="77777777" w:rsidR="00012E02" w:rsidRDefault="00280516" w:rsidP="00012E02">
      <w:pPr>
        <w:keepNext/>
        <w:jc w:val="center"/>
      </w:pPr>
      <w:r>
        <w:rPr>
          <w:noProof/>
        </w:rPr>
        <w:lastRenderedPageBreak/>
        <w:drawing>
          <wp:inline distT="0" distB="0" distL="0" distR="0" wp14:anchorId="387298CA" wp14:editId="463C33B6">
            <wp:extent cx="5400040" cy="3485515"/>
            <wp:effectExtent l="0" t="0" r="0" b="0"/>
            <wp:docPr id="43715301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53011" name="Picture 437153011"/>
                    <pic:cNvPicPr/>
                  </pic:nvPicPr>
                  <pic:blipFill>
                    <a:blip r:embed="rId24">
                      <a:extLst>
                        <a:ext uri="{28A0092B-C50C-407E-A947-70E740481C1C}">
                          <a14:useLocalDpi xmlns:a14="http://schemas.microsoft.com/office/drawing/2010/main" val="0"/>
                        </a:ext>
                      </a:extLst>
                    </a:blip>
                    <a:stretch>
                      <a:fillRect/>
                    </a:stretch>
                  </pic:blipFill>
                  <pic:spPr>
                    <a:xfrm>
                      <a:off x="0" y="0"/>
                      <a:ext cx="5400040" cy="3485515"/>
                    </a:xfrm>
                    <a:prstGeom prst="rect">
                      <a:avLst/>
                    </a:prstGeom>
                  </pic:spPr>
                </pic:pic>
              </a:graphicData>
            </a:graphic>
          </wp:inline>
        </w:drawing>
      </w:r>
    </w:p>
    <w:p w14:paraId="1D356A7A" w14:textId="77777777" w:rsidR="00280516" w:rsidRDefault="00012E02" w:rsidP="00012E02">
      <w:pPr>
        <w:pStyle w:val="Caption"/>
        <w:jc w:val="center"/>
      </w:pPr>
      <w:bookmarkStart w:id="199" w:name="_Toc234249673"/>
      <w:r>
        <w:t xml:space="preserve">Figura </w:t>
      </w:r>
      <w:fldSimple w:instr=" SEQ Figura \* ROMAN ">
        <w:r>
          <w:rPr>
            <w:noProof/>
          </w:rPr>
          <w:t>VIII</w:t>
        </w:r>
        <w:bookmarkEnd w:id="199"/>
      </w:fldSimple>
    </w:p>
    <w:p w14:paraId="25427A6D" w14:textId="77777777" w:rsidR="00713AA1" w:rsidRPr="00072C0F" w:rsidRDefault="00713AA1" w:rsidP="00F605CF">
      <w:pPr>
        <w:rPr>
          <w:rFonts w:eastAsiaTheme="minorEastAsia"/>
          <w:lang w:eastAsia="es-ES"/>
        </w:rPr>
      </w:pPr>
      <w:r>
        <w:rPr>
          <w:lang w:eastAsia="es-ES"/>
        </w:rPr>
        <w:t xml:space="preserve">De entre todas las anomalías observadas, la de quantrs2 es la que presenta un comportamiento más difícil de explicar a priori, ya que su tiempo de simulación pasó de </w:t>
      </w:r>
      <m:oMath>
        <m:r>
          <w:rPr>
            <w:rFonts w:ascii="Cambria Math" w:hAnsi="Cambria Math"/>
            <w:lang w:eastAsia="es-ES"/>
          </w:rPr>
          <m:t>1,91ms</m:t>
        </m:r>
      </m:oMath>
      <w:r>
        <w:rPr>
          <w:lang w:eastAsia="es-ES"/>
        </w:rPr>
        <w:t xml:space="preserve"> en </w:t>
      </w:r>
      <m:oMath>
        <m:r>
          <w:rPr>
            <w:rFonts w:ascii="Cambria Math" w:hAnsi="Cambria Math"/>
            <w:lang w:eastAsia="es-ES"/>
          </w:rPr>
          <m:t>n=3</m:t>
        </m:r>
      </m:oMath>
      <w:r>
        <w:rPr>
          <w:lang w:eastAsia="es-ES"/>
        </w:rPr>
        <w:t xml:space="preserve"> a </w:t>
      </w:r>
      <m:oMath>
        <m:r>
          <w:rPr>
            <w:rFonts w:ascii="Cambria Math" w:hAnsi="Cambria Math"/>
            <w:lang w:eastAsia="es-ES"/>
          </w:rPr>
          <m:t>4.305ms</m:t>
        </m:r>
      </m:oMath>
      <w:r>
        <w:rPr>
          <w:lang w:eastAsia="es-ES"/>
        </w:rPr>
        <w:t xml:space="preserve"> en </w:t>
      </w:r>
      <m:oMath>
        <m:r>
          <w:rPr>
            <w:rFonts w:ascii="Cambria Math" w:hAnsi="Cambria Math"/>
            <w:lang w:eastAsia="es-ES"/>
          </w:rPr>
          <m:t>n=5</m:t>
        </m:r>
      </m:oMath>
      <w:r>
        <w:rPr>
          <w:lang w:eastAsia="es-ES"/>
        </w:rPr>
        <w:t xml:space="preserve"> en la pasada ARM64, lo que supone un factor de multiplicación de 2.254 entre dos tamaños de circuito consecutivos. En la pasada con GPU nvidia, el factor fue aún mayor: 6.780 veces. Para contextualizar la magnitud de esta anomalía, cabe comparar con q1tsim, que en las mismas condiciones presentó un factor de 5,3 entre </w:t>
      </w:r>
      <m:oMath>
        <m:r>
          <w:rPr>
            <w:rFonts w:ascii="Cambria Math" w:hAnsi="Cambria Math"/>
            <w:lang w:eastAsia="es-ES"/>
          </w:rPr>
          <m:t>n=3</m:t>
        </m:r>
      </m:oMath>
      <w:r>
        <w:rPr>
          <w:lang w:eastAsia="es-ES"/>
        </w:rPr>
        <w:t xml:space="preserve"> y </w:t>
      </w:r>
      <m:oMath>
        <m:r>
          <w:rPr>
            <w:rFonts w:ascii="Cambria Math" w:hAnsi="Cambria Math"/>
            <w:lang w:eastAsia="es-ES"/>
          </w:rPr>
          <m:t>n=5</m:t>
        </m:r>
      </m:oMath>
      <w:r>
        <w:rPr>
          <w:lang w:eastAsia="es-ES"/>
        </w:rPr>
        <w:t xml:space="preserve">, razonablemente próximo al incremento teórico esperado de 8 veces. quantr, por su parte, mostró un factor de 75 en ARM64 y de 66 en nvidia, que ya resulta problemático, aunque queda lejos de la situación de quantrs2. La hipótesis más coherente con la evidencia disponible es que el despachador basado en const generics de Rust, que quantrs2 utiliza para especializar el código según el número de qubits en tiempo de compilación, genera una ruta de código especialmente ineficiente para </w:t>
      </w:r>
      <m:oMath>
        <m:r>
          <w:rPr>
            <w:rFonts w:ascii="Cambria Math" w:hAnsi="Cambria Math"/>
            <w:lang w:eastAsia="es-ES"/>
          </w:rPr>
          <m:t>n=5</m:t>
        </m:r>
      </m:oMath>
      <w:r>
        <w:rPr>
          <w:lang w:eastAsia="es-ES"/>
        </w:rPr>
        <w:t xml:space="preserve">, que no está presente ni en </w:t>
      </w:r>
      <m:oMath>
        <m:r>
          <w:rPr>
            <w:rFonts w:ascii="Cambria Math" w:hAnsi="Cambria Math"/>
            <w:lang w:eastAsia="es-ES"/>
          </w:rPr>
          <m:t>n=3</m:t>
        </m:r>
      </m:oMath>
      <w:r>
        <w:rPr>
          <w:lang w:eastAsia="es-ES"/>
        </w:rPr>
        <w:t xml:space="preserve"> ni en </w:t>
      </w:r>
      <m:oMath>
        <m:r>
          <w:rPr>
            <w:rFonts w:ascii="Cambria Math" w:hAnsi="Cambria Math"/>
            <w:lang w:eastAsia="es-ES"/>
          </w:rPr>
          <m:t>n=7</m:t>
        </m:r>
      </m:oMath>
      <w:r>
        <w:rPr>
          <w:lang w:eastAsia="es-ES"/>
        </w:rPr>
        <w:t xml:space="preserve">. De hecho, el salto entre </w:t>
      </w:r>
      <m:oMath>
        <m:r>
          <w:rPr>
            <w:rFonts w:ascii="Cambria Math" w:hAnsi="Cambria Math"/>
            <w:lang w:eastAsia="es-ES"/>
          </w:rPr>
          <m:t>n=5</m:t>
        </m:r>
      </m:oMath>
      <w:r>
        <w:rPr>
          <w:lang w:eastAsia="es-ES"/>
        </w:rPr>
        <w:t xml:space="preserve"> y </w:t>
      </w:r>
      <m:oMath>
        <m:r>
          <w:rPr>
            <w:rFonts w:ascii="Cambria Math" w:hAnsi="Cambria Math"/>
            <w:lang w:eastAsia="es-ES"/>
          </w:rPr>
          <m:t>n=7</m:t>
        </m:r>
      </m:oMath>
      <w:r>
        <w:rPr>
          <w:lang w:eastAsia="es-ES"/>
        </w:rPr>
        <w:t xml:space="preserve"> muestra un factor de 2,3, que es perfectamente compatible con el crecimiento teórico esperado, lo que sugiere que la anomalía se encuentra exclusivamente en la transición de </w:t>
      </w:r>
      <m:oMath>
        <m:r>
          <w:rPr>
            <w:rFonts w:ascii="Cambria Math" w:hAnsi="Cambria Math"/>
            <w:lang w:eastAsia="es-ES"/>
          </w:rPr>
          <m:t>n=3</m:t>
        </m:r>
      </m:oMath>
      <w:r>
        <w:rPr>
          <w:lang w:eastAsia="es-ES"/>
        </w:rPr>
        <w:t xml:space="preserve"> a </w:t>
      </w:r>
      <m:oMath>
        <m:r>
          <w:rPr>
            <w:rFonts w:ascii="Cambria Math" w:hAnsi="Cambria Math"/>
            <w:lang w:eastAsia="es-ES"/>
          </w:rPr>
          <m:t>n=5</m:t>
        </m:r>
      </m:oMath>
      <w:r>
        <w:rPr>
          <w:lang w:eastAsia="es-ES"/>
        </w:rPr>
        <w:t xml:space="preserve"> y no refleja un problema de escalado estructural del framework. En consecuencia, quantrs2 solo consiguió cubrir hasta </w:t>
      </w:r>
      <m:oMath>
        <m:r>
          <w:rPr>
            <w:rFonts w:ascii="Cambria Math" w:hAnsi="Cambria Math"/>
            <w:lang w:eastAsia="es-ES"/>
          </w:rPr>
          <m:t>n=7</m:t>
        </m:r>
      </m:oMath>
      <w:r>
        <w:rPr>
          <w:lang w:eastAsia="es-ES"/>
        </w:rPr>
        <w:t xml:space="preserve"> en el algoritmo de Grover antes de superar los límites de tiempo de la campaña.</w:t>
      </w:r>
    </w:p>
    <w:p w14:paraId="025F729B" w14:textId="77777777" w:rsidR="00D65457" w:rsidRDefault="00D65457" w:rsidP="00280516">
      <w:pPr>
        <w:keepNext/>
        <w:rPr>
          <w:lang w:eastAsia="es-ES"/>
        </w:rPr>
      </w:pPr>
      <w:r w:rsidRPr="00D65457">
        <w:rPr>
          <w:lang w:eastAsia="es-ES"/>
        </w:rPr>
        <w:t xml:space="preserve">La hipótesis de que la aceleración por GPU ofrece ventajas generales en la simulación cuántica no encuentra respaldo en los datos de este benchmark, salvo en el caso particular de cudaq, que es el único framework que muestra una trayectoria clara y sostenida de ventaja creciente a medida que el problema escala. qcgpu, por ejemplo, resultó más lento que q1tsim en la pasada nvidia para todos los tamaños de circuito hasta </w:t>
      </w:r>
      <m:oMath>
        <m:r>
          <w:rPr>
            <w:rFonts w:ascii="Cambria Math" w:hAnsi="Cambria Math"/>
            <w:lang w:eastAsia="es-ES"/>
          </w:rPr>
          <m:t>n=7</m:t>
        </m:r>
      </m:oMath>
      <w:r w:rsidRPr="00D65457">
        <w:rPr>
          <w:lang w:eastAsia="es-ES"/>
        </w:rPr>
        <w:t xml:space="preserve">; a </w:t>
      </w:r>
      <m:oMath>
        <m:r>
          <w:rPr>
            <w:rFonts w:ascii="Cambria Math" w:hAnsi="Cambria Math"/>
            <w:lang w:eastAsia="es-ES"/>
          </w:rPr>
          <m:t>n=11</m:t>
        </m:r>
      </m:oMath>
      <w:r w:rsidRPr="00D65457">
        <w:rPr>
          <w:lang w:eastAsia="es-ES"/>
        </w:rPr>
        <w:t xml:space="preserve"> la situación se invierte: qcgpu registró </w:t>
      </w:r>
      <m:oMath>
        <m:r>
          <w:rPr>
            <w:rFonts w:ascii="Cambria Math" w:hAnsi="Cambria Math"/>
            <w:lang w:eastAsia="es-ES"/>
          </w:rPr>
          <m:t>5.836ms</m:t>
        </m:r>
      </m:oMath>
      <w:r w:rsidRPr="00D65457">
        <w:rPr>
          <w:lang w:eastAsia="es-ES"/>
        </w:rPr>
        <w:t xml:space="preserve"> frente a los </w:t>
      </w:r>
      <m:oMath>
        <m:r>
          <w:rPr>
            <w:rFonts w:ascii="Cambria Math" w:hAnsi="Cambria Math"/>
            <w:lang w:eastAsia="es-ES"/>
          </w:rPr>
          <m:t>44.654ms</m:t>
        </m:r>
      </m:oMath>
      <w:r w:rsidRPr="00D65457">
        <w:rPr>
          <w:lang w:eastAsia="es-ES"/>
        </w:rPr>
        <w:t xml:space="preserve"> de q1tsim, una diferencia de 7,7 veces, aunque para ese tamaño q1tsim ya ha superado cualquier límite de uso práctico. </w:t>
      </w:r>
    </w:p>
    <w:p w14:paraId="22BC50F8" w14:textId="77777777" w:rsidR="00D65457" w:rsidRDefault="00D65457" w:rsidP="00280516">
      <w:pPr>
        <w:keepNext/>
        <w:rPr>
          <w:lang w:eastAsia="es-ES"/>
        </w:rPr>
      </w:pPr>
      <w:r w:rsidRPr="00D65457">
        <w:rPr>
          <w:lang w:eastAsia="es-ES"/>
        </w:rPr>
        <w:t xml:space="preserve">cudaq presenta un patrón distinto y más interesante: desde </w:t>
      </w:r>
      <m:oMath>
        <m:r>
          <w:rPr>
            <w:rFonts w:ascii="Cambria Math" w:hAnsi="Cambria Math"/>
            <w:lang w:eastAsia="es-ES"/>
          </w:rPr>
          <m:t>n=3</m:t>
        </m:r>
      </m:oMath>
      <w:r w:rsidRPr="00D65457">
        <w:rPr>
          <w:lang w:eastAsia="es-ES"/>
        </w:rPr>
        <w:t xml:space="preserve">, GPU y CPU registran tiempos prácticamente idénticos; la divergencia empieza a ser apreciable a partir de </w:t>
      </w:r>
      <m:oMath>
        <m:r>
          <w:rPr>
            <w:rFonts w:ascii="Cambria Math" w:hAnsi="Cambria Math"/>
            <w:lang w:eastAsia="es-ES"/>
          </w:rPr>
          <m:t>n=11</m:t>
        </m:r>
      </m:oMath>
      <w:r w:rsidRPr="00D65457">
        <w:rPr>
          <w:lang w:eastAsia="es-ES"/>
        </w:rPr>
        <w:t xml:space="preserve"> y se acelera </w:t>
      </w:r>
      <w:r w:rsidRPr="00D65457">
        <w:rPr>
          <w:lang w:eastAsia="es-ES"/>
        </w:rPr>
        <w:lastRenderedPageBreak/>
        <w:t xml:space="preserve">de forma marcada en </w:t>
      </w:r>
      <m:oMath>
        <m:r>
          <w:rPr>
            <w:rFonts w:ascii="Cambria Math" w:hAnsi="Cambria Math"/>
            <w:lang w:eastAsia="es-ES"/>
          </w:rPr>
          <m:t>n=13</m:t>
        </m:r>
      </m:oMath>
      <w:r w:rsidRPr="00D65457">
        <w:rPr>
          <w:lang w:eastAsia="es-ES"/>
        </w:rPr>
        <w:t xml:space="preserve">, donde cudaq GPU alcanzó </w:t>
      </w:r>
      <m:oMath>
        <m:r>
          <w:rPr>
            <w:rFonts w:ascii="Cambria Math" w:hAnsi="Cambria Math"/>
            <w:lang w:eastAsia="es-ES"/>
          </w:rPr>
          <m:t>1.907ms</m:t>
        </m:r>
      </m:oMath>
      <w:r w:rsidRPr="00D65457">
        <w:rPr>
          <w:lang w:eastAsia="es-ES"/>
        </w:rPr>
        <w:t xml:space="preserve"> frente a los </w:t>
      </w:r>
      <m:oMath>
        <m:r>
          <w:rPr>
            <w:rFonts w:ascii="Cambria Math" w:hAnsi="Cambria Math"/>
            <w:lang w:eastAsia="es-ES"/>
          </w:rPr>
          <m:t>3.315ms</m:t>
        </m:r>
      </m:oMath>
      <w:r w:rsidRPr="00D65457">
        <w:rPr>
          <w:lang w:eastAsia="es-ES"/>
        </w:rPr>
        <w:t xml:space="preserve"> de CPU. A partir de ahí la ventaja crece de forma acelerada: en </w:t>
      </w:r>
      <m:oMath>
        <m:r>
          <w:rPr>
            <w:rFonts w:ascii="Cambria Math" w:hAnsi="Cambria Math"/>
            <w:lang w:eastAsia="es-ES"/>
          </w:rPr>
          <m:t>n=15</m:t>
        </m:r>
      </m:oMath>
      <w:r w:rsidRPr="00D65457">
        <w:rPr>
          <w:lang w:eastAsia="es-ES"/>
        </w:rPr>
        <w:t xml:space="preserve"> la GPU fue 4,3 veces más rápida; en </w:t>
      </w:r>
      <m:oMath>
        <m:r>
          <w:rPr>
            <w:rFonts w:ascii="Cambria Math" w:hAnsi="Cambria Math"/>
            <w:lang w:eastAsia="es-ES"/>
          </w:rPr>
          <m:t>n=17</m:t>
        </m:r>
      </m:oMath>
      <w:r w:rsidRPr="00D65457">
        <w:rPr>
          <w:lang w:eastAsia="es-ES"/>
        </w:rPr>
        <w:t xml:space="preserve">, 14,9 veces; y a partir de </w:t>
      </w:r>
      <m:oMath>
        <m:r>
          <w:rPr>
            <w:rFonts w:ascii="Cambria Math" w:hAnsi="Cambria Math"/>
            <w:lang w:eastAsia="es-ES"/>
          </w:rPr>
          <m:t>n=19</m:t>
        </m:r>
      </m:oMath>
      <w:r w:rsidRPr="00D65457">
        <w:rPr>
          <w:lang w:eastAsia="es-ES"/>
        </w:rPr>
        <w:t xml:space="preserve"> la CPU ya no produjo resultados dentro del tiempo disponible, por lo que solo existen datos de la pasada GPU para los tamaños más grandes. Este patrón, visible en la Figura 2, ilustra con claridad que la GPU no es universalmente mejor, sino que su ventaja depende de que el estado cuántico sea lo suficientemente grande como para saturar los núcleos del acelerador.</w:t>
      </w:r>
    </w:p>
    <w:p w14:paraId="2D7AF777" w14:textId="77777777" w:rsidR="00012E02" w:rsidRDefault="00280516" w:rsidP="00012E02">
      <w:pPr>
        <w:keepNext/>
        <w:jc w:val="center"/>
      </w:pPr>
      <w:r>
        <w:rPr>
          <w:noProof/>
        </w:rPr>
        <w:drawing>
          <wp:inline distT="0" distB="0" distL="0" distR="0" wp14:anchorId="2D4E7860" wp14:editId="0D1D2CD0">
            <wp:extent cx="5400040" cy="3494405"/>
            <wp:effectExtent l="0" t="0" r="0" b="0"/>
            <wp:docPr id="45007840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78403" name="Picture 450078403"/>
                    <pic:cNvPicPr/>
                  </pic:nvPicPr>
                  <pic:blipFill>
                    <a:blip r:embed="rId25">
                      <a:extLst>
                        <a:ext uri="{28A0092B-C50C-407E-A947-70E740481C1C}">
                          <a14:useLocalDpi xmlns:a14="http://schemas.microsoft.com/office/drawing/2010/main" val="0"/>
                        </a:ext>
                      </a:extLst>
                    </a:blip>
                    <a:stretch>
                      <a:fillRect/>
                    </a:stretch>
                  </pic:blipFill>
                  <pic:spPr>
                    <a:xfrm>
                      <a:off x="0" y="0"/>
                      <a:ext cx="5400040" cy="3494405"/>
                    </a:xfrm>
                    <a:prstGeom prst="rect">
                      <a:avLst/>
                    </a:prstGeom>
                  </pic:spPr>
                </pic:pic>
              </a:graphicData>
            </a:graphic>
          </wp:inline>
        </w:drawing>
      </w:r>
    </w:p>
    <w:p w14:paraId="617451A4" w14:textId="77777777" w:rsidR="00280516" w:rsidRDefault="00012E02" w:rsidP="00012E02">
      <w:pPr>
        <w:pStyle w:val="Caption"/>
        <w:jc w:val="center"/>
      </w:pPr>
      <w:bookmarkStart w:id="200" w:name="_Toc234249674"/>
      <w:r>
        <w:t xml:space="preserve">Figura </w:t>
      </w:r>
      <w:fldSimple w:instr=" SEQ Figura \* ROMAN ">
        <w:r>
          <w:rPr>
            <w:noProof/>
          </w:rPr>
          <w:t>IX</w:t>
        </w:r>
        <w:bookmarkEnd w:id="200"/>
      </w:fldSimple>
    </w:p>
    <w:p w14:paraId="466CF05F" w14:textId="77777777" w:rsidR="00713AA1" w:rsidRDefault="00713AA1" w:rsidP="00756AA2">
      <w:pPr>
        <w:rPr>
          <w:lang w:eastAsia="es-ES"/>
        </w:rPr>
      </w:pPr>
      <w:r>
        <w:rPr>
          <w:lang w:eastAsia="es-ES"/>
        </w:rPr>
        <w:t xml:space="preserve">El algoritmo de Shor presentó un comportamiento globalmente limpio en cuanto a corrección, con una tasa de éxito del 100% en las 313 ejecuciones registradas a lo largo de todas las pasadas y todos los frameworks. La variabilidad en los tiempos de pared, sin embargo, fue alta en muchos casos, y es importante subrayar que esta variabilidad es estructuralmente esperada y no indica inestabilidad del framework. Shor es un algoritmo probabilístico en el que, antes de ejecutar el circuito cuántico propiamente dicho, se realiza una comprobación clásica que puede encontrar el factor directamente si </w:t>
      </w:r>
      <m:oMath>
        <m:r>
          <w:rPr>
            <w:rFonts w:ascii="Cambria Math" w:hAnsi="Cambria Math"/>
            <w:lang w:eastAsia="es-ES"/>
          </w:rPr>
          <m:t>MCD</m:t>
        </m:r>
        <m:d>
          <m:dPr>
            <m:ctrlPr>
              <w:rPr>
                <w:rFonts w:ascii="Cambria Math" w:hAnsi="Cambria Math"/>
                <w:i/>
                <w:lang w:eastAsia="es-ES"/>
              </w:rPr>
            </m:ctrlPr>
          </m:dPr>
          <m:e>
            <m:r>
              <w:rPr>
                <w:rFonts w:ascii="Cambria Math" w:hAnsi="Cambria Math"/>
                <w:lang w:eastAsia="es-ES"/>
              </w:rPr>
              <m:t>a, N</m:t>
            </m:r>
          </m:e>
        </m:d>
        <m:r>
          <w:rPr>
            <w:rFonts w:ascii="Cambria Math" w:hAnsi="Cambria Math"/>
            <w:lang w:eastAsia="es-ES"/>
          </w:rPr>
          <m:t>&gt;1</m:t>
        </m:r>
      </m:oMath>
      <w:r>
        <w:rPr>
          <w:lang w:eastAsia="es-ES"/>
        </w:rPr>
        <w:t xml:space="preserve"> para el valor aleatorio a seleccionado. Cuando esto ocurre, el tiempo de pared se aproxima a </w:t>
      </w:r>
      <m:oMath>
        <m:r>
          <w:rPr>
            <w:rFonts w:ascii="Cambria Math" w:hAnsi="Cambria Math"/>
            <w:lang w:eastAsia="es-ES"/>
          </w:rPr>
          <m:t>0ms</m:t>
        </m:r>
      </m:oMath>
      <w:r>
        <w:rPr>
          <w:lang w:eastAsia="es-ES"/>
        </w:rPr>
        <w:t xml:space="preserve"> porque el circuito cuántico nunca llega a ejecutarse. Esto explica, por ejemplo, que qdislib en la pasada nvidia con </w:t>
      </w:r>
      <m:oMath>
        <m:r>
          <w:rPr>
            <w:rFonts w:ascii="Cambria Math" w:hAnsi="Cambria Math"/>
            <w:lang w:eastAsia="es-ES"/>
          </w:rPr>
          <m:t>n=8</m:t>
        </m:r>
      </m:oMath>
      <w:r>
        <w:rPr>
          <w:lang w:eastAsia="es-ES"/>
        </w:rPr>
        <w:t xml:space="preserve"> registre una mediana de </w:t>
      </w:r>
      <m:oMath>
        <m:r>
          <w:rPr>
            <w:rFonts w:ascii="Cambria Math" w:hAnsi="Cambria Math"/>
            <w:lang w:eastAsia="es-ES"/>
          </w:rPr>
          <m:t>wall_time</m:t>
        </m:r>
      </m:oMath>
      <w:r>
        <w:rPr>
          <w:lang w:eastAsia="es-ES"/>
        </w:rPr>
        <w:t xml:space="preserve"> de </w:t>
      </w:r>
      <m:oMath>
        <m:r>
          <w:rPr>
            <w:rFonts w:ascii="Cambria Math" w:hAnsi="Cambria Math"/>
            <w:lang w:eastAsia="es-ES"/>
          </w:rPr>
          <m:t>0,019ms</m:t>
        </m:r>
      </m:oMath>
      <w:r>
        <w:rPr>
          <w:lang w:eastAsia="es-ES"/>
        </w:rPr>
        <w:t xml:space="preserve">, pese a que el tiempo de simulación para las ejecuciones que sí recorrieron el camino cuántico fue de </w:t>
      </w:r>
      <m:oMath>
        <m:r>
          <w:rPr>
            <w:rFonts w:ascii="Cambria Math" w:hAnsi="Cambria Math"/>
            <w:lang w:eastAsia="es-ES"/>
          </w:rPr>
          <m:t>1.414ms</m:t>
        </m:r>
      </m:oMath>
      <w:r>
        <w:rPr>
          <w:lang w:eastAsia="es-ES"/>
        </w:rPr>
        <w:t xml:space="preserve">. En lo que respecta a la comparación GPU frente a CPU en Shor, el caso más extremo lo ofreció cudaq con </w:t>
      </w:r>
      <m:oMath>
        <m:r>
          <w:rPr>
            <w:rFonts w:ascii="Cambria Math" w:hAnsi="Cambria Math"/>
            <w:lang w:eastAsia="es-ES"/>
          </w:rPr>
          <m:t>n=12</m:t>
        </m:r>
      </m:oMath>
      <w:r>
        <w:rPr>
          <w:lang w:eastAsia="es-ES"/>
        </w:rPr>
        <w:t xml:space="preserve">: la ejecución en CPU tardó </w:t>
      </w:r>
      <m:oMath>
        <m:r>
          <w:rPr>
            <w:rFonts w:ascii="Cambria Math" w:hAnsi="Cambria Math"/>
            <w:lang w:eastAsia="es-ES"/>
          </w:rPr>
          <m:t>95.194ms</m:t>
        </m:r>
      </m:oMath>
      <w:r>
        <w:rPr>
          <w:lang w:eastAsia="es-ES"/>
        </w:rPr>
        <w:t xml:space="preserve">, mientras que la GPU completó el mismo circuito en </w:t>
      </w:r>
      <m:oMath>
        <m:r>
          <w:rPr>
            <w:rFonts w:ascii="Cambria Math" w:hAnsi="Cambria Math"/>
            <w:lang w:eastAsia="es-ES"/>
          </w:rPr>
          <m:t>330ms</m:t>
        </m:r>
      </m:oMath>
      <w:r>
        <w:rPr>
          <w:lang w:eastAsia="es-ES"/>
        </w:rPr>
        <w:t xml:space="preserve">, una ventaja de 289 veces. En el extremo opuesto, qdislib necesitó </w:t>
      </w:r>
      <m:oMath>
        <m:r>
          <w:rPr>
            <w:rFonts w:ascii="Cambria Math" w:hAnsi="Cambria Math"/>
            <w:lang w:eastAsia="es-ES"/>
          </w:rPr>
          <m:t>1.311.000ms</m:t>
        </m:r>
      </m:oMath>
      <w:r>
        <w:rPr>
          <w:lang w:eastAsia="es-ES"/>
        </w:rPr>
        <w:t xml:space="preserve">, equivalentes a 21,8 minutos, para factorizar </w:t>
      </w:r>
      <m:oMath>
        <m:r>
          <w:rPr>
            <w:rFonts w:ascii="Cambria Math" w:hAnsi="Cambria Math"/>
            <w:lang w:eastAsia="es-ES"/>
          </w:rPr>
          <m:t>n=12</m:t>
        </m:r>
      </m:oMath>
      <w:r>
        <w:rPr>
          <w:lang w:eastAsia="es-ES"/>
        </w:rPr>
        <w:t>, un resultado que refleja el coste del middleware PyCOMPSs distribuyendo trabajo sobre una única máquina, sin una red real de nodos donde el paralelismo distribuido pueda materializarse de forma efectiva.</w:t>
      </w:r>
    </w:p>
    <w:p w14:paraId="5C4E46A6" w14:textId="77777777" w:rsidR="00713AA1" w:rsidRDefault="00713AA1" w:rsidP="008D0544">
      <w:pPr>
        <w:rPr>
          <w:lang w:eastAsia="es-ES"/>
        </w:rPr>
      </w:pPr>
      <w:r>
        <w:rPr>
          <w:lang w:eastAsia="es-ES"/>
        </w:rPr>
        <w:t xml:space="preserve">A este respecto, los resultados de fidelidad medidos mediante la divergencia de Jensen-Shannon para el algoritmo de Grover merecen una discusión cuidadosa, especialmente porque el </w:t>
      </w:r>
      <w:r>
        <w:rPr>
          <w:lang w:eastAsia="es-ES"/>
        </w:rPr>
        <w:lastRenderedPageBreak/>
        <w:t xml:space="preserve">comportamiento observado a </w:t>
      </w:r>
      <m:oMath>
        <m:r>
          <w:rPr>
            <w:rFonts w:ascii="Cambria Math" w:hAnsi="Cambria Math"/>
            <w:lang w:eastAsia="es-ES"/>
          </w:rPr>
          <m:t>n=3</m:t>
        </m:r>
      </m:oMath>
      <w:r>
        <w:rPr>
          <w:lang w:eastAsia="es-ES"/>
        </w:rPr>
        <w:t xml:space="preserve"> podría interpretarse erróneamente como un fallo de todos los frameworks. En este sentido, la </w:t>
      </w:r>
      <w:r w:rsidR="00280516">
        <w:rPr>
          <w:lang w:eastAsia="es-ES"/>
        </w:rPr>
        <w:t>Ilustración X</w:t>
      </w:r>
      <w:r>
        <w:rPr>
          <w:lang w:eastAsia="es-ES"/>
        </w:rPr>
        <w:t xml:space="preserve"> muestra que todos los frameworks registraron un </w:t>
      </w:r>
      <m:oMath>
        <m:r>
          <w:rPr>
            <w:rFonts w:ascii="Cambria Math" w:hAnsi="Cambria Math"/>
            <w:lang w:eastAsia="es-ES"/>
          </w:rPr>
          <m:t>JSD</m:t>
        </m:r>
      </m:oMath>
      <w:r>
        <w:rPr>
          <w:lang w:eastAsia="es-ES"/>
        </w:rPr>
        <w:t xml:space="preserve"> de entre </w:t>
      </w:r>
      <m:oMath>
        <m:r>
          <w:rPr>
            <w:rFonts w:ascii="Cambria Math" w:hAnsi="Cambria Math"/>
            <w:lang w:eastAsia="es-ES"/>
          </w:rPr>
          <m:t>0,136</m:t>
        </m:r>
      </m:oMath>
      <w:r>
        <w:rPr>
          <w:lang w:eastAsia="es-ES"/>
        </w:rPr>
        <w:t xml:space="preserve"> y </w:t>
      </w:r>
      <m:oMath>
        <m:r>
          <w:rPr>
            <w:rFonts w:ascii="Cambria Math" w:hAnsi="Cambria Math"/>
            <w:lang w:eastAsia="es-ES"/>
          </w:rPr>
          <m:t>0,149</m:t>
        </m:r>
      </m:oMath>
      <w:r>
        <w:rPr>
          <w:lang w:eastAsia="es-ES"/>
        </w:rPr>
        <w:t xml:space="preserve"> a </w:t>
      </w:r>
      <m:oMath>
        <m:r>
          <w:rPr>
            <w:rFonts w:ascii="Cambria Math" w:hAnsi="Cambria Math"/>
            <w:lang w:eastAsia="es-ES"/>
          </w:rPr>
          <m:t>n=3</m:t>
        </m:r>
      </m:oMath>
      <w:r>
        <w:rPr>
          <w:lang w:eastAsia="es-ES"/>
        </w:rPr>
        <w:t xml:space="preserve">, lo cual es correcto desde el punto de vista teórico: Grover con un único elemento marcado sobre 8 posibles, solo amplifica la probabilidad del estado correcto hasta </w:t>
      </w:r>
      <m:oMath>
        <m:r>
          <w:rPr>
            <w:rFonts w:ascii="Cambria Math" w:hAnsi="Cambria Math"/>
            <w:lang w:eastAsia="es-ES"/>
          </w:rPr>
          <m:t>si</m:t>
        </m:r>
        <m:sSup>
          <m:sSupPr>
            <m:ctrlPr>
              <w:rPr>
                <w:rFonts w:ascii="Cambria Math" w:hAnsi="Cambria Math"/>
                <w:i/>
                <w:lang w:eastAsia="es-ES"/>
              </w:rPr>
            </m:ctrlPr>
          </m:sSupPr>
          <m:e>
            <m:r>
              <w:rPr>
                <w:rFonts w:ascii="Cambria Math" w:hAnsi="Cambria Math"/>
                <w:lang w:eastAsia="es-ES"/>
              </w:rPr>
              <m:t>n</m:t>
            </m:r>
          </m:e>
          <m:sup>
            <m:r>
              <w:rPr>
                <w:rFonts w:ascii="Cambria Math" w:hAnsi="Cambria Math"/>
                <w:lang w:eastAsia="es-ES"/>
              </w:rPr>
              <m:t>2</m:t>
            </m:r>
          </m:sup>
        </m:sSup>
        <m:d>
          <m:dPr>
            <m:ctrlPr>
              <w:rPr>
                <w:rFonts w:ascii="Cambria Math" w:hAnsi="Cambria Math"/>
                <w:i/>
                <w:lang w:eastAsia="es-ES"/>
              </w:rPr>
            </m:ctrlPr>
          </m:dPr>
          <m:e>
            <m:r>
              <w:rPr>
                <w:rFonts w:ascii="Cambria Math" w:hAnsi="Cambria Math"/>
                <w:lang w:eastAsia="es-ES"/>
              </w:rPr>
              <m:t>3·arcsin</m:t>
            </m:r>
            <m:d>
              <m:dPr>
                <m:ctrlPr>
                  <w:rPr>
                    <w:rFonts w:ascii="Cambria Math" w:hAnsi="Cambria Math"/>
                    <w:i/>
                    <w:lang w:eastAsia="es-ES"/>
                  </w:rPr>
                </m:ctrlPr>
              </m:dPr>
              <m:e>
                <m:f>
                  <m:fPr>
                    <m:ctrlPr>
                      <w:rPr>
                        <w:rFonts w:ascii="Cambria Math" w:hAnsi="Cambria Math"/>
                        <w:i/>
                        <w:lang w:eastAsia="es-ES"/>
                      </w:rPr>
                    </m:ctrlPr>
                  </m:fPr>
                  <m:num>
                    <m:r>
                      <w:rPr>
                        <w:rFonts w:ascii="Cambria Math" w:hAnsi="Cambria Math"/>
                        <w:lang w:eastAsia="es-ES"/>
                      </w:rPr>
                      <m:t>1</m:t>
                    </m:r>
                  </m:num>
                  <m:den>
                    <m:rad>
                      <m:radPr>
                        <m:degHide m:val="1"/>
                        <m:ctrlPr>
                          <w:rPr>
                            <w:rFonts w:ascii="Cambria Math" w:hAnsi="Cambria Math"/>
                            <w:i/>
                            <w:lang w:eastAsia="es-ES"/>
                          </w:rPr>
                        </m:ctrlPr>
                      </m:radPr>
                      <m:deg/>
                      <m:e>
                        <m:r>
                          <w:rPr>
                            <w:rFonts w:ascii="Cambria Math" w:hAnsi="Cambria Math"/>
                            <w:lang w:eastAsia="es-ES"/>
                          </w:rPr>
                          <m:t>8</m:t>
                        </m:r>
                      </m:e>
                    </m:rad>
                  </m:den>
                </m:f>
              </m:e>
            </m:d>
          </m:e>
        </m:d>
        <m:r>
          <w:rPr>
            <w:rFonts w:ascii="Cambria Math" w:hAnsi="Cambria Math"/>
            <w:lang w:eastAsia="es-ES"/>
          </w:rPr>
          <m:t>≈0,945</m:t>
        </m:r>
      </m:oMath>
      <w:r>
        <w:rPr>
          <w:lang w:eastAsia="es-ES"/>
        </w:rPr>
        <w:t xml:space="preserve">, no hasta </w:t>
      </w:r>
      <m:oMath>
        <m:r>
          <w:rPr>
            <w:rFonts w:ascii="Cambria Math" w:hAnsi="Cambria Math"/>
            <w:lang w:eastAsia="es-ES"/>
          </w:rPr>
          <m:t>1,0</m:t>
        </m:r>
      </m:oMath>
      <w:r>
        <w:rPr>
          <w:lang w:eastAsia="es-ES"/>
        </w:rPr>
        <w:t xml:space="preserve">; y esa diferencia entre la distribución ideal perfecta y la distribución real produce exactamente la </w:t>
      </w:r>
      <m:oMath>
        <m:r>
          <w:rPr>
            <w:rFonts w:ascii="Cambria Math" w:hAnsi="Cambria Math"/>
            <w:lang w:eastAsia="es-ES"/>
          </w:rPr>
          <m:t>JSD</m:t>
        </m:r>
      </m:oMath>
      <w:r>
        <w:rPr>
          <w:lang w:eastAsia="es-ES"/>
        </w:rPr>
        <w:t xml:space="preserve"> observada. A partir de </w:t>
      </w:r>
      <m:oMath>
        <m:r>
          <w:rPr>
            <w:rFonts w:ascii="Cambria Math" w:hAnsi="Cambria Math"/>
            <w:lang w:eastAsia="es-ES"/>
          </w:rPr>
          <m:t>n=11</m:t>
        </m:r>
      </m:oMath>
      <w:r>
        <w:rPr>
          <w:lang w:eastAsia="es-ES"/>
        </w:rPr>
        <w:t xml:space="preserve">, todos los frameworks alcanzan un </w:t>
      </w:r>
      <m:oMath>
        <m:r>
          <w:rPr>
            <w:rFonts w:ascii="Cambria Math" w:hAnsi="Cambria Math"/>
            <w:lang w:eastAsia="es-ES"/>
          </w:rPr>
          <m:t>JSD≈0</m:t>
        </m:r>
      </m:oMath>
      <w:r>
        <w:rPr>
          <w:lang w:eastAsia="es-ES"/>
        </w:rPr>
        <w:t xml:space="preserve">, indicando una fidelidad prácticamente perfecta. La excepción, que sí constituye un problema real, es quantrs2, cuyo </w:t>
      </w:r>
      <m:oMath>
        <m:r>
          <w:rPr>
            <w:rFonts w:ascii="Cambria Math" w:hAnsi="Cambria Math"/>
            <w:lang w:eastAsia="es-ES"/>
          </w:rPr>
          <m:t>JSD</m:t>
        </m:r>
      </m:oMath>
      <w:r>
        <w:rPr>
          <w:lang w:eastAsia="es-ES"/>
        </w:rPr>
        <w:t xml:space="preserve"> mínimo observado fue de </w:t>
      </w:r>
      <m:oMath>
        <m:r>
          <w:rPr>
            <w:rFonts w:ascii="Cambria Math" w:hAnsi="Cambria Math"/>
            <w:lang w:eastAsia="es-ES"/>
          </w:rPr>
          <m:t>0,0184</m:t>
        </m:r>
      </m:oMath>
      <w:r>
        <w:rPr>
          <w:lang w:eastAsia="es-ES"/>
        </w:rPr>
        <w:t xml:space="preserve"> a </w:t>
      </w:r>
      <m:oMath>
        <m:r>
          <w:rPr>
            <w:rFonts w:ascii="Cambria Math" w:hAnsi="Cambria Math"/>
            <w:lang w:eastAsia="es-ES"/>
          </w:rPr>
          <m:t>n=5</m:t>
        </m:r>
      </m:oMath>
      <w:r>
        <w:rPr>
          <w:lang w:eastAsia="es-ES"/>
        </w:rPr>
        <w:t xml:space="preserve"> en ARM64 y de </w:t>
      </w:r>
      <m:oMath>
        <m:r>
          <w:rPr>
            <w:rFonts w:ascii="Cambria Math" w:hAnsi="Cambria Math"/>
            <w:lang w:eastAsia="es-ES"/>
          </w:rPr>
          <m:t>0,0412</m:t>
        </m:r>
      </m:oMath>
      <w:r>
        <w:rPr>
          <w:lang w:eastAsia="es-ES"/>
        </w:rPr>
        <w:t xml:space="preserve"> a </w:t>
      </w:r>
      <m:oMath>
        <m:r>
          <w:rPr>
            <w:rFonts w:ascii="Cambria Math" w:hAnsi="Cambria Math"/>
            <w:lang w:eastAsia="es-ES"/>
          </w:rPr>
          <m:t>n=7</m:t>
        </m:r>
      </m:oMath>
      <w:r>
        <w:rPr>
          <w:lang w:eastAsia="es-ES"/>
        </w:rPr>
        <w:t>. Estos valores se mantienen elevados en relación con el resto de frameworks en esos mismos tamaños. La causa más probable es la descomposición de las puertas</w:t>
      </w:r>
      <m:oMath>
        <m:r>
          <w:rPr>
            <w:rFonts w:ascii="Cambria Math" w:hAnsi="Cambria Math"/>
            <w:lang w:eastAsia="es-ES"/>
          </w:rPr>
          <m:t xml:space="preserve"> CP</m:t>
        </m:r>
      </m:oMath>
      <w:r>
        <w:rPr>
          <w:lang w:eastAsia="es-ES"/>
        </w:rPr>
        <w:t xml:space="preserve"> en secuencias </w:t>
      </w:r>
      <m:oMath>
        <m:r>
          <w:rPr>
            <w:rFonts w:ascii="Cambria Math" w:hAnsi="Cambria Math"/>
            <w:lang w:eastAsia="es-ES"/>
          </w:rPr>
          <m:t xml:space="preserve">RZ </m:t>
        </m:r>
      </m:oMath>
      <w:r>
        <w:rPr>
          <w:lang w:eastAsia="es-ES"/>
        </w:rPr>
        <w:t xml:space="preserve">y </w:t>
      </w:r>
      <m:oMath>
        <m:r>
          <w:rPr>
            <w:rFonts w:ascii="Cambria Math" w:hAnsi="Cambria Math"/>
            <w:lang w:eastAsia="es-ES"/>
          </w:rPr>
          <m:t>CRZ</m:t>
        </m:r>
      </m:oMath>
      <w:r>
        <w:rPr>
          <w:lang w:eastAsia="es-ES"/>
        </w:rPr>
        <w:t xml:space="preserve"> que aplica el framework, una equivalencia algebraica exacta en teoría, pero que acumula errores de fase en la práctica. A </w:t>
      </w:r>
      <m:oMath>
        <m:r>
          <w:rPr>
            <w:rFonts w:ascii="Cambria Math" w:hAnsi="Cambria Math"/>
            <w:lang w:eastAsia="es-ES"/>
          </w:rPr>
          <m:t>n=7</m:t>
        </m:r>
      </m:oMath>
      <w:r>
        <w:rPr>
          <w:lang w:eastAsia="es-ES"/>
        </w:rPr>
        <w:t>, el número de rotaciones controladas involucradas es de 21 (</w:t>
      </w:r>
      <m:oMath>
        <m:f>
          <m:fPr>
            <m:ctrlPr>
              <w:rPr>
                <w:rFonts w:ascii="Cambria Math" w:hAnsi="Cambria Math"/>
                <w:i/>
                <w:lang w:eastAsia="es-ES"/>
              </w:rPr>
            </m:ctrlPr>
          </m:fPr>
          <m:num>
            <m:r>
              <w:rPr>
                <w:rFonts w:ascii="Cambria Math" w:hAnsi="Cambria Math"/>
                <w:lang w:eastAsia="es-ES"/>
              </w:rPr>
              <m:t>n</m:t>
            </m:r>
            <m:d>
              <m:dPr>
                <m:ctrlPr>
                  <w:rPr>
                    <w:rFonts w:ascii="Cambria Math" w:hAnsi="Cambria Math"/>
                    <w:i/>
                    <w:lang w:eastAsia="es-ES"/>
                  </w:rPr>
                </m:ctrlPr>
              </m:dPr>
              <m:e>
                <m:r>
                  <w:rPr>
                    <w:rFonts w:ascii="Cambria Math" w:hAnsi="Cambria Math"/>
                    <w:lang w:eastAsia="es-ES"/>
                  </w:rPr>
                  <m:t>n-1</m:t>
                </m:r>
              </m:e>
            </m:d>
          </m:num>
          <m:den>
            <m:r>
              <w:rPr>
                <w:rFonts w:ascii="Cambria Math" w:hAnsi="Cambria Math"/>
                <w:lang w:eastAsia="es-ES"/>
              </w:rPr>
              <m:t>2</m:t>
            </m:r>
          </m:den>
        </m:f>
      </m:oMath>
      <w:r>
        <w:rPr>
          <w:lang w:eastAsia="es-ES"/>
        </w:rPr>
        <w:t>), y el error acumulativo de cada una de ellas se suma. Resulta relevante que este error de fidelidad en la simulación del circuito no impidió que quantrs2 obtuviera un 100% de tasa de éxito en el algoritmo de Shor, lo que indica que el error de fase afecta a la distribución de probabilidades, pero no de forma suficiente como para impedir la identificación del factor correcto en ese algoritmo.</w:t>
      </w:r>
    </w:p>
    <w:p w14:paraId="41F93BDA" w14:textId="77777777" w:rsidR="00012E02" w:rsidRDefault="00280516" w:rsidP="00012E02">
      <w:pPr>
        <w:keepNext/>
        <w:jc w:val="center"/>
      </w:pPr>
      <w:r>
        <w:rPr>
          <w:noProof/>
        </w:rPr>
        <w:drawing>
          <wp:inline distT="0" distB="0" distL="0" distR="0" wp14:anchorId="025ABEF8" wp14:editId="79105508">
            <wp:extent cx="5400040" cy="3462655"/>
            <wp:effectExtent l="0" t="0" r="0" b="4445"/>
            <wp:docPr id="199776649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66495" name="Picture 1997766495"/>
                    <pic:cNvPicPr/>
                  </pic:nvPicPr>
                  <pic:blipFill>
                    <a:blip r:embed="rId26">
                      <a:extLst>
                        <a:ext uri="{28A0092B-C50C-407E-A947-70E740481C1C}">
                          <a14:useLocalDpi xmlns:a14="http://schemas.microsoft.com/office/drawing/2010/main" val="0"/>
                        </a:ext>
                      </a:extLst>
                    </a:blip>
                    <a:stretch>
                      <a:fillRect/>
                    </a:stretch>
                  </pic:blipFill>
                  <pic:spPr>
                    <a:xfrm>
                      <a:off x="0" y="0"/>
                      <a:ext cx="5400040" cy="3462655"/>
                    </a:xfrm>
                    <a:prstGeom prst="rect">
                      <a:avLst/>
                    </a:prstGeom>
                  </pic:spPr>
                </pic:pic>
              </a:graphicData>
            </a:graphic>
          </wp:inline>
        </w:drawing>
      </w:r>
    </w:p>
    <w:p w14:paraId="1179E31B" w14:textId="77777777" w:rsidR="00280516" w:rsidRDefault="00012E02" w:rsidP="00012E02">
      <w:pPr>
        <w:pStyle w:val="Caption"/>
        <w:jc w:val="center"/>
      </w:pPr>
      <w:bookmarkStart w:id="201" w:name="_Toc234249675"/>
      <w:r>
        <w:t xml:space="preserve">Figura </w:t>
      </w:r>
      <w:fldSimple w:instr=" SEQ Figura \* ROMAN ">
        <w:r>
          <w:rPr>
            <w:noProof/>
          </w:rPr>
          <w:t>X</w:t>
        </w:r>
        <w:bookmarkEnd w:id="201"/>
      </w:fldSimple>
    </w:p>
    <w:p w14:paraId="0C0A2C2C" w14:textId="77777777" w:rsidR="00713AA1" w:rsidRPr="00713AA1" w:rsidRDefault="00713AA1" w:rsidP="00D76A25">
      <w:pPr>
        <w:rPr>
          <w:lang w:eastAsia="es-ES"/>
        </w:rPr>
      </w:pPr>
      <w:r>
        <w:rPr>
          <w:lang w:eastAsia="es-ES"/>
        </w:rPr>
        <w:t xml:space="preserve">El contraste entre qiskit y cirq a circuitos grandes pone de manifiesto que no basta con comparar frameworks a nivel de interfaz de usuario, ya que la arquitectura interna del backend de simulación determina en gran medida el comportamiento a escala. Con </w:t>
      </w:r>
      <m:oMath>
        <m:r>
          <w:rPr>
            <w:rFonts w:ascii="Cambria Math" w:hAnsi="Cambria Math"/>
            <w:lang w:eastAsia="es-ES"/>
          </w:rPr>
          <m:t>n=21</m:t>
        </m:r>
      </m:oMath>
      <w:r>
        <w:rPr>
          <w:lang w:eastAsia="es-ES"/>
        </w:rPr>
        <w:t xml:space="preserve">, qiskit completó el algoritmo de Grover en </w:t>
      </w:r>
      <m:oMath>
        <m:r>
          <w:rPr>
            <w:rFonts w:ascii="Cambria Math" w:hAnsi="Cambria Math"/>
            <w:lang w:eastAsia="es-ES"/>
          </w:rPr>
          <m:t>52.484ms</m:t>
        </m:r>
      </m:oMath>
      <w:r>
        <w:rPr>
          <w:lang w:eastAsia="es-ES"/>
        </w:rPr>
        <w:t xml:space="preserve">, mientras que cirq necesitó </w:t>
      </w:r>
      <m:oMath>
        <m:r>
          <w:rPr>
            <w:rFonts w:ascii="Cambria Math" w:hAnsi="Cambria Math"/>
            <w:lang w:eastAsia="es-ES"/>
          </w:rPr>
          <m:t>392.453ms</m:t>
        </m:r>
      </m:oMath>
      <w:r>
        <w:rPr>
          <w:lang w:eastAsia="es-ES"/>
        </w:rPr>
        <w:t xml:space="preserve">, por lo que qiskit fue 7,5 veces más rápido en el mismo hardware ARM64. Con </w:t>
      </w:r>
      <m:oMath>
        <m:r>
          <w:rPr>
            <w:rFonts w:ascii="Cambria Math" w:hAnsi="Cambria Math"/>
            <w:lang w:eastAsia="es-ES"/>
          </w:rPr>
          <m:t>n=23</m:t>
        </m:r>
      </m:oMath>
      <w:r>
        <w:rPr>
          <w:lang w:eastAsia="es-ES"/>
        </w:rPr>
        <w:t>, qiskit todavía produjo datos (</w:t>
      </w:r>
      <m:oMath>
        <m:r>
          <w:rPr>
            <w:rFonts w:ascii="Cambria Math" w:hAnsi="Cambria Math"/>
            <w:lang w:eastAsia="es-ES"/>
          </w:rPr>
          <m:t>420.632ms</m:t>
        </m:r>
      </m:oMath>
      <w:r>
        <w:rPr>
          <w:lang w:eastAsia="es-ES"/>
        </w:rPr>
        <w:t>), mientras que cirq no alcanzó ese tamaño dentro de la campaña. La diferencia estriba en que qiskit delega la simulación de vectores de estado en el backend qiskit-</w:t>
      </w:r>
      <w:r>
        <w:rPr>
          <w:lang w:eastAsia="es-ES"/>
        </w:rPr>
        <w:lastRenderedPageBreak/>
        <w:t xml:space="preserve">aer, implementado en C++ con paralelismo interno, mientras que cirq mantiene una mayor proporción de la lógica de simulación en Python, lo que introduce un mayor overhead de interpretación precisamente cuando el problema es más exigente. En cualquier caso, el balance global de la campaña es positivo: 1.220 filas de datos limpias, cobertura desde </w:t>
      </w:r>
      <m:oMath>
        <m:r>
          <w:rPr>
            <w:rFonts w:ascii="Cambria Math" w:hAnsi="Cambria Math"/>
            <w:lang w:eastAsia="es-ES"/>
          </w:rPr>
          <m:t>n=3</m:t>
        </m:r>
      </m:oMath>
      <w:r>
        <w:rPr>
          <w:lang w:eastAsia="es-ES"/>
        </w:rPr>
        <w:t xml:space="preserve"> hasta </w:t>
      </w:r>
      <m:oMath>
        <m:r>
          <w:rPr>
            <w:rFonts w:ascii="Cambria Math" w:hAnsi="Cambria Math"/>
            <w:lang w:eastAsia="es-ES"/>
          </w:rPr>
          <m:t>n=25</m:t>
        </m:r>
      </m:oMath>
      <w:r>
        <w:rPr>
          <w:lang w:eastAsia="es-ES"/>
        </w:rPr>
        <w:t xml:space="preserve"> en los frameworks que escalan hasta ese punto y cero fallos ni timeouts en todo el proceso de medición, lo que proporciona una base empírica sólida sobre la que apoyar las conclusiones comparativas del trabajo.</w:t>
      </w:r>
    </w:p>
    <w:p w14:paraId="7D4D51A6" w14:textId="77777777" w:rsidR="00081872" w:rsidRDefault="00081872" w:rsidP="00081872">
      <w:pPr>
        <w:pStyle w:val="Heading2"/>
        <w:numPr>
          <w:ilvl w:val="1"/>
          <w:numId w:val="12"/>
        </w:numPr>
        <w:rPr>
          <w:lang w:eastAsia="es-ES"/>
        </w:rPr>
      </w:pPr>
      <w:bookmarkStart w:id="202" w:name="_Toc234260320"/>
      <w:r>
        <w:rPr>
          <w:lang w:eastAsia="es-ES"/>
        </w:rPr>
        <w:t>Hito: Redacción de la memoria TFG</w:t>
      </w:r>
      <w:bookmarkEnd w:id="202"/>
      <w:r>
        <w:rPr>
          <w:lang w:eastAsia="es-ES"/>
        </w:rPr>
        <w:t xml:space="preserve"> </w:t>
      </w:r>
    </w:p>
    <w:p w14:paraId="1A4239F4" w14:textId="77777777" w:rsidR="00B026C7" w:rsidRDefault="00B026C7" w:rsidP="006E2C65">
      <w:pPr>
        <w:rPr>
          <w:lang w:eastAsia="es-ES"/>
        </w:rPr>
      </w:pPr>
      <w:r>
        <w:rPr>
          <w:lang w:eastAsia="es-ES"/>
        </w:rPr>
        <w:t>Antes de escribir una sola línea del documento, fue necesario resolver una cuestión que condicionaba todo lo demás: cómo organizar un texto que abarca dominios que, en principio, tienen poco en común entre sí. El trabajo abarca la teoría de la computación cuántica, el desarrollo de software en dos lenguajes tan distintos como Rust y Python, la infraestructura de contenedores y de integración y despliegue continuos, la comunicación con una base de datos alojada en la nube y, por último, el análisis estadístico de los resultados empíricos obtenidos en el benchmark. Se plantearon dos formas de organizar el conjunto. La primera era una organización temática pura, en la que el documento se dividiría en función del algoritmo, la plataforma de ejecución o el lenguaje de programación. La segunda opción era una organización cronológica, que seguiría el orden real de los hitos de desarrollo según se fueron abordando durante el proyecto. Se optó por esta opción. La razón principal es que, en un proyecto de ingeniería, las decisiones no son independientes entre sí, sino que forman una cadena en la que cada elección restringe y da sentido a las posteriores. Por ejemplo, la elección del sistema de gestión de datos condiciona la forma de exportar los resultados, lo que, a su vez, condiciona el tratamiento estadístico que se puede aplicar y, por tanto, qué figuras tiene sentido generar. Una estructura temática habría obligado a describir efectos en un capítulo cuyas causas se explican en otro situado varias secciones más adelante, lo que habría forzado al lector a reconstruir por su cuenta las relaciones de dependencia. La estructura cronológica, en cambio, permite justificar cada decisión técnica en el mismo punto del texto en el que se tomó, con la información disponible en ese momento, de modo que el lector sigue el razonamiento en lugar de tener que reconstruirlo hacia atrás.</w:t>
      </w:r>
    </w:p>
    <w:p w14:paraId="79B607A6" w14:textId="77777777" w:rsidR="00B026C7" w:rsidRDefault="00B026C7" w:rsidP="00EE06A4">
      <w:pPr>
        <w:rPr>
          <w:lang w:eastAsia="es-ES"/>
        </w:rPr>
      </w:pPr>
      <w:r>
        <w:rPr>
          <w:lang w:eastAsia="es-ES"/>
        </w:rPr>
        <w:t xml:space="preserve">A partir de esa decisión, el documento quedó organizado en una sucesión de bloques bien diferenciados. El documento comienza con una introducción que presenta la motivación del trabajo y delimita el problema. A continuación, se aborda el estado del arte, donde se repasan los fundamentos de la computación cuántica, los simuladores existentes en el ecosistema actual y las aproximaciones previas al benchmarking cuántico. Posteriormente, se formulan explícitamente los objetivos y se describe el enfoque experimental adoptado en un capítulo de metodología general. El núcleo del texto lo constituyen las aproximadamente treinta y una secciones de desarrollo, agrupadas en subsecciones temáticas que respetan el orden cronológico de los hitos. El conjunto se cierra con un capítulo de conclusiones. Parte del esfuerzo de organización consistió en decidir qué material pertenecía al cuerpo principal y qué debía relegarse a los apéndices. El criterio que se siguió fue reservar el cuerpo del texto para la argumentación y llevar a los anexos todo aquello que un lector solo consultaría de forma puntual: el código fuente completo de las implementaciones, las tablas de datos brutos con las mediciones individuales y las especificaciones detalladas de hardware de las tres plataformas. La granularidad de las secciones también fue objeto de deliberación. Un despiece demasiado fino habría fragmentado la narrativa en partes inconexas, obligando a saltar continuamente de un tema a otro sin permitir que ninguno se desarrollara del todo. Por otro lado, un despiece </w:t>
      </w:r>
      <w:r>
        <w:rPr>
          <w:lang w:eastAsia="es-ES"/>
        </w:rPr>
        <w:lastRenderedPageBreak/>
        <w:t>demasiado grueso habría mezclado en una misma sección asuntos que exigen un tratamiento independiente, como la instalación de un framework y el análisis de su rendimiento. El equilibrio buscado fue que cada sección tuviera un objeto único y suficiente entidad como para justificar su existencia, sin que ninguna acumulara temas que reclamaban su propio espacio.</w:t>
      </w:r>
    </w:p>
    <w:p w14:paraId="57506C7B" w14:textId="77777777" w:rsidR="00B026C7" w:rsidRDefault="00B026C7" w:rsidP="00580C15">
      <w:pPr>
        <w:rPr>
          <w:lang w:eastAsia="es-ES"/>
        </w:rPr>
      </w:pPr>
      <w:r>
        <w:rPr>
          <w:lang w:eastAsia="es-ES"/>
        </w:rPr>
        <w:t>El principal desafío de redacción no fue de organización, sino de registro. Escribir sobre computación cuántica con la precisión suficiente para que un lector con formación en informática pueda verificar por sí mismo las afirmaciones que se hacen y hacerlo sin dar por supuestos los conocimientos de mecánica cuántica que la mayoría de los titulados en el grado no poseen es una tensión que recorre todo el documento. La estrategia adoptada fue introducir cada concepto técnico en el momento de su primera aparición mediante una definición compacta y, a partir de ahí, emplearlo sin volver a explicarlo, de manera que el vocabulario compartido con el lector se fuera construyendo de forma acumulativa y progresiva. La dificultad, sin embargo, no es únicamente pedagógica, sino también estructural, ya que los conceptos cuánticos no forman una lista lineal, sino una red de dependencias. Un circuito para el algoritmo de Shor no se entiende sin la transformada de Fourier cuántica; esta no se entiende sin las nociones de superposición y entrelazamiento; y estas, a su vez, no tienen sentido si antes no se ha presentado el qubit como un vector en un espacio de Hilbert. Decidir en qué orden presentar estas dependencias, casi circulares, sin agotar la paciencia del lector antes de llegar al punto que justifica toda la explicación fue uno de los problemas de escritura más persistentes de todo el trabajo. La solución no fue perfecta ni única, pero se procuró presentar primero el concepto más elemental en el que se basan los demás, aunque su utilidad no se hiciera evidente hasta varias páginas después, confiando en que el lector aceptara provisionalmente una pieza cuyo encaje solo se revela al final.</w:t>
      </w:r>
    </w:p>
    <w:p w14:paraId="435E8A38" w14:textId="77777777" w:rsidR="00B026C7" w:rsidRDefault="00B026C7" w:rsidP="00FE28E8">
      <w:pPr>
        <w:rPr>
          <w:lang w:eastAsia="es-ES"/>
        </w:rPr>
      </w:pPr>
      <w:r>
        <w:rPr>
          <w:lang w:eastAsia="es-ES"/>
        </w:rPr>
        <w:t xml:space="preserve">Un trabajo que se apoya simultáneamente en literatura académica en inglés, frameworks cuya documentación oficial está en inglés </w:t>
      </w:r>
      <w:r w:rsidR="002A7769">
        <w:rPr>
          <w:lang w:eastAsia="es-ES"/>
        </w:rPr>
        <w:t>e</w:t>
      </w:r>
      <w:r>
        <w:rPr>
          <w:lang w:eastAsia="es-ES"/>
        </w:rPr>
        <w:t xml:space="preserve"> identificadores de código también en inglés, pero cuyo resultado final es un documento académico en español, se enfrenta a una decisión que se repite casi en cada párrafo: qué se traduce y qué se conserva en su forma original. La política que se fijó fue mantener sin traducir los nombres de los ocho frameworks (qiskit, cirq, cudaq, qdislib, q1tsim, quantr, quantrs2 y qcgpu), los identificadores de código y los nombres de las columnas de datos tal como aparecen en los archivos de resultados (wall_time_ms, startup_time_ms, jsd), así como aquellos términos técnicos que carecen de un equivalente consolidado en el español académico de la informática, como overhead, benchmark, pipeline, qubit o shot. En cambio, se tradujeron sistemáticamente todos los términos que sí cuentan con un equivalente asentado en la disciplina: «compuerta cuántica», «entrelazamiento», «superposición», «divergencia de Jensen-Shannon» o «transformada de Fourier cuántica». Mantener la coherencia de esta política a lo largo de las sesenta y cuatro páginas escritas en periodos separados por semanas no fue en absoluto trivial. En la práctica, fue necesario llevar un registro informal de las decisiones adoptadas para cada término conflictivo, una especie de glosario de trabajo, para evitar que los capítulos redactados con mucho tiempo de diferencia emplearan dos soluciones distintas para la misma palabra. Sin ese registro, la deriva terminológica habría sido inevitable, ya que la intuición sobre cómo traducir un término cambia según el contexto en el que se escribe en cada momento.</w:t>
      </w:r>
    </w:p>
    <w:p w14:paraId="1CE95086" w14:textId="77777777" w:rsidR="00B026C7" w:rsidRDefault="00B026C7" w:rsidP="000434F6">
      <w:pPr>
        <w:rPr>
          <w:lang w:eastAsia="es-ES"/>
        </w:rPr>
      </w:pPr>
      <w:r>
        <w:rPr>
          <w:lang w:eastAsia="es-ES"/>
        </w:rPr>
        <w:t xml:space="preserve">Incorporar los resultados de las 1.220 ejecuciones del benchmark al texto narrativo, sin que el documento degenerara en un mero volcado de cifras, fue probablemente el problema de presentación más difícil de todo el hito de resultados. La regla que se aplicó de manera constante fue la siguiente: el texto siempre lleva la iniciativa. Es la prosa la que señala la tendencia o la </w:t>
      </w:r>
      <w:r>
        <w:rPr>
          <w:lang w:eastAsia="es-ES"/>
        </w:rPr>
        <w:lastRenderedPageBreak/>
        <w:t>anomalía más relevante, apoyándola en cifras concretas extraídas del fichero CSV; la que enuncia el factor de multiplicación o el porcentaje sobre el que descansa cada afirmación; y la que remite después al lector a la figura o a la tabla correspondiente para que consulte allí la imagen completa. Las dieciocho figuras del documento se colocaron inmediatamente después del párrafo que las menciona, para que la lectura lineal no obligara en ningún momento a desplazarse a otra parte del documento en busca del elemento gráfico correspondiente. Las siete tablas, por su parte, recogen los valores de referencia que el texto solo cita de forma selectiva, dejando en ellas el detalle exhaustivo que habría resultado indigesto en la prosa. Un aspecto que exigió una atención particular fue la coherencia numérica. Se verificó cada cifra citada en el texto contra el archivo CSV exportado desde Supabase, ya que una sola discrepancia entre lo afirmado por escrito y lo realmente medido bastaría para poner en cuestión la credibilidad de todo el análisis. Cuando el lector detecta un número que no cuadra, deja de confiar en los demás. Por último, se unificó la notación numérica siguiendo la norma española en todo el documento, empleando el punto como separador de millares y la coma como separador decimal, con el fin de evitar la mezcla de convenciones que a menudo se cuela cuando se transcriben datos generados por herramientas que utilizan el formato anglosajón.</w:t>
      </w:r>
    </w:p>
    <w:p w14:paraId="3DC2F7C7" w14:textId="77777777" w:rsidR="00B026C7" w:rsidRDefault="00B026C7" w:rsidP="008522A3">
      <w:pPr>
        <w:rPr>
          <w:lang w:eastAsia="es-ES"/>
        </w:rPr>
      </w:pPr>
      <w:r>
        <w:rPr>
          <w:lang w:eastAsia="es-ES"/>
        </w:rPr>
        <w:t>La bibliografía de un trabajo sobre benchmarking de simuladores cuánticos abarca un abanico de fuentes inusualmente amplio y heterogéneo. En un extremo, encontramos los artículos fundacionales que definen los algoritmos implementados: el algoritmo de Grover, de 1996, y el algoritmo de Shor, de 1994; dos textos clásicos y perfectamente citables. En el otro extremo, se halla la documentación técnica de los ocho frameworks, referida siempre a las versiones concretas utilizadas durante el proyecto, junto con los artículos académicos específicos sobre benchmarking de software cuántico, las especificaciones de las crates de Rust consultadas en crates.io y las referencias de la infraestructura empleada, como Docker, GitHub Actions o Supabase. La diversidad de estas fuentes plantea un problema de citación que no tiene una solución única, ya que un artículo académico con su DOI, un repositorio alojado en GitHub que carece de ISBN y una página de documentación web cuya dirección puede cambiar en cualquier momento no admiten el mismo tratamiento bibliográfico ni ofrecen las mismas garantías de permanencia. El criterio que se adoptó para resolver esta cuestión fue anteponer siempre la reproducibilidad. Cuando fue posible, se citó la versión concreta del software, ya fuera mediante su número de versión semántica o mediante el hash del commit correspondiente, en lugar de remitir a la dirección genérica de la documentación. Así, las afirmaciones del texto pueden verificarse incluso si la página web cambia de contenido, se reorganiza o desaparece, algo que ocurre con frecuencia en el ecosistema del software de código abierto.</w:t>
      </w:r>
    </w:p>
    <w:p w14:paraId="7BA851A0" w14:textId="77777777" w:rsidR="00B026C7" w:rsidRDefault="00B026C7" w:rsidP="00F37FE4">
      <w:pPr>
        <w:rPr>
          <w:lang w:eastAsia="es-ES"/>
        </w:rPr>
      </w:pPr>
      <w:r>
        <w:rPr>
          <w:lang w:eastAsia="es-ES"/>
        </w:rPr>
        <w:t xml:space="preserve">Un documento que se escribe a lo largo de varios meses de desarrollo activo acumula de forma inevitable inconsistencias que resultan invisibles mientras cada sección se redacta de manera aislada, pero que saltan a la vista en cuanto se lee el conjunto de un tirón. Por ello, el proceso de revisión final consistió en varias lecturas completas del texto, cada una con un objetivo distinto y que no se solapaba con los demás. En la primera pasada, se centró exclusivamente en la coherencia terminológica, anotando cada término técnico que aparecía formulado de manera distinta en capítulos diferentes y unificando la solución elegida. En la segunda pasada, se comprobó la veracidad de los datos, verificando que cada cifra citada en el texto coincidía exactamente con los datos del CSV y que las versiones de software mencionadas se correspondían con las que realmente se habían utilizado en las mediciones. En la tercera pasada, se revisó el flujo narrativo para garantizar que un lector que llegara a cualquier sección sin haber leído las anteriores pudiera comprender el contexto con la información proporcionada en ese punto, sin depender de párrafos anteriores. La cuarta y última revisión se centró en el estilo: se </w:t>
      </w:r>
      <w:r>
        <w:rPr>
          <w:lang w:eastAsia="es-ES"/>
        </w:rPr>
        <w:lastRenderedPageBreak/>
        <w:t>eliminaron las frases excesivamente largas, se corrigieron los calcos sintácticos del inglés que se habían colado en la redacción técnica y se garantizó cierta variedad en los conectores que enlazan los párrafos entre sí. La necesidad de separar estas pasadas responde a un principio bien conocido en la escritura técnica: intentar revisar a la vez el fondo y la forma conduce a resultados mediocres en ambas dimensiones, ya que la atención se reparte entre objetivos que exigen modos de lectura incompatibles. No se lee de la misma manera cuando se busca un error de dato que cuando se busca una frase mal construida.</w:t>
      </w:r>
    </w:p>
    <w:p w14:paraId="03505A25" w14:textId="77777777" w:rsidR="0071621F" w:rsidRPr="0071621F" w:rsidRDefault="00A34CE7" w:rsidP="0071621F">
      <w:pPr>
        <w:rPr>
          <w:lang w:eastAsia="es-ES"/>
        </w:rPr>
      </w:pPr>
      <w:r>
        <w:rPr>
          <w:lang w:eastAsia="es-ES"/>
        </w:rPr>
        <w:t>El documento final consta de 64 páginas y aproximadamente 27 000 palabras, distribuidas en una introducción, un capítulo de estado del arte, un capítulo de metodología, 31 secciones de desarrollo que recorren todo el trayecto del proyecto, desde la revisión bibliográfica inicial hasta la ejecución del benchmark y la recogida final de datos, y un capítulo de conclusiones. El cuerpo del documento incorpora dieciocho figuras y siete tablas. Se analiza en profundidad cada uno de los ocho frameworks cuánticos seleccionados, y se incluye su proceso de instalación, la implementación de los algoritmos de Grover y Shor, las decisiones de diseño que se tomaron al programarlos y las particularidades técnicas que los distinguen de los demás. Las tres plataformas de hardware permiten la ejecución nativa sobre ARM64, la emulación de x86_64 bajo QEMU y la aceleración mediante la GPU NVIDIA RTX 5070. Esta combinación permite extraer conclusiones fundadas sobre la portabilidad de los frameworks entre arquitecturas y sobre el impacto real del hardware en el rendimiento observado. El resultado es un registro completo y reproducible de todo el proceso. Cualquier persona que tenga acceso al repositorio público del proyecto y al archivo CSV de resultados exportado de Supabase puede verificar de forma independiente cada afirmación cuantitativa del texto, repetir las mediciones en las mismas plataformas y, si lo desea, ampliar la evaluación de referencia a otros frameworks o algoritmos sin necesidad de reconstruir la infraestructura desde cero. Esta es, en definitiva, la garantía de que el trabajo aporta algo más que unas cifras aisladas.</w:t>
      </w:r>
    </w:p>
    <w:p w14:paraId="3C9EEA06" w14:textId="77777777" w:rsidR="00B37AC8" w:rsidRDefault="00497B4C" w:rsidP="00497B4C">
      <w:pPr>
        <w:pStyle w:val="Heading1"/>
        <w:numPr>
          <w:ilvl w:val="0"/>
          <w:numId w:val="12"/>
        </w:numPr>
        <w:rPr>
          <w:lang w:eastAsia="es-ES"/>
        </w:rPr>
      </w:pPr>
      <w:bookmarkStart w:id="203" w:name="_Toc234260321"/>
      <w:r>
        <w:rPr>
          <w:lang w:eastAsia="es-ES"/>
        </w:rPr>
        <w:t>Planificación</w:t>
      </w:r>
      <w:r w:rsidR="00A03186">
        <w:rPr>
          <w:lang w:eastAsia="es-ES"/>
        </w:rPr>
        <w:t xml:space="preserve"> </w:t>
      </w:r>
      <w:r w:rsidR="00204E43">
        <w:rPr>
          <w:lang w:eastAsia="es-ES"/>
        </w:rPr>
        <w:t>del</w:t>
      </w:r>
      <w:r w:rsidR="00A03186">
        <w:rPr>
          <w:lang w:eastAsia="es-ES"/>
        </w:rPr>
        <w:t xml:space="preserve"> proyecto</w:t>
      </w:r>
      <w:bookmarkEnd w:id="203"/>
    </w:p>
    <w:p w14:paraId="3784C4F2" w14:textId="77777777" w:rsidR="002A7769" w:rsidRDefault="002A7769" w:rsidP="002A7769">
      <w:pPr>
        <w:rPr>
          <w:lang w:eastAsia="es-ES"/>
        </w:rPr>
      </w:pPr>
      <w:r>
        <w:rPr>
          <w:lang w:eastAsia="es-ES"/>
        </w:rPr>
        <w:t>La naturaleza del proyecto imponía desde el principio una gran incertidumbre sobre el alcance real de cada tarea, ya que no era posible determinar de antemano qué frameworks tendrían soporte efectivo en cada una de las plataformas objetivo, qué incompatibilidades aparecerían al intentar compilar o ejecutar cada biblioteca en entornos tan diferentes como ARM64 nativo, x86_64 emulado bajo QEMU o x86_64 con aceleración por GPU, ni cuánto esfuerzo requeriría llevar cada implementación de circuito a un estado funcional y comparable entre lenguajes. Por este motivo, se descartó una planificación en cascada con fechas y entregables rígidamente asociados a un calendario fijo, ya que un esquema de este tipo habría sido poco realista y, sobre todo, poco honesto con el carácter exploratorio del trabajo. En su lugar, se adoptó un modelo iterativo e incremental, en el que cada fase se ponía en marcha únicamente cuando la anterior había alcanzado un grado de estabilidad suficiente en sus resultados, y en el que la duración de cada etapa se reajustaba de forma continua en función de los obstáculos que iban surgiendo. Este enfoque es especialmente apropiado para proyectos de investigación aplicada como el presente, en los que hay una marcada dependencia entre las fases, ya que el resultado de una etapa condiciona directamente las decisiones de la siguiente, y en los que los tiempos reales son intrínsecamente difíciles de estimar a priori. Dejar que la planificación evolucionara junto con el conocimiento adquirido durante el desarrollo permitió evitar comprometer plazos que, de haberse fijado rígidamente, habrían quedado desmentidos por la práctica.</w:t>
      </w:r>
    </w:p>
    <w:p w14:paraId="7B843D72" w14:textId="77777777" w:rsidR="00592A5F" w:rsidRDefault="002A7769" w:rsidP="002A7769">
      <w:pPr>
        <w:rPr>
          <w:lang w:eastAsia="es-ES"/>
        </w:rPr>
      </w:pPr>
      <w:r>
        <w:rPr>
          <w:lang w:eastAsia="es-ES"/>
        </w:rPr>
        <w:lastRenderedPageBreak/>
        <w:t xml:space="preserve">La planificación del proyecto se articuló en cinco fases que, lejos de sucederse de forma estanca, se solaparon de manera deliberada durante buena parte del calendario, ya que la propia naturaleza del trabajo exigía que unas tareas alimentaran a otras antes de concluirse. La primera fase, dedicada a la revisión bibliográfica y a la selección de los frameworks, se extendió desde comienzos de febrero hasta la segunda quincena de marzo. Ahora bien, esta selección no se limitó a una actividad meramente teórica, ya que decidir qué frameworks merecían formar parte del estudio exigía instalarlos, escribir circuitos mínimos con cada uno y comprobar su comportamiento sobre el terreno. Por ello, la implementación de circuitos comenzó apenas unos días después, a finales de febrero, y convivió con la revisión durante varias semanas. Dicha implementación en Python y en Rust se llevó a cabo desde finales de febrero hasta la segunda mitad de mayo, y no pudo cerrarse de manera aislada, ya que, a mediados de marzo, cuando los circuitos todavía estaban en desarrollo, fue necesario abordar la fase de infraestructura y automatización. </w:t>
      </w:r>
    </w:p>
    <w:p w14:paraId="1B362DD6" w14:textId="77777777" w:rsidR="00592A5F" w:rsidRDefault="002A7769" w:rsidP="002A7769">
      <w:pPr>
        <w:rPr>
          <w:lang w:eastAsia="es-ES"/>
        </w:rPr>
      </w:pPr>
      <w:r>
        <w:rPr>
          <w:lang w:eastAsia="es-ES"/>
        </w:rPr>
        <w:t xml:space="preserve">Los contenedores Docker resultaban imprescindibles para validar cada framework en cada una de las plataformas objetivo y, sin ese entorno reproducible, no era posible dar por buena ninguna implementación. La infraestructura, que incluía la configuración de la integración y el despliegue continuos, así como la puesta en marcha de Supabase, se prolongó hasta la segunda quincena de junio. Gran parte de este tiempo se debió a que la infraestructura continuó evolucionando incluso después de que comenzara la fase de ejecución del benchmark, a principios de mayo. Los primeros flujos de trabajo se fueron ajustando precisamente en respuesta a los resultados iniciales de las mediciones, que pusieron de manifiesto necesidades no previstas inicialmente. La ejecución del benchmark se mantuvo hasta finales de junio y, durante esta fase, se inició el análisis de datos y la redacción de la memoria, que se llevó a cabo en paralelo con las propias mediciones. Los resultados parciales que se iban obteniendo permitieron determinar qué ejecuciones adicionales eran más interesantes y reconducir la recogida de datos antes de cerrarla definitivamente. La tarea de análisis y escritura se extendió hasta el 15 de julio, fecha fijada para la entrega del trabajo. La distribución temporal de estas fases y sus solapamientos queda recogida en el diagrama de Gantt de la </w:t>
      </w:r>
      <w:r w:rsidR="00592A5F">
        <w:rPr>
          <w:lang w:eastAsia="es-ES"/>
        </w:rPr>
        <w:t>Ilustración XI</w:t>
      </w:r>
      <w:r>
        <w:rPr>
          <w:lang w:eastAsia="es-ES"/>
        </w:rPr>
        <w:t>.</w:t>
      </w:r>
    </w:p>
    <w:p w14:paraId="0889221E" w14:textId="77777777" w:rsidR="00012E02" w:rsidRDefault="00592A5F" w:rsidP="00012E02">
      <w:pPr>
        <w:keepNext/>
        <w:jc w:val="center"/>
      </w:pPr>
      <w:r w:rsidRPr="00592A5F">
        <w:rPr>
          <w:noProof/>
        </w:rPr>
        <w:drawing>
          <wp:inline distT="0" distB="0" distL="0" distR="0" wp14:anchorId="3A482856" wp14:editId="455C1B95">
            <wp:extent cx="5400040" cy="1445260"/>
            <wp:effectExtent l="0" t="0" r="0" b="2540"/>
            <wp:docPr id="23465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58465" name=""/>
                    <pic:cNvPicPr/>
                  </pic:nvPicPr>
                  <pic:blipFill>
                    <a:blip r:embed="rId27"/>
                    <a:stretch>
                      <a:fillRect/>
                    </a:stretch>
                  </pic:blipFill>
                  <pic:spPr>
                    <a:xfrm>
                      <a:off x="0" y="0"/>
                      <a:ext cx="5400040" cy="1445260"/>
                    </a:xfrm>
                    <a:prstGeom prst="rect">
                      <a:avLst/>
                    </a:prstGeom>
                  </pic:spPr>
                </pic:pic>
              </a:graphicData>
            </a:graphic>
          </wp:inline>
        </w:drawing>
      </w:r>
    </w:p>
    <w:p w14:paraId="0FEE954B" w14:textId="77777777" w:rsidR="00592A5F" w:rsidRDefault="00012E02" w:rsidP="00012E02">
      <w:pPr>
        <w:pStyle w:val="Caption"/>
        <w:jc w:val="center"/>
      </w:pPr>
      <w:bookmarkStart w:id="204" w:name="_Toc234249676"/>
      <w:r>
        <w:t xml:space="preserve">Figura </w:t>
      </w:r>
      <w:fldSimple w:instr=" SEQ Figura \* ROMAN ">
        <w:r>
          <w:rPr>
            <w:noProof/>
          </w:rPr>
          <w:t>XI</w:t>
        </w:r>
        <w:bookmarkEnd w:id="204"/>
      </w:fldSimple>
    </w:p>
    <w:p w14:paraId="4EE22128" w14:textId="77777777" w:rsidR="002A7769" w:rsidRDefault="002A7769" w:rsidP="002A7769">
      <w:pPr>
        <w:rPr>
          <w:lang w:eastAsia="es-ES"/>
        </w:rPr>
      </w:pPr>
      <w:r>
        <w:rPr>
          <w:lang w:eastAsia="es-ES"/>
        </w:rPr>
        <w:t>El coste directo del proyecto fue nulo. Todo el software utilizado es de código abierto o dispone de una versión gratuita con funcionalidades suficientes para las necesidades del trabajo: GitHub Actions se utilizó dentro de su plan gratuito, Supabase se empleó igualmente en su plan gratuito y Docker no requirió ninguna licencia de pago. En cuanto al hardware, tanto el MacBook Pro equipado con un procesador M1 Pro como el servidor dotado de un i7-11700 y una GPU NVIDIA RTX 5070 ya estaban disponibles con anterioridad, por lo que no procede imputar ningún coste adicional por su uso. No se contrató ningún servicio de pago ni se adquirió ningún activo específico para llevar a cabo el proyecto.</w:t>
      </w:r>
    </w:p>
    <w:p w14:paraId="541EDD3D" w14:textId="77777777" w:rsidR="002A7769" w:rsidRPr="00671FA8" w:rsidRDefault="002A7769" w:rsidP="00C34C7F">
      <w:pPr>
        <w:rPr>
          <w:lang w:eastAsia="es-ES"/>
        </w:rPr>
      </w:pPr>
      <w:r>
        <w:rPr>
          <w:lang w:eastAsia="es-ES"/>
        </w:rPr>
        <w:lastRenderedPageBreak/>
        <w:t>A lo largo del desarrollo, se identificaron varios riesgos que podían comprometer la viabilidad o la validez de los resultados y, para cada uno de ellos, se previó una estrategia de mitigación. El primero era la posible incompatibilidad de alguno de los frameworks con una o varias de las plataformas objetivo. Dada la heterogeneidad de los entornos, este riesgo era particularmente elevado. Se mitigó mediante el uso de contenedores Docker independientes por plataforma, que permiten aislar el entorno de cada biblioteca y detectar de forma temprana los fallos de compilación o de ejecución dentro del propio flujo de integración continua, de modo que un problema en un framework no afectara a los demás. El segundo riesgo era que el sobrecoste de la emulación con QEMU fuera mayor de lo previsto. En lugar de considerarlo un fallo del diseño experimental, se asumió como un dato relevante en sí mismo, ya que cuantificar la penalización de rendimiento de la emulación forma parte del objeto de estudio del benchmark. El tercer riesgo era la ausencia de soporte para GPU en la mayor parte de los frameworks, ya que CudaQ era el único que ofrecía un backend CUDA plenamente funcional. Esta limitación se contempló desde el diseño inicial, de manera que el resto de las bibliotecas se ejecutan en la plataforma con GPU en modo CPU, lo que preserva la comparabilidad de los resultados. El cuarto riesgo era la pérdida o corrupción de los datos de referencia tras cada ejecución, pero se mitigó mediante el volcado automático a Supabase al finalizar cada prueba, de modo que los datos quedan accesibles de forma independiente del sistema de archivos local y a salvo de incidencias en las máquinas de ejecución.</w:t>
      </w:r>
    </w:p>
    <w:p w14:paraId="3F1A419B" w14:textId="77777777" w:rsidR="00B37AC8" w:rsidRDefault="00B37AC8" w:rsidP="00497B4C">
      <w:pPr>
        <w:pStyle w:val="Heading1"/>
        <w:numPr>
          <w:ilvl w:val="0"/>
          <w:numId w:val="12"/>
        </w:numPr>
        <w:rPr>
          <w:lang w:eastAsia="es-ES"/>
        </w:rPr>
      </w:pPr>
      <w:bookmarkStart w:id="205" w:name="_Toc234260322"/>
      <w:r>
        <w:rPr>
          <w:lang w:eastAsia="es-ES"/>
        </w:rPr>
        <w:t>Impacto social y medioambiental</w:t>
      </w:r>
      <w:bookmarkEnd w:id="205"/>
    </w:p>
    <w:p w14:paraId="6D53A5FB" w14:textId="77777777" w:rsidR="00E923BD" w:rsidRDefault="00E923BD" w:rsidP="004F7368">
      <w:pPr>
        <w:rPr>
          <w:lang w:eastAsia="es-ES"/>
        </w:rPr>
      </w:pPr>
      <w:r>
        <w:rPr>
          <w:lang w:eastAsia="es-ES"/>
        </w:rPr>
        <w:t>Este trabajo cubre un vacío concreto y bien delimitado en la literatura sobre la evaluación de simuladores cuánticos. Los estudios comparativos publicados hasta la fecha, entre los que destacan los de Jamadagni et al. (2024) y Guolong Zhong et al. (2025), abarcan frameworks escritos en Python, C++ y Julia, pero ninguno de ellos incorpora simuladores implementados en Rust; se trata de una omisión que resulta cada vez menos justificable a medida que el ecosistema cuántico de Rust crece y se consolida, sobre todo si se tiene en cuenta que Rust es un lenguaje concebido desde su origen para ofrecer un rendimiento próximo al del código nativo sin renunciar a la seguridad de memoria. Disponer, por primera vez, de datos empíricos sobre cuatro frameworks de Rust (q1tsim, quantr, quantrs2 y qcgpu), medidos con la misma metodología y en las mismas condiciones que sus equivalentes en Python, significa que la comunidad investigadora puede razonar sobre un espacio de herramientas que, hasta ahora, quedaba fuera del alcance de cualquier comparación sistemática. A esta contribución se suma una dimensión metodológica importante: mientras que los estudios más rigurosos de este campo tienden a apoyarse en clústeres institucionales gestionados con Singularity, lo que limita de hecho la capacidad de reproducir sus resultados para quienes no disponen de esta clase de infraestructura, este trabajo se ha diseñado para poder reproducirse en su totalidad en hardware de consumo mediante contenedores Docker.</w:t>
      </w:r>
    </w:p>
    <w:p w14:paraId="3D1383BF" w14:textId="77777777" w:rsidR="00E923BD" w:rsidRDefault="00E923BD" w:rsidP="004F7368">
      <w:pPr>
        <w:rPr>
          <w:lang w:eastAsia="es-ES"/>
        </w:rPr>
      </w:pPr>
      <w:r>
        <w:rPr>
          <w:lang w:eastAsia="es-ES"/>
        </w:rPr>
        <w:t>La reproducibilidad en hardware accesible tiene un efecto democratizador sobre la investigación, ya que permite que cualquier persona con un ordenador de sobremesa o portátil razonablemente reciente pueda verificar los resultados, y no solo un grupo reducido de laboratorios con recursos de cómputo elevados. Los datos completos de las 1.220 ejecuciones se han depositado de forma pública en Supabase, de manera que cualquier investigador puede consultarlos, contrastarlos con los suyos propios, ampliar el conjunto con nuevos frameworks o versiones y, llegado el caso, rebatir las conclusiones aquí presentadas aportando pruebas adicionales. Esta apertura convierte el trabajo en un punto de partida verificable en lugar de una afirmación cerrada.</w:t>
      </w:r>
    </w:p>
    <w:p w14:paraId="30B21014" w14:textId="77777777" w:rsidR="00E923BD" w:rsidRDefault="00E923BD" w:rsidP="007D37A0">
      <w:pPr>
        <w:rPr>
          <w:lang w:eastAsia="es-ES"/>
        </w:rPr>
      </w:pPr>
      <w:r>
        <w:rPr>
          <w:lang w:eastAsia="es-ES"/>
        </w:rPr>
        <w:lastRenderedPageBreak/>
        <w:t xml:space="preserve">Los resultados de la evaluación de referencia constituyen, además, un conjunto de datos accionables para quienes mantienen o desarrollan simuladores cuánticos. La información sobre portabilidad es particularmente valiosa en este sentido, ya que documenta con precisión las limitaciones que condicionan el uso real de estas herramientas: cudaq no funciona sobre ARM64 ni sobre Windows, qcgpu exige un entorno Linux x86_64 y qdislib no está disponible en ARM64. En un momento en que las máquinas basadas en Apple Silicon representan una parte cada vez mayor del hardware con el que trabajan investigadores y desarrolladores, la incapacidad de un framework para ejecutarse en esa arquitectura deja de ser un detalle técnico menor y tiene consecuencias prácticas tangibles. Los propios equipos de desarrollo pueden utilizar esta información para dar prioridad al trabajo de portabilidad frente a otras líneas de mejora. La anomalía detectada en quantrs2 sobre ARM64, donde el framework resultó ser aproximadamente 2,254 veces más lento de lo esperado en comparación con las demás plataformas, apunta con bastante claridad hacia el comportamiento del dispatcher de los const generics de Rust en arquitecturas no x86, y ofrece a los mantenedores de la biblioteca un punto concreto y localizado sobre el que investigar, en lugar de una impresión difusa de bajo rendimiento. </w:t>
      </w:r>
    </w:p>
    <w:p w14:paraId="3A1F9300" w14:textId="77777777" w:rsidR="00E923BD" w:rsidRDefault="00E923BD" w:rsidP="007D37A0">
      <w:pPr>
        <w:rPr>
          <w:lang w:eastAsia="es-ES"/>
        </w:rPr>
      </w:pPr>
      <w:r>
        <w:rPr>
          <w:lang w:eastAsia="es-ES"/>
        </w:rPr>
        <w:t>Más allá de los casos individuales, una evaluación comparativa sirve para orientar las decisiones de diseño que, de otro modo, se tomarían a ciegas, ya que permite a los responsables situar su herramienta respecto a las demás y detectar en qué regímenes de tamaño de circuito o de tipo de algoritmo su implementación queda rezagada. En la misma línea, el umbral de qubits a partir del cual la aceleración por GPU compensa el sobrecoste de inicialización del entorno CUDA (alrededor de 24 qubits, según este trabajo) es un dato que no solo interesa a los desarrolladores de frameworks, sino también a los usuarios que deben decidir si les compensa invertir en hardware con GPU o si, para el tamaño de problema que manejan habitualmente, les resultará más rentable el procesador.</w:t>
      </w:r>
    </w:p>
    <w:p w14:paraId="685748A1" w14:textId="77777777" w:rsidR="00E923BD" w:rsidRDefault="00E923BD" w:rsidP="00E923BD">
      <w:pPr>
        <w:rPr>
          <w:lang w:eastAsia="es-ES"/>
        </w:rPr>
      </w:pPr>
      <w:r>
        <w:rPr>
          <w:lang w:eastAsia="es-ES"/>
        </w:rPr>
        <w:t xml:space="preserve">Para el investigador o desarrollador que debe elegir un simulador, la falta de estudios comparativos actualizados le obliga a menudo a tomar decisiones poco fundamentadas, basándose en la reputación del proyecto, la popularidad de su documentación o en experiencias de terceros que rara vez se han recopilado de forma sistemática. Este trabajo proporciona datos empíricos concretos sobre tres dimensiones que suelen determinar la idoneidad de una herramienta: el rendimiento en tiempo de ejecución, la portabilidad entre plataformas y la fidelidad estadística de los resultados que produce. Distintos perfiles de usuario encuentran en estos datos respuestas diferentes. Por ejemplo, un investigador académico que trabaja con un MacBook con Apple Silicon necesita saber, antes de comprometerse con una herramienta, cuáles de los frameworks evaluados funcionan en ARM64 y cuáles quedan descartados de partida. Esta información le evita invertir tiempo en configurar un entorno que nunca llegará a arrancar. </w:t>
      </w:r>
    </w:p>
    <w:p w14:paraId="778A3C53" w14:textId="77777777" w:rsidR="00E923BD" w:rsidRDefault="00E923BD" w:rsidP="00567EAB">
      <w:pPr>
        <w:rPr>
          <w:lang w:eastAsia="es-ES"/>
        </w:rPr>
      </w:pPr>
      <w:r>
        <w:rPr>
          <w:lang w:eastAsia="es-ES"/>
        </w:rPr>
        <w:t xml:space="preserve">Un equipo que disponga de un servidor Linux con una GPU puede valorar si cudaq, el único framework con soporte real de CUDA, le ofrece una ventaja suficiente para el tamaño de sus circuitos o si, por debajo del umbral identificado, le convendría recurrir a un simulador de CPU. Por su parte, un laboratorio que opere sobre una infraestructura ARM debe anticipar tanto las incompatibilidades absolutas como las penalizaciones inesperadas que ilustra el caso de quantrs2, para no atribuir a su propia configuración un problema que en realidad reside en la biblioteca. En todos estos casos, el hecho de que la prueba de referencia se haya construido de forma extensible permite que los datos se actualicen a medida que aparezcan nuevas versiones </w:t>
      </w:r>
      <w:r>
        <w:rPr>
          <w:lang w:eastAsia="es-ES"/>
        </w:rPr>
        <w:lastRenderedPageBreak/>
        <w:t>de los frameworks, de modo que la utilidad de la herramienta para orientar la elección no se agota en el momento de su publicación.</w:t>
      </w:r>
    </w:p>
    <w:p w14:paraId="0D393551" w14:textId="77777777" w:rsidR="00E923BD" w:rsidRDefault="00E923BD" w:rsidP="00406003">
      <w:pPr>
        <w:rPr>
          <w:lang w:eastAsia="es-ES"/>
        </w:rPr>
      </w:pPr>
      <w:r>
        <w:rPr>
          <w:lang w:eastAsia="es-ES"/>
        </w:rPr>
        <w:t xml:space="preserve">La eficiencia computacional de un simulador se traduce directamente en consumo energético, ya que un framework que tarda 10 veces más en ejecutar el mismo circuito consume, en condiciones equivalentes, del orden de 10 veces más energía eléctrica para completar exactamente el mismo trabajo. En este sentido, aunque los resultados de la evaluación de referencia no se hayan expresado en julios ni en vatios-hora, y no se puedan presentar por tanto como una medición energética en sentido estricto, sí permiten inferir el coste energético relativo de cada herramienta a partir de las diferencias de tiempo y de uso de recursos observadas. En general, los frameworks escritos en Rust mostraron un consumo de recursos sensiblemente menor que sus equivalentes en Python para las mismas tareas, lo que sugiere una huella energética más reducida por unidad de trabajo simulado. Conviene matizar que esta ventaja es especialmente relevante en escenarios de simulación intensiva o continua, donde las pequeñas diferencias de eficiencia dejan de ser despreciables al acumularse durante horas o días de cómputo, y menos determinante en usos esporádicos o exploratorios. </w:t>
      </w:r>
    </w:p>
    <w:p w14:paraId="66BF0CF6" w14:textId="77777777" w:rsidR="00E923BD" w:rsidRDefault="00E923BD" w:rsidP="00C13858">
      <w:pPr>
        <w:rPr>
          <w:lang w:eastAsia="es-ES"/>
        </w:rPr>
      </w:pPr>
      <w:r>
        <w:rPr>
          <w:lang w:eastAsia="es-ES"/>
        </w:rPr>
        <w:t>El umbral a partir del cual la aceleración por GPU compensa el sobrecoste de inicialización del entorno CUDA (que el benchmark sitúa en torno a los 24 qubits) aporta, además, un criterio con implicaciones energéticas, ya que permite decidir qué hardware conviene emplear en función del tamaño del problema y evitar el uso innecesario de una GPU cuando el circuito es lo bastante pequeño como para que el procesador lo resuelva con mayor eficiencia. Por último, el hecho de que la totalidad del trabajo se pueda reproducir en hardware de consumo ya disponible, sin necesidad de reservar tiempo de cómputo en clústeres institucionales de alta potencia, reduce el coste energético del propio proceso de investigación en comparación con otros enfoques metodológicos que persiguen objetivos equivalentes. No obstante, esta reducción se refiere al coste de generar los datos y no debe confundirse con una medida de la eficiencia de los simuladores.</w:t>
      </w:r>
    </w:p>
    <w:p w14:paraId="4A611D79" w14:textId="77777777" w:rsidR="00E923BD" w:rsidRDefault="00E923BD" w:rsidP="00CD7D22">
      <w:pPr>
        <w:rPr>
          <w:lang w:eastAsia="es-ES"/>
        </w:rPr>
      </w:pPr>
      <w:r>
        <w:rPr>
          <w:lang w:eastAsia="es-ES"/>
        </w:rPr>
        <w:t xml:space="preserve">Para terminar, conviene contextualizar el alcance real de estos resultados y no atribuirles más peso del que tienen. El límite práctico de la simulación clásica mediante un vector de estado se sitúa en torno a los 25 o 30 qubits con la memoria RAM disponible en el hardware de consumo. Este límite se deriva del crecimiento exponencial de la memoria requerida, ya que 20 qubits ocupan aproximadamente 16 MB, 25 qubits ascienden a 512 MB y 30 qubits exigen alrededor de 16 GB. Por encima de este umbral, los simuladores analizados dejan de ser viables y el estudio no proporciona información sobre este ámbito. Los algoritmos cuánticos que realmente interesan para aplicaciones industriales, como la factorización de números enteros relevantes para la criptografía o la optimización combinatoria a gran escala, requieren un número de qubits muy superior al que cualquier simulador clásico puede manejar en este tipo de máquinas. Por tanto, el impacto de esta evaluación se limita con honestidad al ámbito de la investigación y el desarrollo de simuladores, y no al de la computación cuántica aplicada a problemas reales. </w:t>
      </w:r>
    </w:p>
    <w:p w14:paraId="0AB47836" w14:textId="77777777" w:rsidR="00E923BD" w:rsidRPr="00E923BD" w:rsidRDefault="00E923BD" w:rsidP="00381F3F">
      <w:pPr>
        <w:rPr>
          <w:lang w:eastAsia="es-ES"/>
        </w:rPr>
      </w:pPr>
      <w:r>
        <w:rPr>
          <w:lang w:eastAsia="es-ES"/>
        </w:rPr>
        <w:t>Además, los resultados muestran el estado de los frameworks en las versiones concretas que se han evaluado, pero las bibliotecas evolucionan rápidamente y los datos de rendimiento de una versión pueden quedar obsoletos en ciclos de desarrollo relativamente cortos, por lo que hay que interpretar las cifras como válidas para un momento concreto más que como verdades absolutas. La repercusión a largo plazo del trabajo depende, en última instancia, de que la comunidad lo adopte, lo extienda o lo refute con pruebas adicionales. La infraestructura construida, pública y reproducible, facilita considerablemente esta continuidad, pero no puede garantizarla por sí sola.</w:t>
      </w:r>
    </w:p>
    <w:p w14:paraId="48746D82" w14:textId="77777777" w:rsidR="0071621F" w:rsidRDefault="0071621F" w:rsidP="00497B4C">
      <w:pPr>
        <w:pStyle w:val="Heading1"/>
        <w:numPr>
          <w:ilvl w:val="0"/>
          <w:numId w:val="12"/>
        </w:numPr>
        <w:rPr>
          <w:lang w:eastAsia="es-ES"/>
        </w:rPr>
      </w:pPr>
      <w:bookmarkStart w:id="206" w:name="_Toc234260323"/>
      <w:r>
        <w:rPr>
          <w:lang w:eastAsia="es-ES"/>
        </w:rPr>
        <w:lastRenderedPageBreak/>
        <w:t>Conclusiones</w:t>
      </w:r>
      <w:bookmarkEnd w:id="206"/>
    </w:p>
    <w:p w14:paraId="3599EF6A" w14:textId="77777777" w:rsidR="00D577AE" w:rsidRDefault="00D577AE" w:rsidP="00371E1B">
      <w:pPr>
        <w:rPr>
          <w:lang w:eastAsia="es-ES"/>
        </w:rPr>
      </w:pPr>
      <w:r>
        <w:rPr>
          <w:lang w:eastAsia="es-ES"/>
        </w:rPr>
        <w:t>En este trabajo se ha diseñado, construido y ejecutado un sistema de evaluación de rendimiento (benchmarking) para simuladores cuánticos que abarca ocho frameworks repartidos en dos lenguajes de programación distintos: cuatro están escritos en Python (qiskit, cirq, cudaq y qdislib) y cuatro en Rust (q1tsim, quantr, quantrs2 y qcgpu). Estos frameworks se han evaluado sobre tres plataformas de cómputo diferenciadas: Una máquina ARM64 nativa correspondiente a un Apple M1 Pro, la misma máquina ejecutada bajo emulación QEMU para reproducir un entorno x86_64 y un equipo dotado de un procesador Intel i7-11700 acompañado de una tarjeta gráfica RTX 5070 que habilita la aceleración por GPU. Sobre esta matriz de configuraciones se lanzaron dos algoritmos representativos y de complejidad muy dispar: Grover, con sus 907 filas de implementación, y Shor, con 313. Esto dio lugar a un total de mil doscientas veinte ejecuciones completas sin errores ni timeouts. El hecho de que la campaña completa se cerrase con cero incidencias no es un detalle menor, sino la evidencia de que la infraestructura de orquestación se comportó de forma estable a lo largo de todas las combinaciones. Más allá de las cifras concretas, lo realizado tiene un gran valor, ya que todo ello se puede reproducir en hardware de consumo y tanto el código como los datos generados están disponibles públicamente, de modo que cualquier tercero puede volver a realizar los experimentos sin necesidad de acceder a infraestructura especializada ni a clústeres de propósito científico.</w:t>
      </w:r>
    </w:p>
    <w:p w14:paraId="6D829184" w14:textId="06908559" w:rsidR="00D577AE" w:rsidRDefault="00D577AE" w:rsidP="008F5A26">
      <w:pPr>
        <w:rPr>
          <w:lang w:eastAsia="es-ES"/>
        </w:rPr>
      </w:pPr>
      <w:r>
        <w:rPr>
          <w:lang w:eastAsia="es-ES"/>
        </w:rPr>
        <w:t>Los resultados de rendimiento permiten establecer una primera línea de lectura clara en cuanto a la comparación entre los frameworks escritos en Rust y los escritos en Python. Sobre la plataforma nativa ARM64, los frameworks en Rust tienden a ser más rápidos que sus homólogos en Python cuando el circuito es pequeño</w:t>
      </w:r>
      <w:r w:rsidR="004B37CF">
        <w:rPr>
          <w:lang w:eastAsia="es-ES"/>
        </w:rPr>
        <w:t>, concretamente hasta los 5 qubits incluidos</w:t>
      </w:r>
      <w:r>
        <w:rPr>
          <w:lang w:eastAsia="es-ES"/>
        </w:rPr>
        <w:t xml:space="preserve">, algo esperable dada la ausencia de la sobrecarga que introduce el intérprete y el peso del ecosistema numérico de Python. Sin embargo, esta ventaja no es constante, sino que se va moderando a medida que aumenta el número de qubits, </w:t>
      </w:r>
      <w:r w:rsidR="0096339D">
        <w:rPr>
          <w:lang w:eastAsia="es-ES"/>
        </w:rPr>
        <w:t>ya que,</w:t>
      </w:r>
      <w:r>
        <w:rPr>
          <w:lang w:eastAsia="es-ES"/>
        </w:rPr>
        <w:t xml:space="preserve"> a partir de cierto tamaño, el coste dominante deja de ser el del lenguaje anfitrión y pasa a ser el del propio crecimiento exponencial del espacio de estados. En este terreno, las diferencias en la implementación de alto nivel pierden relevancia frente a la aritmética subyacente. Cabe destacar que, en los circuitos de menor tamaño, el tiempo total observado en prácticamente todos los frameworks está dominado por el sobrecoste de inicialización más que por el cómputo efectivo del circuito, por lo que hay que interpretar con cautela cualquier comparativa que se base exclusivamente en instancias pequeñas. A esto hay que añadir el efecto de la emulación: ejecutar el mismo binario ARM64 bajo QEMU para emular un entorno x86_64 introduce un sobrecoste sustancial que, en algunos casos, resulta desproporcionado. Por ejemplo, q</w:t>
      </w:r>
      <w:r w:rsidR="00734280">
        <w:rPr>
          <w:lang w:eastAsia="es-ES"/>
        </w:rPr>
        <w:t>1</w:t>
      </w:r>
      <w:r>
        <w:rPr>
          <w:lang w:eastAsia="es-ES"/>
        </w:rPr>
        <w:t xml:space="preserve">tsim es hasta 34 veces más lento para </w:t>
      </w:r>
      <m:oMath>
        <m:r>
          <w:rPr>
            <w:rFonts w:ascii="Cambria Math" w:hAnsi="Cambria Math"/>
            <w:lang w:eastAsia="es-ES"/>
          </w:rPr>
          <m:t>n=3</m:t>
        </m:r>
      </m:oMath>
      <w:r>
        <w:rPr>
          <w:lang w:eastAsia="es-ES"/>
        </w:rPr>
        <w:t xml:space="preserve"> y </w:t>
      </w:r>
      <w:r w:rsidR="00734280">
        <w:rPr>
          <w:lang w:eastAsia="es-ES"/>
        </w:rPr>
        <w:t>quantr</w:t>
      </w:r>
      <w:r>
        <w:rPr>
          <w:lang w:eastAsia="es-ES"/>
        </w:rPr>
        <w:t xml:space="preserve"> en torno a diez veces más lento, lo que ilustra hasta qué punto la traducción binaria dinámica puede distorsionar las mediciones. Por tanto, estos datos deben tenerse muy en cuenta al comparar plataformas que no comparten arquitectura nativa.</w:t>
      </w:r>
    </w:p>
    <w:p w14:paraId="45157741" w14:textId="77777777" w:rsidR="00D577AE" w:rsidRDefault="00D577AE" w:rsidP="0050047F">
      <w:pPr>
        <w:rPr>
          <w:lang w:eastAsia="es-ES"/>
        </w:rPr>
      </w:pPr>
      <w:r>
        <w:rPr>
          <w:lang w:eastAsia="es-ES"/>
        </w:rPr>
        <w:t xml:space="preserve">El papel de la GPU merece un tratamiento aparte, ya que su aportación no es incondicional, sino que depende críticamente del tamaño del problema. De los ocho frameworks estudiados, cudaq es el único que ofrece soporte real de aceleración mediante CUDA, mientras que el resto, incluso cuando se ejecutan en la plataforma equipada con la RTX 5070, siguen operando por completo en la CPU y no aprovechan la presencia de la tarjeta gráfica. El comportamiento de Cudaq confirma una intuición habitual en el cómputo acelerado, pero rara vez cuantificada en este dominio con hardware de consumo: Por debajo de un umbral situado en torno a los 24 qubits, el sobrecoste asociado a la inicialización del contexto CUDA y a la transferencia de datos hacia la memoria del dispositivo supera con creces la ganancia derivada del paralelismo masivo, por </w:t>
      </w:r>
      <w:r>
        <w:rPr>
          <w:lang w:eastAsia="es-ES"/>
        </w:rPr>
        <w:lastRenderedPageBreak/>
        <w:t>lo que, en circuitos pequeños y medianos, recurrir a la GPU resulta contraproducente. Solo cuando se rebasa ese umbral y el espacio de estados alcanza un tamaño suficiente para amortizar dicho sobrecoste, la GPU empieza a ofrecer una aceleración real y apreciable frente a la ejecución sobre la CPU. Esta transición es un dato práctico de considerable utilidad para quien deba decidir qué recurso utilizar en función del régimen de trabajo previsto.</w:t>
      </w:r>
    </w:p>
    <w:p w14:paraId="638CCDA8" w14:textId="2B437375" w:rsidR="00D577AE" w:rsidRDefault="00D577AE" w:rsidP="003859D9">
      <w:pPr>
        <w:rPr>
          <w:lang w:eastAsia="es-ES"/>
        </w:rPr>
      </w:pPr>
      <w:r>
        <w:rPr>
          <w:lang w:eastAsia="es-ES"/>
        </w:rPr>
        <w:t xml:space="preserve">Durante la campaña de mediciones, aparecieron dos hallazgos que no formaban parte de las hipótesis iniciales y que el propio proceso de benchmarking sacó a la luz, lo que refuerza la idea de que un sistema de evaluación sistemático no solo mide lo esperado, sino que también revela comportamientos anómalos que de otro modo pasarían inadvertidos. El primero afecta al rendimiento de quantrs2 sobre ARM64, donde se observó una degradación grave que lo situaba alrededor de 2.254 veces por debajo del rendimiento esperado. El análisis de esta anomalía apunta al dispatcher de const generics del framework como origen del problema, un mecanismo que, en esa arquitectura concreta, genera un coste que no guarda relación con la complejidad intrínseca del circuito simulado. El segundo hallazgo es de naturaleza distinta y no está relacionado con la velocidad, sino con la precisión: </w:t>
      </w:r>
      <w:r w:rsidR="00AD3D15">
        <w:rPr>
          <w:lang w:eastAsia="es-ES"/>
        </w:rPr>
        <w:t>q</w:t>
      </w:r>
      <w:r>
        <w:rPr>
          <w:lang w:eastAsia="es-ES"/>
        </w:rPr>
        <w:t xml:space="preserve">uantrs2 exhibe errores de fase que aumentan con el tamaño del problema al ejecutar Grover a partir de </w:t>
      </w:r>
      <m:oMath>
        <m:r>
          <w:rPr>
            <w:rFonts w:ascii="Cambria Math" w:hAnsi="Cambria Math"/>
            <w:lang w:eastAsia="es-ES"/>
          </w:rPr>
          <m:t>n=9</m:t>
        </m:r>
      </m:oMath>
      <w:r>
        <w:rPr>
          <w:lang w:eastAsia="es-ES"/>
        </w:rPr>
        <w:t xml:space="preserve">, y la causa se halla en la acumulación de errores numéricos durante la descomposición de las puertas </w:t>
      </w:r>
      <m:oMath>
        <m:r>
          <w:rPr>
            <w:rFonts w:ascii="Cambria Math" w:hAnsi="Cambria Math"/>
            <w:lang w:eastAsia="es-ES"/>
          </w:rPr>
          <m:t>CP</m:t>
        </m:r>
      </m:oMath>
      <w:r>
        <w:rPr>
          <w:lang w:eastAsia="es-ES"/>
        </w:rPr>
        <w:t xml:space="preserve"> en secuencias de </w:t>
      </w:r>
      <m:oMath>
        <m:r>
          <w:rPr>
            <w:rFonts w:ascii="Cambria Math" w:hAnsi="Cambria Math"/>
            <w:lang w:eastAsia="es-ES"/>
          </w:rPr>
          <m:t>RZ</m:t>
        </m:r>
      </m:oMath>
      <w:r>
        <w:rPr>
          <w:lang w:eastAsia="es-ES"/>
        </w:rPr>
        <w:t xml:space="preserve"> y </w:t>
      </w:r>
      <m:oMath>
        <m:r>
          <w:rPr>
            <w:rFonts w:ascii="Cambria Math" w:hAnsi="Cambria Math"/>
            <w:lang w:eastAsia="es-ES"/>
          </w:rPr>
          <m:t>CRZ</m:t>
        </m:r>
      </m:oMath>
      <w:r>
        <w:rPr>
          <w:lang w:eastAsia="es-ES"/>
        </w:rPr>
        <w:t>. Esta descomposición implica un número de rotaciones controladas del orden de</w:t>
      </w:r>
      <m:oMath>
        <m:r>
          <w:rPr>
            <w:rFonts w:ascii="Cambria Math" w:hAnsi="Cambria Math"/>
            <w:lang w:eastAsia="es-ES"/>
          </w:rPr>
          <m:t xml:space="preserve"> n·</m:t>
        </m:r>
        <m:f>
          <m:fPr>
            <m:ctrlPr>
              <w:rPr>
                <w:rFonts w:ascii="Cambria Math" w:hAnsi="Cambria Math"/>
                <w:i/>
                <w:lang w:eastAsia="es-ES"/>
              </w:rPr>
            </m:ctrlPr>
          </m:fPr>
          <m:num>
            <m:r>
              <w:rPr>
                <w:rFonts w:ascii="Cambria Math" w:hAnsi="Cambria Math"/>
                <w:lang w:eastAsia="es-ES"/>
              </w:rPr>
              <m:t>n-1</m:t>
            </m:r>
          </m:num>
          <m:den>
            <m:r>
              <w:rPr>
                <w:rFonts w:ascii="Cambria Math" w:hAnsi="Cambria Math"/>
                <w:lang w:eastAsia="es-ES"/>
              </w:rPr>
              <m:t>2</m:t>
            </m:r>
          </m:den>
        </m:f>
      </m:oMath>
      <w:r>
        <w:rPr>
          <w:lang w:eastAsia="es-ES"/>
        </w:rPr>
        <w:t xml:space="preserve">, por lo que, a medida que aumenta </w:t>
      </w:r>
      <m:oMath>
        <m:r>
          <w:rPr>
            <w:rFonts w:ascii="Cambria Math" w:hAnsi="Cambria Math"/>
            <w:lang w:eastAsia="es-ES"/>
          </w:rPr>
          <m:t>n</m:t>
        </m:r>
      </m:oMath>
      <w:r>
        <w:rPr>
          <w:lang w:eastAsia="es-ES"/>
        </w:rPr>
        <w:t>, el volumen de rotaciones y, con él, la deriva de fase acumulada, crecen cuadráticamente. Aunque no se buscaban estos resultados de antemano, constituyen contribuciones valiosas del trabajo, ya que documentan limitaciones concretas y reproducibles de una herramienta específica.</w:t>
      </w:r>
    </w:p>
    <w:p w14:paraId="2BBA8617" w14:textId="0558AB81" w:rsidR="00D577AE" w:rsidRDefault="00D577AE" w:rsidP="0063041A">
      <w:pPr>
        <w:rPr>
          <w:lang w:eastAsia="es-ES"/>
        </w:rPr>
      </w:pPr>
      <w:r>
        <w:rPr>
          <w:lang w:eastAsia="es-ES"/>
        </w:rPr>
        <w:t xml:space="preserve">En cuanto a la corrección estadística, la fidelidad de las distribuciones producidas por cada framework se evaluó mediante la divergencia de Jensen-Shannon y, en general, los resultados son tranquilizadores: la práctica totalidad de los frameworks genera distribuciones de salida correctas y coherentes con lo esperado teóricamente, siendo </w:t>
      </w:r>
      <w:r w:rsidR="00AD3D15">
        <w:rPr>
          <w:lang w:eastAsia="es-ES"/>
        </w:rPr>
        <w:t>q</w:t>
      </w:r>
      <w:r>
        <w:rPr>
          <w:lang w:eastAsia="es-ES"/>
        </w:rPr>
        <w:t xml:space="preserve">uantrs2 la única excepción notable debido al problema de acumulación de fase ya descrito, que se manifiesta a partir de </w:t>
      </w:r>
      <m:oMath>
        <m:r>
          <w:rPr>
            <w:rFonts w:ascii="Cambria Math" w:hAnsi="Cambria Math"/>
            <w:lang w:eastAsia="es-ES"/>
          </w:rPr>
          <m:t>n=9</m:t>
        </m:r>
      </m:oMath>
      <w:r>
        <w:rPr>
          <w:lang w:eastAsia="es-ES"/>
        </w:rPr>
        <w:t>. En el caso concreto de Shor, la tasa de éxito fue del 100% en los 313 casos evaluados y para todos los frameworks sin distinción, lo que indica que, al margen de las diferencias de velocidad, la corrección funcional de las implementaciones de este algoritmo es sólida. En cuanto a la portabilidad, el panorama es más desigual: únicamente qiskit, cirq y quant</w:t>
      </w:r>
      <w:r w:rsidR="00734280">
        <w:rPr>
          <w:lang w:eastAsia="es-ES"/>
        </w:rPr>
        <w:t>r</w:t>
      </w:r>
      <w:r>
        <w:rPr>
          <w:lang w:eastAsia="es-ES"/>
        </w:rPr>
        <w:t xml:space="preserve"> funcionan sobre las tres plataformas sin restricciones de ningún tipo, mientras que cudaq, qcgpu y qdislib tienen limitaciones de plataforma significativas. qdislib no está disponible en ARM64, cudaq no está disponible ni en ARM64 ni en Windows y qcgpu solo funciona en Linux sobre x86_64. Estas restricciones no son un simple detalle técnico, ya que condicionan directamente la viabilidad de adoptar estos frameworks en entornos heterogéneos donde conviven distintas arquitecturas y sistemas operativos.</w:t>
      </w:r>
    </w:p>
    <w:p w14:paraId="2DB6F4F3" w14:textId="77777777" w:rsidR="00D577AE" w:rsidRDefault="00D577AE" w:rsidP="00C27DB5">
      <w:pPr>
        <w:rPr>
          <w:lang w:eastAsia="es-ES"/>
        </w:rPr>
      </w:pPr>
      <w:r>
        <w:rPr>
          <w:lang w:eastAsia="es-ES"/>
        </w:rPr>
        <w:t xml:space="preserve">Es importante destacar que el resultado de este trabajo no se limita al conjunto de datos recopilados, sino que también radica en la infraestructura que los genera y permite volver a producirlos. El uso de Docker con imágenes específicas para cada plataforma permitió aislar los entornos de ejecución y garantizar que cada framework funcionara con sus dependencias exactas, evitando la contaminación cruzada entre configuraciones. Las imágenes resultantes abarcan una amplia gama de tamaños, desde la más ligera, correspondiente a qiskit, de aproximadamente 800 MB, hasta la más pesada, la de cudaq, que alcanza unos 8 GB debido al peso de las dependencias de CUDA. Sobre esa base, GitHub Actions se encargó de automatizar la ejecución multiplataforma sin necesidad de intervención manual y coordinó el lanzamiento </w:t>
      </w:r>
      <w:r>
        <w:rPr>
          <w:lang w:eastAsia="es-ES"/>
        </w:rPr>
        <w:lastRenderedPageBreak/>
        <w:t>de las distintas combinaciones de framework, algoritmo y plataforma. Por su parte, Supabase actuó como capa de persistencia centralizada y garantizó el almacenamiento ordenado de los 1220 resultados. El efecto combinado de estas tres piezas es que cualquier investigador puede clonar el repositorio, incorporar un nuevo framework al conjunto y obtener resultados directamente comparables con los ya existentes, sin tener que reconstruir todo el sistema desde cero. Esto convierte al sistema en una plataforma extensible, más que en un experimento cerrado y de un solo uso.</w:t>
      </w:r>
    </w:p>
    <w:p w14:paraId="5EDFEAE3" w14:textId="77777777" w:rsidR="00D577AE" w:rsidRPr="00F115B7" w:rsidRDefault="00D577AE" w:rsidP="00CD44FE">
      <w:pPr>
        <w:rPr>
          <w:lang w:eastAsia="es-ES"/>
        </w:rPr>
      </w:pPr>
      <w:r>
        <w:rPr>
          <w:lang w:eastAsia="es-ES"/>
        </w:rPr>
        <w:t>No obstante, el trabajo tiene limitaciones que es honesto reconocer y que acotan el alcance de sus conclusiones. La más evidente es el límite impuesto por el hardware de consumo, que sitúa el techo práctico de simulación en torno a los 25 o 30 qubits, umbral a partir del cual la memoria disponible ya no es suficiente para representar el espacio de estados. Esta limitación es inherente a la elección deliberada de trabajar con equipos accesibles y no invalida los resultados, pero sí delimita el ámbito de aplicación. Además, debe tenerse en cuenta que las mediciones constituyen una instantánea de versiones concretas de cada framework, por lo que la evolución futura de las bibliotecas podría alterar tanto las cifras de rendimiento como los comportamientos anómalos detectados, en particular las anomalías de quantrs2, que podrían corregirse en versiones posteriores. Asimismo, el impacto real de la infraestructura construida dependerá, en última instancia, de su adopción por parte de la comunidad, algo que escapa al control de este trabajo. Con todo, la investigación responde a las preguntas que la motivaron. Permite discernir qué frameworks son más eficientes en función del tamaño del circuito y la plataforma, cuáles ofrecen una mayor exactitud en las distribuciones de salida y cuáles se comportan de forma más consistente y portátil a través de arquitecturas y sistemas dispares. Al mismo tiempo, deja abiertas líneas de investigación naturales, como la extensión a la simulación distribuida que supere el límite de qubits de una sola máquina, la incorporación de nuevos frameworks y algoritmos al conjunto evaluado y el seguimiento de la evolución de las herramientas a lo largo del tiempo mediante ejecuciones periódicas de la misma infraestructura.</w:t>
      </w:r>
    </w:p>
    <w:p w14:paraId="4F42F3C9" w14:textId="77777777" w:rsidR="00D72F37" w:rsidRDefault="0090029F" w:rsidP="00497B4C">
      <w:pPr>
        <w:pStyle w:val="Heading1"/>
        <w:numPr>
          <w:ilvl w:val="0"/>
          <w:numId w:val="12"/>
        </w:numPr>
        <w:rPr>
          <w:lang w:eastAsia="es-ES"/>
        </w:rPr>
      </w:pPr>
      <w:bookmarkStart w:id="207" w:name="_Toc234260324"/>
      <w:r>
        <w:rPr>
          <w:lang w:eastAsia="es-ES"/>
        </w:rPr>
        <w:t>Líneas futuras</w:t>
      </w:r>
      <w:bookmarkEnd w:id="207"/>
    </w:p>
    <w:p w14:paraId="568F4062" w14:textId="77777777" w:rsidR="00657252" w:rsidRDefault="00657252" w:rsidP="00FB500D">
      <w:pPr>
        <w:rPr>
          <w:lang w:eastAsia="es-ES"/>
        </w:rPr>
      </w:pPr>
      <w:r>
        <w:rPr>
          <w:lang w:eastAsia="es-ES"/>
        </w:rPr>
        <w:t xml:space="preserve">La caracterización de un simulador cuántico mediante dos únicos algoritmos resulta insuficiente por una razón fundamental: cada circuito impone una carga de trabajo cuyo perfil se descompone en varias dimensiones independientes entre sí, por lo que dos puntos aislados en ese espacio no bastan para trazar la superficie de rendimiento de un framework. Un circuito se describe, como mínimo, por su profundidad, su anchura en número de qubits, la densidad de entrelazamiento (entendida como la proporción de puertas de dos qubits sobre el total), la localidad de esas puertas, la presencia o ausencia de medidas intermedias y el tipo de puertas dominante (ya sean rotaciones parametrizadas, puertas Clifford u operaciones aritméticas). Los algoritmos de Grover y Shor ocupan regiones muy concretas de ese espacio: el primero es un algoritmo amplio con un entrelazamiento moderado, mientras que el segundo es profundo y aritméticamente intenso debido al peso de la exponenciación modular. Existen familias enteras que quedan fuera de esa muestra. Los algoritmos variacionales, como QAOA y VQE, tienen una estructura paramétrica repetitiva con capas alternas de rotaciones </w:t>
      </w:r>
      <w:r w:rsidR="0096339D">
        <w:rPr>
          <w:lang w:eastAsia="es-ES"/>
        </w:rPr>
        <w:t>y</w:t>
      </w:r>
      <w:r>
        <w:rPr>
          <w:lang w:eastAsia="es-ES"/>
        </w:rPr>
        <w:t xml:space="preserve"> entrelazamiento, muy distinta a la de un algoritmo de búsqueda o factorización. La transformada cuántica de Fourier es una primitiva que aparece como bloque interno en multitud de algoritmos y debe medirse por sí sola. </w:t>
      </w:r>
    </w:p>
    <w:p w14:paraId="50A5CBB0" w14:textId="77777777" w:rsidR="00657252" w:rsidRDefault="00657252" w:rsidP="00D51124">
      <w:pPr>
        <w:rPr>
          <w:lang w:eastAsia="es-ES"/>
        </w:rPr>
      </w:pPr>
      <w:r>
        <w:rPr>
          <w:lang w:eastAsia="es-ES"/>
        </w:rPr>
        <w:t xml:space="preserve">Además, conviene incorporar circuitos de estructura conocida y coste analíticamente predecible, como los de Bernstein-Vazirani, Simon o Deutsch-Jozsa, que sirven de referencia </w:t>
      </w:r>
      <w:r>
        <w:rPr>
          <w:lang w:eastAsia="es-ES"/>
        </w:rPr>
        <w:lastRenderedPageBreak/>
        <w:t>controlada, junto con cargas de trabajo más realistas, como la simulación de la evolución de un hamiltoniano en problemas de química cuántica o los métodos de núcleo cuántico propios del aprendizaje automático cuántico. Un benchmark desplegado sobre un espectro tan amplio de perfiles ofrecería datos mucho más ricos y permitiría afirmar no solo qué framework es más rápido en abstracto, sino en qué régimen concreto cada uno resulta más competitivo.</w:t>
      </w:r>
    </w:p>
    <w:p w14:paraId="038401D9" w14:textId="77777777" w:rsidR="00657252" w:rsidRDefault="00657252" w:rsidP="00E2680B">
      <w:pPr>
        <w:rPr>
          <w:lang w:eastAsia="es-ES"/>
        </w:rPr>
      </w:pPr>
      <w:r>
        <w:rPr>
          <w:lang w:eastAsia="es-ES"/>
        </w:rPr>
        <w:t xml:space="preserve">La extensión más ambiciosa transformaría este trabajo de un experimento estático en una herramienta activa: un sistema de recomendación de framework y plataforma. La idea es que, cuando el conjunto de algoritmos es lo suficientemente amplio, los datos acumulados en Supabase dejan de ser un simple registro de resultados y se convierten en un conjunto de entrenamiento. En este conjunto, cada fila asocia un perfil de circuito, expresado mediante las características descritas anteriormente, con el rendimiento observado para una combinación concreta de framework y plataforma. Sobre esa base, sería posible entrenar un modelo estadístico o de aprendizaje automático capaz de generalizar. Ante un circuito nuevo descrito por sus parámetros, el modelo prediría qué framework y qué plataforma ofrecerían el mejor rendimiento sin necesidad de ejecutarlo previamente en todas las configuraciones. La arquitectura conceptual se integra de forma natural en la infraestructura existente. </w:t>
      </w:r>
    </w:p>
    <w:p w14:paraId="7A478C50" w14:textId="77777777" w:rsidR="00657252" w:rsidRDefault="00657252" w:rsidP="008E6E60">
      <w:pPr>
        <w:rPr>
          <w:lang w:eastAsia="es-ES"/>
        </w:rPr>
      </w:pPr>
      <w:r>
        <w:rPr>
          <w:lang w:eastAsia="es-ES"/>
        </w:rPr>
        <w:t>Las características del circuito se extraerían aprovechando las propias API de los frameworks, que permiten inspeccionar la profundidad, la anchura y el recuento de puertas antes de la ejecución. El modelo se podría plantear como una regresión cuando el objetivo es estimar el tiempo de ejecución esperado o como una clasificación cuando basta con señalar la mejor opción. La recomendación se presentaría al usuario como una sugerencia razonada, acompañada de la predicción cuantitativa que la respalda. Esta línea de trabajo no requiere rehacer nada de lo construido. Docker y la integración continua ya generan datos reproducibles, que Supabase almacena con una estructura tabular directamente explotable. El sistema de recomendación se limitaría a consultarlos como base de conocimiento, por lo que la extensión sería una prolongación directa y no un proyecto paralelo.</w:t>
      </w:r>
    </w:p>
    <w:p w14:paraId="25DED8E4" w14:textId="77777777" w:rsidR="00657252" w:rsidRDefault="00657252" w:rsidP="00CA3EDB">
      <w:pPr>
        <w:rPr>
          <w:lang w:eastAsia="es-ES"/>
        </w:rPr>
      </w:pPr>
      <w:r>
        <w:rPr>
          <w:lang w:eastAsia="es-ES"/>
        </w:rPr>
        <w:t xml:space="preserve">En el ámbito de los frameworks, se excluyen del análisis actual varias bibliotecas con una presencia significativa en la comunidad y con propuestas de valor diferenciadas que enriquecerían la comparación. PennyLane destaca por su diferenciación automática y su orientación al aprendizaje automático cuántico, lo que la haría especialmente pertinente si se incorporaran los algoritmos variacionales mencionados. Qulacs es una de las implementaciones de vector de estado más rápidas escritas en C++ y serviría de referencia exigente frente a los frameworks Rust. QuEST está concebida para la simulación de alto rendimiento y la computación distribuida, y Tket, de Quantinuum, aporta un compilador de circuitos con optimizaciones que traspasan los límites de cada framework y que permitirían evaluar también el coste y el beneficio de la fase de compilación. </w:t>
      </w:r>
    </w:p>
    <w:p w14:paraId="71337805" w14:textId="77777777" w:rsidR="00657252" w:rsidRDefault="00657252" w:rsidP="00C74427">
      <w:pPr>
        <w:rPr>
          <w:lang w:eastAsia="es-ES"/>
        </w:rPr>
      </w:pPr>
      <w:r>
        <w:rPr>
          <w:lang w:eastAsia="es-ES"/>
        </w:rPr>
        <w:t>En el eje de las plataformas, la incorporación del acceso al hardware cuántico real a través de servicios en la nube, como IBM Quantum o IonQ, completaría el continuo que hoy va del ARM64 nativo a la GPU, pasando por la emulación, y añadiría el extremo de la ejecución física real. Estos resultados no se podrían comparar directamente con los de la simulación, ya que se verían afectados por el ruido y por los tiempos de espera, pero sí se podría cuantificar la diferencia entre el comportamiento simulado y el observado en un procesador cuántico. En el eje de la escala, la simulación distribuida mediante cuQuantum o QuEST en modo MPI superaría el límite de los 30 qubits impuesto por la memoria de una sola máquina, abriendo el benchmark a circuitos hoy inabordables en hardware de consumo y acercando el estudio a la frontera donde la simulación clásica empieza a competir con la promesa de la computación cuántica.</w:t>
      </w:r>
    </w:p>
    <w:p w14:paraId="5E9045CF" w14:textId="77777777" w:rsidR="00657252" w:rsidRPr="00657252" w:rsidRDefault="00657252" w:rsidP="003B7528">
      <w:pPr>
        <w:rPr>
          <w:lang w:eastAsia="es-ES"/>
        </w:rPr>
      </w:pPr>
      <w:r>
        <w:rPr>
          <w:lang w:eastAsia="es-ES"/>
        </w:rPr>
        <w:lastRenderedPageBreak/>
        <w:t>Toda medición de rendimiento tiene una limitación fundamental: su carácter estático. Los resultados presentados muestran el estado de los frameworks en un momento determinado, pero los ecosistemas de software cuántico evolucionan muy rápidamente, por lo que cada nueva versión puede cambiar el panorama. La infraestructura desarrollada ofrece una respuesta natural a este problema, ya que, al estar automatizada mediante integración y despliegue continuos, puede reejecutarse de forma periódica sin necesidad de intervención humana, generando así un registro histórico del rendimiento de cada framework a medida que se publican nuevas versiones. Este benchmarking continuo convertiría el repositorio en una fuente de referencia viva en lugar de un documento cerrado, lo que permitiría detectar regresiones de rendimiento introducidas por una actualización, comprobar si las anomalías documentadas en este trabajo, como el comportamiento inesperado de quantrs2 sobre ARM64, se corrigen con el tiempo o persisten, y observar si la ventaja de los frameworks de Rust sobre los de Python se amplía o se reduce a medida que ambos ecosistemas maduran. La combinación de este seguimiento temporal con el sistema de recomendación descrito anteriormente resulta particularmente prometedora, ya que el modelo se volvería a entrenar de manera automática con cada nueva tanda de datos y sus predicciones seguirían el ritmo de la evolución real de las bibliotecas. De este modo, se obtendría una herramienta cuyo valor no se agotaría en el momento de su publicación, sino que crecería de forma acumulativa con el paso del tiempo, algo poco frecuente en trabajos de esta naturaleza.</w:t>
      </w:r>
    </w:p>
    <w:p w14:paraId="5FD308EA" w14:textId="77777777" w:rsidR="00D72F37" w:rsidRDefault="00D72F37" w:rsidP="00497B4C">
      <w:pPr>
        <w:pStyle w:val="Heading1"/>
        <w:numPr>
          <w:ilvl w:val="0"/>
          <w:numId w:val="12"/>
        </w:numPr>
        <w:rPr>
          <w:lang w:eastAsia="es-ES"/>
        </w:rPr>
      </w:pPr>
      <w:bookmarkStart w:id="208" w:name="_Toc234260325"/>
      <w:r>
        <w:rPr>
          <w:lang w:eastAsia="es-ES"/>
        </w:rPr>
        <w:t>Glosario de términos</w:t>
      </w:r>
      <w:bookmarkEnd w:id="208"/>
    </w:p>
    <w:p w14:paraId="3E09D65E" w14:textId="77777777" w:rsidR="0096339D" w:rsidRDefault="0096339D" w:rsidP="0096339D">
      <w:pPr>
        <w:pStyle w:val="Heading4"/>
        <w:rPr>
          <w:lang w:eastAsia="es-ES"/>
        </w:rPr>
      </w:pPr>
      <w:r>
        <w:rPr>
          <w:lang w:eastAsia="es-ES"/>
        </w:rPr>
        <w:t>Ancilla</w:t>
      </w:r>
    </w:p>
    <w:p w14:paraId="1A71BA6E" w14:textId="77777777" w:rsidR="0096339D" w:rsidRDefault="0096339D" w:rsidP="0096339D">
      <w:pPr>
        <w:rPr>
          <w:lang w:eastAsia="es-ES"/>
        </w:rPr>
      </w:pPr>
      <w:r>
        <w:rPr>
          <w:lang w:eastAsia="es-ES"/>
        </w:rPr>
        <w:t>Qubit auxiliar que no forma parte del registro principal de datos, pero resulta necesario para implementar ciertas operaciones, como oráculos, aritmética reversible o correcciones intermedias. Suele inicializarse en un estado conocido y, en muchos casos, devolverse a ese estado al final del cómputo para evitar entrelazamientos residuales. Su uso incrementa el número total de qubits requeridos y, con ello, el coste de simulación.</w:t>
      </w:r>
    </w:p>
    <w:p w14:paraId="1809BF1E" w14:textId="77777777" w:rsidR="0096339D" w:rsidRDefault="0096339D" w:rsidP="0096339D">
      <w:pPr>
        <w:pStyle w:val="Heading4"/>
        <w:rPr>
          <w:lang w:eastAsia="es-ES"/>
        </w:rPr>
      </w:pPr>
      <w:r>
        <w:rPr>
          <w:lang w:eastAsia="es-ES"/>
        </w:rPr>
        <w:t>Backend</w:t>
      </w:r>
    </w:p>
    <w:p w14:paraId="48F59B5E" w14:textId="77777777" w:rsidR="0096339D" w:rsidRDefault="0096339D" w:rsidP="0096339D">
      <w:pPr>
        <w:rPr>
          <w:lang w:eastAsia="es-ES"/>
        </w:rPr>
      </w:pPr>
      <w:r>
        <w:rPr>
          <w:lang w:eastAsia="es-ES"/>
        </w:rPr>
        <w:t>Componente de un framework de simulación cuántica responsable de ejecutar realmente el circuito, ya sea sobre un simulador de vector de estado, una implementación específica de hardware o un motor acelerado por GPU. La abstracción de backend permite que un mismo circuito se ejecute sobre distintos motores sin modificar el código de alto nivel. La elección del backend condiciona de manera decisiva el rendimiento y el consumo de memoria observados.</w:t>
      </w:r>
    </w:p>
    <w:p w14:paraId="11564B34" w14:textId="77777777" w:rsidR="0096339D" w:rsidRDefault="0096339D" w:rsidP="0096339D">
      <w:pPr>
        <w:pStyle w:val="Heading4"/>
        <w:rPr>
          <w:lang w:eastAsia="es-ES"/>
        </w:rPr>
      </w:pPr>
      <w:r>
        <w:rPr>
          <w:lang w:eastAsia="es-ES"/>
        </w:rPr>
        <w:t>Benchmark / Evaluación de referencia</w:t>
      </w:r>
    </w:p>
    <w:p w14:paraId="368FCC81" w14:textId="77777777" w:rsidR="0096339D" w:rsidRDefault="0096339D" w:rsidP="0096339D">
      <w:pPr>
        <w:rPr>
          <w:lang w:eastAsia="es-ES"/>
        </w:rPr>
      </w:pPr>
      <w:r>
        <w:rPr>
          <w:lang w:eastAsia="es-ES"/>
        </w:rPr>
        <w:t>Procedimiento sistemático de medición del rendimiento de un sistema mediante cargas de trabajo controladas y repetibles, que permite comparar distintas alternativas bajo condiciones equivalentes. En este contexto abarca métricas como el tiempo de ejecución, la memoria pico y el tiempo de arranque de cada framework. Su diseño cuidadoso resulta esencial para garantizar que las comparaciones entre simuladores sean justas y reproducibles.</w:t>
      </w:r>
    </w:p>
    <w:p w14:paraId="45A536B2" w14:textId="77777777" w:rsidR="0096339D" w:rsidRDefault="0096339D" w:rsidP="0096339D">
      <w:pPr>
        <w:pStyle w:val="Heading4"/>
        <w:rPr>
          <w:lang w:eastAsia="es-ES"/>
        </w:rPr>
      </w:pPr>
      <w:r>
        <w:rPr>
          <w:lang w:eastAsia="es-ES"/>
        </w:rPr>
        <w:t>Cargo</w:t>
      </w:r>
    </w:p>
    <w:p w14:paraId="6E302F97" w14:textId="77777777" w:rsidR="0096339D" w:rsidRDefault="0096339D" w:rsidP="0096339D">
      <w:pPr>
        <w:rPr>
          <w:lang w:eastAsia="es-ES"/>
        </w:rPr>
      </w:pPr>
      <w:r>
        <w:rPr>
          <w:lang w:eastAsia="es-ES"/>
        </w:rPr>
        <w:t>Gestor de paquetes y sistema de compilación oficial de Rust, encargado de resolver dependencias, compilar el proyecto, ejecutar pruebas y publicar bibliotecas. Automatiza la descarga y versión de los crates desde el repositorio central. En este trabajo se emplea para construir y configurar los cuatro frameworks escritos en dicho lenguaje.</w:t>
      </w:r>
    </w:p>
    <w:p w14:paraId="499EA765" w14:textId="77777777" w:rsidR="0096339D" w:rsidRDefault="0096339D" w:rsidP="0096339D">
      <w:pPr>
        <w:pStyle w:val="Heading4"/>
        <w:rPr>
          <w:lang w:eastAsia="es-ES"/>
        </w:rPr>
      </w:pPr>
      <w:r>
        <w:rPr>
          <w:lang w:eastAsia="es-ES"/>
        </w:rPr>
        <w:lastRenderedPageBreak/>
        <w:t>CI/CD</w:t>
      </w:r>
    </w:p>
    <w:p w14:paraId="6688AAFA" w14:textId="77777777" w:rsidR="0096339D" w:rsidRDefault="0096339D" w:rsidP="0096339D">
      <w:pPr>
        <w:rPr>
          <w:lang w:eastAsia="es-ES"/>
        </w:rPr>
      </w:pPr>
      <w:r>
        <w:rPr>
          <w:lang w:eastAsia="es-ES"/>
        </w:rPr>
        <w:t>Conjunto de prácticas de integración continua y entrega o despliegue continuo, que automatizan la compilación, las pruebas y la publicación del software cada vez que se introducen cambios en el código. Reducen los errores manuales y aceleran el ciclo de desarrollo. En este proyecto sustentan la automatización de la construcción de los entornos y la ejecución reproducible de los experimentos.</w:t>
      </w:r>
    </w:p>
    <w:p w14:paraId="24141822" w14:textId="77777777" w:rsidR="0096339D" w:rsidRDefault="0096339D" w:rsidP="0096339D">
      <w:pPr>
        <w:pStyle w:val="Heading4"/>
        <w:rPr>
          <w:lang w:eastAsia="es-ES"/>
        </w:rPr>
      </w:pPr>
      <w:r>
        <w:rPr>
          <w:lang w:eastAsia="es-ES"/>
        </w:rPr>
        <w:t>CNOT (Controlled-NOT / CX)</w:t>
      </w:r>
    </w:p>
    <w:p w14:paraId="31EE85A0" w14:textId="77777777" w:rsidR="0096339D" w:rsidRDefault="0096339D" w:rsidP="0096339D">
      <w:pPr>
        <w:rPr>
          <w:lang w:eastAsia="es-ES"/>
        </w:rPr>
      </w:pPr>
      <w:r>
        <w:rPr>
          <w:lang w:eastAsia="es-ES"/>
        </w:rPr>
        <w:t>Puerta cuántica de dos qubits que invierte el estado del qubit objetivo si y solo si el qubit de control se encuentra en el estado uno. Es la puerta de dos qubits por excelencia para generar entrelazamiento y constituye, junto con las puertas de un qubit, un conjunto universal. Aparece de forma recurrente en las descomposiciones de los oráculos y difusores de los algoritmos evaluados.</w:t>
      </w:r>
    </w:p>
    <w:p w14:paraId="26892A96" w14:textId="77777777" w:rsidR="0096339D" w:rsidRDefault="0096339D" w:rsidP="0096339D">
      <w:pPr>
        <w:pStyle w:val="Heading4"/>
        <w:rPr>
          <w:lang w:eastAsia="es-ES"/>
        </w:rPr>
      </w:pPr>
      <w:r>
        <w:rPr>
          <w:lang w:eastAsia="es-ES"/>
        </w:rPr>
        <w:t>Coherencia cuántica</w:t>
      </w:r>
    </w:p>
    <w:p w14:paraId="77337FB3" w14:textId="77777777" w:rsidR="0096339D" w:rsidRDefault="0096339D" w:rsidP="0096339D">
      <w:pPr>
        <w:rPr>
          <w:lang w:eastAsia="es-ES"/>
        </w:rPr>
      </w:pPr>
      <w:r>
        <w:rPr>
          <w:lang w:eastAsia="es-ES"/>
        </w:rPr>
        <w:t>Propiedad de un sistema cuántico que mantiene relaciones de fase bien definidas entre los componentes de una superposición, condición imprescindible para que se produzca la interferencia que sustenta la ventaja cuántica. En un simulador ideal se preserva de forma perfecta, a diferencia del hardware físico. Su pérdida progresiva se conoce como decoherencia.</w:t>
      </w:r>
    </w:p>
    <w:p w14:paraId="0DB6F39C" w14:textId="77777777" w:rsidR="0096339D" w:rsidRDefault="0096339D" w:rsidP="0096339D">
      <w:pPr>
        <w:pStyle w:val="Heading4"/>
        <w:rPr>
          <w:lang w:eastAsia="es-ES"/>
        </w:rPr>
      </w:pPr>
      <w:r>
        <w:rPr>
          <w:lang w:eastAsia="es-ES"/>
        </w:rPr>
        <w:t>CP (Controlled Phase)</w:t>
      </w:r>
    </w:p>
    <w:p w14:paraId="3EAC6BA2" w14:textId="77777777" w:rsidR="0096339D" w:rsidRDefault="0096339D" w:rsidP="0096339D">
      <w:pPr>
        <w:rPr>
          <w:lang w:eastAsia="es-ES"/>
        </w:rPr>
      </w:pPr>
      <w:r>
        <w:rPr>
          <w:lang w:eastAsia="es-ES"/>
        </w:rPr>
        <w:t>Puerta cuántica de dos qubits que aplica un desplazamiento de fase al estado objetivo únicamente cuando el qubit de control está activo, sin alterar las amplitudes de módulo. Resulta fundamental en la transformada cuántica de Fourier y, por tanto, en el algoritmo de Shor. La forma en que cada framework la descompone en puertas más básicas puede introducir diferencias numéricas apreciables.</w:t>
      </w:r>
    </w:p>
    <w:p w14:paraId="77A9F606" w14:textId="77777777" w:rsidR="0096339D" w:rsidRDefault="0096339D" w:rsidP="0096339D">
      <w:pPr>
        <w:pStyle w:val="Heading4"/>
        <w:rPr>
          <w:lang w:eastAsia="es-ES"/>
        </w:rPr>
      </w:pPr>
      <w:r>
        <w:rPr>
          <w:lang w:eastAsia="es-ES"/>
        </w:rPr>
        <w:t>Crate</w:t>
      </w:r>
    </w:p>
    <w:p w14:paraId="4E502BA8" w14:textId="77777777" w:rsidR="0096339D" w:rsidRDefault="0096339D" w:rsidP="0096339D">
      <w:pPr>
        <w:rPr>
          <w:lang w:eastAsia="es-ES"/>
        </w:rPr>
      </w:pPr>
      <w:r>
        <w:rPr>
          <w:lang w:eastAsia="es-ES"/>
        </w:rPr>
        <w:t>Unidad de compilación y distribución de código en Rust, equivalente a una biblioteca o a un ejecutable, que se gestiona mediante Cargo y se publica en el registro central crates.io. Cada framework en Rust evaluado en este trabajo se distribuye como uno o varios de estos paquetes. La calidad y madurez del crate influye en la facilidad de integración.</w:t>
      </w:r>
    </w:p>
    <w:p w14:paraId="74A7A006" w14:textId="77777777" w:rsidR="0096339D" w:rsidRDefault="0096339D" w:rsidP="0096339D">
      <w:pPr>
        <w:pStyle w:val="Heading4"/>
        <w:rPr>
          <w:lang w:eastAsia="es-ES"/>
        </w:rPr>
      </w:pPr>
      <w:r>
        <w:rPr>
          <w:lang w:eastAsia="es-ES"/>
        </w:rPr>
        <w:t>cuQuantum</w:t>
      </w:r>
    </w:p>
    <w:p w14:paraId="5DB2F7C5" w14:textId="77777777" w:rsidR="0096339D" w:rsidRDefault="0096339D" w:rsidP="0096339D">
      <w:pPr>
        <w:rPr>
          <w:lang w:eastAsia="es-ES"/>
        </w:rPr>
      </w:pPr>
      <w:r>
        <w:rPr>
          <w:lang w:eastAsia="es-ES"/>
        </w:rPr>
        <w:t>Biblioteca de NVIDIA que proporciona primitivas optimizadas para la simulación de circuitos cuánticos sobre GPU, incluyendo motores de vector de estado y de redes tensoriales. Es el componente que dota a cudaq de su capacidad de aceleración. Su rendimiento depende en gran medida del tamaño del problema y de la ocupación efectiva del dispositivo.</w:t>
      </w:r>
    </w:p>
    <w:p w14:paraId="35D8287E" w14:textId="77777777" w:rsidR="0096339D" w:rsidRDefault="0096339D" w:rsidP="0096339D">
      <w:pPr>
        <w:pStyle w:val="Heading4"/>
        <w:rPr>
          <w:lang w:eastAsia="es-ES"/>
        </w:rPr>
      </w:pPr>
      <w:r>
        <w:rPr>
          <w:lang w:eastAsia="es-ES"/>
        </w:rPr>
        <w:t>Decoherencia</w:t>
      </w:r>
    </w:p>
    <w:p w14:paraId="40964124" w14:textId="77777777" w:rsidR="0096339D" w:rsidRDefault="0096339D" w:rsidP="0096339D">
      <w:pPr>
        <w:rPr>
          <w:lang w:eastAsia="es-ES"/>
        </w:rPr>
      </w:pPr>
      <w:r>
        <w:rPr>
          <w:lang w:eastAsia="es-ES"/>
        </w:rPr>
        <w:t>Proceso por el cual un sistema cuántico pierde su coherencia al interactuar con el entorno, degradando la superposición y el entrelazamiento hasta un comportamiento efectivamente clásico. Es una de las principales limitaciones del hardware cuántico real de la era NISQ. En los simuladores ideales evaluados no aparece, salvo que se modele explícitamente ruido.</w:t>
      </w:r>
    </w:p>
    <w:p w14:paraId="5F4DD3F9" w14:textId="77777777" w:rsidR="0096339D" w:rsidRDefault="0096339D" w:rsidP="0096339D">
      <w:pPr>
        <w:pStyle w:val="Heading4"/>
        <w:rPr>
          <w:lang w:eastAsia="es-ES"/>
        </w:rPr>
      </w:pPr>
      <w:r>
        <w:rPr>
          <w:lang w:eastAsia="es-ES"/>
        </w:rPr>
        <w:t>Fidelidad</w:t>
      </w:r>
    </w:p>
    <w:p w14:paraId="47C9E5C0" w14:textId="77777777" w:rsidR="0096339D" w:rsidRDefault="0096339D" w:rsidP="0096339D">
      <w:pPr>
        <w:rPr>
          <w:lang w:eastAsia="es-ES"/>
        </w:rPr>
      </w:pPr>
      <w:r>
        <w:rPr>
          <w:lang w:eastAsia="es-ES"/>
        </w:rPr>
        <w:t>Métrica que cuantifica el grado de similitud entre dos estados cuánticos, típicamente entre el estado obtenido y el estado ideal esperado, con valores entre cero y uno. Una fidelidad próxima a la unidad indica que la ejecución reproduce con exactitud el resultado teórico. Sirve como criterio de corrección complementario en la validación de los simuladores.</w:t>
      </w:r>
    </w:p>
    <w:p w14:paraId="277FDEFA" w14:textId="77777777" w:rsidR="0096339D" w:rsidRDefault="0096339D" w:rsidP="0096339D">
      <w:pPr>
        <w:pStyle w:val="Heading4"/>
        <w:rPr>
          <w:lang w:eastAsia="es-ES"/>
        </w:rPr>
      </w:pPr>
      <w:r>
        <w:rPr>
          <w:lang w:eastAsia="es-ES"/>
        </w:rPr>
        <w:lastRenderedPageBreak/>
        <w:t>Hadamard, puerta de (H)</w:t>
      </w:r>
    </w:p>
    <w:p w14:paraId="6F99E9B2" w14:textId="77777777" w:rsidR="0096339D" w:rsidRDefault="0096339D" w:rsidP="0096339D">
      <w:pPr>
        <w:rPr>
          <w:lang w:eastAsia="es-ES"/>
        </w:rPr>
      </w:pPr>
      <w:r>
        <w:rPr>
          <w:lang w:eastAsia="es-ES"/>
        </w:rPr>
        <w:t>Puerta cuántica de un solo qubit que transforma un estado de la base computacional en una superposición equiprobable de los dos estados básicos. Es la operación que crea la superposición inicial sobre la que actúan los algoritmos de Grover y Shor. Su aplicación sobre un registro completo genera una superposición uniforme de todas las cadenas de bits posibles.</w:t>
      </w:r>
    </w:p>
    <w:p w14:paraId="7EA73970" w14:textId="77777777" w:rsidR="0096339D" w:rsidRDefault="0096339D" w:rsidP="0096339D">
      <w:pPr>
        <w:pStyle w:val="Heading4"/>
        <w:rPr>
          <w:lang w:eastAsia="es-ES"/>
        </w:rPr>
      </w:pPr>
      <w:r>
        <w:rPr>
          <w:lang w:eastAsia="es-ES"/>
        </w:rPr>
        <w:t>Hamiltoniano</w:t>
      </w:r>
    </w:p>
    <w:p w14:paraId="70536D8E" w14:textId="77777777" w:rsidR="0096339D" w:rsidRDefault="0096339D" w:rsidP="0096339D">
      <w:pPr>
        <w:rPr>
          <w:lang w:eastAsia="es-ES"/>
        </w:rPr>
      </w:pPr>
      <w:r>
        <w:rPr>
          <w:lang w:eastAsia="es-ES"/>
        </w:rPr>
        <w:t>Operador que describe la energía total de un sistema cuántico y que gobierna su evolución temporal, siendo un concepto fundamental en las formulaciones basadas en optimización. Muchos algoritmos variacionales buscan el estado de mínima energía asociado a un hamiltoniano dado. Aunque los algoritmos centrales de este trabajo son Grover y Shor, el concepto resulta relevante para contextualizar otras familias de algoritmos cuánticos.</w:t>
      </w:r>
    </w:p>
    <w:p w14:paraId="4B9EC1C4" w14:textId="77777777" w:rsidR="0096339D" w:rsidRDefault="0096339D" w:rsidP="0096339D">
      <w:pPr>
        <w:pStyle w:val="Heading4"/>
        <w:rPr>
          <w:lang w:eastAsia="es-ES"/>
        </w:rPr>
      </w:pPr>
      <w:r>
        <w:rPr>
          <w:lang w:eastAsia="es-ES"/>
        </w:rPr>
        <w:t>LTO (Link Time Optimization)</w:t>
      </w:r>
    </w:p>
    <w:p w14:paraId="247C6CAC" w14:textId="77777777" w:rsidR="0096339D" w:rsidRDefault="0096339D" w:rsidP="0096339D">
      <w:pPr>
        <w:rPr>
          <w:lang w:eastAsia="es-ES"/>
        </w:rPr>
      </w:pPr>
      <w:r>
        <w:rPr>
          <w:lang w:eastAsia="es-ES"/>
        </w:rPr>
        <w:t>Técnica de optimización que se aplica durante la fase de enlazado, permitiendo al compilador analizar y optimizar el programa completo más allá de los límites de cada unidad de compilación. En Rust se activa mediante la configuración de Cargo y puede reducir el tamaño del binario y mejorar el rendimiento. Su uso resulta pertinente al comparar los tiempos de ejecución de los frameworks nativos.</w:t>
      </w:r>
    </w:p>
    <w:p w14:paraId="5461CE9C" w14:textId="77777777" w:rsidR="0096339D" w:rsidRDefault="0096339D" w:rsidP="0096339D">
      <w:pPr>
        <w:pStyle w:val="Heading4"/>
        <w:rPr>
          <w:lang w:eastAsia="es-ES"/>
        </w:rPr>
      </w:pPr>
      <w:r>
        <w:rPr>
          <w:lang w:eastAsia="es-ES"/>
        </w:rPr>
        <w:t>Maturin</w:t>
      </w:r>
    </w:p>
    <w:p w14:paraId="4740257E" w14:textId="77777777" w:rsidR="0096339D" w:rsidRDefault="0096339D" w:rsidP="0096339D">
      <w:pPr>
        <w:rPr>
          <w:lang w:eastAsia="es-ES"/>
        </w:rPr>
      </w:pPr>
      <w:r>
        <w:rPr>
          <w:lang w:eastAsia="es-ES"/>
        </w:rPr>
        <w:t>Herramienta que facilita la construcción y publicación de extensiones de Python escritas en Rust, generando paquetes instalables a partir de proyectos que emplean PyO3. Automatiza la creación de los artefactos binarios compatibles con el ecosistema de Python. Resulta relevante para entender cómo ciertos frameworks combinan el rendimiento de Rust con la accesibilidad de Python.</w:t>
      </w:r>
    </w:p>
    <w:p w14:paraId="02EB1F0E" w14:textId="77777777" w:rsidR="0096339D" w:rsidRDefault="0096339D" w:rsidP="0096339D">
      <w:pPr>
        <w:pStyle w:val="Heading4"/>
        <w:rPr>
          <w:lang w:eastAsia="es-ES"/>
        </w:rPr>
      </w:pPr>
      <w:r>
        <w:rPr>
          <w:lang w:eastAsia="es-ES"/>
        </w:rPr>
        <w:t>Memoria pico (RSS)</w:t>
      </w:r>
    </w:p>
    <w:p w14:paraId="11130C1E" w14:textId="77777777" w:rsidR="0096339D" w:rsidRDefault="0096339D" w:rsidP="0096339D">
      <w:pPr>
        <w:rPr>
          <w:lang w:eastAsia="es-ES"/>
        </w:rPr>
      </w:pPr>
      <w:r>
        <w:rPr>
          <w:lang w:eastAsia="es-ES"/>
        </w:rPr>
        <w:t>Cantidad máxima de memoria física residente ocupada por un proceso durante su ejecución, medida a través del tamaño del conjunto residente. Constituye una métrica central en este trabajo, ya que el vector de estado crece exponencialmente con el número de qubits y limita el tamaño de los circuitos simulables. Su comparación entre frameworks revela diferencias notables en la eficiencia de la gestión de memoria.</w:t>
      </w:r>
    </w:p>
    <w:p w14:paraId="22C49EF0" w14:textId="77777777" w:rsidR="0096339D" w:rsidRDefault="0096339D" w:rsidP="0096339D">
      <w:pPr>
        <w:pStyle w:val="Heading4"/>
        <w:rPr>
          <w:lang w:eastAsia="es-ES"/>
        </w:rPr>
      </w:pPr>
      <w:r>
        <w:rPr>
          <w:lang w:eastAsia="es-ES"/>
        </w:rPr>
        <w:t>OpenCL</w:t>
      </w:r>
    </w:p>
    <w:p w14:paraId="6C1224F7" w14:textId="77777777" w:rsidR="0096339D" w:rsidRDefault="0096339D" w:rsidP="0096339D">
      <w:pPr>
        <w:rPr>
          <w:lang w:eastAsia="es-ES"/>
        </w:rPr>
      </w:pPr>
      <w:r>
        <w:rPr>
          <w:lang w:eastAsia="es-ES"/>
        </w:rPr>
        <w:t>Estándar abierto para la programación de cómputo paralelo sobre plataformas heterogéneas, incluyendo CPU, GPU y otros aceleradores de distintos fabricantes. A diferencia de CUDA, no está ligado a un único proveedor de hardware. Algunos frameworks, como qcgpu, recurren a este estándar para ofrecer aceleración con mayor portabilidad.</w:t>
      </w:r>
    </w:p>
    <w:p w14:paraId="0F211863" w14:textId="77777777" w:rsidR="0096339D" w:rsidRDefault="0096339D" w:rsidP="0096339D">
      <w:pPr>
        <w:pStyle w:val="Heading4"/>
        <w:rPr>
          <w:lang w:eastAsia="es-ES"/>
        </w:rPr>
      </w:pPr>
      <w:r>
        <w:rPr>
          <w:lang w:eastAsia="es-ES"/>
        </w:rPr>
        <w:t>Overhead</w:t>
      </w:r>
    </w:p>
    <w:p w14:paraId="03B13CCD" w14:textId="77777777" w:rsidR="0096339D" w:rsidRDefault="0096339D" w:rsidP="0096339D">
      <w:pPr>
        <w:rPr>
          <w:lang w:eastAsia="es-ES"/>
        </w:rPr>
      </w:pPr>
      <w:r>
        <w:rPr>
          <w:lang w:eastAsia="es-ES"/>
        </w:rPr>
        <w:t>Coste adicional de recursos, tiempo o memoria que introduce una capa de software o una operación auxiliar por encima del trabajo estrictamente necesario. En este estudio se manifiesta, por ejemplo, en el tiempo de arranque de los intérpretes, en la inicialización de la GPU o en las capas de abstracción de cada framework. Su cuantificación es clave para interpretar correctamente las diferencias de rendimiento.</w:t>
      </w:r>
    </w:p>
    <w:p w14:paraId="417625BE" w14:textId="77777777" w:rsidR="0096339D" w:rsidRDefault="0096339D" w:rsidP="0096339D">
      <w:pPr>
        <w:pStyle w:val="Heading4"/>
        <w:rPr>
          <w:lang w:eastAsia="es-ES"/>
        </w:rPr>
      </w:pPr>
    </w:p>
    <w:p w14:paraId="6C92B65F" w14:textId="77777777" w:rsidR="0096339D" w:rsidRDefault="0096339D" w:rsidP="0096339D">
      <w:pPr>
        <w:rPr>
          <w:lang w:eastAsia="es-ES"/>
        </w:rPr>
      </w:pPr>
    </w:p>
    <w:p w14:paraId="536B5E3C" w14:textId="77777777" w:rsidR="0096339D" w:rsidRDefault="0096339D" w:rsidP="0096339D">
      <w:pPr>
        <w:pStyle w:val="Heading4"/>
        <w:rPr>
          <w:lang w:eastAsia="es-ES"/>
        </w:rPr>
      </w:pPr>
      <w:r>
        <w:rPr>
          <w:lang w:eastAsia="es-ES"/>
        </w:rPr>
        <w:lastRenderedPageBreak/>
        <w:t>PyO3</w:t>
      </w:r>
    </w:p>
    <w:p w14:paraId="590B0A13" w14:textId="77777777" w:rsidR="0096339D" w:rsidRDefault="0096339D" w:rsidP="0096339D">
      <w:pPr>
        <w:rPr>
          <w:lang w:eastAsia="es-ES"/>
        </w:rPr>
      </w:pPr>
      <w:r>
        <w:rPr>
          <w:lang w:eastAsia="es-ES"/>
        </w:rPr>
        <w:t>Biblioteca que permite crear enlaces entre Rust y Python, posibilitando tanto la escritura de módulos de Python en Rust como la invocación de código Python desde Rust. Es la base sobre la que se construyen las extensiones nativas que combinan ambos lenguajes. Resulta esencial para comprender cómo determinados frameworks logran exponer rendimiento nativo a través de una interfaz de Python.</w:t>
      </w:r>
    </w:p>
    <w:p w14:paraId="178E526C" w14:textId="77777777" w:rsidR="0096339D" w:rsidRPr="0096339D" w:rsidRDefault="0096339D" w:rsidP="0096339D">
      <w:pPr>
        <w:pStyle w:val="Heading4"/>
        <w:rPr>
          <w:lang w:val="en-US" w:eastAsia="es-ES"/>
        </w:rPr>
      </w:pPr>
      <w:r w:rsidRPr="0096339D">
        <w:rPr>
          <w:lang w:val="en-US" w:eastAsia="es-ES"/>
        </w:rPr>
        <w:t>QAOA (Quantum Approximate Optimization Algorithm)</w:t>
      </w:r>
    </w:p>
    <w:p w14:paraId="49FCB2B4" w14:textId="77777777" w:rsidR="0096339D" w:rsidRDefault="0096339D" w:rsidP="0096339D">
      <w:pPr>
        <w:rPr>
          <w:lang w:eastAsia="es-ES"/>
        </w:rPr>
      </w:pPr>
      <w:r>
        <w:rPr>
          <w:lang w:eastAsia="es-ES"/>
        </w:rPr>
        <w:t>Algoritmo híbrido cuántico-clásico diseñado para hallar soluciones aproximadas a problemas de optimización combinatoria mediante la alternancia de operadores parametrizados. Un optimizador clásico ajusta los parámetros para minimizar el valor esperado de un hamiltoniano. Aunque no forma parte de las cargas centrales de este estudio, se cita como algoritmo representativo de la era NISQ.</w:t>
      </w:r>
    </w:p>
    <w:p w14:paraId="7E608971" w14:textId="77777777" w:rsidR="0096339D" w:rsidRDefault="0096339D" w:rsidP="0096339D">
      <w:pPr>
        <w:pStyle w:val="Heading4"/>
        <w:rPr>
          <w:lang w:eastAsia="es-ES"/>
        </w:rPr>
      </w:pPr>
      <w:r>
        <w:rPr>
          <w:lang w:eastAsia="es-ES"/>
        </w:rPr>
        <w:t>Rayon</w:t>
      </w:r>
    </w:p>
    <w:p w14:paraId="58859D06" w14:textId="77777777" w:rsidR="0096339D" w:rsidRDefault="0096339D" w:rsidP="0096339D">
      <w:pPr>
        <w:rPr>
          <w:lang w:eastAsia="es-ES"/>
        </w:rPr>
      </w:pPr>
      <w:r>
        <w:rPr>
          <w:lang w:eastAsia="es-ES"/>
        </w:rPr>
        <w:t>Biblioteca de Rust para paralelismo de datos que permite convertir cómputos secuenciales en paralelos de forma segura y con esfuerzo mínimo, aprovechando múltiples núcleos. A diferencia de Python, no se ve limitada por un bloqueo global del intérprete. Algunos frameworks en Rust la utilizan para acelerar las operaciones sobre el vector de estado.</w:t>
      </w:r>
    </w:p>
    <w:p w14:paraId="18E5DB74" w14:textId="77777777" w:rsidR="0096339D" w:rsidRDefault="0096339D" w:rsidP="0096339D">
      <w:pPr>
        <w:pStyle w:val="Heading4"/>
        <w:rPr>
          <w:lang w:eastAsia="es-ES"/>
        </w:rPr>
      </w:pPr>
      <w:r>
        <w:rPr>
          <w:lang w:eastAsia="es-ES"/>
        </w:rPr>
        <w:t>RSA</w:t>
      </w:r>
    </w:p>
    <w:p w14:paraId="4520B6AD" w14:textId="77777777" w:rsidR="0096339D" w:rsidRDefault="0096339D" w:rsidP="0096339D">
      <w:pPr>
        <w:rPr>
          <w:lang w:eastAsia="es-ES"/>
        </w:rPr>
      </w:pPr>
      <w:r>
        <w:rPr>
          <w:lang w:eastAsia="es-ES"/>
        </w:rPr>
        <w:t>Criptosistema de clave pública cuya seguridad se basa en la dificultad computacional de factorizar el producto de dos números primos grandes. Es precisamente el problema que el algoritmo de Shor resuelve de forma eficiente, lo que motiva buena parte del interés en su simulación. Su vulnerabilidad ante la computación cuántica constituye el trasfondo aplicado del segundo algoritmo evaluado.</w:t>
      </w:r>
    </w:p>
    <w:p w14:paraId="130CD3E8" w14:textId="77777777" w:rsidR="0096339D" w:rsidRDefault="0096339D" w:rsidP="0096339D">
      <w:pPr>
        <w:pStyle w:val="Heading4"/>
        <w:rPr>
          <w:lang w:eastAsia="es-ES"/>
        </w:rPr>
      </w:pPr>
      <w:r>
        <w:rPr>
          <w:lang w:eastAsia="es-ES"/>
        </w:rPr>
        <w:t>RZ (Rz)</w:t>
      </w:r>
    </w:p>
    <w:p w14:paraId="6E2A2293" w14:textId="77777777" w:rsidR="0096339D" w:rsidRDefault="0096339D" w:rsidP="0096339D">
      <w:pPr>
        <w:rPr>
          <w:lang w:eastAsia="es-ES"/>
        </w:rPr>
      </w:pPr>
      <w:r>
        <w:rPr>
          <w:lang w:eastAsia="es-ES"/>
        </w:rPr>
        <w:t>Puerta cuántica de un solo qubit que aplica una rotación en torno al eje Z de la esfera de Bloch, introduciendo un desfase relativo entre los estados de la base. Es una de las puertas elementales en las que se descomponen operaciones más complejas como la fase controlada. La forma concreta de dicha descomposición puede ser fuente de errores numéricos, como se observa en quantrs2.</w:t>
      </w:r>
    </w:p>
    <w:p w14:paraId="617D638D" w14:textId="77777777" w:rsidR="0096339D" w:rsidRDefault="0096339D" w:rsidP="0096339D">
      <w:pPr>
        <w:pStyle w:val="Heading4"/>
        <w:rPr>
          <w:lang w:eastAsia="es-ES"/>
        </w:rPr>
      </w:pPr>
      <w:r>
        <w:rPr>
          <w:lang w:eastAsia="es-ES"/>
        </w:rPr>
        <w:t>Shot</w:t>
      </w:r>
    </w:p>
    <w:p w14:paraId="226105B2" w14:textId="77777777" w:rsidR="0096339D" w:rsidRDefault="0096339D" w:rsidP="0096339D">
      <w:pPr>
        <w:rPr>
          <w:lang w:eastAsia="es-ES"/>
        </w:rPr>
      </w:pPr>
      <w:r>
        <w:rPr>
          <w:lang w:eastAsia="es-ES"/>
        </w:rPr>
        <w:t>Cada una de las repeticiones individuales de la ejecución y medición de un circuito cuántico, cuyo agregado permite estimar la distribución de probabilidad de los resultados. Dado que la medición es intrínsecamente probabilística, se requieren numerosas repeticiones para obtener estadísticas fiables. El número de repeticiones influye directamente en la precisión de las distribuciones comparadas y en el tiempo total de ejecución.</w:t>
      </w:r>
    </w:p>
    <w:p w14:paraId="7F243F99" w14:textId="77777777" w:rsidR="0096339D" w:rsidRDefault="0096339D" w:rsidP="0096339D">
      <w:pPr>
        <w:pStyle w:val="Heading4"/>
        <w:rPr>
          <w:lang w:eastAsia="es-ES"/>
        </w:rPr>
      </w:pPr>
      <w:r>
        <w:rPr>
          <w:lang w:eastAsia="es-ES"/>
        </w:rPr>
        <w:t>Startup time</w:t>
      </w:r>
    </w:p>
    <w:p w14:paraId="2CA8CACB" w14:textId="77777777" w:rsidR="0096339D" w:rsidRDefault="0096339D" w:rsidP="0096339D">
      <w:pPr>
        <w:rPr>
          <w:lang w:eastAsia="es-ES"/>
        </w:rPr>
      </w:pPr>
      <w:r>
        <w:rPr>
          <w:lang w:eastAsia="es-ES"/>
        </w:rPr>
        <w:t>Tiempo de arranque que un framework consume en inicializarse antes de comenzar el cómputo propiamente dicho, incluyendo la carga de bibliotecas y la preparación de recursos como la GPU. En cudaq este coste es considerable, pero se amortiza a partir de aproximadamente veinticuatro qubits, punto en el que la aceleración por GPU compensa la penalización inicial y supera al resto de opciones. Su medición aislada resulta imprescindible para interpretar con justicia el rendimiento en circuitos pequeños.</w:t>
      </w:r>
    </w:p>
    <w:p w14:paraId="62788B1C" w14:textId="77777777" w:rsidR="0096339D" w:rsidRDefault="0096339D" w:rsidP="0096339D">
      <w:pPr>
        <w:pStyle w:val="Heading4"/>
        <w:rPr>
          <w:lang w:eastAsia="es-ES"/>
        </w:rPr>
      </w:pPr>
      <w:r>
        <w:rPr>
          <w:lang w:eastAsia="es-ES"/>
        </w:rPr>
        <w:lastRenderedPageBreak/>
        <w:t>Transpilación</w:t>
      </w:r>
    </w:p>
    <w:p w14:paraId="457DA84F" w14:textId="77777777" w:rsidR="0096339D" w:rsidRDefault="0096339D" w:rsidP="0096339D">
      <w:pPr>
        <w:rPr>
          <w:lang w:eastAsia="es-ES"/>
        </w:rPr>
      </w:pPr>
      <w:r>
        <w:rPr>
          <w:lang w:eastAsia="es-ES"/>
        </w:rPr>
        <w:t>Proceso de reescritura de un circuito cuántico para adaptarlo a un conjunto de puertas nativas y a la topología concreta de un backend o dispositivo, preservando la funcionalidad. Puede alterar la profundidad y el número de puertas del circuito, con impacto en el rendimiento y en la precisión. Las diferencias entre las estrategias de transpilación de cada framework explican parte de las discrepancias observadas.</w:t>
      </w:r>
    </w:p>
    <w:p w14:paraId="00AEB133" w14:textId="77777777" w:rsidR="0096339D" w:rsidRDefault="0096339D" w:rsidP="0096339D">
      <w:pPr>
        <w:pStyle w:val="Heading4"/>
        <w:rPr>
          <w:lang w:eastAsia="es-ES"/>
        </w:rPr>
      </w:pPr>
      <w:r>
        <w:rPr>
          <w:lang w:eastAsia="es-ES"/>
        </w:rPr>
        <w:t>VQE (Variational Quantum Eigensolver)</w:t>
      </w:r>
    </w:p>
    <w:p w14:paraId="48D0A47A" w14:textId="77777777" w:rsidR="00B33AA9" w:rsidRPr="00B33AA9" w:rsidRDefault="0096339D" w:rsidP="00B33AA9">
      <w:pPr>
        <w:rPr>
          <w:lang w:eastAsia="es-ES"/>
        </w:rPr>
      </w:pPr>
      <w:r>
        <w:rPr>
          <w:lang w:eastAsia="es-ES"/>
        </w:rPr>
        <w:t>Algoritmo híbrido cuántico-clásico que estima el valor propio mínimo de un hamiltoniano ajustando iterativamente los parámetros de un circuito mediante un optimizador clásico. Es representativo de las aplicaciones variacionales de la era NISQ, especialmente en química cuántica. Aunque no figura entre las cargas evaluadas, se menciona como algoritmo relevante del panorama actual.</w:t>
      </w:r>
    </w:p>
    <w:p w14:paraId="0742C9F2" w14:textId="77777777" w:rsidR="00104634" w:rsidRDefault="00104634">
      <w:pPr>
        <w:jc w:val="left"/>
      </w:pPr>
      <w:r>
        <w:rPr>
          <w:b/>
        </w:rPr>
        <w:br w:type="page"/>
      </w:r>
    </w:p>
    <w:bookmarkStart w:id="209" w:name="_Toc234260326" w:displacedByCustomXml="next"/>
    <w:sdt>
      <w:sdtPr>
        <w:rPr>
          <w:rFonts w:eastAsiaTheme="minorHAnsi" w:cstheme="minorBidi"/>
          <w:b w:val="0"/>
          <w:color w:val="auto"/>
          <w:sz w:val="22"/>
          <w:szCs w:val="22"/>
        </w:rPr>
        <w:id w:val="959611269"/>
        <w:docPartObj>
          <w:docPartGallery w:val="Bibliographies"/>
          <w:docPartUnique/>
        </w:docPartObj>
      </w:sdtPr>
      <w:sdtContent>
        <w:p w14:paraId="2849FDE4" w14:textId="77777777" w:rsidR="003072D3" w:rsidRDefault="003072D3">
          <w:pPr>
            <w:pStyle w:val="Heading1"/>
          </w:pPr>
          <w:r w:rsidRPr="000C55E9">
            <w:t>Bibliografía</w:t>
          </w:r>
          <w:bookmarkEnd w:id="209"/>
        </w:p>
        <w:sdt>
          <w:sdtPr>
            <w:id w:val="111145805"/>
            <w:bibliography/>
          </w:sdtPr>
          <w:sdtContent>
            <w:p w14:paraId="399DD76A" w14:textId="77777777" w:rsidR="00012E02" w:rsidRDefault="003072D3" w:rsidP="00012E02">
              <w:pPr>
                <w:pStyle w:val="Bibliography"/>
                <w:ind w:left="720" w:hanging="720"/>
                <w:rPr>
                  <w:noProof/>
                  <w:sz w:val="24"/>
                  <w:szCs w:val="24"/>
                </w:rPr>
              </w:pPr>
              <w:r>
                <w:fldChar w:fldCharType="begin"/>
              </w:r>
              <w:r w:rsidRPr="00C5595C">
                <w:instrText>BIBLIOGRAPHY</w:instrText>
              </w:r>
              <w:r>
                <w:fldChar w:fldCharType="separate"/>
              </w:r>
              <w:r w:rsidR="00012E02" w:rsidRPr="00C5595C">
                <w:rPr>
                  <w:noProof/>
                </w:rPr>
                <w:t xml:space="preserve">(KISA), K. I. (s.f.). </w:t>
              </w:r>
              <w:r w:rsidR="00012E02" w:rsidRPr="00012E02">
                <w:rPr>
                  <w:i/>
                  <w:iCs/>
                  <w:noProof/>
                  <w:lang w:val="en-US"/>
                </w:rPr>
                <w:t>A Description of the ARIA Encryption Algorithm</w:t>
              </w:r>
              <w:r w:rsidR="00012E02" w:rsidRPr="00012E02">
                <w:rPr>
                  <w:noProof/>
                  <w:lang w:val="en-US"/>
                </w:rPr>
                <w:t xml:space="preserve">. </w:t>
              </w:r>
              <w:r w:rsidR="00012E02">
                <w:rPr>
                  <w:noProof/>
                </w:rPr>
                <w:t>(RFC 5794) Obtenido de https://tools.ietf.org/html/rfc5794</w:t>
              </w:r>
            </w:p>
            <w:p w14:paraId="775DD133" w14:textId="77777777" w:rsidR="00012E02" w:rsidRPr="00012E02" w:rsidRDefault="00012E02" w:rsidP="00012E02">
              <w:pPr>
                <w:pStyle w:val="Bibliography"/>
                <w:ind w:left="720" w:hanging="720"/>
                <w:rPr>
                  <w:noProof/>
                  <w:lang w:val="en-US"/>
                </w:rPr>
              </w:pPr>
              <w:r>
                <w:rPr>
                  <w:noProof/>
                </w:rPr>
                <w:t xml:space="preserve">A. J. Menezes, P. C. (1996). </w:t>
              </w:r>
              <w:r w:rsidRPr="00012E02">
                <w:rPr>
                  <w:i/>
                  <w:iCs/>
                  <w:noProof/>
                  <w:lang w:val="en-US"/>
                </w:rPr>
                <w:t>Handbook of Applied Cryptography.</w:t>
              </w:r>
              <w:r w:rsidRPr="00012E02">
                <w:rPr>
                  <w:noProof/>
                  <w:lang w:val="en-US"/>
                </w:rPr>
                <w:t xml:space="preserve"> Boca Raton, FL, USA: CRC Press.</w:t>
              </w:r>
            </w:p>
            <w:p w14:paraId="652F8D9B" w14:textId="77777777" w:rsidR="00012E02" w:rsidRDefault="00012E02" w:rsidP="00012E02">
              <w:pPr>
                <w:pStyle w:val="Bibliography"/>
                <w:ind w:left="720" w:hanging="720"/>
                <w:rPr>
                  <w:noProof/>
                </w:rPr>
              </w:pPr>
              <w:r w:rsidRPr="00012E02">
                <w:rPr>
                  <w:noProof/>
                  <w:lang w:val="en-US"/>
                </w:rPr>
                <w:t xml:space="preserve">Adafruit. (s.f.). </w:t>
              </w:r>
              <w:r w:rsidRPr="00012E02">
                <w:rPr>
                  <w:i/>
                  <w:iCs/>
                  <w:noProof/>
                  <w:lang w:val="en-US"/>
                </w:rPr>
                <w:t>Adafruit HUZZAH32 – ESP32 Feather Board</w:t>
              </w:r>
              <w:r w:rsidRPr="00012E02">
                <w:rPr>
                  <w:noProof/>
                  <w:lang w:val="en-US"/>
                </w:rPr>
                <w:t xml:space="preserve">. </w:t>
              </w:r>
              <w:r>
                <w:rPr>
                  <w:noProof/>
                </w:rPr>
                <w:t>Obtenido de https://www.adafruit.com/product/3405</w:t>
              </w:r>
            </w:p>
            <w:p w14:paraId="6C586BB7" w14:textId="77777777" w:rsidR="00012E02" w:rsidRDefault="00012E02" w:rsidP="00012E02">
              <w:pPr>
                <w:pStyle w:val="Bibliography"/>
                <w:ind w:left="720" w:hanging="720"/>
                <w:rPr>
                  <w:noProof/>
                </w:rPr>
              </w:pPr>
              <w:r w:rsidRPr="00012E02">
                <w:rPr>
                  <w:noProof/>
                  <w:lang w:val="en-US"/>
                </w:rPr>
                <w:t xml:space="preserve">ARM. (s.f.). </w:t>
              </w:r>
              <w:r w:rsidRPr="00012E02">
                <w:rPr>
                  <w:i/>
                  <w:iCs/>
                  <w:noProof/>
                  <w:lang w:val="en-US"/>
                </w:rPr>
                <w:t>Crypto API 1.2</w:t>
              </w:r>
              <w:r w:rsidRPr="00012E02">
                <w:rPr>
                  <w:noProof/>
                  <w:lang w:val="en-US"/>
                </w:rPr>
                <w:t xml:space="preserve">. </w:t>
              </w:r>
              <w:r>
                <w:rPr>
                  <w:noProof/>
                </w:rPr>
                <w:t>Obtenido de https://arm-software.github.io/psa-api/crypto/1.2/index.html</w:t>
              </w:r>
            </w:p>
            <w:p w14:paraId="172947B7" w14:textId="77777777" w:rsidR="00012E02" w:rsidRDefault="00012E02" w:rsidP="00012E02">
              <w:pPr>
                <w:pStyle w:val="Bibliography"/>
                <w:ind w:left="720" w:hanging="720"/>
                <w:rPr>
                  <w:noProof/>
                </w:rPr>
              </w:pPr>
              <w:r>
                <w:rPr>
                  <w:noProof/>
                </w:rPr>
                <w:t xml:space="preserve">ARM. (s.f.). </w:t>
              </w:r>
              <w:r>
                <w:rPr>
                  <w:i/>
                  <w:iCs/>
                  <w:noProof/>
                </w:rPr>
                <w:t>PSA-API</w:t>
              </w:r>
              <w:r>
                <w:rPr>
                  <w:noProof/>
                </w:rPr>
                <w:t>. (ARM) Obtenido de https://arm-software.github.io/psa-api/crypto/1.1/api/keys/types.html#c.PSA_DH_FAMILY_RFC7919</w:t>
              </w:r>
            </w:p>
            <w:p w14:paraId="25B0F11A" w14:textId="77777777" w:rsidR="00012E02" w:rsidRPr="00012E02" w:rsidRDefault="00012E02" w:rsidP="00012E02">
              <w:pPr>
                <w:pStyle w:val="Bibliography"/>
                <w:ind w:left="720" w:hanging="720"/>
                <w:rPr>
                  <w:noProof/>
                  <w:lang w:val="en-US"/>
                </w:rPr>
              </w:pPr>
              <w:r w:rsidRPr="00012E02">
                <w:rPr>
                  <w:noProof/>
                  <w:lang w:val="en-US"/>
                </w:rPr>
                <w:t xml:space="preserve">B. Preneel, R. G. (1994). Hash functions based on block ciphers: A synthetic approach. </w:t>
              </w:r>
              <w:r w:rsidRPr="00012E02">
                <w:rPr>
                  <w:i/>
                  <w:iCs/>
                  <w:noProof/>
                  <w:lang w:val="en-US"/>
                </w:rPr>
                <w:t>Advances in Cryptology</w:t>
              </w:r>
              <w:r w:rsidRPr="00012E02">
                <w:rPr>
                  <w:noProof/>
                  <w:lang w:val="en-US"/>
                </w:rPr>
                <w:t>.</w:t>
              </w:r>
            </w:p>
            <w:p w14:paraId="101E4013" w14:textId="77777777" w:rsidR="00012E02" w:rsidRDefault="00012E02" w:rsidP="00012E02">
              <w:pPr>
                <w:pStyle w:val="Bibliography"/>
                <w:ind w:left="720" w:hanging="720"/>
                <w:rPr>
                  <w:noProof/>
                </w:rPr>
              </w:pPr>
              <w:r w:rsidRPr="00012E02">
                <w:rPr>
                  <w:noProof/>
                  <w:lang w:val="en-US"/>
                </w:rPr>
                <w:t xml:space="preserve">Bernstein, D. J. (2017). </w:t>
              </w:r>
              <w:r w:rsidRPr="00012E02">
                <w:rPr>
                  <w:i/>
                  <w:iCs/>
                  <w:noProof/>
                  <w:lang w:val="en-US"/>
                </w:rPr>
                <w:t>Elliptic vs. Hyperelliptic, a Breakthrough.</w:t>
              </w:r>
              <w:r w:rsidRPr="00012E02">
                <w:rPr>
                  <w:noProof/>
                  <w:lang w:val="en-US"/>
                </w:rPr>
                <w:t xml:space="preserve"> </w:t>
              </w:r>
              <w:r>
                <w:rPr>
                  <w:noProof/>
                </w:rPr>
                <w:t>Obtenido de https://eprint.iacr.org/2017/126.pdf</w:t>
              </w:r>
            </w:p>
            <w:p w14:paraId="738CD345" w14:textId="77777777" w:rsidR="00012E02" w:rsidRPr="00012E02" w:rsidRDefault="00012E02" w:rsidP="00012E02">
              <w:pPr>
                <w:pStyle w:val="Bibliography"/>
                <w:ind w:left="720" w:hanging="720"/>
                <w:rPr>
                  <w:noProof/>
                  <w:lang w:val="en-US"/>
                </w:rPr>
              </w:pPr>
              <w:r>
                <w:rPr>
                  <w:noProof/>
                </w:rPr>
                <w:t xml:space="preserve">Bernstein, D. J. (s.f.). </w:t>
              </w:r>
              <w:r w:rsidRPr="00012E02">
                <w:rPr>
                  <w:noProof/>
                  <w:lang w:val="en-US"/>
                </w:rPr>
                <w:t xml:space="preserve">Curve25519: High-speed elliptic-curve Diffie-Hellman. </w:t>
              </w:r>
              <w:r w:rsidRPr="00012E02">
                <w:rPr>
                  <w:i/>
                  <w:iCs/>
                  <w:noProof/>
                  <w:lang w:val="en-US"/>
                </w:rPr>
                <w:t>Proceedings of the 9th International Conference on Cryptology in India: Progress in Cryptology</w:t>
              </w:r>
              <w:r w:rsidRPr="00012E02">
                <w:rPr>
                  <w:noProof/>
                  <w:lang w:val="en-US"/>
                </w:rPr>
                <w:t>.</w:t>
              </w:r>
            </w:p>
            <w:p w14:paraId="7C91EB02" w14:textId="77777777" w:rsidR="00012E02" w:rsidRPr="00012E02" w:rsidRDefault="00012E02" w:rsidP="00012E02">
              <w:pPr>
                <w:pStyle w:val="Bibliography"/>
                <w:ind w:left="720" w:hanging="720"/>
                <w:rPr>
                  <w:noProof/>
                  <w:lang w:val="en-US"/>
                </w:rPr>
              </w:pPr>
              <w:r w:rsidRPr="00012E02">
                <w:rPr>
                  <w:noProof/>
                  <w:lang w:val="en-US"/>
                </w:rPr>
                <w:t xml:space="preserve">Bernstein, D. J. (s.f.). Montgomery Curves and Their Arithmetic: The Case of Curve25519. </w:t>
              </w:r>
              <w:r w:rsidRPr="00012E02">
                <w:rPr>
                  <w:i/>
                  <w:iCs/>
                  <w:noProof/>
                  <w:lang w:val="en-US"/>
                </w:rPr>
                <w:t>Journal of Cryptology</w:t>
              </w:r>
              <w:r w:rsidRPr="00012E02">
                <w:rPr>
                  <w:noProof/>
                  <w:lang w:val="en-US"/>
                </w:rPr>
                <w:t>.</w:t>
              </w:r>
            </w:p>
            <w:p w14:paraId="04F1AFFB" w14:textId="77777777" w:rsidR="00012E02" w:rsidRPr="00012E02" w:rsidRDefault="00012E02" w:rsidP="00012E02">
              <w:pPr>
                <w:pStyle w:val="Bibliography"/>
                <w:ind w:left="720" w:hanging="720"/>
                <w:rPr>
                  <w:noProof/>
                  <w:lang w:val="en-US"/>
                </w:rPr>
              </w:pPr>
              <w:r w:rsidRPr="00012E02">
                <w:rPr>
                  <w:noProof/>
                  <w:lang w:val="en-US"/>
                </w:rPr>
                <w:t xml:space="preserve">Bishop, M. (2018). </w:t>
              </w:r>
              <w:r w:rsidRPr="00012E02">
                <w:rPr>
                  <w:i/>
                  <w:iCs/>
                  <w:noProof/>
                  <w:lang w:val="en-US"/>
                </w:rPr>
                <w:t>Computer Security: Art and Science.</w:t>
              </w:r>
              <w:r w:rsidRPr="00012E02">
                <w:rPr>
                  <w:noProof/>
                  <w:lang w:val="en-US"/>
                </w:rPr>
                <w:t xml:space="preserve"> Boston: Addison-Wesley.</w:t>
              </w:r>
            </w:p>
            <w:p w14:paraId="46F8D439" w14:textId="77777777" w:rsidR="00012E02" w:rsidRDefault="00012E02" w:rsidP="00012E02">
              <w:pPr>
                <w:pStyle w:val="Bibliography"/>
                <w:ind w:left="720" w:hanging="720"/>
                <w:rPr>
                  <w:noProof/>
                </w:rPr>
              </w:pPr>
              <w:r w:rsidRPr="00012E02">
                <w:rPr>
                  <w:noProof/>
                  <w:lang w:val="en-US"/>
                </w:rPr>
                <w:t xml:space="preserve">Bluetooth SIG. (s.f.). </w:t>
              </w:r>
              <w:r w:rsidRPr="00012E02">
                <w:rPr>
                  <w:i/>
                  <w:iCs/>
                  <w:noProof/>
                  <w:lang w:val="en-US"/>
                </w:rPr>
                <w:t>Bluetooth Core Specification</w:t>
              </w:r>
              <w:r w:rsidRPr="00012E02">
                <w:rPr>
                  <w:noProof/>
                  <w:lang w:val="en-US"/>
                </w:rPr>
                <w:t xml:space="preserve">. </w:t>
              </w:r>
              <w:r>
                <w:rPr>
                  <w:noProof/>
                </w:rPr>
                <w:t>Obtenido de https://www.bluetooth.com/specifications/bluetooth-core-specification/</w:t>
              </w:r>
            </w:p>
            <w:p w14:paraId="52F276B5" w14:textId="77777777" w:rsidR="00012E02" w:rsidRDefault="00012E02" w:rsidP="00012E02">
              <w:pPr>
                <w:pStyle w:val="Bibliography"/>
                <w:ind w:left="720" w:hanging="720"/>
                <w:rPr>
                  <w:noProof/>
                </w:rPr>
              </w:pPr>
              <w:r>
                <w:rPr>
                  <w:noProof/>
                </w:rPr>
                <w:t>BOCM. (s.f.). Obtenido de Comunidad de Madrid: https://www.bocm.es/boletin/CM_Orden_BOCM/2020/02/28/BOCM-20200228-15.PDF</w:t>
              </w:r>
            </w:p>
            <w:p w14:paraId="3AC0DC17" w14:textId="77777777" w:rsidR="00012E02" w:rsidRDefault="00012E02" w:rsidP="00012E02">
              <w:pPr>
                <w:pStyle w:val="Bibliography"/>
                <w:ind w:left="720" w:hanging="720"/>
                <w:rPr>
                  <w:noProof/>
                </w:rPr>
              </w:pPr>
              <w:r>
                <w:rPr>
                  <w:noProof/>
                </w:rPr>
                <w:t>Britanica DES. (s.f.). Obtenido de https://www.britannica.com/topic/Data-Encryption-Standard</w:t>
              </w:r>
            </w:p>
            <w:p w14:paraId="13C82C22" w14:textId="77777777" w:rsidR="00012E02" w:rsidRDefault="00012E02" w:rsidP="00012E02">
              <w:pPr>
                <w:pStyle w:val="Bibliography"/>
                <w:ind w:left="720" w:hanging="720"/>
                <w:rPr>
                  <w:noProof/>
                </w:rPr>
              </w:pPr>
              <w:r>
                <w:rPr>
                  <w:noProof/>
                </w:rPr>
                <w:t xml:space="preserve">Brode, B. (16 de Marzo de 2021). </w:t>
              </w:r>
              <w:r w:rsidRPr="00012E02">
                <w:rPr>
                  <w:i/>
                  <w:iCs/>
                  <w:noProof/>
                  <w:lang w:val="en-US"/>
                </w:rPr>
                <w:t>An Introduction to Asymmetric vs Symmetric Cryptography</w:t>
              </w:r>
              <w:r w:rsidRPr="00012E02">
                <w:rPr>
                  <w:noProof/>
                  <w:lang w:val="en-US"/>
                </w:rPr>
                <w:t xml:space="preserve">. </w:t>
              </w:r>
              <w:r>
                <w:rPr>
                  <w:noProof/>
                </w:rPr>
                <w:t>(Infosec Institute) Obtenido de https://www.infosecinstitute.com/blog/asymmetric-vs-symmetric-cryptography/</w:t>
              </w:r>
            </w:p>
            <w:p w14:paraId="0151DCA9" w14:textId="77777777" w:rsidR="00012E02" w:rsidRDefault="00012E02" w:rsidP="00012E02">
              <w:pPr>
                <w:pStyle w:val="Bibliography"/>
                <w:ind w:left="720" w:hanging="720"/>
                <w:rPr>
                  <w:noProof/>
                </w:rPr>
              </w:pPr>
              <w:r>
                <w:rPr>
                  <w:noProof/>
                </w:rPr>
                <w:t xml:space="preserve">Cerdas, J. (s.f.). </w:t>
              </w:r>
              <w:r>
                <w:rPr>
                  <w:i/>
                  <w:iCs/>
                  <w:noProof/>
                </w:rPr>
                <w:t xml:space="preserve">Medium </w:t>
              </w:r>
              <w:r>
                <w:rPr>
                  <w:noProof/>
                </w:rPr>
                <w:t>. Obtenido de https://medium.com/@joalcg/criptograf%C3%ADa-sim%C3%A9trica-b30aa8fc65f8</w:t>
              </w:r>
            </w:p>
            <w:p w14:paraId="3C8AFDBC" w14:textId="77777777" w:rsidR="00012E02" w:rsidRDefault="00012E02" w:rsidP="00012E02">
              <w:pPr>
                <w:pStyle w:val="Bibliography"/>
                <w:ind w:left="720" w:hanging="720"/>
                <w:rPr>
                  <w:noProof/>
                </w:rPr>
              </w:pPr>
              <w:r w:rsidRPr="00012E02">
                <w:rPr>
                  <w:noProof/>
                  <w:lang w:val="en-US"/>
                </w:rPr>
                <w:t xml:space="preserve">Cid, C. (s.f.). </w:t>
              </w:r>
              <w:r w:rsidRPr="00012E02">
                <w:rPr>
                  <w:i/>
                  <w:iCs/>
                  <w:noProof/>
                  <w:lang w:val="en-US"/>
                </w:rPr>
                <w:t>Cryptanalysis of RSA: A Survey</w:t>
              </w:r>
              <w:r w:rsidRPr="00012E02">
                <w:rPr>
                  <w:noProof/>
                  <w:lang w:val="en-US"/>
                </w:rPr>
                <w:t xml:space="preserve">. </w:t>
              </w:r>
              <w:r>
                <w:rPr>
                  <w:noProof/>
                </w:rPr>
                <w:t>(SANS Institute) Obtenido de https://www.sans.org/white-papers/cryptanalysis-rsa-survey/</w:t>
              </w:r>
            </w:p>
            <w:p w14:paraId="3B34F3EF" w14:textId="77777777" w:rsidR="00012E02" w:rsidRPr="00012E02" w:rsidRDefault="00012E02" w:rsidP="00012E02">
              <w:pPr>
                <w:pStyle w:val="Bibliography"/>
                <w:ind w:left="720" w:hanging="720"/>
                <w:rPr>
                  <w:noProof/>
                  <w:lang w:val="en-US"/>
                </w:rPr>
              </w:pPr>
              <w:r w:rsidRPr="00012E02">
                <w:rPr>
                  <w:noProof/>
                  <w:lang w:val="en-US"/>
                </w:rPr>
                <w:t xml:space="preserve">Cloudflare. (s.f.). </w:t>
              </w:r>
              <w:r w:rsidRPr="00012E02">
                <w:rPr>
                  <w:i/>
                  <w:iCs/>
                  <w:noProof/>
                  <w:lang w:val="en-US"/>
                </w:rPr>
                <w:t>What is asymmetric encryption? Asymmetric vs. symmetric encryption</w:t>
              </w:r>
              <w:r w:rsidRPr="00012E02">
                <w:rPr>
                  <w:noProof/>
                  <w:lang w:val="en-US"/>
                </w:rPr>
                <w:t>. (Cloudflare) Obtenido de https://www.cloudflare.com/learning/ssl/what-is-asymmetric-encryption/</w:t>
              </w:r>
            </w:p>
            <w:p w14:paraId="797EE692" w14:textId="77777777" w:rsidR="00012E02" w:rsidRDefault="00012E02" w:rsidP="00012E02">
              <w:pPr>
                <w:pStyle w:val="Bibliography"/>
                <w:ind w:left="720" w:hanging="720"/>
                <w:rPr>
                  <w:noProof/>
                </w:rPr>
              </w:pPr>
              <w:r w:rsidRPr="00012E02">
                <w:rPr>
                  <w:noProof/>
                  <w:lang w:val="en-US"/>
                </w:rPr>
                <w:t xml:space="preserve">DevX. (s.f.). </w:t>
              </w:r>
              <w:r w:rsidRPr="00012E02">
                <w:rPr>
                  <w:i/>
                  <w:iCs/>
                  <w:noProof/>
                  <w:lang w:val="en-US"/>
                </w:rPr>
                <w:t>Message Digest 2 - Glossary</w:t>
              </w:r>
              <w:r w:rsidRPr="00012E02">
                <w:rPr>
                  <w:noProof/>
                  <w:lang w:val="en-US"/>
                </w:rPr>
                <w:t xml:space="preserve">. </w:t>
              </w:r>
              <w:r>
                <w:rPr>
                  <w:noProof/>
                </w:rPr>
                <w:t>Obtenido de https://www.devx.com/terms/message-digest-2/</w:t>
              </w:r>
            </w:p>
            <w:p w14:paraId="14606B93" w14:textId="77777777" w:rsidR="00012E02" w:rsidRDefault="00012E02" w:rsidP="00012E02">
              <w:pPr>
                <w:pStyle w:val="Bibliography"/>
                <w:ind w:left="720" w:hanging="720"/>
                <w:rPr>
                  <w:noProof/>
                </w:rPr>
              </w:pPr>
              <w:r w:rsidRPr="00012E02">
                <w:rPr>
                  <w:noProof/>
                  <w:lang w:val="en-US"/>
                </w:rPr>
                <w:lastRenderedPageBreak/>
                <w:t xml:space="preserve">DigitalOcean. (2021). </w:t>
              </w:r>
              <w:r w:rsidRPr="00012E02">
                <w:rPr>
                  <w:i/>
                  <w:iCs/>
                  <w:noProof/>
                  <w:lang w:val="en-US"/>
                </w:rPr>
                <w:t>An Introduction to Visual Studio Code</w:t>
              </w:r>
              <w:r w:rsidRPr="00012E02">
                <w:rPr>
                  <w:noProof/>
                  <w:lang w:val="en-US"/>
                </w:rPr>
                <w:t xml:space="preserve">. </w:t>
              </w:r>
              <w:r>
                <w:rPr>
                  <w:noProof/>
                </w:rPr>
                <w:t>Obtenido de https://www.digitalocean.com/community/tutorials/an-introduction-to-visual-studio-code</w:t>
              </w:r>
            </w:p>
            <w:p w14:paraId="520B9588" w14:textId="77777777" w:rsidR="00012E02" w:rsidRDefault="00012E02" w:rsidP="00012E02">
              <w:pPr>
                <w:pStyle w:val="Bibliography"/>
                <w:ind w:left="720" w:hanging="720"/>
                <w:rPr>
                  <w:noProof/>
                </w:rPr>
              </w:pPr>
              <w:r>
                <w:rPr>
                  <w:noProof/>
                </w:rPr>
                <w:t xml:space="preserve">Eronen, H. K. (s.f.). </w:t>
              </w:r>
              <w:r w:rsidRPr="00012E02">
                <w:rPr>
                  <w:i/>
                  <w:iCs/>
                  <w:noProof/>
                  <w:lang w:val="en-US"/>
                </w:rPr>
                <w:t>HMAC-based Extract-and-Expand Key Derivation Function (HKDF)</w:t>
              </w:r>
              <w:r w:rsidRPr="00012E02">
                <w:rPr>
                  <w:noProof/>
                  <w:lang w:val="en-US"/>
                </w:rPr>
                <w:t xml:space="preserve">. </w:t>
              </w:r>
              <w:r>
                <w:rPr>
                  <w:noProof/>
                </w:rPr>
                <w:t>(RFC 5869) Obtenido de https://www.rfc-editor.org/rfc/rfc5869</w:t>
              </w:r>
            </w:p>
            <w:p w14:paraId="217465EA" w14:textId="77777777" w:rsidR="00012E02" w:rsidRDefault="00012E02" w:rsidP="00012E02">
              <w:pPr>
                <w:pStyle w:val="Bibliography"/>
                <w:ind w:left="720" w:hanging="720"/>
                <w:rPr>
                  <w:noProof/>
                </w:rPr>
              </w:pPr>
              <w:r>
                <w:rPr>
                  <w:noProof/>
                </w:rPr>
                <w:t xml:space="preserve">Espressif ESP-IDF. </w:t>
              </w:r>
              <w:r w:rsidRPr="00012E02">
                <w:rPr>
                  <w:noProof/>
                  <w:lang w:val="en-US"/>
                </w:rPr>
                <w:t xml:space="preserve">(s.f.). </w:t>
              </w:r>
              <w:r w:rsidRPr="00012E02">
                <w:rPr>
                  <w:i/>
                  <w:iCs/>
                  <w:noProof/>
                  <w:lang w:val="en-US"/>
                </w:rPr>
                <w:t>ESP-IDF Programming Guide</w:t>
              </w:r>
              <w:r w:rsidRPr="00012E02">
                <w:rPr>
                  <w:noProof/>
                  <w:lang w:val="en-US"/>
                </w:rPr>
                <w:t xml:space="preserve">. </w:t>
              </w:r>
              <w:r>
                <w:rPr>
                  <w:noProof/>
                </w:rPr>
                <w:t>Obtenido de https://docs.espressif.com/projects/esp-idf/en/latest/esp32/get-started/windows-setup.html#get-started-windows-tools-installer</w:t>
              </w:r>
            </w:p>
            <w:p w14:paraId="09767DE1" w14:textId="77777777" w:rsidR="00012E02" w:rsidRDefault="00012E02" w:rsidP="00012E02">
              <w:pPr>
                <w:pStyle w:val="Bibliography"/>
                <w:ind w:left="720" w:hanging="720"/>
                <w:rPr>
                  <w:noProof/>
                </w:rPr>
              </w:pPr>
              <w:r w:rsidRPr="00012E02">
                <w:rPr>
                  <w:noProof/>
                  <w:lang w:val="en-US"/>
                </w:rPr>
                <w:t xml:space="preserve">Espressif. (s.f.). </w:t>
              </w:r>
              <w:r w:rsidRPr="00012E02">
                <w:rPr>
                  <w:i/>
                  <w:iCs/>
                  <w:noProof/>
                  <w:lang w:val="en-US"/>
                </w:rPr>
                <w:t>Flash Encryption</w:t>
              </w:r>
              <w:r w:rsidRPr="00012E02">
                <w:rPr>
                  <w:noProof/>
                  <w:lang w:val="en-US"/>
                </w:rPr>
                <w:t xml:space="preserve">. </w:t>
              </w:r>
              <w:r>
                <w:rPr>
                  <w:noProof/>
                </w:rPr>
                <w:t>Obtenido de https://docs.espressif.com/projects/esp-idf/en/stable/esp32/security/flash-encryption.html</w:t>
              </w:r>
            </w:p>
            <w:p w14:paraId="21C7D93D" w14:textId="77777777" w:rsidR="00012E02" w:rsidRDefault="00012E02" w:rsidP="00012E02">
              <w:pPr>
                <w:pStyle w:val="Bibliography"/>
                <w:ind w:left="720" w:hanging="720"/>
                <w:rPr>
                  <w:noProof/>
                </w:rPr>
              </w:pPr>
              <w:r w:rsidRPr="00012E02">
                <w:rPr>
                  <w:noProof/>
                  <w:lang w:val="en-US"/>
                </w:rPr>
                <w:t xml:space="preserve">Espressif Github. (s.f.). </w:t>
              </w:r>
              <w:r w:rsidRPr="00012E02">
                <w:rPr>
                  <w:i/>
                  <w:iCs/>
                  <w:noProof/>
                  <w:lang w:val="en-US"/>
                </w:rPr>
                <w:t>Github</w:t>
              </w:r>
              <w:r w:rsidRPr="00012E02">
                <w:rPr>
                  <w:noProof/>
                  <w:lang w:val="en-US"/>
                </w:rPr>
                <w:t xml:space="preserve">. </w:t>
              </w:r>
              <w:r>
                <w:rPr>
                  <w:noProof/>
                </w:rPr>
                <w:t>Obtenido de Github: https://github.com/espressif/vscode-esp-idf-extension/blob/master/docs/tutorial/install.md</w:t>
              </w:r>
            </w:p>
            <w:p w14:paraId="0AE5AAFE" w14:textId="77777777" w:rsidR="00012E02" w:rsidRDefault="00012E02" w:rsidP="00012E02">
              <w:pPr>
                <w:pStyle w:val="Bibliography"/>
                <w:ind w:left="720" w:hanging="720"/>
                <w:rPr>
                  <w:noProof/>
                </w:rPr>
              </w:pPr>
              <w:r w:rsidRPr="00012E02">
                <w:rPr>
                  <w:noProof/>
                  <w:lang w:val="en-US"/>
                </w:rPr>
                <w:t xml:space="preserve">Espressif Systems. (s.f.). </w:t>
              </w:r>
              <w:r w:rsidRPr="00012E02">
                <w:rPr>
                  <w:i/>
                  <w:iCs/>
                  <w:noProof/>
                  <w:lang w:val="en-US"/>
                </w:rPr>
                <w:t>Bluetooth on ESP32</w:t>
              </w:r>
              <w:r w:rsidRPr="00012E02">
                <w:rPr>
                  <w:noProof/>
                  <w:lang w:val="en-US"/>
                </w:rPr>
                <w:t xml:space="preserve">. </w:t>
              </w:r>
              <w:r>
                <w:rPr>
                  <w:noProof/>
                </w:rPr>
                <w:t>Obtenido de https://www.espressif.com/en/products/socs/esp32/resources</w:t>
              </w:r>
            </w:p>
            <w:p w14:paraId="27DD7DBC" w14:textId="77777777" w:rsidR="00012E02" w:rsidRDefault="00012E02" w:rsidP="00012E02">
              <w:pPr>
                <w:pStyle w:val="Bibliography"/>
                <w:ind w:left="720" w:hanging="720"/>
                <w:rPr>
                  <w:noProof/>
                </w:rPr>
              </w:pPr>
              <w:r w:rsidRPr="00012E02">
                <w:rPr>
                  <w:noProof/>
                  <w:lang w:val="en-US"/>
                </w:rPr>
                <w:t xml:space="preserve">Espressif Systems. (s.f.). </w:t>
              </w:r>
              <w:r w:rsidRPr="00012E02">
                <w:rPr>
                  <w:i/>
                  <w:iCs/>
                  <w:noProof/>
                  <w:lang w:val="en-US"/>
                </w:rPr>
                <w:t>ESP32 DevKitC V4 - Espressif Systems</w:t>
              </w:r>
              <w:r w:rsidRPr="00012E02">
                <w:rPr>
                  <w:noProof/>
                  <w:lang w:val="en-US"/>
                </w:rPr>
                <w:t xml:space="preserve">. </w:t>
              </w:r>
              <w:r>
                <w:rPr>
                  <w:noProof/>
                </w:rPr>
                <w:t>Obtenido de https://docs.espressif.com/projects/esp-idf/en/latest/hw-reference/esp32/get-started-devkitc.html</w:t>
              </w:r>
            </w:p>
            <w:p w14:paraId="772D5642" w14:textId="77777777" w:rsidR="00012E02" w:rsidRDefault="00012E02" w:rsidP="00012E02">
              <w:pPr>
                <w:pStyle w:val="Bibliography"/>
                <w:ind w:left="720" w:hanging="720"/>
                <w:rPr>
                  <w:noProof/>
                </w:rPr>
              </w:pPr>
              <w:r w:rsidRPr="00012E02">
                <w:rPr>
                  <w:noProof/>
                  <w:lang w:val="en-US"/>
                </w:rPr>
                <w:t xml:space="preserve">Espressif Systems. (s.f.). </w:t>
              </w:r>
              <w:r w:rsidRPr="00012E02">
                <w:rPr>
                  <w:i/>
                  <w:iCs/>
                  <w:noProof/>
                  <w:lang w:val="en-US"/>
                </w:rPr>
                <w:t>ESP32 Series - Espressif Systems</w:t>
              </w:r>
              <w:r w:rsidRPr="00012E02">
                <w:rPr>
                  <w:noProof/>
                  <w:lang w:val="en-US"/>
                </w:rPr>
                <w:t xml:space="preserve">. </w:t>
              </w:r>
              <w:r>
                <w:rPr>
                  <w:noProof/>
                </w:rPr>
                <w:t>Obtenido de https://www.espressif.com/en/products/socs/esp32</w:t>
              </w:r>
            </w:p>
            <w:p w14:paraId="21530E53" w14:textId="77777777" w:rsidR="00012E02" w:rsidRDefault="00012E02" w:rsidP="00012E02">
              <w:pPr>
                <w:pStyle w:val="Bibliography"/>
                <w:ind w:left="720" w:hanging="720"/>
                <w:rPr>
                  <w:noProof/>
                </w:rPr>
              </w:pPr>
              <w:r w:rsidRPr="00012E02">
                <w:rPr>
                  <w:noProof/>
                  <w:lang w:val="en-US"/>
                </w:rPr>
                <w:t xml:space="preserve">Espressif Systems. (s.f.). </w:t>
              </w:r>
              <w:r w:rsidRPr="00012E02">
                <w:rPr>
                  <w:i/>
                  <w:iCs/>
                  <w:noProof/>
                  <w:lang w:val="en-US"/>
                </w:rPr>
                <w:t>ESP32 Technical Reference Manual</w:t>
              </w:r>
              <w:r w:rsidRPr="00012E02">
                <w:rPr>
                  <w:noProof/>
                  <w:lang w:val="en-US"/>
                </w:rPr>
                <w:t xml:space="preserve">. </w:t>
              </w:r>
              <w:r>
                <w:rPr>
                  <w:noProof/>
                </w:rPr>
                <w:t>Obtenido de https://www.espressif.com/sites/default/files/documentation/esp32_technical_reference_manual_en.pdf</w:t>
              </w:r>
            </w:p>
            <w:p w14:paraId="0A5952A8" w14:textId="77777777" w:rsidR="00012E02" w:rsidRDefault="00012E02" w:rsidP="00012E02">
              <w:pPr>
                <w:pStyle w:val="Bibliography"/>
                <w:ind w:left="720" w:hanging="720"/>
                <w:rPr>
                  <w:noProof/>
                </w:rPr>
              </w:pPr>
              <w:r w:rsidRPr="00012E02">
                <w:rPr>
                  <w:noProof/>
                  <w:lang w:val="en-US"/>
                </w:rPr>
                <w:t xml:space="preserve">Espressif Systems. (s.f.). </w:t>
              </w:r>
              <w:r w:rsidRPr="00012E02">
                <w:rPr>
                  <w:i/>
                  <w:iCs/>
                  <w:noProof/>
                  <w:lang w:val="en-US"/>
                </w:rPr>
                <w:t>ESP32 Technical Reference Manual</w:t>
              </w:r>
              <w:r w:rsidRPr="00012E02">
                <w:rPr>
                  <w:noProof/>
                  <w:lang w:val="en-US"/>
                </w:rPr>
                <w:t xml:space="preserve">. </w:t>
              </w:r>
              <w:r>
                <w:rPr>
                  <w:noProof/>
                </w:rPr>
                <w:t>Obtenido de https://www.espressif.com/sites/default/files/documentation/esp32_technical_reference_manual_en.pdf</w:t>
              </w:r>
            </w:p>
            <w:p w14:paraId="1FC4BBF8" w14:textId="77777777" w:rsidR="00012E02" w:rsidRDefault="00012E02" w:rsidP="00012E02">
              <w:pPr>
                <w:pStyle w:val="Bibliography"/>
                <w:ind w:left="720" w:hanging="720"/>
                <w:rPr>
                  <w:noProof/>
                </w:rPr>
              </w:pPr>
              <w:r w:rsidRPr="00012E02">
                <w:rPr>
                  <w:noProof/>
                  <w:lang w:val="en-US"/>
                </w:rPr>
                <w:t xml:space="preserve">Espressif Systems. (s.f.). </w:t>
              </w:r>
              <w:r w:rsidRPr="00012E02">
                <w:rPr>
                  <w:i/>
                  <w:iCs/>
                  <w:noProof/>
                  <w:lang w:val="en-US"/>
                </w:rPr>
                <w:t>ESP32 TLS/SSL</w:t>
              </w:r>
              <w:r w:rsidRPr="00012E02">
                <w:rPr>
                  <w:noProof/>
                  <w:lang w:val="en-US"/>
                </w:rPr>
                <w:t xml:space="preserve">. </w:t>
              </w:r>
              <w:r>
                <w:rPr>
                  <w:noProof/>
                </w:rPr>
                <w:t>(Espressif Systems) Obtenido de https://docs.espressif.com/projects/esp-idf/en/latest/esp32/api-reference/protocols/esp_tls.html</w:t>
              </w:r>
            </w:p>
            <w:p w14:paraId="596BD0C4" w14:textId="77777777" w:rsidR="00012E02" w:rsidRDefault="00012E02" w:rsidP="00012E02">
              <w:pPr>
                <w:pStyle w:val="Bibliography"/>
                <w:ind w:left="720" w:hanging="720"/>
                <w:rPr>
                  <w:noProof/>
                </w:rPr>
              </w:pPr>
              <w:r w:rsidRPr="00012E02">
                <w:rPr>
                  <w:noProof/>
                  <w:lang w:val="en-US"/>
                </w:rPr>
                <w:t xml:space="preserve">Espressif Systems. (s.f.). </w:t>
              </w:r>
              <w:r w:rsidRPr="00012E02">
                <w:rPr>
                  <w:i/>
                  <w:iCs/>
                  <w:noProof/>
                  <w:lang w:val="en-US"/>
                </w:rPr>
                <w:t>ESP32 Wi-Fi and Bluetooth MCU</w:t>
              </w:r>
              <w:r w:rsidRPr="00012E02">
                <w:rPr>
                  <w:noProof/>
                  <w:lang w:val="en-US"/>
                </w:rPr>
                <w:t xml:space="preserve">. </w:t>
              </w:r>
              <w:r>
                <w:rPr>
                  <w:noProof/>
                </w:rPr>
                <w:t>Obtenido de https://www.espressif.com/en/products/socs/esp32</w:t>
              </w:r>
            </w:p>
            <w:p w14:paraId="1834C779" w14:textId="77777777" w:rsidR="00012E02" w:rsidRDefault="00012E02" w:rsidP="00012E02">
              <w:pPr>
                <w:pStyle w:val="Bibliography"/>
                <w:ind w:left="720" w:hanging="720"/>
                <w:rPr>
                  <w:noProof/>
                </w:rPr>
              </w:pPr>
              <w:r w:rsidRPr="00012E02">
                <w:rPr>
                  <w:noProof/>
                  <w:lang w:val="en-US"/>
                </w:rPr>
                <w:t xml:space="preserve">Espressif Systems. (s.f.). </w:t>
              </w:r>
              <w:r w:rsidRPr="00012E02">
                <w:rPr>
                  <w:i/>
                  <w:iCs/>
                  <w:noProof/>
                  <w:lang w:val="en-US"/>
                </w:rPr>
                <w:t>ESP32 Wi-Fi Security</w:t>
              </w:r>
              <w:r w:rsidRPr="00012E02">
                <w:rPr>
                  <w:noProof/>
                  <w:lang w:val="en-US"/>
                </w:rPr>
                <w:t xml:space="preserve">. </w:t>
              </w:r>
              <w:r>
                <w:rPr>
                  <w:noProof/>
                </w:rPr>
                <w:t>(Espressif Systems) Obtenido de https://docs.espressif.com/projects/esp-idf/en/latest/esp32/api-reference/network/esp_wifi.html</w:t>
              </w:r>
            </w:p>
            <w:p w14:paraId="3BD51F62" w14:textId="77777777" w:rsidR="00012E02" w:rsidRDefault="00012E02" w:rsidP="00012E02">
              <w:pPr>
                <w:pStyle w:val="Bibliography"/>
                <w:ind w:left="720" w:hanging="720"/>
                <w:rPr>
                  <w:noProof/>
                </w:rPr>
              </w:pPr>
              <w:r w:rsidRPr="00012E02">
                <w:rPr>
                  <w:noProof/>
                  <w:lang w:val="en-US"/>
                </w:rPr>
                <w:t xml:space="preserve">Espressif Systems. (s.f.). </w:t>
              </w:r>
              <w:r w:rsidRPr="00012E02">
                <w:rPr>
                  <w:i/>
                  <w:iCs/>
                  <w:noProof/>
                  <w:lang w:val="en-US"/>
                </w:rPr>
                <w:t>ESP32-CAM - Espressif Systems</w:t>
              </w:r>
              <w:r w:rsidRPr="00012E02">
                <w:rPr>
                  <w:noProof/>
                  <w:lang w:val="en-US"/>
                </w:rPr>
                <w:t xml:space="preserve">. </w:t>
              </w:r>
              <w:r>
                <w:rPr>
                  <w:noProof/>
                </w:rPr>
                <w:t>Obtenido de https://www.espressif.com/en/products/socs/esp32</w:t>
              </w:r>
            </w:p>
            <w:p w14:paraId="7A21D5CE" w14:textId="77777777" w:rsidR="00012E02" w:rsidRDefault="00012E02" w:rsidP="00012E02">
              <w:pPr>
                <w:pStyle w:val="Bibliography"/>
                <w:ind w:left="720" w:hanging="720"/>
                <w:rPr>
                  <w:noProof/>
                </w:rPr>
              </w:pPr>
              <w:r w:rsidRPr="00012E02">
                <w:rPr>
                  <w:noProof/>
                  <w:lang w:val="en-US"/>
                </w:rPr>
                <w:t xml:space="preserve">Espressif Systems. (s.f.). </w:t>
              </w:r>
              <w:r w:rsidRPr="00012E02">
                <w:rPr>
                  <w:i/>
                  <w:iCs/>
                  <w:noProof/>
                  <w:lang w:val="en-US"/>
                </w:rPr>
                <w:t>ESP8266EX - Espressif Systems</w:t>
              </w:r>
              <w:r w:rsidRPr="00012E02">
                <w:rPr>
                  <w:noProof/>
                  <w:lang w:val="en-US"/>
                </w:rPr>
                <w:t xml:space="preserve">. </w:t>
              </w:r>
              <w:r>
                <w:rPr>
                  <w:noProof/>
                </w:rPr>
                <w:t>Obtenido de https://www.espressif.com/en/products/socs/esp8266</w:t>
              </w:r>
            </w:p>
            <w:p w14:paraId="7F142C8E" w14:textId="77777777" w:rsidR="00012E02" w:rsidRDefault="00012E02" w:rsidP="00012E02">
              <w:pPr>
                <w:pStyle w:val="Bibliography"/>
                <w:ind w:left="720" w:hanging="720"/>
                <w:rPr>
                  <w:noProof/>
                </w:rPr>
              </w:pPr>
              <w:r w:rsidRPr="00012E02">
                <w:rPr>
                  <w:noProof/>
                  <w:lang w:val="en-US"/>
                </w:rPr>
                <w:t xml:space="preserve">Espressif Systems. (s.f.). </w:t>
              </w:r>
              <w:r w:rsidRPr="00012E02">
                <w:rPr>
                  <w:i/>
                  <w:iCs/>
                  <w:noProof/>
                  <w:lang w:val="en-US"/>
                </w:rPr>
                <w:t>ESP-MQTT</w:t>
              </w:r>
              <w:r w:rsidRPr="00012E02">
                <w:rPr>
                  <w:noProof/>
                  <w:lang w:val="en-US"/>
                </w:rPr>
                <w:t xml:space="preserve">. </w:t>
              </w:r>
              <w:r>
                <w:rPr>
                  <w:noProof/>
                </w:rPr>
                <w:t>(GitHub Repository) Obtenido de https://github.com/espressif/esp-mqtt</w:t>
              </w:r>
            </w:p>
            <w:p w14:paraId="43FE3301" w14:textId="77777777" w:rsidR="00012E02" w:rsidRPr="00012E02" w:rsidRDefault="00012E02" w:rsidP="00012E02">
              <w:pPr>
                <w:pStyle w:val="Bibliography"/>
                <w:ind w:left="720" w:hanging="720"/>
                <w:rPr>
                  <w:noProof/>
                  <w:lang w:val="en-US"/>
                </w:rPr>
              </w:pPr>
              <w:r w:rsidRPr="00012E02">
                <w:rPr>
                  <w:noProof/>
                  <w:lang w:val="en-US"/>
                </w:rPr>
                <w:lastRenderedPageBreak/>
                <w:t xml:space="preserve">Espressif Systems. (s.f.). </w:t>
              </w:r>
              <w:r w:rsidRPr="00012E02">
                <w:rPr>
                  <w:i/>
                  <w:iCs/>
                  <w:noProof/>
                  <w:lang w:val="en-US"/>
                </w:rPr>
                <w:t>espressif/esp-idf: Espressif IoT Development Framework. Official development framework for ESP32</w:t>
              </w:r>
              <w:r w:rsidRPr="00012E02">
                <w:rPr>
                  <w:noProof/>
                  <w:lang w:val="en-US"/>
                </w:rPr>
                <w:t>. Obtenido de https://github.com/espressif/esp-idf</w:t>
              </w:r>
            </w:p>
            <w:p w14:paraId="09F78B1A" w14:textId="77777777" w:rsidR="00012E02" w:rsidRPr="00012E02" w:rsidRDefault="00012E02" w:rsidP="00012E02">
              <w:pPr>
                <w:pStyle w:val="Bibliography"/>
                <w:ind w:left="720" w:hanging="720"/>
                <w:rPr>
                  <w:noProof/>
                  <w:lang w:val="en-US"/>
                </w:rPr>
              </w:pPr>
              <w:r w:rsidRPr="00012E02">
                <w:rPr>
                  <w:noProof/>
                  <w:lang w:val="en-US"/>
                </w:rPr>
                <w:t xml:space="preserve">European Union. (2016). </w:t>
              </w:r>
              <w:r w:rsidRPr="00012E02">
                <w:rPr>
                  <w:i/>
                  <w:iCs/>
                  <w:noProof/>
                  <w:lang w:val="en-US"/>
                </w:rPr>
                <w:t>Regulation (EU) 2016/679 of the European Parliament and of the Council of 27 April 2016 on the Protection of Natural Persons with Regard to the Processing of Personal Data and on the Free Movement of Such Data (General Data Protection Regulation).</w:t>
              </w:r>
              <w:r w:rsidRPr="00012E02">
                <w:rPr>
                  <w:noProof/>
                  <w:lang w:val="en-US"/>
                </w:rPr>
                <w:t xml:space="preserve"> Official Journal of the European Union.</w:t>
              </w:r>
            </w:p>
            <w:p w14:paraId="78A020D6" w14:textId="77777777" w:rsidR="00012E02" w:rsidRPr="00012E02" w:rsidRDefault="00012E02" w:rsidP="00012E02">
              <w:pPr>
                <w:pStyle w:val="Bibliography"/>
                <w:ind w:left="720" w:hanging="720"/>
                <w:rPr>
                  <w:noProof/>
                  <w:lang w:val="en-US"/>
                </w:rPr>
              </w:pPr>
              <w:r w:rsidRPr="00012E02">
                <w:rPr>
                  <w:noProof/>
                  <w:lang w:val="en-US"/>
                </w:rPr>
                <w:t xml:space="preserve">European Union Agency for Cybersecurity (ENISA). (2023). </w:t>
              </w:r>
              <w:r w:rsidRPr="00012E02">
                <w:rPr>
                  <w:i/>
                  <w:iCs/>
                  <w:noProof/>
                  <w:lang w:val="en-US"/>
                </w:rPr>
                <w:t>Threat Landscape Report</w:t>
              </w:r>
              <w:r w:rsidRPr="00012E02">
                <w:rPr>
                  <w:noProof/>
                  <w:lang w:val="en-US"/>
                </w:rPr>
                <w:t>. Obtenido de https://www.enisa.europa.eu/publications/enisa-threat-landscape-2023</w:t>
              </w:r>
            </w:p>
            <w:p w14:paraId="32189B05" w14:textId="77777777" w:rsidR="00012E02" w:rsidRDefault="00012E02" w:rsidP="00012E02">
              <w:pPr>
                <w:pStyle w:val="Bibliography"/>
                <w:ind w:left="720" w:hanging="720"/>
                <w:rPr>
                  <w:noProof/>
                </w:rPr>
              </w:pPr>
              <w:r w:rsidRPr="00012E02">
                <w:rPr>
                  <w:noProof/>
                  <w:lang w:val="en-US"/>
                </w:rPr>
                <w:t xml:space="preserve">Evans, D. (Abril de 2011). </w:t>
              </w:r>
              <w:r w:rsidRPr="00012E02">
                <w:rPr>
                  <w:i/>
                  <w:iCs/>
                  <w:noProof/>
                  <w:lang w:val="en-US"/>
                </w:rPr>
                <w:t>The Internet of Things: How the Next Evolution of the Internet Is Changing Everything.</w:t>
              </w:r>
              <w:r w:rsidRPr="00012E02">
                <w:rPr>
                  <w:noProof/>
                  <w:lang w:val="en-US"/>
                </w:rPr>
                <w:t xml:space="preserve"> </w:t>
              </w:r>
              <w:r>
                <w:rPr>
                  <w:noProof/>
                </w:rPr>
                <w:t>Obtenido de https://www.cisco.com/c/dam/en_us/about/ac79/docs/innov/IoT_IBSG_0411FINAL.pdf</w:t>
              </w:r>
            </w:p>
            <w:p w14:paraId="74FFCA3B" w14:textId="77777777" w:rsidR="00012E02" w:rsidRPr="00012E02" w:rsidRDefault="00012E02" w:rsidP="00012E02">
              <w:pPr>
                <w:pStyle w:val="Bibliography"/>
                <w:ind w:left="720" w:hanging="720"/>
                <w:rPr>
                  <w:noProof/>
                  <w:lang w:val="en-US"/>
                </w:rPr>
              </w:pPr>
              <w:r w:rsidRPr="00012E02">
                <w:rPr>
                  <w:noProof/>
                  <w:lang w:val="en-US"/>
                </w:rPr>
                <w:t xml:space="preserve">General Administration of Quality Supervision, Inspection and Quarantine; Standardization Administration of the People's Republic of China. (s.f.). </w:t>
              </w:r>
              <w:r w:rsidRPr="00012E02">
                <w:rPr>
                  <w:i/>
                  <w:iCs/>
                  <w:noProof/>
                  <w:lang w:val="en-US"/>
                </w:rPr>
                <w:t>Information security techniques—SM3 cryptographic hash algorithm</w:t>
              </w:r>
              <w:r w:rsidRPr="00012E02">
                <w:rPr>
                  <w:noProof/>
                  <w:lang w:val="en-US"/>
                </w:rPr>
                <w:t>. Obtenido de https://www.chinesestandard.net/PDF.aspx/GBT32905-2016</w:t>
              </w:r>
            </w:p>
            <w:p w14:paraId="13FE3B36" w14:textId="77777777" w:rsidR="00012E02" w:rsidRDefault="00012E02" w:rsidP="00012E02">
              <w:pPr>
                <w:pStyle w:val="Bibliography"/>
                <w:ind w:left="720" w:hanging="720"/>
                <w:rPr>
                  <w:noProof/>
                </w:rPr>
              </w:pPr>
              <w:r w:rsidRPr="00012E02">
                <w:rPr>
                  <w:noProof/>
                  <w:lang w:val="en-US"/>
                </w:rPr>
                <w:t xml:space="preserve">GitHub. (s.f.). </w:t>
              </w:r>
              <w:r w:rsidRPr="00012E02">
                <w:rPr>
                  <w:i/>
                  <w:iCs/>
                  <w:noProof/>
                  <w:lang w:val="en-US"/>
                </w:rPr>
                <w:t>PSA-Crypto-ESP32: Implementing Arm's Platform Security Architecture (PSA) APIs</w:t>
              </w:r>
              <w:r w:rsidRPr="00012E02">
                <w:rPr>
                  <w:noProof/>
                  <w:lang w:val="en-US"/>
                </w:rPr>
                <w:t xml:space="preserve">. </w:t>
              </w:r>
              <w:r>
                <w:rPr>
                  <w:noProof/>
                </w:rPr>
                <w:t>Obtenido de https://github.com/machinefi/psa-crypto-esp32</w:t>
              </w:r>
            </w:p>
            <w:p w14:paraId="1B32512C" w14:textId="77777777" w:rsidR="00012E02" w:rsidRDefault="00012E02" w:rsidP="00012E02">
              <w:pPr>
                <w:pStyle w:val="Bibliography"/>
                <w:ind w:left="720" w:hanging="720"/>
                <w:rPr>
                  <w:noProof/>
                </w:rPr>
              </w:pPr>
              <w:r>
                <w:rPr>
                  <w:noProof/>
                </w:rPr>
                <w:t xml:space="preserve">Google Security Blog. </w:t>
              </w:r>
              <w:r w:rsidRPr="00012E02">
                <w:rPr>
                  <w:noProof/>
                  <w:lang w:val="en-US"/>
                </w:rPr>
                <w:t xml:space="preserve">(s.f.). </w:t>
              </w:r>
              <w:r w:rsidRPr="00012E02">
                <w:rPr>
                  <w:i/>
                  <w:iCs/>
                  <w:noProof/>
                  <w:lang w:val="en-US"/>
                </w:rPr>
                <w:t>Announcing the first SHA1 collision</w:t>
              </w:r>
              <w:r w:rsidRPr="00012E02">
                <w:rPr>
                  <w:noProof/>
                  <w:lang w:val="en-US"/>
                </w:rPr>
                <w:t xml:space="preserve">. </w:t>
              </w:r>
              <w:r>
                <w:rPr>
                  <w:noProof/>
                </w:rPr>
                <w:t>Obtenido de https://security.googleblog.com/2017/02/announcing-first-sha1-collision.html</w:t>
              </w:r>
            </w:p>
            <w:p w14:paraId="7460D48E" w14:textId="77777777" w:rsidR="00012E02" w:rsidRDefault="00012E02" w:rsidP="00012E02">
              <w:pPr>
                <w:pStyle w:val="Bibliography"/>
                <w:ind w:left="720" w:hanging="720"/>
                <w:rPr>
                  <w:noProof/>
                </w:rPr>
              </w:pPr>
              <w:r w:rsidRPr="00012E02">
                <w:rPr>
                  <w:noProof/>
                  <w:lang w:val="en-US"/>
                </w:rPr>
                <w:t xml:space="preserve">Gupta, A. B. (2019). </w:t>
              </w:r>
              <w:r w:rsidRPr="00012E02">
                <w:rPr>
                  <w:i/>
                  <w:iCs/>
                  <w:noProof/>
                  <w:lang w:val="en-US"/>
                </w:rPr>
                <w:t>MQTT Version 5.0," OASIS Standard</w:t>
              </w:r>
              <w:r w:rsidRPr="00012E02">
                <w:rPr>
                  <w:noProof/>
                  <w:lang w:val="en-US"/>
                </w:rPr>
                <w:t xml:space="preserve">. </w:t>
              </w:r>
              <w:r>
                <w:rPr>
                  <w:noProof/>
                </w:rPr>
                <w:t>Obtenido de http://docs.oasis-open.org/mqtt/mqtt/v5.0/os/mqtt-v5.0-os.html</w:t>
              </w:r>
            </w:p>
            <w:p w14:paraId="41C7480B" w14:textId="77777777" w:rsidR="00012E02" w:rsidRPr="00012E02" w:rsidRDefault="00012E02" w:rsidP="00012E02">
              <w:pPr>
                <w:pStyle w:val="Bibliography"/>
                <w:ind w:left="720" w:hanging="720"/>
                <w:rPr>
                  <w:noProof/>
                  <w:lang w:val="en-US"/>
                </w:rPr>
              </w:pPr>
              <w:r w:rsidRPr="00012E02">
                <w:rPr>
                  <w:noProof/>
                  <w:lang w:val="en-US"/>
                </w:rPr>
                <w:t xml:space="preserve">H. Dobbertin, A. B. (s.f.). RIPEMD-160: A Strengthened Version of RIPEMD. </w:t>
              </w:r>
              <w:r w:rsidRPr="00012E02">
                <w:rPr>
                  <w:i/>
                  <w:iCs/>
                  <w:noProof/>
                  <w:lang w:val="en-US"/>
                </w:rPr>
                <w:t>Fast Software Encryption</w:t>
              </w:r>
              <w:r w:rsidRPr="00012E02">
                <w:rPr>
                  <w:noProof/>
                  <w:lang w:val="en-US"/>
                </w:rPr>
                <w:t>.</w:t>
              </w:r>
            </w:p>
            <w:p w14:paraId="15239C99" w14:textId="77777777" w:rsidR="00012E02" w:rsidRPr="00012E02" w:rsidRDefault="00012E02" w:rsidP="00012E02">
              <w:pPr>
                <w:pStyle w:val="Bibliography"/>
                <w:ind w:left="720" w:hanging="720"/>
                <w:rPr>
                  <w:noProof/>
                  <w:lang w:val="en-US"/>
                </w:rPr>
              </w:pPr>
              <w:r w:rsidRPr="00012E02">
                <w:rPr>
                  <w:noProof/>
                  <w:lang w:val="en-US"/>
                </w:rPr>
                <w:t xml:space="preserve">H. Krawczyk, M. B. (s.f.). </w:t>
              </w:r>
              <w:r w:rsidRPr="00012E02">
                <w:rPr>
                  <w:i/>
                  <w:iCs/>
                  <w:noProof/>
                  <w:lang w:val="en-US"/>
                </w:rPr>
                <w:t>HMAC: Keyed-Hashing for Message Authentication</w:t>
              </w:r>
              <w:r w:rsidRPr="00012E02">
                <w:rPr>
                  <w:noProof/>
                  <w:lang w:val="en-US"/>
                </w:rPr>
                <w:t>. (Internet Engineering Task Force (IETF)) Obtenido de https://datatracker.ietf.org/doc/html/rfc2104</w:t>
              </w:r>
            </w:p>
            <w:p w14:paraId="123B61D1" w14:textId="77777777" w:rsidR="00012E02" w:rsidRPr="00012E02" w:rsidRDefault="00012E02" w:rsidP="00012E02">
              <w:pPr>
                <w:pStyle w:val="Bibliography"/>
                <w:ind w:left="720" w:hanging="720"/>
                <w:rPr>
                  <w:noProof/>
                  <w:lang w:val="en-US"/>
                </w:rPr>
              </w:pPr>
              <w:r w:rsidRPr="00012E02">
                <w:rPr>
                  <w:noProof/>
                  <w:lang w:val="en-US"/>
                </w:rPr>
                <w:t xml:space="preserve">Hamburg, M. (s.f.). </w:t>
              </w:r>
              <w:r w:rsidRPr="00012E02">
                <w:rPr>
                  <w:i/>
                  <w:iCs/>
                  <w:noProof/>
                  <w:lang w:val="en-US"/>
                </w:rPr>
                <w:t>Elliptic Curves for Security: X25519 and X448</w:t>
              </w:r>
              <w:r w:rsidRPr="00012E02">
                <w:rPr>
                  <w:noProof/>
                  <w:lang w:val="en-US"/>
                </w:rPr>
                <w:t>. (Internet Engineering Task Force (IETF)) Obtenido de https://www.rfc-editor.org/rfc/rfc7748.txt</w:t>
              </w:r>
            </w:p>
            <w:p w14:paraId="0B24464D" w14:textId="77777777" w:rsidR="00012E02" w:rsidRPr="00012E02" w:rsidRDefault="00012E02" w:rsidP="00012E02">
              <w:pPr>
                <w:pStyle w:val="Bibliography"/>
                <w:ind w:left="720" w:hanging="720"/>
                <w:rPr>
                  <w:noProof/>
                  <w:lang w:val="en-US"/>
                </w:rPr>
              </w:pPr>
              <w:r w:rsidRPr="00012E02">
                <w:rPr>
                  <w:noProof/>
                  <w:lang w:val="en-US"/>
                </w:rPr>
                <w:t xml:space="preserve">Hankerson, D. V. (2004). </w:t>
              </w:r>
              <w:r w:rsidRPr="00012E02">
                <w:rPr>
                  <w:i/>
                  <w:iCs/>
                  <w:noProof/>
                  <w:lang w:val="en-US"/>
                </w:rPr>
                <w:t>Guide to Elliptic Curve Cryptography.</w:t>
              </w:r>
              <w:r w:rsidRPr="00012E02">
                <w:rPr>
                  <w:noProof/>
                  <w:lang w:val="en-US"/>
                </w:rPr>
                <w:t xml:space="preserve"> Springer.</w:t>
              </w:r>
            </w:p>
            <w:p w14:paraId="09A9B45E" w14:textId="77777777" w:rsidR="00012E02" w:rsidRPr="00012E02" w:rsidRDefault="00012E02" w:rsidP="00012E02">
              <w:pPr>
                <w:pStyle w:val="Bibliography"/>
                <w:ind w:left="720" w:hanging="720"/>
                <w:rPr>
                  <w:noProof/>
                  <w:lang w:val="en-US"/>
                </w:rPr>
              </w:pPr>
              <w:r w:rsidRPr="00012E02">
                <w:rPr>
                  <w:noProof/>
                  <w:lang w:val="en-US"/>
                </w:rPr>
                <w:t xml:space="preserve">IEEE. (2020). </w:t>
              </w:r>
              <w:r w:rsidRPr="00012E02">
                <w:rPr>
                  <w:i/>
                  <w:iCs/>
                  <w:noProof/>
                  <w:lang w:val="en-US"/>
                </w:rPr>
                <w:t>IEEE Standard for Information Technology—Telecommunications and Information Exchange Between Systems Local and Metropolitan Area Networks—Specific Requirements.</w:t>
              </w:r>
              <w:r w:rsidRPr="00012E02">
                <w:rPr>
                  <w:noProof/>
                  <w:lang w:val="en-US"/>
                </w:rPr>
                <w:t xml:space="preserve"> IEEE Std 802.11-2020.</w:t>
              </w:r>
            </w:p>
            <w:p w14:paraId="4E793D0F" w14:textId="77777777" w:rsidR="00012E02" w:rsidRPr="00012E02" w:rsidRDefault="00012E02" w:rsidP="00012E02">
              <w:pPr>
                <w:pStyle w:val="Bibliography"/>
                <w:ind w:left="720" w:hanging="720"/>
                <w:rPr>
                  <w:noProof/>
                  <w:lang w:val="en-US"/>
                </w:rPr>
              </w:pPr>
              <w:r w:rsidRPr="00012E02">
                <w:rPr>
                  <w:noProof/>
                  <w:lang w:val="en-US"/>
                </w:rPr>
                <w:t xml:space="preserve">IoTeX. (s.f.). </w:t>
              </w:r>
              <w:r w:rsidRPr="00012E02">
                <w:rPr>
                  <w:i/>
                  <w:iCs/>
                  <w:noProof/>
                  <w:lang w:val="en-US"/>
                </w:rPr>
                <w:t>PSACrypto ESPRESSIF Component</w:t>
              </w:r>
              <w:r w:rsidRPr="00012E02">
                <w:rPr>
                  <w:noProof/>
                  <w:lang w:val="en-US"/>
                </w:rPr>
                <w:t>. (ESP Component Registry) Obtenido de https://components.espressif.com/components/iotex-embedded/psacrypto/versions/1.0.2/</w:t>
              </w:r>
            </w:p>
            <w:p w14:paraId="1C284A29" w14:textId="77777777" w:rsidR="00012E02" w:rsidRPr="00012E02" w:rsidRDefault="00012E02" w:rsidP="00012E02">
              <w:pPr>
                <w:pStyle w:val="Bibliography"/>
                <w:ind w:left="720" w:hanging="720"/>
                <w:rPr>
                  <w:noProof/>
                  <w:lang w:val="en-US"/>
                </w:rPr>
              </w:pPr>
              <w:r w:rsidRPr="00012E02">
                <w:rPr>
                  <w:noProof/>
                  <w:lang w:val="en-US"/>
                </w:rPr>
                <w:t xml:space="preserve">ISO/IEC 27002:2013. (2013). </w:t>
              </w:r>
              <w:r w:rsidRPr="00012E02">
                <w:rPr>
                  <w:i/>
                  <w:iCs/>
                  <w:noProof/>
                  <w:lang w:val="en-US"/>
                </w:rPr>
                <w:t>Information Technology — Security Techniques — Code of Practice for Information Security Controls.</w:t>
              </w:r>
              <w:r w:rsidRPr="00012E02">
                <w:rPr>
                  <w:noProof/>
                  <w:lang w:val="en-US"/>
                </w:rPr>
                <w:t xml:space="preserve"> International Organization for Standardization.</w:t>
              </w:r>
            </w:p>
            <w:p w14:paraId="50B1B4FA" w14:textId="77777777" w:rsidR="00012E02" w:rsidRPr="00012E02" w:rsidRDefault="00012E02" w:rsidP="00012E02">
              <w:pPr>
                <w:pStyle w:val="Bibliography"/>
                <w:ind w:left="720" w:hanging="720"/>
                <w:rPr>
                  <w:noProof/>
                  <w:lang w:val="en-US"/>
                </w:rPr>
              </w:pPr>
              <w:r w:rsidRPr="00012E02">
                <w:rPr>
                  <w:noProof/>
                  <w:lang w:val="en-US"/>
                </w:rPr>
                <w:t>Jobted. (s.f.). Obtenido de https://www.jobted.es/salario/ingeniero-sistemas</w:t>
              </w:r>
            </w:p>
            <w:p w14:paraId="4C78A97F" w14:textId="77777777" w:rsidR="00012E02" w:rsidRDefault="00012E02" w:rsidP="00012E02">
              <w:pPr>
                <w:pStyle w:val="Bibliography"/>
                <w:ind w:left="720" w:hanging="720"/>
                <w:rPr>
                  <w:noProof/>
                </w:rPr>
              </w:pPr>
              <w:r w:rsidRPr="00012E02">
                <w:rPr>
                  <w:noProof/>
                  <w:lang w:val="en-US"/>
                </w:rPr>
                <w:lastRenderedPageBreak/>
                <w:t xml:space="preserve">Kaliski, B. (Abril de 1992). </w:t>
              </w:r>
              <w:r w:rsidRPr="00012E02">
                <w:rPr>
                  <w:i/>
                  <w:iCs/>
                  <w:noProof/>
                  <w:lang w:val="en-US"/>
                </w:rPr>
                <w:t>The MD2 Message-Digest Algorithm</w:t>
              </w:r>
              <w:r w:rsidRPr="00012E02">
                <w:rPr>
                  <w:noProof/>
                  <w:lang w:val="en-US"/>
                </w:rPr>
                <w:t xml:space="preserve">. </w:t>
              </w:r>
              <w:r>
                <w:rPr>
                  <w:noProof/>
                </w:rPr>
                <w:t>(IETF RFC) Obtenido de https://datatracker.ietf.org/doc/html/rfc1319</w:t>
              </w:r>
            </w:p>
            <w:p w14:paraId="4C0B3C56" w14:textId="77777777" w:rsidR="00012E02" w:rsidRDefault="00012E02" w:rsidP="00012E02">
              <w:pPr>
                <w:pStyle w:val="Bibliography"/>
                <w:ind w:left="720" w:hanging="720"/>
                <w:rPr>
                  <w:noProof/>
                </w:rPr>
              </w:pPr>
              <w:r w:rsidRPr="00012E02">
                <w:rPr>
                  <w:noProof/>
                  <w:lang w:val="en-US"/>
                </w:rPr>
                <w:t xml:space="preserve">Kaliski, B. (s.f.). </w:t>
              </w:r>
              <w:r w:rsidRPr="00012E02">
                <w:rPr>
                  <w:i/>
                  <w:iCs/>
                  <w:noProof/>
                  <w:lang w:val="en-US"/>
                </w:rPr>
                <w:t>PKCS #5: Password-Based Cryptography Specification Version 2.0</w:t>
              </w:r>
              <w:r w:rsidRPr="00012E02">
                <w:rPr>
                  <w:noProof/>
                  <w:lang w:val="en-US"/>
                </w:rPr>
                <w:t xml:space="preserve">. </w:t>
              </w:r>
              <w:r>
                <w:rPr>
                  <w:noProof/>
                </w:rPr>
                <w:t>(RFC 2898, IETF) Obtenido de https://www.rfc-editor.org/rfc/rfc2898</w:t>
              </w:r>
            </w:p>
            <w:p w14:paraId="661688DB" w14:textId="77777777" w:rsidR="00012E02" w:rsidRPr="00012E02" w:rsidRDefault="00012E02" w:rsidP="00012E02">
              <w:pPr>
                <w:pStyle w:val="Bibliography"/>
                <w:ind w:left="720" w:hanging="720"/>
                <w:rPr>
                  <w:noProof/>
                  <w:lang w:val="en-US"/>
                </w:rPr>
              </w:pPr>
              <w:r w:rsidRPr="00012E02">
                <w:rPr>
                  <w:noProof/>
                  <w:lang w:val="en-US"/>
                </w:rPr>
                <w:t xml:space="preserve">Kim, Y. (s.f.). Advanced Security Techniques for IoT Devices Using the ESP32 Chip. En </w:t>
              </w:r>
              <w:r w:rsidRPr="00012E02">
                <w:rPr>
                  <w:i/>
                  <w:iCs/>
                  <w:noProof/>
                  <w:lang w:val="en-US"/>
                </w:rPr>
                <w:t>IEEE Transactions on Industrial Electronics.</w:t>
              </w:r>
              <w:r w:rsidRPr="00012E02">
                <w:rPr>
                  <w:noProof/>
                  <w:lang w:val="en-US"/>
                </w:rPr>
                <w:t xml:space="preserve"> </w:t>
              </w:r>
            </w:p>
            <w:p w14:paraId="098D1CB1" w14:textId="77777777" w:rsidR="00012E02" w:rsidRDefault="00012E02" w:rsidP="00012E02">
              <w:pPr>
                <w:pStyle w:val="Bibliography"/>
                <w:ind w:left="720" w:hanging="720"/>
                <w:rPr>
                  <w:noProof/>
                </w:rPr>
              </w:pPr>
              <w:r w:rsidRPr="00012E02">
                <w:rPr>
                  <w:noProof/>
                  <w:lang w:val="en-US"/>
                </w:rPr>
                <w:t xml:space="preserve">Kudelski Security. (s.f.). </w:t>
              </w:r>
              <w:r w:rsidRPr="00012E02">
                <w:rPr>
                  <w:i/>
                  <w:iCs/>
                  <w:noProof/>
                  <w:lang w:val="en-US"/>
                </w:rPr>
                <w:t>Quantum Attack Resource Estimate: Using Shor’s Algorithm to Break RSA vs DH/DSA VS ECC – Kudelski Security Research</w:t>
              </w:r>
              <w:r w:rsidRPr="00012E02">
                <w:rPr>
                  <w:noProof/>
                  <w:lang w:val="en-US"/>
                </w:rPr>
                <w:t xml:space="preserve">. </w:t>
              </w:r>
              <w:r>
                <w:rPr>
                  <w:noProof/>
                </w:rPr>
                <w:t>Obtenido de https://research.kudelskisecurity.com</w:t>
              </w:r>
            </w:p>
            <w:p w14:paraId="059271B2" w14:textId="77777777" w:rsidR="00012E02" w:rsidRPr="00012E02" w:rsidRDefault="00012E02" w:rsidP="00012E02">
              <w:pPr>
                <w:pStyle w:val="Bibliography"/>
                <w:ind w:left="720" w:hanging="720"/>
                <w:rPr>
                  <w:noProof/>
                  <w:lang w:val="en-US"/>
                </w:rPr>
              </w:pPr>
              <w:r>
                <w:rPr>
                  <w:noProof/>
                </w:rPr>
                <w:t xml:space="preserve">L. Atzori, A. I. (s.f.). </w:t>
              </w:r>
              <w:r w:rsidRPr="00012E02">
                <w:rPr>
                  <w:i/>
                  <w:iCs/>
                  <w:noProof/>
                  <w:lang w:val="en-US"/>
                </w:rPr>
                <w:t>The Internet of Things: A Survey," Computer Networks</w:t>
              </w:r>
              <w:r w:rsidRPr="00012E02">
                <w:rPr>
                  <w:noProof/>
                  <w:lang w:val="en-US"/>
                </w:rPr>
                <w:t xml:space="preserve"> (Vol. 54). doi: 10.1016/j.comnet.2010.05.010</w:t>
              </w:r>
            </w:p>
            <w:p w14:paraId="5E206067" w14:textId="77777777" w:rsidR="00012E02" w:rsidRDefault="00012E02" w:rsidP="00012E02">
              <w:pPr>
                <w:pStyle w:val="Bibliography"/>
                <w:ind w:left="720" w:hanging="720"/>
                <w:rPr>
                  <w:noProof/>
                </w:rPr>
              </w:pPr>
              <w:r>
                <w:rPr>
                  <w:noProof/>
                </w:rPr>
                <w:t xml:space="preserve">Lago, I. C. (2024). </w:t>
              </w:r>
              <w:r>
                <w:rPr>
                  <w:i/>
                  <w:iCs/>
                  <w:noProof/>
                </w:rPr>
                <w:t>Comunicación segura de dispositivos IOT en medios inseguros.</w:t>
              </w:r>
              <w:r>
                <w:rPr>
                  <w:noProof/>
                </w:rPr>
                <w:t xml:space="preserve"> Obtenido de https://oa.upm.es/82550/</w:t>
              </w:r>
            </w:p>
            <w:p w14:paraId="1B1F25BD" w14:textId="77777777" w:rsidR="00012E02" w:rsidRDefault="00012E02" w:rsidP="00012E02">
              <w:pPr>
                <w:pStyle w:val="Bibliography"/>
                <w:ind w:left="720" w:hanging="720"/>
                <w:rPr>
                  <w:noProof/>
                </w:rPr>
              </w:pPr>
              <w:r>
                <w:rPr>
                  <w:noProof/>
                </w:rPr>
                <w:t>Libsodium HKDF. (s.f.). Obtenido de https://doc.libsodium.org/key_derivation/hkdf</w:t>
              </w:r>
            </w:p>
            <w:p w14:paraId="14F780BB" w14:textId="77777777" w:rsidR="00012E02" w:rsidRDefault="00012E02" w:rsidP="00012E02">
              <w:pPr>
                <w:pStyle w:val="Bibliography"/>
                <w:ind w:left="720" w:hanging="720"/>
                <w:rPr>
                  <w:noProof/>
                </w:rPr>
              </w:pPr>
              <w:r w:rsidRPr="00012E02">
                <w:rPr>
                  <w:noProof/>
                  <w:lang w:val="en-US"/>
                </w:rPr>
                <w:t xml:space="preserve">Lindell, J. K. (2014). </w:t>
              </w:r>
              <w:r w:rsidRPr="00012E02">
                <w:rPr>
                  <w:i/>
                  <w:iCs/>
                  <w:noProof/>
                  <w:lang w:val="en-US"/>
                </w:rPr>
                <w:t>Introduction to Modern Cryptography.</w:t>
              </w:r>
              <w:r w:rsidRPr="00012E02">
                <w:rPr>
                  <w:noProof/>
                  <w:lang w:val="en-US"/>
                </w:rPr>
                <w:t xml:space="preserve"> </w:t>
              </w:r>
              <w:r>
                <w:rPr>
                  <w:noProof/>
                </w:rPr>
                <w:t>Boca Raton, FL, USA: CRC Press.</w:t>
              </w:r>
            </w:p>
            <w:p w14:paraId="76123AD4" w14:textId="77777777" w:rsidR="00012E02" w:rsidRDefault="00012E02" w:rsidP="00012E02">
              <w:pPr>
                <w:pStyle w:val="Bibliography"/>
                <w:ind w:left="720" w:hanging="720"/>
                <w:rPr>
                  <w:noProof/>
                </w:rPr>
              </w:pPr>
              <w:r>
                <w:rPr>
                  <w:noProof/>
                </w:rPr>
                <w:t xml:space="preserve">LoRa Alliance. (2015). </w:t>
              </w:r>
              <w:r>
                <w:rPr>
                  <w:i/>
                  <w:iCs/>
                  <w:noProof/>
                </w:rPr>
                <w:t>LoRaWAN™ 1.0 Specification</w:t>
              </w:r>
              <w:r>
                <w:rPr>
                  <w:noProof/>
                </w:rPr>
                <w:t>. Obtenido de https://lora-alliance.org/resource_hub/lorawan-specification-v1-0/</w:t>
              </w:r>
            </w:p>
            <w:p w14:paraId="3467E05C" w14:textId="77777777" w:rsidR="00012E02" w:rsidRDefault="00012E02" w:rsidP="00012E02">
              <w:pPr>
                <w:pStyle w:val="Bibliography"/>
                <w:ind w:left="720" w:hanging="720"/>
                <w:rPr>
                  <w:noProof/>
                </w:rPr>
              </w:pPr>
              <w:r w:rsidRPr="00012E02">
                <w:rPr>
                  <w:noProof/>
                  <w:lang w:val="en-US"/>
                </w:rPr>
                <w:t xml:space="preserve">MarketsandMarkets. (s.f.). </w:t>
              </w:r>
              <w:r w:rsidRPr="00012E02">
                <w:rPr>
                  <w:i/>
                  <w:iCs/>
                  <w:noProof/>
                  <w:lang w:val="en-US"/>
                </w:rPr>
                <w:t>IoT Market by Hardware, Software, Service, and Application - Global Forecast to 2024</w:t>
              </w:r>
              <w:r w:rsidRPr="00012E02">
                <w:rPr>
                  <w:noProof/>
                  <w:lang w:val="en-US"/>
                </w:rPr>
                <w:t xml:space="preserve">. </w:t>
              </w:r>
              <w:r>
                <w:rPr>
                  <w:noProof/>
                </w:rPr>
                <w:t>Obtenido de https://www.marketsandmarkets.com</w:t>
              </w:r>
            </w:p>
            <w:p w14:paraId="10170151" w14:textId="77777777" w:rsidR="00012E02" w:rsidRDefault="00012E02" w:rsidP="00012E02">
              <w:pPr>
                <w:pStyle w:val="Bibliography"/>
                <w:ind w:left="720" w:hanging="720"/>
                <w:rPr>
                  <w:noProof/>
                </w:rPr>
              </w:pPr>
              <w:r>
                <w:rPr>
                  <w:noProof/>
                </w:rPr>
                <w:t xml:space="preserve">MbedTLS. (s.f.). </w:t>
              </w:r>
              <w:r>
                <w:rPr>
                  <w:i/>
                  <w:iCs/>
                  <w:noProof/>
                </w:rPr>
                <w:t>MbedTLS</w:t>
              </w:r>
              <w:r>
                <w:rPr>
                  <w:noProof/>
                </w:rPr>
                <w:t>. Obtenido de https://mbed-tls.readthedocs.io/en/latest/index.html</w:t>
              </w:r>
            </w:p>
            <w:p w14:paraId="5D9A365F" w14:textId="77777777" w:rsidR="00012E02" w:rsidRDefault="00012E02" w:rsidP="00012E02">
              <w:pPr>
                <w:pStyle w:val="Bibliography"/>
                <w:ind w:left="720" w:hanging="720"/>
                <w:rPr>
                  <w:noProof/>
                </w:rPr>
              </w:pPr>
              <w:r w:rsidRPr="00012E02">
                <w:rPr>
                  <w:noProof/>
                  <w:lang w:val="en-US"/>
                </w:rPr>
                <w:t xml:space="preserve">McKinsey &amp; Company. (s.f.). </w:t>
              </w:r>
              <w:r w:rsidRPr="00012E02">
                <w:rPr>
                  <w:i/>
                  <w:iCs/>
                  <w:noProof/>
                  <w:lang w:val="en-US"/>
                </w:rPr>
                <w:t>The Internet of Things: Catching up to an accelerating opportunity</w:t>
              </w:r>
              <w:r w:rsidRPr="00012E02">
                <w:rPr>
                  <w:noProof/>
                  <w:lang w:val="en-US"/>
                </w:rPr>
                <w:t xml:space="preserve">. </w:t>
              </w:r>
              <w:r>
                <w:rPr>
                  <w:noProof/>
                </w:rPr>
                <w:t>Obtenido de https://www.mckinsey.com/business-functions/mckinsey-digital/our-insights/the-internet-of-things-catching-up-to-an-accelerating-opportunity</w:t>
              </w:r>
            </w:p>
            <w:p w14:paraId="0024D254" w14:textId="77777777" w:rsidR="00012E02" w:rsidRDefault="00012E02" w:rsidP="00012E02">
              <w:pPr>
                <w:pStyle w:val="Bibliography"/>
                <w:ind w:left="720" w:hanging="720"/>
                <w:rPr>
                  <w:noProof/>
                </w:rPr>
              </w:pPr>
              <w:r w:rsidRPr="00012E02">
                <w:rPr>
                  <w:noProof/>
                  <w:lang w:val="en-US"/>
                </w:rPr>
                <w:t xml:space="preserve">Mehta, J. (s.f.). </w:t>
              </w:r>
              <w:r w:rsidRPr="00012E02">
                <w:rPr>
                  <w:i/>
                  <w:iCs/>
                  <w:noProof/>
                  <w:lang w:val="en-US"/>
                </w:rPr>
                <w:t>cheapsslweb</w:t>
              </w:r>
              <w:r w:rsidRPr="00012E02">
                <w:rPr>
                  <w:noProof/>
                  <w:lang w:val="en-US"/>
                </w:rPr>
                <w:t xml:space="preserve">. </w:t>
              </w:r>
              <w:r>
                <w:rPr>
                  <w:noProof/>
                </w:rPr>
                <w:t>Obtenido de https://cheapsslweb.com/blog/rsa-vs-aes-encryption/</w:t>
              </w:r>
            </w:p>
            <w:p w14:paraId="1FA57EA4" w14:textId="77777777" w:rsidR="00012E02" w:rsidRDefault="00012E02" w:rsidP="00012E02">
              <w:pPr>
                <w:pStyle w:val="Bibliography"/>
                <w:ind w:left="720" w:hanging="720"/>
                <w:rPr>
                  <w:noProof/>
                </w:rPr>
              </w:pPr>
              <w:r w:rsidRPr="00012E02">
                <w:rPr>
                  <w:noProof/>
                  <w:lang w:val="en-US"/>
                </w:rPr>
                <w:t xml:space="preserve">Mell, K. S. (2007). </w:t>
              </w:r>
              <w:r w:rsidRPr="00012E02">
                <w:rPr>
                  <w:i/>
                  <w:iCs/>
                  <w:noProof/>
                  <w:lang w:val="en-US"/>
                </w:rPr>
                <w:t>Guide to Intrusion Detection and Prevention Systems (IDPS).</w:t>
              </w:r>
              <w:r w:rsidRPr="00012E02">
                <w:rPr>
                  <w:noProof/>
                  <w:lang w:val="en-US"/>
                </w:rPr>
                <w:t xml:space="preserve"> </w:t>
              </w:r>
              <w:r>
                <w:rPr>
                  <w:noProof/>
                </w:rPr>
                <w:t>(N. S. 800-94, Ed.) Obtenido de https://nvlpubs.nist.gov/nistpubs/Legacy/SP/nistspecialpublication800-94.pdf</w:t>
              </w:r>
            </w:p>
            <w:p w14:paraId="2AF80DCE" w14:textId="77777777" w:rsidR="00012E02" w:rsidRPr="00012E02" w:rsidRDefault="00012E02" w:rsidP="00012E02">
              <w:pPr>
                <w:pStyle w:val="Bibliography"/>
                <w:ind w:left="720" w:hanging="720"/>
                <w:rPr>
                  <w:noProof/>
                  <w:lang w:val="en-US"/>
                </w:rPr>
              </w:pPr>
              <w:r w:rsidRPr="00012E02">
                <w:rPr>
                  <w:noProof/>
                  <w:lang w:val="en-US"/>
                </w:rPr>
                <w:t xml:space="preserve">Melnikov, I. F. (2011). </w:t>
              </w:r>
              <w:r w:rsidRPr="00012E02">
                <w:rPr>
                  <w:i/>
                  <w:iCs/>
                  <w:noProof/>
                  <w:lang w:val="en-US"/>
                </w:rPr>
                <w:t>The WebSocket Protocol</w:t>
              </w:r>
              <w:r w:rsidRPr="00012E02">
                <w:rPr>
                  <w:noProof/>
                  <w:lang w:val="en-US"/>
                </w:rPr>
                <w:t>. (RFC 6455, Internet Engineering Task Force (IETF)) Obtenido de https://datatracker.ietf.org/doc/html/rfc6455</w:t>
              </w:r>
            </w:p>
            <w:p w14:paraId="093670DB" w14:textId="77777777" w:rsidR="00012E02" w:rsidRDefault="00012E02" w:rsidP="00012E02">
              <w:pPr>
                <w:pStyle w:val="Bibliography"/>
                <w:ind w:left="720" w:hanging="720"/>
                <w:rPr>
                  <w:noProof/>
                </w:rPr>
              </w:pPr>
              <w:r w:rsidRPr="00012E02">
                <w:rPr>
                  <w:noProof/>
                  <w:lang w:val="en-US"/>
                </w:rPr>
                <w:t xml:space="preserve">Microsoft. (s.f.). </w:t>
              </w:r>
              <w:r w:rsidRPr="00012E02">
                <w:rPr>
                  <w:i/>
                  <w:iCs/>
                  <w:noProof/>
                  <w:lang w:val="en-US"/>
                </w:rPr>
                <w:t>Documentation for Visual Studio Code</w:t>
              </w:r>
              <w:r w:rsidRPr="00012E02">
                <w:rPr>
                  <w:noProof/>
                  <w:lang w:val="en-US"/>
                </w:rPr>
                <w:t xml:space="preserve">. </w:t>
              </w:r>
              <w:r>
                <w:rPr>
                  <w:noProof/>
                </w:rPr>
                <w:t>Obtenido de https://code.visualstudio.com/docs</w:t>
              </w:r>
            </w:p>
            <w:p w14:paraId="08942CF2" w14:textId="77777777" w:rsidR="00012E02" w:rsidRDefault="00012E02" w:rsidP="00012E02">
              <w:pPr>
                <w:pStyle w:val="Bibliography"/>
                <w:ind w:left="720" w:hanging="720"/>
                <w:rPr>
                  <w:noProof/>
                </w:rPr>
              </w:pPr>
              <w:r>
                <w:rPr>
                  <w:noProof/>
                </w:rPr>
                <w:t xml:space="preserve">Microsoft. (s.f.). </w:t>
              </w:r>
              <w:r>
                <w:rPr>
                  <w:i/>
                  <w:iCs/>
                  <w:noProof/>
                </w:rPr>
                <w:t>Visual Studio Code</w:t>
              </w:r>
              <w:r>
                <w:rPr>
                  <w:noProof/>
                </w:rPr>
                <w:t>. Obtenido de https://code.visualstudio.com/</w:t>
              </w:r>
            </w:p>
            <w:p w14:paraId="378CF9E9" w14:textId="77777777" w:rsidR="00012E02" w:rsidRDefault="00012E02" w:rsidP="00012E02">
              <w:pPr>
                <w:pStyle w:val="Bibliography"/>
                <w:ind w:left="720" w:hanging="720"/>
                <w:rPr>
                  <w:noProof/>
                </w:rPr>
              </w:pPr>
              <w:r w:rsidRPr="00012E02">
                <w:rPr>
                  <w:noProof/>
                  <w:lang w:val="en-US"/>
                </w:rPr>
                <w:t xml:space="preserve">Mitsubishi Electric Corporation and NTT Corporation. (s.f.). </w:t>
              </w:r>
              <w:r w:rsidRPr="00012E02">
                <w:rPr>
                  <w:i/>
                  <w:iCs/>
                  <w:noProof/>
                  <w:lang w:val="en-US"/>
                </w:rPr>
                <w:t>Specification of Camellia – a 128-bit Block Cipher</w:t>
              </w:r>
              <w:r w:rsidRPr="00012E02">
                <w:rPr>
                  <w:noProof/>
                  <w:lang w:val="en-US"/>
                </w:rPr>
                <w:t xml:space="preserve">. </w:t>
              </w:r>
              <w:r>
                <w:rPr>
                  <w:noProof/>
                </w:rPr>
                <w:t>Obtenido de https://info.isl.ntt.co.jp/crypt/eng/camellia/</w:t>
              </w:r>
            </w:p>
            <w:p w14:paraId="365C29C0" w14:textId="77777777" w:rsidR="00012E02" w:rsidRPr="00012E02" w:rsidRDefault="00012E02" w:rsidP="00012E02">
              <w:pPr>
                <w:pStyle w:val="Bibliography"/>
                <w:ind w:left="720" w:hanging="720"/>
                <w:rPr>
                  <w:noProof/>
                  <w:lang w:val="en-US"/>
                </w:rPr>
              </w:pPr>
              <w:r w:rsidRPr="00012E02">
                <w:rPr>
                  <w:noProof/>
                  <w:lang w:val="en-US"/>
                </w:rPr>
                <w:t xml:space="preserve">National Institute of Standards and Technology (NIST). (s.f.). </w:t>
              </w:r>
              <w:r w:rsidRPr="00012E02">
                <w:rPr>
                  <w:i/>
                  <w:iCs/>
                  <w:noProof/>
                  <w:lang w:val="en-US"/>
                </w:rPr>
                <w:t>Elliptic Curve Cryptography</w:t>
              </w:r>
              <w:r w:rsidRPr="00012E02">
                <w:rPr>
                  <w:noProof/>
                  <w:lang w:val="en-US"/>
                </w:rPr>
                <w:t>. (National Institute of Standards and Technology (NIST)) Obtenido de https://csrc.nist.gov/publications/detail/sp/800-186/draft</w:t>
              </w:r>
            </w:p>
            <w:p w14:paraId="08BA76E1" w14:textId="77777777" w:rsidR="00012E02" w:rsidRPr="00012E02" w:rsidRDefault="00012E02" w:rsidP="00012E02">
              <w:pPr>
                <w:pStyle w:val="Bibliography"/>
                <w:ind w:left="720" w:hanging="720"/>
                <w:rPr>
                  <w:noProof/>
                  <w:lang w:val="en-US"/>
                </w:rPr>
              </w:pPr>
              <w:r w:rsidRPr="00012E02">
                <w:rPr>
                  <w:noProof/>
                  <w:lang w:val="en-US"/>
                </w:rPr>
                <w:lastRenderedPageBreak/>
                <w:t xml:space="preserve">National Institute of Standards and Technology (NIST). (s.f.). </w:t>
              </w:r>
              <w:r w:rsidRPr="00012E02">
                <w:rPr>
                  <w:i/>
                  <w:iCs/>
                  <w:noProof/>
                  <w:lang w:val="en-US"/>
                </w:rPr>
                <w:t>Framework for Improving Critical Infrastructure Cybersecurity, 2023</w:t>
              </w:r>
              <w:r w:rsidRPr="00012E02">
                <w:rPr>
                  <w:noProof/>
                  <w:lang w:val="en-US"/>
                </w:rPr>
                <w:t>. Obtenido de https://www.nist.gov/cyberframework.</w:t>
              </w:r>
            </w:p>
            <w:p w14:paraId="746F5E31" w14:textId="77777777" w:rsidR="00012E02" w:rsidRDefault="00012E02" w:rsidP="00012E02">
              <w:pPr>
                <w:pStyle w:val="Bibliography"/>
                <w:ind w:left="720" w:hanging="720"/>
                <w:rPr>
                  <w:noProof/>
                </w:rPr>
              </w:pPr>
              <w:r w:rsidRPr="00012E02">
                <w:rPr>
                  <w:noProof/>
                  <w:lang w:val="en-US"/>
                </w:rPr>
                <w:t xml:space="preserve">National Institute of Standards and Technology. </w:t>
              </w:r>
              <w:r>
                <w:rPr>
                  <w:noProof/>
                </w:rPr>
                <w:t xml:space="preserve">(1999). </w:t>
              </w:r>
              <w:r>
                <w:rPr>
                  <w:i/>
                  <w:iCs/>
                  <w:noProof/>
                </w:rPr>
                <w:t>Data Encryption Standard (DES).</w:t>
              </w:r>
              <w:r>
                <w:rPr>
                  <w:noProof/>
                </w:rPr>
                <w:t xml:space="preserve"> Obtenido de https://nvlpubs.nist.gov/nistpubs/FIPS/NIST.FIPS.46-3.pdf</w:t>
              </w:r>
            </w:p>
            <w:p w14:paraId="6F7D7070" w14:textId="77777777" w:rsidR="00012E02" w:rsidRDefault="00012E02" w:rsidP="00012E02">
              <w:pPr>
                <w:pStyle w:val="Bibliography"/>
                <w:ind w:left="720" w:hanging="720"/>
                <w:rPr>
                  <w:noProof/>
                </w:rPr>
              </w:pPr>
              <w:r w:rsidRPr="00012E02">
                <w:rPr>
                  <w:noProof/>
                  <w:lang w:val="en-US"/>
                </w:rPr>
                <w:t xml:space="preserve">National Institute of Standards and Technology. (s.f.). </w:t>
              </w:r>
              <w:r w:rsidRPr="00012E02">
                <w:rPr>
                  <w:i/>
                  <w:iCs/>
                  <w:noProof/>
                  <w:lang w:val="en-US"/>
                </w:rPr>
                <w:t>Secure Hash Standard</w:t>
              </w:r>
              <w:r w:rsidRPr="00012E02">
                <w:rPr>
                  <w:noProof/>
                  <w:lang w:val="en-US"/>
                </w:rPr>
                <w:t xml:space="preserve">. </w:t>
              </w:r>
              <w:r>
                <w:rPr>
                  <w:noProof/>
                </w:rPr>
                <w:t>Obtenido de https://nvlpubs.nist.gov/nistpubs/FIPS/NIST.FIPS.180-4.pdf</w:t>
              </w:r>
            </w:p>
            <w:p w14:paraId="3A4F7572" w14:textId="77777777" w:rsidR="00012E02" w:rsidRDefault="00012E02" w:rsidP="00012E02">
              <w:pPr>
                <w:pStyle w:val="Bibliography"/>
                <w:ind w:left="720" w:hanging="720"/>
                <w:rPr>
                  <w:noProof/>
                </w:rPr>
              </w:pPr>
              <w:r w:rsidRPr="00012E02">
                <w:rPr>
                  <w:noProof/>
                  <w:lang w:val="en-US"/>
                </w:rPr>
                <w:t xml:space="preserve">National Institute of Standards and Technology. (s.f.). </w:t>
              </w:r>
              <w:r w:rsidRPr="00012E02">
                <w:rPr>
                  <w:i/>
                  <w:iCs/>
                  <w:noProof/>
                  <w:lang w:val="en-US"/>
                </w:rPr>
                <w:t>SHA-1 Standard: Secure Hash Standard</w:t>
              </w:r>
              <w:r w:rsidRPr="00012E02">
                <w:rPr>
                  <w:noProof/>
                  <w:lang w:val="en-US"/>
                </w:rPr>
                <w:t xml:space="preserve">. </w:t>
              </w:r>
              <w:r>
                <w:rPr>
                  <w:noProof/>
                </w:rPr>
                <w:t>Obtenido de https://nvlpubs.nist.gov/nistpubs/FIPS/NIST.FIPS.180-1.pdf</w:t>
              </w:r>
            </w:p>
            <w:p w14:paraId="15595A87" w14:textId="77777777" w:rsidR="00012E02" w:rsidRDefault="00012E02" w:rsidP="00012E02">
              <w:pPr>
                <w:pStyle w:val="Bibliography"/>
                <w:ind w:left="720" w:hanging="720"/>
                <w:rPr>
                  <w:noProof/>
                </w:rPr>
              </w:pPr>
              <w:r w:rsidRPr="00012E02">
                <w:rPr>
                  <w:noProof/>
                  <w:lang w:val="en-US"/>
                </w:rPr>
                <w:t xml:space="preserve">National Security Agency (NSA). (s.f.). </w:t>
              </w:r>
              <w:r w:rsidRPr="00012E02">
                <w:rPr>
                  <w:i/>
                  <w:iCs/>
                  <w:noProof/>
                  <w:lang w:val="en-US"/>
                </w:rPr>
                <w:t>Cryptographic Key Management</w:t>
              </w:r>
              <w:r w:rsidRPr="00012E02">
                <w:rPr>
                  <w:noProof/>
                  <w:lang w:val="en-US"/>
                </w:rPr>
                <w:t xml:space="preserve">. </w:t>
              </w:r>
              <w:r>
                <w:rPr>
                  <w:noProof/>
                </w:rPr>
                <w:t>(National Security Agency (NSA)) Obtenido de https://www.nsa.gov/what-we-do/cybersecurity/cryptography/</w:t>
              </w:r>
            </w:p>
            <w:p w14:paraId="1FF2A4CB" w14:textId="77777777" w:rsidR="00012E02" w:rsidRDefault="00012E02" w:rsidP="00012E02">
              <w:pPr>
                <w:pStyle w:val="Bibliography"/>
                <w:ind w:left="720" w:hanging="720"/>
                <w:rPr>
                  <w:noProof/>
                </w:rPr>
              </w:pPr>
              <w:r w:rsidRPr="00012E02">
                <w:rPr>
                  <w:noProof/>
                  <w:lang w:val="en-US"/>
                </w:rPr>
                <w:t xml:space="preserve">NIST. (2001). </w:t>
              </w:r>
              <w:r w:rsidRPr="00012E02">
                <w:rPr>
                  <w:i/>
                  <w:iCs/>
                  <w:noProof/>
                  <w:lang w:val="en-US"/>
                </w:rPr>
                <w:t>Advanced Encryption Standard (AES)," FIPS PUB 197, National Institute of Standards and Technology</w:t>
              </w:r>
              <w:r w:rsidRPr="00012E02">
                <w:rPr>
                  <w:noProof/>
                  <w:lang w:val="en-US"/>
                </w:rPr>
                <w:t xml:space="preserve">. </w:t>
              </w:r>
              <w:r>
                <w:rPr>
                  <w:noProof/>
                </w:rPr>
                <w:t>Obtenido de https://csrc.nist.gov/publications/detail/fips/197/final</w:t>
              </w:r>
            </w:p>
            <w:p w14:paraId="3AA8B89E" w14:textId="77777777" w:rsidR="00012E02" w:rsidRPr="00012E02" w:rsidRDefault="00012E02" w:rsidP="00012E02">
              <w:pPr>
                <w:pStyle w:val="Bibliography"/>
                <w:ind w:left="720" w:hanging="720"/>
                <w:rPr>
                  <w:noProof/>
                  <w:lang w:val="en-US"/>
                </w:rPr>
              </w:pPr>
              <w:r>
                <w:rPr>
                  <w:noProof/>
                </w:rPr>
                <w:t xml:space="preserve">NIST. </w:t>
              </w:r>
              <w:r w:rsidRPr="00012E02">
                <w:rPr>
                  <w:noProof/>
                  <w:lang w:val="en-US"/>
                </w:rPr>
                <w:t xml:space="preserve">(2017). </w:t>
              </w:r>
              <w:r w:rsidRPr="00012E02">
                <w:rPr>
                  <w:i/>
                  <w:iCs/>
                  <w:noProof/>
                  <w:lang w:val="en-US"/>
                </w:rPr>
                <w:t>Guide to Bluetooth Security.</w:t>
              </w:r>
              <w:r w:rsidRPr="00012E02">
                <w:rPr>
                  <w:noProof/>
                  <w:lang w:val="en-US"/>
                </w:rPr>
                <w:t xml:space="preserve"> Obtenido de https://nvlpubs.nist.gov/nistpubs/SpecialPublications/NIST.SP.800-121r2.pdf</w:t>
              </w:r>
            </w:p>
            <w:p w14:paraId="75BF5A11" w14:textId="77777777" w:rsidR="00012E02" w:rsidRDefault="00012E02" w:rsidP="00012E02">
              <w:pPr>
                <w:pStyle w:val="Bibliography"/>
                <w:ind w:left="720" w:hanging="720"/>
                <w:rPr>
                  <w:noProof/>
                </w:rPr>
              </w:pPr>
              <w:r>
                <w:rPr>
                  <w:noProof/>
                </w:rPr>
                <w:t>NIST AES. (s.f.). Obtenido de https://www.nist.gov/publications/advanced-encryption-standard-aes</w:t>
              </w:r>
            </w:p>
            <w:p w14:paraId="48EF21C1" w14:textId="77777777" w:rsidR="00012E02" w:rsidRDefault="00012E02" w:rsidP="00012E02">
              <w:pPr>
                <w:pStyle w:val="Bibliography"/>
                <w:ind w:left="720" w:hanging="720"/>
                <w:rPr>
                  <w:noProof/>
                </w:rPr>
              </w:pPr>
              <w:r>
                <w:rPr>
                  <w:noProof/>
                </w:rPr>
                <w:t>NIST ECDH. (s.f.). Obtenido de https://www.nist.gov/news-events/news/2023/08/nist-standardize-encryption-algorithms-can-resist-attack-quantum-computers</w:t>
              </w:r>
            </w:p>
            <w:p w14:paraId="18EED264" w14:textId="77777777" w:rsidR="00012E02" w:rsidRDefault="00012E02" w:rsidP="00012E02">
              <w:pPr>
                <w:pStyle w:val="Bibliography"/>
                <w:ind w:left="720" w:hanging="720"/>
                <w:rPr>
                  <w:noProof/>
                </w:rPr>
              </w:pPr>
              <w:r w:rsidRPr="00012E02">
                <w:rPr>
                  <w:noProof/>
                  <w:lang w:val="en-US"/>
                </w:rPr>
                <w:t xml:space="preserve">NIST. (s.f.). </w:t>
              </w:r>
              <w:r w:rsidRPr="00012E02">
                <w:rPr>
                  <w:i/>
                  <w:iCs/>
                  <w:noProof/>
                  <w:lang w:val="en-US"/>
                </w:rPr>
                <w:t>SHA-3 Standard: Permutation-Based Hash and Extendable-Output Functions</w:t>
              </w:r>
              <w:r w:rsidRPr="00012E02">
                <w:rPr>
                  <w:noProof/>
                  <w:lang w:val="en-US"/>
                </w:rPr>
                <w:t xml:space="preserve">. </w:t>
              </w:r>
              <w:r>
                <w:rPr>
                  <w:noProof/>
                </w:rPr>
                <w:t>Obtenido de https://csrc.nist.gov/pubs/fips/202/final</w:t>
              </w:r>
            </w:p>
            <w:p w14:paraId="1D0A01AC" w14:textId="77777777" w:rsidR="00012E02" w:rsidRDefault="00012E02" w:rsidP="00012E02">
              <w:pPr>
                <w:pStyle w:val="Bibliography"/>
                <w:ind w:left="720" w:hanging="720"/>
                <w:rPr>
                  <w:noProof/>
                </w:rPr>
              </w:pPr>
              <w:r>
                <w:rPr>
                  <w:noProof/>
                </w:rPr>
                <w:t xml:space="preserve">NodeMCU. (s.f.). </w:t>
              </w:r>
              <w:r>
                <w:rPr>
                  <w:i/>
                  <w:iCs/>
                  <w:noProof/>
                </w:rPr>
                <w:t>NodeMCU Documentation</w:t>
              </w:r>
              <w:r>
                <w:rPr>
                  <w:noProof/>
                </w:rPr>
                <w:t>. Obtenido de https://nodemcu.readthedocs.io/</w:t>
              </w:r>
            </w:p>
            <w:p w14:paraId="23EEF7EE" w14:textId="77777777" w:rsidR="00012E02" w:rsidRDefault="00012E02" w:rsidP="00012E02">
              <w:pPr>
                <w:pStyle w:val="Bibliography"/>
                <w:ind w:left="720" w:hanging="720"/>
                <w:rPr>
                  <w:noProof/>
                </w:rPr>
              </w:pPr>
              <w:r>
                <w:rPr>
                  <w:noProof/>
                </w:rPr>
                <w:t>PSA Crytpo Mbed. (s.f.). Obtenido de https://armmbed.github.io/mbed-crypto/html/overview/intro.html</w:t>
              </w:r>
            </w:p>
            <w:p w14:paraId="21AA3423" w14:textId="77777777" w:rsidR="00012E02" w:rsidRPr="00012E02" w:rsidRDefault="00012E02" w:rsidP="00012E02">
              <w:pPr>
                <w:pStyle w:val="Bibliography"/>
                <w:ind w:left="720" w:hanging="720"/>
                <w:rPr>
                  <w:noProof/>
                  <w:lang w:val="en-US"/>
                </w:rPr>
              </w:pPr>
              <w:r w:rsidRPr="00012E02">
                <w:rPr>
                  <w:noProof/>
                  <w:lang w:val="en-US"/>
                </w:rPr>
                <w:t xml:space="preserve">R. L. Rivest, A. S. (Feb. 1978). </w:t>
              </w:r>
              <w:r w:rsidRPr="00012E02">
                <w:rPr>
                  <w:i/>
                  <w:iCs/>
                  <w:noProof/>
                  <w:lang w:val="en-US"/>
                </w:rPr>
                <w:t>A method for obtaining digital signatures and public-key cryptosystems," Communications of the ACM</w:t>
              </w:r>
              <w:r w:rsidRPr="00012E02">
                <w:rPr>
                  <w:noProof/>
                  <w:lang w:val="en-US"/>
                </w:rPr>
                <w:t xml:space="preserve"> (Vol. 21).</w:t>
              </w:r>
            </w:p>
            <w:p w14:paraId="199EF1EB" w14:textId="77777777" w:rsidR="00012E02" w:rsidRDefault="00012E02" w:rsidP="00012E02">
              <w:pPr>
                <w:pStyle w:val="Bibliography"/>
                <w:ind w:left="720" w:hanging="720"/>
                <w:rPr>
                  <w:noProof/>
                </w:rPr>
              </w:pPr>
              <w:r w:rsidRPr="00012E02">
                <w:rPr>
                  <w:noProof/>
                  <w:lang w:val="en-US"/>
                </w:rPr>
                <w:t xml:space="preserve">Reschke, R. T. (2014). </w:t>
              </w:r>
              <w:r w:rsidRPr="00012E02">
                <w:rPr>
                  <w:i/>
                  <w:iCs/>
                  <w:noProof/>
                  <w:lang w:val="en-US"/>
                </w:rPr>
                <w:t>Hypertext Transfer Protocol (HTTP/1.1): Semantics and Content.</w:t>
              </w:r>
              <w:r w:rsidRPr="00012E02">
                <w:rPr>
                  <w:noProof/>
                  <w:lang w:val="en-US"/>
                </w:rPr>
                <w:t xml:space="preserve"> </w:t>
              </w:r>
              <w:r>
                <w:rPr>
                  <w:noProof/>
                </w:rPr>
                <w:t>(R. 7231, Ed.) Obtenido de https://datatracker.ietf.org/doc/html/rfc7231</w:t>
              </w:r>
            </w:p>
            <w:p w14:paraId="01B377A0" w14:textId="77777777" w:rsidR="00012E02" w:rsidRPr="00012E02" w:rsidRDefault="00012E02" w:rsidP="00012E02">
              <w:pPr>
                <w:pStyle w:val="Bibliography"/>
                <w:ind w:left="720" w:hanging="720"/>
                <w:rPr>
                  <w:noProof/>
                  <w:lang w:val="en-US"/>
                </w:rPr>
              </w:pPr>
              <w:r w:rsidRPr="00012E02">
                <w:rPr>
                  <w:noProof/>
                  <w:lang w:val="en-US"/>
                </w:rPr>
                <w:t xml:space="preserve">Rescorla, E. (s.f.). </w:t>
              </w:r>
              <w:r w:rsidRPr="00012E02">
                <w:rPr>
                  <w:i/>
                  <w:iCs/>
                  <w:noProof/>
                  <w:lang w:val="en-US"/>
                </w:rPr>
                <w:t>RFC 8446: The Transport Layer Security (TLS) Protocol Version 1.3</w:t>
              </w:r>
              <w:r w:rsidRPr="00012E02">
                <w:rPr>
                  <w:noProof/>
                  <w:lang w:val="en-US"/>
                </w:rPr>
                <w:t>. (Internet Engineering Task Force (IETF)) Obtenido de https://doi.org/10.17487/RFC8446</w:t>
              </w:r>
            </w:p>
            <w:p w14:paraId="5D00F1E4" w14:textId="77777777" w:rsidR="00012E02" w:rsidRDefault="00012E02" w:rsidP="00012E02">
              <w:pPr>
                <w:pStyle w:val="Bibliography"/>
                <w:ind w:left="720" w:hanging="720"/>
                <w:rPr>
                  <w:noProof/>
                </w:rPr>
              </w:pPr>
              <w:r>
                <w:rPr>
                  <w:noProof/>
                </w:rPr>
                <w:t xml:space="preserve">Rescorla, T. D. (s.f.). </w:t>
              </w:r>
              <w:r w:rsidRPr="00012E02">
                <w:rPr>
                  <w:i/>
                  <w:iCs/>
                  <w:noProof/>
                  <w:lang w:val="en-US"/>
                </w:rPr>
                <w:t>The Transport Layer Security (TLS) Protocol Version 1.2.</w:t>
              </w:r>
              <w:r w:rsidRPr="00012E02">
                <w:rPr>
                  <w:noProof/>
                  <w:lang w:val="en-US"/>
                </w:rPr>
                <w:t xml:space="preserve"> </w:t>
              </w:r>
              <w:r>
                <w:rPr>
                  <w:noProof/>
                </w:rPr>
                <w:t>Obtenido de https://datatracker.ietf.org/doc/html/rfc5246</w:t>
              </w:r>
            </w:p>
            <w:p w14:paraId="084C9D96" w14:textId="77777777" w:rsidR="00012E02" w:rsidRPr="00012E02" w:rsidRDefault="00012E02" w:rsidP="00012E02">
              <w:pPr>
                <w:pStyle w:val="Bibliography"/>
                <w:ind w:left="720" w:hanging="720"/>
                <w:rPr>
                  <w:noProof/>
                  <w:lang w:val="en-US"/>
                </w:rPr>
              </w:pPr>
              <w:r>
                <w:rPr>
                  <w:noProof/>
                </w:rPr>
                <w:t xml:space="preserve">Rivest, R. (1991). </w:t>
              </w:r>
              <w:r w:rsidRPr="00012E02">
                <w:rPr>
                  <w:i/>
                  <w:iCs/>
                  <w:noProof/>
                  <w:lang w:val="en-US"/>
                </w:rPr>
                <w:t>The MD4 Message Digest Algorithm.</w:t>
              </w:r>
              <w:r w:rsidRPr="00012E02">
                <w:rPr>
                  <w:noProof/>
                  <w:lang w:val="en-US"/>
                </w:rPr>
                <w:t xml:space="preserve"> Berlin.</w:t>
              </w:r>
            </w:p>
            <w:p w14:paraId="7E46413B" w14:textId="77777777" w:rsidR="00012E02" w:rsidRDefault="00012E02" w:rsidP="00012E02">
              <w:pPr>
                <w:pStyle w:val="Bibliography"/>
                <w:ind w:left="720" w:hanging="720"/>
                <w:rPr>
                  <w:noProof/>
                </w:rPr>
              </w:pPr>
              <w:r w:rsidRPr="00012E02">
                <w:rPr>
                  <w:noProof/>
                  <w:lang w:val="en-US"/>
                </w:rPr>
                <w:t xml:space="preserve">Rivest, R. (s.f.). </w:t>
              </w:r>
              <w:r w:rsidRPr="00012E02">
                <w:rPr>
                  <w:i/>
                  <w:iCs/>
                  <w:noProof/>
                  <w:lang w:val="en-US"/>
                </w:rPr>
                <w:t>The MD5 Message-Digest Algorithm</w:t>
              </w:r>
              <w:r w:rsidRPr="00012E02">
                <w:rPr>
                  <w:noProof/>
                  <w:lang w:val="en-US"/>
                </w:rPr>
                <w:t xml:space="preserve">. </w:t>
              </w:r>
              <w:r>
                <w:rPr>
                  <w:noProof/>
                </w:rPr>
                <w:t>(RFC 1321) Obtenido de https://www.rfc-editor.org/rfc/rfc1321.txt</w:t>
              </w:r>
            </w:p>
            <w:p w14:paraId="6841680C" w14:textId="77777777" w:rsidR="00012E02" w:rsidRPr="00012E02" w:rsidRDefault="00012E02" w:rsidP="00012E02">
              <w:pPr>
                <w:pStyle w:val="Bibliography"/>
                <w:ind w:left="720" w:hanging="720"/>
                <w:rPr>
                  <w:noProof/>
                  <w:lang w:val="en-US"/>
                </w:rPr>
              </w:pPr>
              <w:r w:rsidRPr="00012E02">
                <w:rPr>
                  <w:noProof/>
                  <w:lang w:val="en-US"/>
                </w:rPr>
                <w:t xml:space="preserve">Schneier, B. (1994). The Blowfish Encryption Algorithm. </w:t>
              </w:r>
              <w:r w:rsidRPr="00012E02">
                <w:rPr>
                  <w:i/>
                  <w:iCs/>
                  <w:noProof/>
                  <w:lang w:val="en-US"/>
                </w:rPr>
                <w:t>Dr. Dobb's Journal, 19</w:t>
              </w:r>
              <w:r w:rsidRPr="00012E02">
                <w:rPr>
                  <w:noProof/>
                  <w:lang w:val="en-US"/>
                </w:rPr>
                <w:t>(4), 38-40.</w:t>
              </w:r>
            </w:p>
            <w:p w14:paraId="304178B1" w14:textId="77777777" w:rsidR="00012E02" w:rsidRPr="00012E02" w:rsidRDefault="00012E02" w:rsidP="00012E02">
              <w:pPr>
                <w:pStyle w:val="Bibliography"/>
                <w:ind w:left="720" w:hanging="720"/>
                <w:rPr>
                  <w:noProof/>
                  <w:lang w:val="en-US"/>
                </w:rPr>
              </w:pPr>
              <w:r w:rsidRPr="00012E02">
                <w:rPr>
                  <w:noProof/>
                  <w:lang w:val="en-US"/>
                </w:rPr>
                <w:lastRenderedPageBreak/>
                <w:t xml:space="preserve">Schneier, B. (2015). </w:t>
              </w:r>
              <w:r w:rsidRPr="00012E02">
                <w:rPr>
                  <w:i/>
                  <w:iCs/>
                  <w:noProof/>
                  <w:lang w:val="en-US"/>
                </w:rPr>
                <w:t>Applied Cryptography: Protocols, Algorithms, and Source Code in C.</w:t>
              </w:r>
              <w:r w:rsidRPr="00012E02">
                <w:rPr>
                  <w:noProof/>
                  <w:lang w:val="en-US"/>
                </w:rPr>
                <w:t xml:space="preserve"> 2nd ed. Wiley.</w:t>
              </w:r>
            </w:p>
            <w:p w14:paraId="5ABFDA18" w14:textId="77777777" w:rsidR="00012E02" w:rsidRDefault="00012E02" w:rsidP="00012E02">
              <w:pPr>
                <w:pStyle w:val="Bibliography"/>
                <w:ind w:left="720" w:hanging="720"/>
                <w:rPr>
                  <w:noProof/>
                </w:rPr>
              </w:pPr>
              <w:r w:rsidRPr="00012E02">
                <w:rPr>
                  <w:noProof/>
                  <w:lang w:val="en-US"/>
                </w:rPr>
                <w:t xml:space="preserve">Shoup, V. (2009). </w:t>
              </w:r>
              <w:r w:rsidRPr="00012E02">
                <w:rPr>
                  <w:i/>
                  <w:iCs/>
                  <w:noProof/>
                  <w:lang w:val="en-US"/>
                </w:rPr>
                <w:t>A computational introduction to number theory and algebra.</w:t>
              </w:r>
              <w:r w:rsidRPr="00012E02">
                <w:rPr>
                  <w:noProof/>
                  <w:lang w:val="en-US"/>
                </w:rPr>
                <w:t xml:space="preserve"> </w:t>
              </w:r>
              <w:r>
                <w:rPr>
                  <w:noProof/>
                </w:rPr>
                <w:t>Cambridge University Press.</w:t>
              </w:r>
            </w:p>
            <w:p w14:paraId="0D1EA29D" w14:textId="77777777" w:rsidR="00012E02" w:rsidRPr="00012E02" w:rsidRDefault="00012E02" w:rsidP="00012E02">
              <w:pPr>
                <w:pStyle w:val="Bibliography"/>
                <w:ind w:left="720" w:hanging="720"/>
                <w:rPr>
                  <w:noProof/>
                  <w:lang w:val="en-US"/>
                </w:rPr>
              </w:pPr>
              <w:r>
                <w:rPr>
                  <w:noProof/>
                </w:rPr>
                <w:t xml:space="preserve">Smith, J. D. (2023). Evaluación de la comunicación segura en dispositivos IoT: Un enfoque para ESP32. </w:t>
              </w:r>
              <w:r w:rsidRPr="00012E02">
                <w:rPr>
                  <w:i/>
                  <w:iCs/>
                  <w:noProof/>
                  <w:lang w:val="en-US"/>
                </w:rPr>
                <w:t>Journal of IoT Systems and Security, 10</w:t>
              </w:r>
              <w:r w:rsidRPr="00012E02">
                <w:rPr>
                  <w:noProof/>
                  <w:lang w:val="en-US"/>
                </w:rPr>
                <w:t>(2), 123-130.</w:t>
              </w:r>
            </w:p>
            <w:p w14:paraId="6B5116FB" w14:textId="77777777" w:rsidR="00012E02" w:rsidRPr="00012E02" w:rsidRDefault="00012E02" w:rsidP="00012E02">
              <w:pPr>
                <w:pStyle w:val="Bibliography"/>
                <w:ind w:left="720" w:hanging="720"/>
                <w:rPr>
                  <w:noProof/>
                  <w:lang w:val="en-US"/>
                </w:rPr>
              </w:pPr>
              <w:r w:rsidRPr="00012E02">
                <w:rPr>
                  <w:noProof/>
                  <w:lang w:val="en-US"/>
                </w:rPr>
                <w:t xml:space="preserve">Stallings, W. (2017). </w:t>
              </w:r>
              <w:r w:rsidRPr="00012E02">
                <w:rPr>
                  <w:i/>
                  <w:iCs/>
                  <w:noProof/>
                  <w:lang w:val="en-US"/>
                </w:rPr>
                <w:t>Cryptography and Network Security: Principles and Practice.</w:t>
              </w:r>
              <w:r w:rsidRPr="00012E02">
                <w:rPr>
                  <w:noProof/>
                  <w:lang w:val="en-US"/>
                </w:rPr>
                <w:t xml:space="preserve"> 7th ed. Pearson.</w:t>
              </w:r>
            </w:p>
            <w:p w14:paraId="20EB92FF" w14:textId="77777777" w:rsidR="00012E02" w:rsidRDefault="00012E02" w:rsidP="00012E02">
              <w:pPr>
                <w:pStyle w:val="Bibliography"/>
                <w:ind w:left="720" w:hanging="720"/>
                <w:rPr>
                  <w:noProof/>
                </w:rPr>
              </w:pPr>
              <w:r w:rsidRPr="00012E02">
                <w:rPr>
                  <w:noProof/>
                  <w:lang w:val="en-US"/>
                </w:rPr>
                <w:t xml:space="preserve">Statista. (s.f.). </w:t>
              </w:r>
              <w:r w:rsidRPr="00012E02">
                <w:rPr>
                  <w:i/>
                  <w:iCs/>
                  <w:noProof/>
                  <w:lang w:val="en-US"/>
                </w:rPr>
                <w:t>Number of IoT connected devices worldwide 2019-2030</w:t>
              </w:r>
              <w:r w:rsidRPr="00012E02">
                <w:rPr>
                  <w:noProof/>
                  <w:lang w:val="en-US"/>
                </w:rPr>
                <w:t xml:space="preserve">. </w:t>
              </w:r>
              <w:r>
                <w:rPr>
                  <w:noProof/>
                </w:rPr>
                <w:t>Obtenido de https://www.statista.com/statistics/471264/iot-number-of-connected-devices-worldwide/</w:t>
              </w:r>
            </w:p>
            <w:p w14:paraId="08730533" w14:textId="77777777" w:rsidR="00012E02" w:rsidRDefault="00012E02" w:rsidP="00012E02">
              <w:pPr>
                <w:pStyle w:val="Bibliography"/>
                <w:ind w:left="720" w:hanging="720"/>
                <w:rPr>
                  <w:noProof/>
                </w:rPr>
              </w:pPr>
              <w:r>
                <w:rPr>
                  <w:noProof/>
                </w:rPr>
                <w:t xml:space="preserve">TechRadar. (2020). </w:t>
              </w:r>
              <w:r>
                <w:rPr>
                  <w:i/>
                  <w:iCs/>
                  <w:noProof/>
                </w:rPr>
                <w:t>Visual Studio Code review</w:t>
              </w:r>
              <w:r>
                <w:rPr>
                  <w:noProof/>
                </w:rPr>
                <w:t>. Obtenido de https://www.techradar.com/reviews/visual-studio-code</w:t>
              </w:r>
            </w:p>
            <w:p w14:paraId="3F9B30B9" w14:textId="77777777" w:rsidR="00012E02" w:rsidRDefault="00012E02" w:rsidP="00012E02">
              <w:pPr>
                <w:pStyle w:val="Bibliography"/>
                <w:ind w:left="720" w:hanging="720"/>
                <w:rPr>
                  <w:noProof/>
                </w:rPr>
              </w:pPr>
              <w:r w:rsidRPr="00012E02">
                <w:rPr>
                  <w:noProof/>
                  <w:lang w:val="en-US"/>
                </w:rPr>
                <w:t xml:space="preserve">Trenton Systems. (s.f.). </w:t>
              </w:r>
              <w:r w:rsidRPr="00012E02">
                <w:rPr>
                  <w:i/>
                  <w:iCs/>
                  <w:noProof/>
                  <w:lang w:val="en-US"/>
                </w:rPr>
                <w:t>Symmetric vs. Asymmetric Encryption: What's the Difference?</w:t>
              </w:r>
              <w:r w:rsidRPr="00012E02">
                <w:rPr>
                  <w:noProof/>
                  <w:lang w:val="en-US"/>
                </w:rPr>
                <w:t xml:space="preserve"> </w:t>
              </w:r>
              <w:r>
                <w:rPr>
                  <w:noProof/>
                </w:rPr>
                <w:t>(Trenton Systems) Obtenido de https://www.trentonsystems.com/blog/symmetric-vs-asymmetric-encryption</w:t>
              </w:r>
            </w:p>
            <w:p w14:paraId="3FA8EFB7" w14:textId="77777777" w:rsidR="00012E02" w:rsidRDefault="00012E02" w:rsidP="00012E02">
              <w:pPr>
                <w:pStyle w:val="Bibliography"/>
                <w:ind w:left="720" w:hanging="720"/>
                <w:rPr>
                  <w:noProof/>
                </w:rPr>
              </w:pPr>
              <w:r w:rsidRPr="00012E02">
                <w:rPr>
                  <w:noProof/>
                  <w:lang w:val="en-US"/>
                </w:rPr>
                <w:t xml:space="preserve">TTGO. (s.f.). </w:t>
              </w:r>
              <w:r w:rsidRPr="00012E02">
                <w:rPr>
                  <w:i/>
                  <w:iCs/>
                  <w:noProof/>
                  <w:lang w:val="en-US"/>
                </w:rPr>
                <w:t>TTGO T-Beam</w:t>
              </w:r>
              <w:r w:rsidRPr="00012E02">
                <w:rPr>
                  <w:noProof/>
                  <w:lang w:val="en-US"/>
                </w:rPr>
                <w:t xml:space="preserve">. </w:t>
              </w:r>
              <w:r>
                <w:rPr>
                  <w:noProof/>
                </w:rPr>
                <w:t>Obtenido de https://www.lilygo.cc/products/t-beam-v1-1</w:t>
              </w:r>
            </w:p>
            <w:p w14:paraId="4F011666" w14:textId="77777777" w:rsidR="00012E02" w:rsidRDefault="00012E02" w:rsidP="00012E02">
              <w:pPr>
                <w:pStyle w:val="Bibliography"/>
                <w:ind w:left="720" w:hanging="720"/>
                <w:rPr>
                  <w:noProof/>
                </w:rPr>
              </w:pPr>
              <w:r>
                <w:rPr>
                  <w:noProof/>
                </w:rPr>
                <w:t xml:space="preserve">Wemos. (s.f.). </w:t>
              </w:r>
              <w:r>
                <w:rPr>
                  <w:i/>
                  <w:iCs/>
                  <w:noProof/>
                </w:rPr>
                <w:t>Wemos D1 Mini - Wemos</w:t>
              </w:r>
              <w:r>
                <w:rPr>
                  <w:noProof/>
                </w:rPr>
                <w:t>. Obtenido de https://www.wemos.cc/en/latest/d1/d1_mini.html</w:t>
              </w:r>
            </w:p>
            <w:p w14:paraId="77C51580" w14:textId="77777777" w:rsidR="00012E02" w:rsidRDefault="00012E02" w:rsidP="00012E02">
              <w:pPr>
                <w:pStyle w:val="Bibliography"/>
                <w:ind w:left="720" w:hanging="720"/>
                <w:rPr>
                  <w:noProof/>
                </w:rPr>
              </w:pPr>
              <w:r>
                <w:rPr>
                  <w:noProof/>
                </w:rPr>
                <w:t>Wikipedia. (s.f.). Obtenido de SHA: https://es.wikipedia.org/wiki/Secure_Hash_Algorithm</w:t>
              </w:r>
            </w:p>
            <w:p w14:paraId="5ED6D685" w14:textId="77777777" w:rsidR="00012E02" w:rsidRDefault="00012E02" w:rsidP="00012E02">
              <w:pPr>
                <w:pStyle w:val="Bibliography"/>
                <w:ind w:left="720" w:hanging="720"/>
                <w:rPr>
                  <w:noProof/>
                </w:rPr>
              </w:pPr>
              <w:r>
                <w:rPr>
                  <w:noProof/>
                </w:rPr>
                <w:t xml:space="preserve">Wikipedia contributors. (s.f.). </w:t>
              </w:r>
              <w:r>
                <w:rPr>
                  <w:i/>
                  <w:iCs/>
                  <w:noProof/>
                </w:rPr>
                <w:t>Visual Studio Code</w:t>
              </w:r>
              <w:r>
                <w:rPr>
                  <w:noProof/>
                </w:rPr>
                <w:t>. Obtenido de https://en.wikipedia.org/wiki/Visual_Studio_Code.</w:t>
              </w:r>
            </w:p>
            <w:p w14:paraId="72F0924B" w14:textId="77777777" w:rsidR="00012E02" w:rsidRDefault="00012E02" w:rsidP="00012E02">
              <w:pPr>
                <w:pStyle w:val="Bibliography"/>
                <w:ind w:left="720" w:hanging="720"/>
                <w:rPr>
                  <w:noProof/>
                </w:rPr>
              </w:pPr>
              <w:r w:rsidRPr="00012E02">
                <w:rPr>
                  <w:noProof/>
                  <w:lang w:val="en-US"/>
                </w:rPr>
                <w:t xml:space="preserve">Wikipedia. (s.f.). </w:t>
              </w:r>
              <w:r w:rsidRPr="00012E02">
                <w:rPr>
                  <w:i/>
                  <w:iCs/>
                  <w:noProof/>
                  <w:lang w:val="en-US"/>
                </w:rPr>
                <w:t>MD2 (hash function)</w:t>
              </w:r>
              <w:r w:rsidRPr="00012E02">
                <w:rPr>
                  <w:noProof/>
                  <w:lang w:val="en-US"/>
                </w:rPr>
                <w:t xml:space="preserve">. </w:t>
              </w:r>
              <w:r>
                <w:rPr>
                  <w:noProof/>
                </w:rPr>
                <w:t>Obtenido de https://en.wikipedia.org/wiki/MD2_(hash_function)</w:t>
              </w:r>
            </w:p>
            <w:p w14:paraId="12292941" w14:textId="77777777" w:rsidR="00012E02" w:rsidRDefault="00012E02" w:rsidP="00012E02">
              <w:pPr>
                <w:pStyle w:val="Bibliography"/>
                <w:ind w:left="720" w:hanging="720"/>
                <w:rPr>
                  <w:noProof/>
                </w:rPr>
              </w:pPr>
              <w:r>
                <w:rPr>
                  <w:noProof/>
                </w:rPr>
                <w:t xml:space="preserve">Wikipedia. (s.f.). </w:t>
              </w:r>
              <w:r>
                <w:rPr>
                  <w:i/>
                  <w:iCs/>
                  <w:noProof/>
                </w:rPr>
                <w:t>RIPEMD-160</w:t>
              </w:r>
              <w:r>
                <w:rPr>
                  <w:noProof/>
                </w:rPr>
                <w:t>. Obtenido de https://en.wikipedia.org/wiki/RIPEMD</w:t>
              </w:r>
            </w:p>
            <w:p w14:paraId="50206C91" w14:textId="77777777" w:rsidR="00012E02" w:rsidRDefault="00012E02" w:rsidP="00012E02">
              <w:pPr>
                <w:pStyle w:val="Bibliography"/>
                <w:ind w:left="720" w:hanging="720"/>
                <w:rPr>
                  <w:noProof/>
                </w:rPr>
              </w:pPr>
              <w:r w:rsidRPr="00012E02">
                <w:rPr>
                  <w:noProof/>
                  <w:lang w:val="en-US"/>
                </w:rPr>
                <w:t xml:space="preserve">Wikipedia. (s.f.). </w:t>
              </w:r>
              <w:r w:rsidRPr="00012E02">
                <w:rPr>
                  <w:i/>
                  <w:iCs/>
                  <w:noProof/>
                  <w:lang w:val="en-US"/>
                </w:rPr>
                <w:t>SM3 (hash function)</w:t>
              </w:r>
              <w:r w:rsidRPr="00012E02">
                <w:rPr>
                  <w:noProof/>
                  <w:lang w:val="en-US"/>
                </w:rPr>
                <w:t xml:space="preserve">. </w:t>
              </w:r>
              <w:r>
                <w:rPr>
                  <w:noProof/>
                </w:rPr>
                <w:t>Obtenido de https://en.wikipedia.org/wiki/SM3_(hash_function)</w:t>
              </w:r>
            </w:p>
            <w:p w14:paraId="06F1DB3C" w14:textId="77777777" w:rsidR="00012E02" w:rsidRDefault="00012E02" w:rsidP="00012E02">
              <w:pPr>
                <w:pStyle w:val="Bibliography"/>
                <w:ind w:left="720" w:hanging="720"/>
                <w:rPr>
                  <w:noProof/>
                </w:rPr>
              </w:pPr>
              <w:r>
                <w:rPr>
                  <w:noProof/>
                </w:rPr>
                <w:t xml:space="preserve">wikipedia. (s.f.). </w:t>
              </w:r>
              <w:r>
                <w:rPr>
                  <w:i/>
                  <w:iCs/>
                  <w:noProof/>
                </w:rPr>
                <w:t>wikipedia</w:t>
              </w:r>
              <w:r>
                <w:rPr>
                  <w:noProof/>
                </w:rPr>
                <w:t>. Obtenido de https://es.m.wikipedia.org/wiki/Blowfish</w:t>
              </w:r>
            </w:p>
            <w:p w14:paraId="07743723" w14:textId="77777777" w:rsidR="00012E02" w:rsidRPr="00012E02" w:rsidRDefault="00012E02" w:rsidP="00012E02">
              <w:pPr>
                <w:pStyle w:val="Bibliography"/>
                <w:ind w:left="720" w:hanging="720"/>
                <w:rPr>
                  <w:noProof/>
                  <w:lang w:val="en-US"/>
                </w:rPr>
              </w:pPr>
              <w:r w:rsidRPr="00012E02">
                <w:rPr>
                  <w:noProof/>
                  <w:lang w:val="en-US"/>
                </w:rPr>
                <w:t xml:space="preserve">Z. Shelby, K. H. (2014). </w:t>
              </w:r>
              <w:r w:rsidRPr="00012E02">
                <w:rPr>
                  <w:i/>
                  <w:iCs/>
                  <w:noProof/>
                  <w:lang w:val="en-US"/>
                </w:rPr>
                <w:t>The Constrained Application Protocol (CoAP)</w:t>
              </w:r>
              <w:r w:rsidRPr="00012E02">
                <w:rPr>
                  <w:noProof/>
                  <w:lang w:val="en-US"/>
                </w:rPr>
                <w:t>. (RFC 7252, Internet Engineering Task Force (IETF)) Obtenido de https://datatracker.ietf.org/doc/html/rfc7252</w:t>
              </w:r>
            </w:p>
            <w:p w14:paraId="1073DEE2" w14:textId="77777777" w:rsidR="00B37AC8" w:rsidRPr="00B37AC8" w:rsidRDefault="003072D3" w:rsidP="00012E02">
              <w:r>
                <w:rPr>
                  <w:b/>
                  <w:bCs/>
                </w:rPr>
                <w:fldChar w:fldCharType="end"/>
              </w:r>
            </w:p>
          </w:sdtContent>
        </w:sdt>
      </w:sdtContent>
    </w:sdt>
    <w:sectPr w:rsidR="00B37AC8" w:rsidRPr="00B37AC8" w:rsidSect="00976C26">
      <w:type w:val="oddPage"/>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4" w:author="Luis Miguel Pozo Coronado" w:date="2026-07-10T10:04:00Z" w:initials="LP">
    <w:p w14:paraId="1B6C7D06" w14:textId="77777777" w:rsidR="009239F9" w:rsidRDefault="009239F9" w:rsidP="009239F9">
      <w:pPr>
        <w:pStyle w:val="CommentText"/>
        <w:jc w:val="left"/>
      </w:pPr>
      <w:r>
        <w:rPr>
          <w:rStyle w:val="CommentReference"/>
        </w:rPr>
        <w:annotationRef/>
      </w:r>
      <w:r>
        <w:t>¿sin errores, o sin contar errores?</w:t>
      </w:r>
    </w:p>
  </w:comment>
  <w:comment w:id="5" w:author="Luis Miguel Pozo Coronado" w:date="2026-07-10T10:05:00Z" w:initials="LP">
    <w:p w14:paraId="3A393773" w14:textId="77777777" w:rsidR="009239F9" w:rsidRDefault="009239F9" w:rsidP="009239F9">
      <w:pPr>
        <w:pStyle w:val="CommentText"/>
        <w:jc w:val="left"/>
      </w:pPr>
      <w:r>
        <w:rPr>
          <w:rStyle w:val="CommentReference"/>
        </w:rPr>
        <w:annotationRef/>
      </w:r>
      <w:r>
        <w:t>Si es lo primero, como supongo por la versión en inglés, mejor poner “sin que se hayan observado errores…”</w:t>
      </w:r>
    </w:p>
  </w:comment>
  <w:comment w:id="6" w:author="Luis Miguel Pozo Coronado" w:date="2026-07-10T10:03:00Z" w:initials="LP">
    <w:p w14:paraId="65BCD939" w14:textId="77777777" w:rsidR="009239F9" w:rsidRDefault="009239F9" w:rsidP="009239F9">
      <w:pPr>
        <w:pStyle w:val="CommentText"/>
        <w:jc w:val="left"/>
      </w:pPr>
      <w:r>
        <w:rPr>
          <w:rStyle w:val="CommentReference"/>
        </w:rPr>
        <w:annotationRef/>
      </w:r>
      <w:r>
        <w:t>La principal aportación de este trabajo</w:t>
      </w:r>
    </w:p>
  </w:comment>
  <w:comment w:id="12" w:author="Luis Miguel Pozo Coronado" w:date="2026-07-10T10:10:00Z" w:initials="LP">
    <w:p w14:paraId="58D72396" w14:textId="77777777" w:rsidR="009239F9" w:rsidRDefault="009239F9" w:rsidP="009239F9">
      <w:pPr>
        <w:pStyle w:val="CommentText"/>
        <w:jc w:val="left"/>
      </w:pPr>
      <w:r>
        <w:rPr>
          <w:rStyle w:val="CommentReference"/>
        </w:rPr>
        <w:annotationRef/>
      </w:r>
      <w:r>
        <w:t>Ver comentario inicial en objetivos</w:t>
      </w:r>
    </w:p>
  </w:comment>
  <w:comment w:id="13" w:author="Luis Miguel Pozo Coronado" w:date="2026-07-10T09:59:00Z" w:initials="LP">
    <w:p w14:paraId="3316D977" w14:textId="77777777" w:rsidR="004362AD" w:rsidRDefault="004362AD" w:rsidP="009239F9">
      <w:pPr>
        <w:pStyle w:val="CommentText"/>
        <w:jc w:val="left"/>
      </w:pPr>
      <w:r>
        <w:rPr>
          <w:rStyle w:val="CommentReference"/>
        </w:rPr>
        <w:annotationRef/>
      </w:r>
      <w:r>
        <w:t>,</w:t>
      </w:r>
    </w:p>
  </w:comment>
  <w:comment w:id="15" w:author="Luis Miguel Pozo Coronado" w:date="2026-07-10T10:09:00Z" w:initials="LP">
    <w:p w14:paraId="7CECC890" w14:textId="77777777" w:rsidR="009239F9" w:rsidRDefault="009239F9" w:rsidP="009239F9">
      <w:pPr>
        <w:pStyle w:val="CommentText"/>
        <w:jc w:val="left"/>
      </w:pPr>
      <w:r>
        <w:rPr>
          <w:rStyle w:val="CommentReference"/>
        </w:rPr>
        <w:annotationRef/>
      </w:r>
      <w:r>
        <w:t>algunas de estas últimas.</w:t>
      </w:r>
    </w:p>
  </w:comment>
  <w:comment w:id="16" w:author="Luis Miguel Pozo Coronado" w:date="2026-07-10T10:09:00Z" w:initials="LP">
    <w:p w14:paraId="6D79137D" w14:textId="77777777" w:rsidR="009239F9" w:rsidRDefault="009239F9" w:rsidP="009239F9">
      <w:pPr>
        <w:pStyle w:val="CommentText"/>
        <w:jc w:val="left"/>
      </w:pPr>
      <w:r>
        <w:rPr>
          <w:rStyle w:val="CommentReference"/>
        </w:rPr>
        <w:annotationRef/>
      </w:r>
      <w:r>
        <w:t>de ellas no han podido probarse.</w:t>
      </w:r>
    </w:p>
  </w:comment>
  <w:comment w:id="20" w:author="Luis Miguel Pozo Coronado" w:date="2026-07-10T10:10:00Z" w:initials="LP">
    <w:p w14:paraId="0A8C95D5" w14:textId="77777777" w:rsidR="009239F9" w:rsidRDefault="009239F9" w:rsidP="009239F9">
      <w:pPr>
        <w:pStyle w:val="CommentText"/>
        <w:jc w:val="left"/>
      </w:pPr>
      <w:r>
        <w:rPr>
          <w:rStyle w:val="CommentReference"/>
        </w:rPr>
        <w:annotationRef/>
      </w:r>
      <w:r>
        <w:t>del orden de</w:t>
      </w:r>
    </w:p>
  </w:comment>
  <w:comment w:id="21" w:author="Luis Miguel Pozo Coronado" w:date="2026-07-10T10:12:00Z" w:initials="LP">
    <w:p w14:paraId="28B1F3B4" w14:textId="77777777" w:rsidR="009239F9" w:rsidRDefault="009239F9" w:rsidP="009239F9">
      <w:pPr>
        <w:pStyle w:val="CommentText"/>
        <w:jc w:val="left"/>
      </w:pPr>
      <w:r>
        <w:rPr>
          <w:rStyle w:val="CommentReference"/>
        </w:rPr>
        <w:annotationRef/>
      </w:r>
      <w:r>
        <w:t>Opción 1; puede conseguirse que los valores…</w:t>
      </w:r>
    </w:p>
    <w:p w14:paraId="1A9D9737" w14:textId="77777777" w:rsidR="009239F9" w:rsidRDefault="009239F9" w:rsidP="009239F9">
      <w:pPr>
        <w:pStyle w:val="CommentText"/>
        <w:jc w:val="left"/>
      </w:pPr>
      <w:r>
        <w:t>Opción dos alguno valores …. Mientras que otros...</w:t>
      </w:r>
    </w:p>
  </w:comment>
  <w:comment w:id="23" w:author="Luis Miguel Pozo Coronado" w:date="2026-07-10T10:12:00Z" w:initials="LP">
    <w:p w14:paraId="5BA15F0D" w14:textId="77777777" w:rsidR="009239F9" w:rsidRDefault="009239F9" w:rsidP="009239F9">
      <w:pPr>
        <w:pStyle w:val="CommentText"/>
        <w:jc w:val="left"/>
      </w:pPr>
      <w:r>
        <w:rPr>
          <w:rStyle w:val="CommentReference"/>
        </w:rPr>
        <w:annotationRef/>
      </w:r>
      <w:r>
        <w:t>adiabático</w:t>
      </w:r>
    </w:p>
  </w:comment>
  <w:comment w:id="29" w:author="Luis Miguel Pozo Coronado" w:date="2026-07-10T10:16:00Z" w:initials="LP">
    <w:p w14:paraId="50CFB5A7" w14:textId="77777777" w:rsidR="009239F9" w:rsidRDefault="009239F9" w:rsidP="009239F9">
      <w:pPr>
        <w:pStyle w:val="CommentText"/>
        <w:jc w:val="left"/>
      </w:pPr>
      <w:r>
        <w:rPr>
          <w:rStyle w:val="CommentReference"/>
        </w:rPr>
        <w:annotationRef/>
      </w:r>
      <w:r>
        <w:t>Las citas deberían ir con una llamada indicando como están referenciadas en la bibliografía. No sé como de complicado sería numerar las referencias, si te daría tiempo…</w:t>
      </w:r>
    </w:p>
    <w:p w14:paraId="4B789FC9" w14:textId="77777777" w:rsidR="009239F9" w:rsidRDefault="009239F9" w:rsidP="009239F9">
      <w:pPr>
        <w:pStyle w:val="CommentText"/>
        <w:jc w:val="left"/>
      </w:pPr>
    </w:p>
    <w:p w14:paraId="2F669A27" w14:textId="77777777" w:rsidR="009239F9" w:rsidRDefault="009239F9" w:rsidP="009239F9">
      <w:pPr>
        <w:pStyle w:val="CommentText"/>
        <w:jc w:val="left"/>
      </w:pPr>
      <w:r>
        <w:t>Comentario aparte: ¿podrías añadir la fecha de última consulta para las refeencias de la web o es demasiada tralla?</w:t>
      </w:r>
    </w:p>
  </w:comment>
  <w:comment w:id="30" w:author="Luis Miguel Pozo Coronado" w:date="2026-07-10T10:19:00Z" w:initials="LP">
    <w:p w14:paraId="7800BE9F" w14:textId="77777777" w:rsidR="009239F9" w:rsidRDefault="009239F9" w:rsidP="009239F9">
      <w:pPr>
        <w:pStyle w:val="CommentText"/>
        <w:jc w:val="left"/>
      </w:pPr>
      <w:r>
        <w:rPr>
          <w:rStyle w:val="CommentReference"/>
        </w:rPr>
        <w:annotationRef/>
      </w:r>
      <w:r>
        <w:t>Si te lleva más de un par de horas, lo olvidamenos y va como está.</w:t>
      </w:r>
    </w:p>
  </w:comment>
  <w:comment w:id="156" w:author="Luis Miguel Pozo Coronado" w:date="2026-07-10T10:32:00Z" w:initials="LP">
    <w:p w14:paraId="7F102650" w14:textId="77777777" w:rsidR="009239F9" w:rsidRDefault="009239F9" w:rsidP="009239F9">
      <w:pPr>
        <w:pStyle w:val="CommentText"/>
        <w:jc w:val="left"/>
      </w:pPr>
      <w:r>
        <w:rPr>
          <w:rStyle w:val="CommentReference"/>
        </w:rPr>
        <w:annotationRef/>
      </w:r>
      <w:r>
        <w:t>Ya que no se explica lo que es, al menos poner una referencia donde se explique</w:t>
      </w:r>
    </w:p>
  </w:comment>
  <w:comment w:id="158" w:author="Luis Miguel Pozo Coronado" w:date="2026-07-10T10:32:00Z" w:initials="LP">
    <w:p w14:paraId="0C909B9E" w14:textId="77777777" w:rsidR="009239F9" w:rsidRDefault="009239F9" w:rsidP="009239F9">
      <w:pPr>
        <w:pStyle w:val="CommentText"/>
        <w:jc w:val="left"/>
      </w:pPr>
      <w:r>
        <w:rPr>
          <w:rStyle w:val="CommentReference"/>
        </w:rPr>
        <w:annotationRef/>
      </w:r>
      <w:r>
        <w:t>Hay que indicar las figuras la fuente, o si son de elaboración propia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B6C7D06" w15:done="1"/>
  <w15:commentEx w15:paraId="3A393773" w15:paraIdParent="1B6C7D06" w15:done="1"/>
  <w15:commentEx w15:paraId="65BCD939" w15:done="1"/>
  <w15:commentEx w15:paraId="58D72396" w15:done="1"/>
  <w15:commentEx w15:paraId="3316D977" w15:done="1"/>
  <w15:commentEx w15:paraId="7CECC890" w15:done="1"/>
  <w15:commentEx w15:paraId="6D79137D" w15:done="1"/>
  <w15:commentEx w15:paraId="0A8C95D5" w15:done="1"/>
  <w15:commentEx w15:paraId="1A9D9737" w15:done="1"/>
  <w15:commentEx w15:paraId="5BA15F0D" w15:done="1"/>
  <w15:commentEx w15:paraId="2F669A27" w15:done="0"/>
  <w15:commentEx w15:paraId="7800BE9F" w15:paraIdParent="2F669A27" w15:done="0"/>
  <w15:commentEx w15:paraId="7F102650" w15:done="0"/>
  <w15:commentEx w15:paraId="0C909B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B2C073B" w16cex:dateUtc="2026-07-10T08:04:00Z"/>
  <w16cex:commentExtensible w16cex:durableId="1FF98AFC" w16cex:dateUtc="2026-07-10T08:05:00Z"/>
  <w16cex:commentExtensible w16cex:durableId="32CB3CD8" w16cex:dateUtc="2026-07-10T08:03:00Z"/>
  <w16cex:commentExtensible w16cex:durableId="2CFDCC94" w16cex:dateUtc="2026-07-10T08:10:00Z"/>
  <w16cex:commentExtensible w16cex:durableId="118BBB06" w16cex:dateUtc="2026-07-10T07:59:00Z"/>
  <w16cex:commentExtensible w16cex:durableId="4028B3A3" w16cex:dateUtc="2026-07-10T08:09:00Z"/>
  <w16cex:commentExtensible w16cex:durableId="7E091D7C" w16cex:dateUtc="2026-07-10T08:09:00Z"/>
  <w16cex:commentExtensible w16cex:durableId="67DFA6A8" w16cex:dateUtc="2026-07-10T08:10:00Z"/>
  <w16cex:commentExtensible w16cex:durableId="6DF7206B" w16cex:dateUtc="2026-07-10T08:12:00Z"/>
  <w16cex:commentExtensible w16cex:durableId="65832A1B" w16cex:dateUtc="2026-07-10T08:12:00Z"/>
  <w16cex:commentExtensible w16cex:durableId="3307E614" w16cex:dateUtc="2026-07-10T08:16:00Z"/>
  <w16cex:commentExtensible w16cex:durableId="07817D7A" w16cex:dateUtc="2026-07-10T08:19:00Z"/>
  <w16cex:commentExtensible w16cex:durableId="1700B5D3" w16cex:dateUtc="2026-07-10T08:32:00Z"/>
  <w16cex:commentExtensible w16cex:durableId="0CFEF5D8" w16cex:dateUtc="2026-07-10T08: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B6C7D06" w16cid:durableId="7B2C073B"/>
  <w16cid:commentId w16cid:paraId="3A393773" w16cid:durableId="1FF98AFC"/>
  <w16cid:commentId w16cid:paraId="65BCD939" w16cid:durableId="32CB3CD8"/>
  <w16cid:commentId w16cid:paraId="58D72396" w16cid:durableId="2CFDCC94"/>
  <w16cid:commentId w16cid:paraId="3316D977" w16cid:durableId="118BBB06"/>
  <w16cid:commentId w16cid:paraId="7CECC890" w16cid:durableId="4028B3A3"/>
  <w16cid:commentId w16cid:paraId="6D79137D" w16cid:durableId="7E091D7C"/>
  <w16cid:commentId w16cid:paraId="0A8C95D5" w16cid:durableId="67DFA6A8"/>
  <w16cid:commentId w16cid:paraId="1A9D9737" w16cid:durableId="6DF7206B"/>
  <w16cid:commentId w16cid:paraId="5BA15F0D" w16cid:durableId="65832A1B"/>
  <w16cid:commentId w16cid:paraId="2F669A27" w16cid:durableId="3307E614"/>
  <w16cid:commentId w16cid:paraId="7800BE9F" w16cid:durableId="07817D7A"/>
  <w16cid:commentId w16cid:paraId="7F102650" w16cid:durableId="1700B5D3"/>
  <w16cid:commentId w16cid:paraId="0C909B9E" w16cid:durableId="0CFEF5D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AA1A49" w14:textId="77777777" w:rsidR="002C6695" w:rsidRDefault="002C6695" w:rsidP="0033733E">
      <w:pPr>
        <w:spacing w:after="0" w:line="240" w:lineRule="auto"/>
      </w:pPr>
      <w:r>
        <w:separator/>
      </w:r>
    </w:p>
  </w:endnote>
  <w:endnote w:type="continuationSeparator" w:id="0">
    <w:p w14:paraId="24444719" w14:textId="77777777" w:rsidR="002C6695" w:rsidRDefault="002C6695" w:rsidP="0033733E">
      <w:pPr>
        <w:spacing w:after="0" w:line="240" w:lineRule="auto"/>
      </w:pPr>
      <w:r>
        <w:continuationSeparator/>
      </w:r>
    </w:p>
  </w:endnote>
  <w:endnote w:type="continuationNotice" w:id="1">
    <w:p w14:paraId="3F1C4572" w14:textId="77777777" w:rsidR="002C6695" w:rsidRDefault="002C669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02095713"/>
      <w:docPartObj>
        <w:docPartGallery w:val="Page Numbers (Bottom of Page)"/>
        <w:docPartUnique/>
      </w:docPartObj>
    </w:sdtPr>
    <w:sdtContent>
      <w:p w14:paraId="20A191F9" w14:textId="77777777" w:rsidR="004E7E13" w:rsidRDefault="004E7E13">
        <w:pPr>
          <w:pStyle w:val="Footer"/>
          <w:jc w:val="center"/>
        </w:pPr>
        <w:r>
          <w:fldChar w:fldCharType="begin"/>
        </w:r>
        <w:r>
          <w:instrText>PAGE   \* MERGEFORMAT</w:instrText>
        </w:r>
        <w:r>
          <w:fldChar w:fldCharType="separate"/>
        </w:r>
        <w:r w:rsidR="006507CF">
          <w:rPr>
            <w:noProof/>
          </w:rPr>
          <w:t>11</w:t>
        </w:r>
        <w:r>
          <w:fldChar w:fldCharType="end"/>
        </w:r>
      </w:p>
    </w:sdtContent>
  </w:sdt>
  <w:p w14:paraId="7169CE60" w14:textId="77777777" w:rsidR="004E7E13" w:rsidRDefault="004E7E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93934003"/>
      <w:docPartObj>
        <w:docPartGallery w:val="Page Numbers (Bottom of Page)"/>
        <w:docPartUnique/>
      </w:docPartObj>
    </w:sdtPr>
    <w:sdtContent>
      <w:p w14:paraId="60DA7AA1" w14:textId="77777777" w:rsidR="004E7E13" w:rsidRDefault="004E7E13">
        <w:pPr>
          <w:pStyle w:val="Footer"/>
          <w:jc w:val="center"/>
        </w:pPr>
        <w:r>
          <w:fldChar w:fldCharType="begin"/>
        </w:r>
        <w:r>
          <w:instrText>PAGE   \* MERGEFORMAT</w:instrText>
        </w:r>
        <w:r>
          <w:fldChar w:fldCharType="separate"/>
        </w:r>
        <w:r w:rsidR="006507CF">
          <w:rPr>
            <w:noProof/>
          </w:rPr>
          <w:t>vii</w:t>
        </w:r>
        <w:r>
          <w:fldChar w:fldCharType="end"/>
        </w:r>
      </w:p>
    </w:sdtContent>
  </w:sdt>
  <w:p w14:paraId="389F67D4" w14:textId="77777777" w:rsidR="004E7E13" w:rsidRDefault="004E7E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41754936"/>
      <w:docPartObj>
        <w:docPartGallery w:val="Page Numbers (Bottom of Page)"/>
        <w:docPartUnique/>
      </w:docPartObj>
    </w:sdtPr>
    <w:sdtContent>
      <w:p w14:paraId="7BB059F1" w14:textId="77777777" w:rsidR="00FE7210" w:rsidRDefault="00FE7210">
        <w:pPr>
          <w:pStyle w:val="Footer"/>
          <w:jc w:val="center"/>
        </w:pPr>
        <w:r>
          <w:fldChar w:fldCharType="begin"/>
        </w:r>
        <w:r>
          <w:instrText>PAGE   \* MERGEFORMAT</w:instrText>
        </w:r>
        <w:r>
          <w:fldChar w:fldCharType="separate"/>
        </w:r>
        <w:r>
          <w:rPr>
            <w:noProof/>
          </w:rPr>
          <w:t>11</w:t>
        </w:r>
        <w:r>
          <w:fldChar w:fldCharType="end"/>
        </w:r>
      </w:p>
    </w:sdtContent>
  </w:sdt>
  <w:p w14:paraId="37777FB7" w14:textId="77777777" w:rsidR="00FE7210" w:rsidRDefault="00FE72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E680EE" w14:textId="77777777" w:rsidR="002C6695" w:rsidRDefault="002C6695" w:rsidP="0033733E">
      <w:pPr>
        <w:spacing w:after="0" w:line="240" w:lineRule="auto"/>
      </w:pPr>
      <w:r>
        <w:separator/>
      </w:r>
    </w:p>
  </w:footnote>
  <w:footnote w:type="continuationSeparator" w:id="0">
    <w:p w14:paraId="29F3BBE0" w14:textId="77777777" w:rsidR="002C6695" w:rsidRDefault="002C6695" w:rsidP="0033733E">
      <w:pPr>
        <w:spacing w:after="0" w:line="240" w:lineRule="auto"/>
      </w:pPr>
      <w:r>
        <w:continuationSeparator/>
      </w:r>
    </w:p>
  </w:footnote>
  <w:footnote w:type="continuationNotice" w:id="1">
    <w:p w14:paraId="43AE53C2" w14:textId="77777777" w:rsidR="002C6695" w:rsidRDefault="002C669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51C500" w14:textId="77777777" w:rsidR="00FE7210" w:rsidRDefault="00FE72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34660"/>
    <w:multiLevelType w:val="hybridMultilevel"/>
    <w:tmpl w:val="C0EE14F2"/>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1873482"/>
    <w:multiLevelType w:val="multilevel"/>
    <w:tmpl w:val="A07061F0"/>
    <w:lvl w:ilvl="0">
      <w:start w:val="1"/>
      <w:numFmt w:val="decimal"/>
      <w:lvlText w:val="%1."/>
      <w:lvlJc w:val="left"/>
      <w:pPr>
        <w:ind w:left="720" w:hanging="360"/>
      </w:pPr>
    </w:lvl>
    <w:lvl w:ilvl="1">
      <w:start w:val="2"/>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01FF3998"/>
    <w:multiLevelType w:val="multilevel"/>
    <w:tmpl w:val="72B8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E630D"/>
    <w:multiLevelType w:val="hybridMultilevel"/>
    <w:tmpl w:val="A83CB55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42246A8"/>
    <w:multiLevelType w:val="hybridMultilevel"/>
    <w:tmpl w:val="2C66D41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4D471DC"/>
    <w:multiLevelType w:val="multilevel"/>
    <w:tmpl w:val="A07061F0"/>
    <w:lvl w:ilvl="0">
      <w:start w:val="1"/>
      <w:numFmt w:val="decimal"/>
      <w:lvlText w:val="%1."/>
      <w:lvlJc w:val="left"/>
      <w:pPr>
        <w:ind w:left="720" w:hanging="360"/>
      </w:pPr>
    </w:lvl>
    <w:lvl w:ilvl="1">
      <w:start w:val="2"/>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067266A5"/>
    <w:multiLevelType w:val="multilevel"/>
    <w:tmpl w:val="28E42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086A59"/>
    <w:multiLevelType w:val="multilevel"/>
    <w:tmpl w:val="65D8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296E06"/>
    <w:multiLevelType w:val="hybridMultilevel"/>
    <w:tmpl w:val="A7C48B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8DA3FFC"/>
    <w:multiLevelType w:val="hybridMultilevel"/>
    <w:tmpl w:val="C6EA71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0A2732A6"/>
    <w:multiLevelType w:val="multilevel"/>
    <w:tmpl w:val="8E7E1F2A"/>
    <w:lvl w:ilvl="0">
      <w:start w:val="1"/>
      <w:numFmt w:val="decimal"/>
      <w:lvlText w:val="%1."/>
      <w:lvlJc w:val="left"/>
      <w:pPr>
        <w:ind w:left="785"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3977" w:hanging="720"/>
      </w:pPr>
      <w:rPr>
        <w:rFonts w:hint="default"/>
      </w:rPr>
    </w:lvl>
    <w:lvl w:ilvl="3">
      <w:start w:val="1"/>
      <w:numFmt w:val="decimal"/>
      <w:lvlText w:val="%1.%2.%3.%4"/>
      <w:lvlJc w:val="left"/>
      <w:pPr>
        <w:ind w:left="5393" w:hanging="720"/>
      </w:pPr>
      <w:rPr>
        <w:rFonts w:hint="default"/>
      </w:rPr>
    </w:lvl>
    <w:lvl w:ilvl="4">
      <w:start w:val="1"/>
      <w:numFmt w:val="decimal"/>
      <w:lvlText w:val="%1.%2.%3.%4.%5"/>
      <w:lvlJc w:val="left"/>
      <w:pPr>
        <w:ind w:left="7169" w:hanging="1080"/>
      </w:pPr>
      <w:rPr>
        <w:rFonts w:hint="default"/>
      </w:rPr>
    </w:lvl>
    <w:lvl w:ilvl="5">
      <w:start w:val="1"/>
      <w:numFmt w:val="decimal"/>
      <w:lvlText w:val="%1.%2.%3.%4.%5.%6"/>
      <w:lvlJc w:val="left"/>
      <w:pPr>
        <w:ind w:left="8585" w:hanging="1080"/>
      </w:pPr>
      <w:rPr>
        <w:rFonts w:hint="default"/>
      </w:rPr>
    </w:lvl>
    <w:lvl w:ilvl="6">
      <w:start w:val="1"/>
      <w:numFmt w:val="decimal"/>
      <w:lvlText w:val="%1.%2.%3.%4.%5.%6.%7"/>
      <w:lvlJc w:val="left"/>
      <w:pPr>
        <w:ind w:left="10361" w:hanging="1440"/>
      </w:pPr>
      <w:rPr>
        <w:rFonts w:hint="default"/>
      </w:rPr>
    </w:lvl>
    <w:lvl w:ilvl="7">
      <w:start w:val="1"/>
      <w:numFmt w:val="decimal"/>
      <w:lvlText w:val="%1.%2.%3.%4.%5.%6.%7.%8"/>
      <w:lvlJc w:val="left"/>
      <w:pPr>
        <w:ind w:left="11777" w:hanging="1440"/>
      </w:pPr>
      <w:rPr>
        <w:rFonts w:hint="default"/>
      </w:rPr>
    </w:lvl>
    <w:lvl w:ilvl="8">
      <w:start w:val="1"/>
      <w:numFmt w:val="decimal"/>
      <w:lvlText w:val="%1.%2.%3.%4.%5.%6.%7.%8.%9"/>
      <w:lvlJc w:val="left"/>
      <w:pPr>
        <w:ind w:left="13193" w:hanging="1440"/>
      </w:pPr>
      <w:rPr>
        <w:rFonts w:hint="default"/>
      </w:rPr>
    </w:lvl>
  </w:abstractNum>
  <w:abstractNum w:abstractNumId="11" w15:restartNumberingAfterBreak="0">
    <w:nsid w:val="106472CE"/>
    <w:multiLevelType w:val="multilevel"/>
    <w:tmpl w:val="ED3A5504"/>
    <w:lvl w:ilvl="0">
      <w:start w:val="1"/>
      <w:numFmt w:val="decimal"/>
      <w:lvlText w:val="%1."/>
      <w:lvlJc w:val="left"/>
      <w:pPr>
        <w:ind w:left="1080" w:hanging="720"/>
      </w:pPr>
      <w:rPr>
        <w:rFonts w:hint="default"/>
      </w:rPr>
    </w:lvl>
    <w:lvl w:ilvl="1">
      <w:start w:val="1"/>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10D03E8D"/>
    <w:multiLevelType w:val="hybridMultilevel"/>
    <w:tmpl w:val="8FF059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2754681"/>
    <w:multiLevelType w:val="hybridMultilevel"/>
    <w:tmpl w:val="CFA236A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6365578"/>
    <w:multiLevelType w:val="multilevel"/>
    <w:tmpl w:val="A07061F0"/>
    <w:lvl w:ilvl="0">
      <w:start w:val="1"/>
      <w:numFmt w:val="decimal"/>
      <w:lvlText w:val="%1."/>
      <w:lvlJc w:val="left"/>
      <w:pPr>
        <w:ind w:left="720" w:hanging="360"/>
      </w:pPr>
    </w:lvl>
    <w:lvl w:ilvl="1">
      <w:start w:val="2"/>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16D34D64"/>
    <w:multiLevelType w:val="hybridMultilevel"/>
    <w:tmpl w:val="6400C3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70013EF"/>
    <w:multiLevelType w:val="hybridMultilevel"/>
    <w:tmpl w:val="28384130"/>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181B66C1"/>
    <w:multiLevelType w:val="multilevel"/>
    <w:tmpl w:val="B350A714"/>
    <w:lvl w:ilvl="0">
      <w:start w:val="5"/>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184C413A"/>
    <w:multiLevelType w:val="hybridMultilevel"/>
    <w:tmpl w:val="584820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18790AE3"/>
    <w:multiLevelType w:val="hybridMultilevel"/>
    <w:tmpl w:val="EFBA52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1A956DF0"/>
    <w:multiLevelType w:val="multilevel"/>
    <w:tmpl w:val="D1EE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7E5806"/>
    <w:multiLevelType w:val="hybridMultilevel"/>
    <w:tmpl w:val="16C25010"/>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1D3D5E96"/>
    <w:multiLevelType w:val="multilevel"/>
    <w:tmpl w:val="E9560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CD41E6"/>
    <w:multiLevelType w:val="multilevel"/>
    <w:tmpl w:val="B6649948"/>
    <w:lvl w:ilvl="0">
      <w:start w:val="5"/>
      <w:numFmt w:val="decimal"/>
      <w:lvlText w:val="%1"/>
      <w:lvlJc w:val="left"/>
      <w:pPr>
        <w:ind w:left="495" w:hanging="49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4" w15:restartNumberingAfterBreak="0">
    <w:nsid w:val="201E4D5E"/>
    <w:multiLevelType w:val="multilevel"/>
    <w:tmpl w:val="BE0EC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1F01C5"/>
    <w:multiLevelType w:val="multilevel"/>
    <w:tmpl w:val="A07061F0"/>
    <w:lvl w:ilvl="0">
      <w:start w:val="1"/>
      <w:numFmt w:val="decimal"/>
      <w:lvlText w:val="%1."/>
      <w:lvlJc w:val="left"/>
      <w:pPr>
        <w:ind w:left="720" w:hanging="360"/>
      </w:pPr>
    </w:lvl>
    <w:lvl w:ilvl="1">
      <w:start w:val="2"/>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6" w15:restartNumberingAfterBreak="0">
    <w:nsid w:val="20C560D4"/>
    <w:multiLevelType w:val="hybridMultilevel"/>
    <w:tmpl w:val="BE6A898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20C84902"/>
    <w:multiLevelType w:val="hybridMultilevel"/>
    <w:tmpl w:val="C200F36C"/>
    <w:lvl w:ilvl="0" w:tplc="0C0A0003">
      <w:start w:val="1"/>
      <w:numFmt w:val="bullet"/>
      <w:lvlText w:val="o"/>
      <w:lvlJc w:val="left"/>
      <w:pPr>
        <w:ind w:left="1068" w:hanging="360"/>
      </w:pPr>
      <w:rPr>
        <w:rFonts w:ascii="Courier New" w:hAnsi="Courier New" w:cs="Courier New"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8" w15:restartNumberingAfterBreak="0">
    <w:nsid w:val="225A1755"/>
    <w:multiLevelType w:val="hybridMultilevel"/>
    <w:tmpl w:val="A7C48B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30A7DB3"/>
    <w:multiLevelType w:val="hybridMultilevel"/>
    <w:tmpl w:val="1FC4E2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235401E3"/>
    <w:multiLevelType w:val="hybridMultilevel"/>
    <w:tmpl w:val="398C0484"/>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23EB3179"/>
    <w:multiLevelType w:val="multilevel"/>
    <w:tmpl w:val="61B2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3B2C78"/>
    <w:multiLevelType w:val="hybridMultilevel"/>
    <w:tmpl w:val="59846F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24B87025"/>
    <w:multiLevelType w:val="hybridMultilevel"/>
    <w:tmpl w:val="0C4C3D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25446188"/>
    <w:multiLevelType w:val="hybridMultilevel"/>
    <w:tmpl w:val="A996516A"/>
    <w:lvl w:ilvl="0" w:tplc="E1B22ADA">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5EB65AD"/>
    <w:multiLevelType w:val="hybridMultilevel"/>
    <w:tmpl w:val="B61CC5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264C6F24"/>
    <w:multiLevelType w:val="hybridMultilevel"/>
    <w:tmpl w:val="22D257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27E40BB1"/>
    <w:multiLevelType w:val="multilevel"/>
    <w:tmpl w:val="86B6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6C022F"/>
    <w:multiLevelType w:val="multilevel"/>
    <w:tmpl w:val="CCD80AB4"/>
    <w:lvl w:ilvl="0">
      <w:start w:val="5"/>
      <w:numFmt w:val="decimal"/>
      <w:lvlText w:val="%1"/>
      <w:lvlJc w:val="left"/>
      <w:pPr>
        <w:ind w:left="495" w:hanging="49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9" w15:restartNumberingAfterBreak="0">
    <w:nsid w:val="28707D20"/>
    <w:multiLevelType w:val="hybridMultilevel"/>
    <w:tmpl w:val="2544EA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28D94E45"/>
    <w:multiLevelType w:val="hybridMultilevel"/>
    <w:tmpl w:val="DEEEE6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293A455D"/>
    <w:multiLevelType w:val="hybridMultilevel"/>
    <w:tmpl w:val="338A93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29D229AF"/>
    <w:multiLevelType w:val="hybridMultilevel"/>
    <w:tmpl w:val="B128DD7C"/>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43" w15:restartNumberingAfterBreak="0">
    <w:nsid w:val="2C806081"/>
    <w:multiLevelType w:val="hybridMultilevel"/>
    <w:tmpl w:val="650AC7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32AD5DAB"/>
    <w:multiLevelType w:val="hybridMultilevel"/>
    <w:tmpl w:val="E452D54C"/>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32B32C9D"/>
    <w:multiLevelType w:val="hybridMultilevel"/>
    <w:tmpl w:val="A02E82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336D1353"/>
    <w:multiLevelType w:val="hybridMultilevel"/>
    <w:tmpl w:val="9EFA6B4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34107A2C"/>
    <w:multiLevelType w:val="hybridMultilevel"/>
    <w:tmpl w:val="9C167F0E"/>
    <w:lvl w:ilvl="0" w:tplc="B64C0EDC">
      <w:start w:val="1"/>
      <w:numFmt w:val="upperRoman"/>
      <w:lvlText w:val="%1."/>
      <w:lvlJc w:val="right"/>
      <w:pPr>
        <w:ind w:left="1480" w:hanging="360"/>
      </w:pPr>
      <w:rPr>
        <w:rFonts w:asciiTheme="minorHAnsi" w:hAnsiTheme="minorHAnsi" w:cstheme="minorHAnsi" w:hint="default"/>
        <w:b w:val="0"/>
        <w:color w:val="auto"/>
        <w:sz w:val="22"/>
        <w:szCs w:val="22"/>
      </w:rPr>
    </w:lvl>
    <w:lvl w:ilvl="1" w:tplc="0C0A0019" w:tentative="1">
      <w:start w:val="1"/>
      <w:numFmt w:val="lowerLetter"/>
      <w:lvlText w:val="%2."/>
      <w:lvlJc w:val="left"/>
      <w:pPr>
        <w:ind w:left="2200" w:hanging="360"/>
      </w:pPr>
    </w:lvl>
    <w:lvl w:ilvl="2" w:tplc="0C0A001B" w:tentative="1">
      <w:start w:val="1"/>
      <w:numFmt w:val="lowerRoman"/>
      <w:lvlText w:val="%3."/>
      <w:lvlJc w:val="right"/>
      <w:pPr>
        <w:ind w:left="2920" w:hanging="180"/>
      </w:pPr>
    </w:lvl>
    <w:lvl w:ilvl="3" w:tplc="0C0A000F" w:tentative="1">
      <w:start w:val="1"/>
      <w:numFmt w:val="decimal"/>
      <w:lvlText w:val="%4."/>
      <w:lvlJc w:val="left"/>
      <w:pPr>
        <w:ind w:left="3640" w:hanging="360"/>
      </w:pPr>
    </w:lvl>
    <w:lvl w:ilvl="4" w:tplc="0C0A0019" w:tentative="1">
      <w:start w:val="1"/>
      <w:numFmt w:val="lowerLetter"/>
      <w:lvlText w:val="%5."/>
      <w:lvlJc w:val="left"/>
      <w:pPr>
        <w:ind w:left="4360" w:hanging="360"/>
      </w:pPr>
    </w:lvl>
    <w:lvl w:ilvl="5" w:tplc="0C0A001B" w:tentative="1">
      <w:start w:val="1"/>
      <w:numFmt w:val="lowerRoman"/>
      <w:lvlText w:val="%6."/>
      <w:lvlJc w:val="right"/>
      <w:pPr>
        <w:ind w:left="5080" w:hanging="180"/>
      </w:pPr>
    </w:lvl>
    <w:lvl w:ilvl="6" w:tplc="0C0A000F" w:tentative="1">
      <w:start w:val="1"/>
      <w:numFmt w:val="decimal"/>
      <w:lvlText w:val="%7."/>
      <w:lvlJc w:val="left"/>
      <w:pPr>
        <w:ind w:left="5800" w:hanging="360"/>
      </w:pPr>
    </w:lvl>
    <w:lvl w:ilvl="7" w:tplc="0C0A0019" w:tentative="1">
      <w:start w:val="1"/>
      <w:numFmt w:val="lowerLetter"/>
      <w:lvlText w:val="%8."/>
      <w:lvlJc w:val="left"/>
      <w:pPr>
        <w:ind w:left="6520" w:hanging="360"/>
      </w:pPr>
    </w:lvl>
    <w:lvl w:ilvl="8" w:tplc="0C0A001B" w:tentative="1">
      <w:start w:val="1"/>
      <w:numFmt w:val="lowerRoman"/>
      <w:lvlText w:val="%9."/>
      <w:lvlJc w:val="right"/>
      <w:pPr>
        <w:ind w:left="7240" w:hanging="180"/>
      </w:pPr>
    </w:lvl>
  </w:abstractNum>
  <w:abstractNum w:abstractNumId="48" w15:restartNumberingAfterBreak="0">
    <w:nsid w:val="34641C96"/>
    <w:multiLevelType w:val="hybridMultilevel"/>
    <w:tmpl w:val="9BB87E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34BF3BB2"/>
    <w:multiLevelType w:val="multilevel"/>
    <w:tmpl w:val="98A2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CC6ACD"/>
    <w:multiLevelType w:val="hybridMultilevel"/>
    <w:tmpl w:val="0A54AD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39412A5F"/>
    <w:multiLevelType w:val="hybridMultilevel"/>
    <w:tmpl w:val="966C54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3BD17C23"/>
    <w:multiLevelType w:val="hybridMultilevel"/>
    <w:tmpl w:val="49EAFDFE"/>
    <w:lvl w:ilvl="0" w:tplc="0C0A0003">
      <w:start w:val="1"/>
      <w:numFmt w:val="bullet"/>
      <w:lvlText w:val="o"/>
      <w:lvlJc w:val="left"/>
      <w:pPr>
        <w:ind w:left="1068" w:hanging="360"/>
      </w:pPr>
      <w:rPr>
        <w:rFonts w:ascii="Courier New" w:hAnsi="Courier New" w:cs="Courier New"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53" w15:restartNumberingAfterBreak="0">
    <w:nsid w:val="3E743BDF"/>
    <w:multiLevelType w:val="hybridMultilevel"/>
    <w:tmpl w:val="AD3A323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41BF0D74"/>
    <w:multiLevelType w:val="hybridMultilevel"/>
    <w:tmpl w:val="99D06260"/>
    <w:lvl w:ilvl="0" w:tplc="0C0A0001">
      <w:start w:val="1"/>
      <w:numFmt w:val="bullet"/>
      <w:lvlText w:val=""/>
      <w:lvlJc w:val="left"/>
      <w:pPr>
        <w:ind w:left="1505" w:hanging="360"/>
      </w:pPr>
      <w:rPr>
        <w:rFonts w:ascii="Symbol" w:hAnsi="Symbol" w:hint="default"/>
      </w:rPr>
    </w:lvl>
    <w:lvl w:ilvl="1" w:tplc="0C0A0003" w:tentative="1">
      <w:start w:val="1"/>
      <w:numFmt w:val="bullet"/>
      <w:lvlText w:val="o"/>
      <w:lvlJc w:val="left"/>
      <w:pPr>
        <w:ind w:left="2225" w:hanging="360"/>
      </w:pPr>
      <w:rPr>
        <w:rFonts w:ascii="Courier New" w:hAnsi="Courier New" w:cs="Courier New" w:hint="default"/>
      </w:rPr>
    </w:lvl>
    <w:lvl w:ilvl="2" w:tplc="0C0A0005" w:tentative="1">
      <w:start w:val="1"/>
      <w:numFmt w:val="bullet"/>
      <w:lvlText w:val=""/>
      <w:lvlJc w:val="left"/>
      <w:pPr>
        <w:ind w:left="2945" w:hanging="360"/>
      </w:pPr>
      <w:rPr>
        <w:rFonts w:ascii="Wingdings" w:hAnsi="Wingdings" w:hint="default"/>
      </w:rPr>
    </w:lvl>
    <w:lvl w:ilvl="3" w:tplc="0C0A0001" w:tentative="1">
      <w:start w:val="1"/>
      <w:numFmt w:val="bullet"/>
      <w:lvlText w:val=""/>
      <w:lvlJc w:val="left"/>
      <w:pPr>
        <w:ind w:left="3665" w:hanging="360"/>
      </w:pPr>
      <w:rPr>
        <w:rFonts w:ascii="Symbol" w:hAnsi="Symbol" w:hint="default"/>
      </w:rPr>
    </w:lvl>
    <w:lvl w:ilvl="4" w:tplc="0C0A0003" w:tentative="1">
      <w:start w:val="1"/>
      <w:numFmt w:val="bullet"/>
      <w:lvlText w:val="o"/>
      <w:lvlJc w:val="left"/>
      <w:pPr>
        <w:ind w:left="4385" w:hanging="360"/>
      </w:pPr>
      <w:rPr>
        <w:rFonts w:ascii="Courier New" w:hAnsi="Courier New" w:cs="Courier New" w:hint="default"/>
      </w:rPr>
    </w:lvl>
    <w:lvl w:ilvl="5" w:tplc="0C0A0005" w:tentative="1">
      <w:start w:val="1"/>
      <w:numFmt w:val="bullet"/>
      <w:lvlText w:val=""/>
      <w:lvlJc w:val="left"/>
      <w:pPr>
        <w:ind w:left="5105" w:hanging="360"/>
      </w:pPr>
      <w:rPr>
        <w:rFonts w:ascii="Wingdings" w:hAnsi="Wingdings" w:hint="default"/>
      </w:rPr>
    </w:lvl>
    <w:lvl w:ilvl="6" w:tplc="0C0A0001" w:tentative="1">
      <w:start w:val="1"/>
      <w:numFmt w:val="bullet"/>
      <w:lvlText w:val=""/>
      <w:lvlJc w:val="left"/>
      <w:pPr>
        <w:ind w:left="5825" w:hanging="360"/>
      </w:pPr>
      <w:rPr>
        <w:rFonts w:ascii="Symbol" w:hAnsi="Symbol" w:hint="default"/>
      </w:rPr>
    </w:lvl>
    <w:lvl w:ilvl="7" w:tplc="0C0A0003" w:tentative="1">
      <w:start w:val="1"/>
      <w:numFmt w:val="bullet"/>
      <w:lvlText w:val="o"/>
      <w:lvlJc w:val="left"/>
      <w:pPr>
        <w:ind w:left="6545" w:hanging="360"/>
      </w:pPr>
      <w:rPr>
        <w:rFonts w:ascii="Courier New" w:hAnsi="Courier New" w:cs="Courier New" w:hint="default"/>
      </w:rPr>
    </w:lvl>
    <w:lvl w:ilvl="8" w:tplc="0C0A0005" w:tentative="1">
      <w:start w:val="1"/>
      <w:numFmt w:val="bullet"/>
      <w:lvlText w:val=""/>
      <w:lvlJc w:val="left"/>
      <w:pPr>
        <w:ind w:left="7265" w:hanging="360"/>
      </w:pPr>
      <w:rPr>
        <w:rFonts w:ascii="Wingdings" w:hAnsi="Wingdings" w:hint="default"/>
      </w:rPr>
    </w:lvl>
  </w:abstractNum>
  <w:abstractNum w:abstractNumId="55" w15:restartNumberingAfterBreak="0">
    <w:nsid w:val="42836377"/>
    <w:multiLevelType w:val="multilevel"/>
    <w:tmpl w:val="3962C5F8"/>
    <w:lvl w:ilvl="0">
      <w:start w:val="1"/>
      <w:numFmt w:val="decimal"/>
      <w:lvlText w:val="%1."/>
      <w:lvlJc w:val="left"/>
      <w:pPr>
        <w:ind w:left="720" w:hanging="360"/>
      </w:pPr>
      <w:rPr>
        <w:b/>
        <w:bCs/>
      </w:rPr>
    </w:lvl>
    <w:lvl w:ilvl="1">
      <w:start w:val="2"/>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6" w15:restartNumberingAfterBreak="0">
    <w:nsid w:val="476B2514"/>
    <w:multiLevelType w:val="hybridMultilevel"/>
    <w:tmpl w:val="1D046544"/>
    <w:lvl w:ilvl="0" w:tplc="0C0A0001">
      <w:start w:val="1"/>
      <w:numFmt w:val="bullet"/>
      <w:lvlText w:val=""/>
      <w:lvlJc w:val="left"/>
      <w:pPr>
        <w:ind w:left="720" w:hanging="360"/>
      </w:pPr>
      <w:rPr>
        <w:rFonts w:ascii="Symbol" w:hAnsi="Symbol" w:hint="default"/>
      </w:rPr>
    </w:lvl>
    <w:lvl w:ilvl="1" w:tplc="0C0A0001">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485C47D5"/>
    <w:multiLevelType w:val="hybridMultilevel"/>
    <w:tmpl w:val="AEB870B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8" w15:restartNumberingAfterBreak="0">
    <w:nsid w:val="496972D3"/>
    <w:multiLevelType w:val="hybridMultilevel"/>
    <w:tmpl w:val="F578895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9" w15:restartNumberingAfterBreak="0">
    <w:nsid w:val="4A0D8F22"/>
    <w:multiLevelType w:val="hybridMultilevel"/>
    <w:tmpl w:val="3BEA01A2"/>
    <w:lvl w:ilvl="0" w:tplc="09289E64">
      <w:start w:val="1"/>
      <w:numFmt w:val="bullet"/>
      <w:lvlText w:val=""/>
      <w:lvlJc w:val="left"/>
      <w:pPr>
        <w:ind w:left="720" w:hanging="360"/>
      </w:pPr>
      <w:rPr>
        <w:rFonts w:ascii="Symbol" w:hAnsi="Symbol" w:hint="default"/>
      </w:rPr>
    </w:lvl>
    <w:lvl w:ilvl="1" w:tplc="110A3056">
      <w:start w:val="1"/>
      <w:numFmt w:val="bullet"/>
      <w:lvlText w:val="o"/>
      <w:lvlJc w:val="left"/>
      <w:pPr>
        <w:ind w:left="1440" w:hanging="360"/>
      </w:pPr>
      <w:rPr>
        <w:rFonts w:ascii="Courier New" w:hAnsi="Courier New" w:hint="default"/>
      </w:rPr>
    </w:lvl>
    <w:lvl w:ilvl="2" w:tplc="DC869AE8">
      <w:start w:val="1"/>
      <w:numFmt w:val="bullet"/>
      <w:lvlText w:val=""/>
      <w:lvlJc w:val="left"/>
      <w:pPr>
        <w:ind w:left="2160" w:hanging="360"/>
      </w:pPr>
      <w:rPr>
        <w:rFonts w:ascii="Wingdings" w:hAnsi="Wingdings" w:hint="default"/>
      </w:rPr>
    </w:lvl>
    <w:lvl w:ilvl="3" w:tplc="213099D2">
      <w:start w:val="1"/>
      <w:numFmt w:val="bullet"/>
      <w:lvlText w:val=""/>
      <w:lvlJc w:val="left"/>
      <w:pPr>
        <w:ind w:left="2880" w:hanging="360"/>
      </w:pPr>
      <w:rPr>
        <w:rFonts w:ascii="Symbol" w:hAnsi="Symbol" w:hint="default"/>
      </w:rPr>
    </w:lvl>
    <w:lvl w:ilvl="4" w:tplc="89586E48">
      <w:start w:val="1"/>
      <w:numFmt w:val="bullet"/>
      <w:lvlText w:val="o"/>
      <w:lvlJc w:val="left"/>
      <w:pPr>
        <w:ind w:left="3600" w:hanging="360"/>
      </w:pPr>
      <w:rPr>
        <w:rFonts w:ascii="Courier New" w:hAnsi="Courier New" w:hint="default"/>
      </w:rPr>
    </w:lvl>
    <w:lvl w:ilvl="5" w:tplc="32C629DC">
      <w:start w:val="1"/>
      <w:numFmt w:val="bullet"/>
      <w:lvlText w:val=""/>
      <w:lvlJc w:val="left"/>
      <w:pPr>
        <w:ind w:left="4320" w:hanging="360"/>
      </w:pPr>
      <w:rPr>
        <w:rFonts w:ascii="Wingdings" w:hAnsi="Wingdings" w:hint="default"/>
      </w:rPr>
    </w:lvl>
    <w:lvl w:ilvl="6" w:tplc="3056C136">
      <w:start w:val="1"/>
      <w:numFmt w:val="bullet"/>
      <w:lvlText w:val=""/>
      <w:lvlJc w:val="left"/>
      <w:pPr>
        <w:ind w:left="5040" w:hanging="360"/>
      </w:pPr>
      <w:rPr>
        <w:rFonts w:ascii="Symbol" w:hAnsi="Symbol" w:hint="default"/>
      </w:rPr>
    </w:lvl>
    <w:lvl w:ilvl="7" w:tplc="C4989AB0">
      <w:start w:val="1"/>
      <w:numFmt w:val="bullet"/>
      <w:lvlText w:val="o"/>
      <w:lvlJc w:val="left"/>
      <w:pPr>
        <w:ind w:left="5760" w:hanging="360"/>
      </w:pPr>
      <w:rPr>
        <w:rFonts w:ascii="Courier New" w:hAnsi="Courier New" w:hint="default"/>
      </w:rPr>
    </w:lvl>
    <w:lvl w:ilvl="8" w:tplc="CC7EB638">
      <w:start w:val="1"/>
      <w:numFmt w:val="bullet"/>
      <w:lvlText w:val=""/>
      <w:lvlJc w:val="left"/>
      <w:pPr>
        <w:ind w:left="6480" w:hanging="360"/>
      </w:pPr>
      <w:rPr>
        <w:rFonts w:ascii="Wingdings" w:hAnsi="Wingdings" w:hint="default"/>
      </w:rPr>
    </w:lvl>
  </w:abstractNum>
  <w:abstractNum w:abstractNumId="60" w15:restartNumberingAfterBreak="0">
    <w:nsid w:val="4AD802E1"/>
    <w:multiLevelType w:val="hybridMultilevel"/>
    <w:tmpl w:val="379237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4B2A5024"/>
    <w:multiLevelType w:val="multilevel"/>
    <w:tmpl w:val="868A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BB5027"/>
    <w:multiLevelType w:val="hybridMultilevel"/>
    <w:tmpl w:val="FBF4498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15:restartNumberingAfterBreak="0">
    <w:nsid w:val="4E4206B3"/>
    <w:multiLevelType w:val="multilevel"/>
    <w:tmpl w:val="8600384A"/>
    <w:lvl w:ilvl="0">
      <w:start w:val="1"/>
      <w:numFmt w:val="decimal"/>
      <w:lvlText w:val="%1."/>
      <w:lvlJc w:val="left"/>
      <w:pPr>
        <w:ind w:left="644" w:hanging="360"/>
      </w:pPr>
      <w:rPr>
        <w:b/>
        <w:bCs/>
      </w:rPr>
    </w:lvl>
    <w:lvl w:ilvl="1">
      <w:start w:val="2"/>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4" w15:restartNumberingAfterBreak="0">
    <w:nsid w:val="4F2B5C4C"/>
    <w:multiLevelType w:val="multilevel"/>
    <w:tmpl w:val="50624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D42B5D"/>
    <w:multiLevelType w:val="multilevel"/>
    <w:tmpl w:val="71C4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D320E6"/>
    <w:multiLevelType w:val="multilevel"/>
    <w:tmpl w:val="B16641A0"/>
    <w:lvl w:ilvl="0">
      <w:start w:val="1"/>
      <w:numFmt w:val="decimal"/>
      <w:lvlText w:val="%1."/>
      <w:lvlJc w:val="left"/>
      <w:pPr>
        <w:ind w:left="1004" w:hanging="720"/>
      </w:pPr>
      <w:rPr>
        <w:rFonts w:hint="default"/>
      </w:rPr>
    </w:lvl>
    <w:lvl w:ilvl="1">
      <w:start w:val="1"/>
      <w:numFmt w:val="decimal"/>
      <w:isLgl/>
      <w:lvlText w:val="%1.%2"/>
      <w:lvlJc w:val="left"/>
      <w:pPr>
        <w:ind w:left="1004" w:hanging="72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724" w:hanging="1440"/>
      </w:pPr>
      <w:rPr>
        <w:rFonts w:hint="default"/>
      </w:rPr>
    </w:lvl>
    <w:lvl w:ilvl="5">
      <w:start w:val="1"/>
      <w:numFmt w:val="decimal"/>
      <w:isLgl/>
      <w:lvlText w:val="%1.%2.%3.%4.%5.%6"/>
      <w:lvlJc w:val="left"/>
      <w:pPr>
        <w:ind w:left="2084" w:hanging="1800"/>
      </w:pPr>
      <w:rPr>
        <w:rFonts w:hint="default"/>
      </w:rPr>
    </w:lvl>
    <w:lvl w:ilvl="6">
      <w:start w:val="1"/>
      <w:numFmt w:val="decimal"/>
      <w:isLgl/>
      <w:lvlText w:val="%1.%2.%3.%4.%5.%6.%7"/>
      <w:lvlJc w:val="left"/>
      <w:pPr>
        <w:ind w:left="2084" w:hanging="1800"/>
      </w:pPr>
      <w:rPr>
        <w:rFonts w:hint="default"/>
      </w:rPr>
    </w:lvl>
    <w:lvl w:ilvl="7">
      <w:start w:val="1"/>
      <w:numFmt w:val="decimal"/>
      <w:isLgl/>
      <w:lvlText w:val="%1.%2.%3.%4.%5.%6.%7.%8"/>
      <w:lvlJc w:val="left"/>
      <w:pPr>
        <w:ind w:left="2444" w:hanging="2160"/>
      </w:pPr>
      <w:rPr>
        <w:rFonts w:hint="default"/>
      </w:rPr>
    </w:lvl>
    <w:lvl w:ilvl="8">
      <w:start w:val="1"/>
      <w:numFmt w:val="decimal"/>
      <w:isLgl/>
      <w:lvlText w:val="%1.%2.%3.%4.%5.%6.%7.%8.%9"/>
      <w:lvlJc w:val="left"/>
      <w:pPr>
        <w:ind w:left="2804" w:hanging="2520"/>
      </w:pPr>
      <w:rPr>
        <w:rFonts w:hint="default"/>
      </w:rPr>
    </w:lvl>
  </w:abstractNum>
  <w:abstractNum w:abstractNumId="67" w15:restartNumberingAfterBreak="0">
    <w:nsid w:val="534D08EA"/>
    <w:multiLevelType w:val="multilevel"/>
    <w:tmpl w:val="70BEA2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4212BCC"/>
    <w:multiLevelType w:val="hybridMultilevel"/>
    <w:tmpl w:val="D3A61A40"/>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69" w15:restartNumberingAfterBreak="0">
    <w:nsid w:val="56EC5666"/>
    <w:multiLevelType w:val="hybridMultilevel"/>
    <w:tmpl w:val="B40A6F6E"/>
    <w:lvl w:ilvl="0" w:tplc="0C0A0001">
      <w:start w:val="1"/>
      <w:numFmt w:val="bullet"/>
      <w:lvlText w:val=""/>
      <w:lvlJc w:val="left"/>
      <w:pPr>
        <w:ind w:left="1776" w:hanging="360"/>
      </w:pPr>
      <w:rPr>
        <w:rFonts w:ascii="Symbol" w:hAnsi="Symbol"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70" w15:restartNumberingAfterBreak="0">
    <w:nsid w:val="5A06B1BB"/>
    <w:multiLevelType w:val="hybridMultilevel"/>
    <w:tmpl w:val="97AE7814"/>
    <w:lvl w:ilvl="0" w:tplc="2DB85788">
      <w:start w:val="1"/>
      <w:numFmt w:val="bullet"/>
      <w:lvlText w:val=""/>
      <w:lvlJc w:val="left"/>
      <w:pPr>
        <w:ind w:left="720" w:hanging="360"/>
      </w:pPr>
      <w:rPr>
        <w:rFonts w:ascii="Symbol" w:hAnsi="Symbol" w:hint="default"/>
      </w:rPr>
    </w:lvl>
    <w:lvl w:ilvl="1" w:tplc="8F1CAC0A">
      <w:start w:val="1"/>
      <w:numFmt w:val="bullet"/>
      <w:lvlText w:val="o"/>
      <w:lvlJc w:val="left"/>
      <w:pPr>
        <w:ind w:left="1440" w:hanging="360"/>
      </w:pPr>
      <w:rPr>
        <w:rFonts w:ascii="Courier New" w:hAnsi="Courier New" w:hint="default"/>
      </w:rPr>
    </w:lvl>
    <w:lvl w:ilvl="2" w:tplc="70E8E22A">
      <w:start w:val="1"/>
      <w:numFmt w:val="bullet"/>
      <w:lvlText w:val=""/>
      <w:lvlJc w:val="left"/>
      <w:pPr>
        <w:ind w:left="2160" w:hanging="360"/>
      </w:pPr>
      <w:rPr>
        <w:rFonts w:ascii="Wingdings" w:hAnsi="Wingdings" w:hint="default"/>
      </w:rPr>
    </w:lvl>
    <w:lvl w:ilvl="3" w:tplc="E4FE6528">
      <w:start w:val="1"/>
      <w:numFmt w:val="bullet"/>
      <w:lvlText w:val=""/>
      <w:lvlJc w:val="left"/>
      <w:pPr>
        <w:ind w:left="2880" w:hanging="360"/>
      </w:pPr>
      <w:rPr>
        <w:rFonts w:ascii="Symbol" w:hAnsi="Symbol" w:hint="default"/>
      </w:rPr>
    </w:lvl>
    <w:lvl w:ilvl="4" w:tplc="3FC6F3AE">
      <w:start w:val="1"/>
      <w:numFmt w:val="bullet"/>
      <w:lvlText w:val="o"/>
      <w:lvlJc w:val="left"/>
      <w:pPr>
        <w:ind w:left="3600" w:hanging="360"/>
      </w:pPr>
      <w:rPr>
        <w:rFonts w:ascii="Courier New" w:hAnsi="Courier New" w:hint="default"/>
      </w:rPr>
    </w:lvl>
    <w:lvl w:ilvl="5" w:tplc="18D2B306">
      <w:start w:val="1"/>
      <w:numFmt w:val="bullet"/>
      <w:lvlText w:val=""/>
      <w:lvlJc w:val="left"/>
      <w:pPr>
        <w:ind w:left="4320" w:hanging="360"/>
      </w:pPr>
      <w:rPr>
        <w:rFonts w:ascii="Wingdings" w:hAnsi="Wingdings" w:hint="default"/>
      </w:rPr>
    </w:lvl>
    <w:lvl w:ilvl="6" w:tplc="759AEF52">
      <w:start w:val="1"/>
      <w:numFmt w:val="bullet"/>
      <w:lvlText w:val=""/>
      <w:lvlJc w:val="left"/>
      <w:pPr>
        <w:ind w:left="5040" w:hanging="360"/>
      </w:pPr>
      <w:rPr>
        <w:rFonts w:ascii="Symbol" w:hAnsi="Symbol" w:hint="default"/>
      </w:rPr>
    </w:lvl>
    <w:lvl w:ilvl="7" w:tplc="CE542BEC">
      <w:start w:val="1"/>
      <w:numFmt w:val="bullet"/>
      <w:lvlText w:val="o"/>
      <w:lvlJc w:val="left"/>
      <w:pPr>
        <w:ind w:left="5760" w:hanging="360"/>
      </w:pPr>
      <w:rPr>
        <w:rFonts w:ascii="Courier New" w:hAnsi="Courier New" w:hint="default"/>
      </w:rPr>
    </w:lvl>
    <w:lvl w:ilvl="8" w:tplc="401E173E">
      <w:start w:val="1"/>
      <w:numFmt w:val="bullet"/>
      <w:lvlText w:val=""/>
      <w:lvlJc w:val="left"/>
      <w:pPr>
        <w:ind w:left="6480" w:hanging="360"/>
      </w:pPr>
      <w:rPr>
        <w:rFonts w:ascii="Wingdings" w:hAnsi="Wingdings" w:hint="default"/>
      </w:rPr>
    </w:lvl>
  </w:abstractNum>
  <w:abstractNum w:abstractNumId="71" w15:restartNumberingAfterBreak="0">
    <w:nsid w:val="5A38709A"/>
    <w:multiLevelType w:val="hybridMultilevel"/>
    <w:tmpl w:val="EC32BCB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2" w15:restartNumberingAfterBreak="0">
    <w:nsid w:val="5A5F2667"/>
    <w:multiLevelType w:val="multilevel"/>
    <w:tmpl w:val="D73A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8460A9"/>
    <w:multiLevelType w:val="hybridMultilevel"/>
    <w:tmpl w:val="7A384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4" w15:restartNumberingAfterBreak="0">
    <w:nsid w:val="5DBE1B97"/>
    <w:multiLevelType w:val="hybridMultilevel"/>
    <w:tmpl w:val="03EA6716"/>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5" w15:restartNumberingAfterBreak="0">
    <w:nsid w:val="5E146A95"/>
    <w:multiLevelType w:val="hybridMultilevel"/>
    <w:tmpl w:val="CDB2BA5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6" w15:restartNumberingAfterBreak="0">
    <w:nsid w:val="5EAF2519"/>
    <w:multiLevelType w:val="hybridMultilevel"/>
    <w:tmpl w:val="E764A6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7" w15:restartNumberingAfterBreak="0">
    <w:nsid w:val="5FE17AF0"/>
    <w:multiLevelType w:val="multilevel"/>
    <w:tmpl w:val="B16641A0"/>
    <w:lvl w:ilvl="0">
      <w:start w:val="1"/>
      <w:numFmt w:val="decimal"/>
      <w:lvlText w:val="%1."/>
      <w:lvlJc w:val="left"/>
      <w:pPr>
        <w:ind w:left="1004" w:hanging="720"/>
      </w:pPr>
      <w:rPr>
        <w:rFonts w:hint="default"/>
      </w:rPr>
    </w:lvl>
    <w:lvl w:ilvl="1">
      <w:start w:val="1"/>
      <w:numFmt w:val="decimal"/>
      <w:isLgl/>
      <w:lvlText w:val="%1.%2"/>
      <w:lvlJc w:val="left"/>
      <w:pPr>
        <w:ind w:left="1004" w:hanging="72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724" w:hanging="1440"/>
      </w:pPr>
      <w:rPr>
        <w:rFonts w:hint="default"/>
      </w:rPr>
    </w:lvl>
    <w:lvl w:ilvl="5">
      <w:start w:val="1"/>
      <w:numFmt w:val="decimal"/>
      <w:isLgl/>
      <w:lvlText w:val="%1.%2.%3.%4.%5.%6"/>
      <w:lvlJc w:val="left"/>
      <w:pPr>
        <w:ind w:left="2084" w:hanging="1800"/>
      </w:pPr>
      <w:rPr>
        <w:rFonts w:hint="default"/>
      </w:rPr>
    </w:lvl>
    <w:lvl w:ilvl="6">
      <w:start w:val="1"/>
      <w:numFmt w:val="decimal"/>
      <w:isLgl/>
      <w:lvlText w:val="%1.%2.%3.%4.%5.%6.%7"/>
      <w:lvlJc w:val="left"/>
      <w:pPr>
        <w:ind w:left="2084" w:hanging="1800"/>
      </w:pPr>
      <w:rPr>
        <w:rFonts w:hint="default"/>
      </w:rPr>
    </w:lvl>
    <w:lvl w:ilvl="7">
      <w:start w:val="1"/>
      <w:numFmt w:val="decimal"/>
      <w:isLgl/>
      <w:lvlText w:val="%1.%2.%3.%4.%5.%6.%7.%8"/>
      <w:lvlJc w:val="left"/>
      <w:pPr>
        <w:ind w:left="2444" w:hanging="2160"/>
      </w:pPr>
      <w:rPr>
        <w:rFonts w:hint="default"/>
      </w:rPr>
    </w:lvl>
    <w:lvl w:ilvl="8">
      <w:start w:val="1"/>
      <w:numFmt w:val="decimal"/>
      <w:isLgl/>
      <w:lvlText w:val="%1.%2.%3.%4.%5.%6.%7.%8.%9"/>
      <w:lvlJc w:val="left"/>
      <w:pPr>
        <w:ind w:left="2804" w:hanging="2520"/>
      </w:pPr>
      <w:rPr>
        <w:rFonts w:hint="default"/>
      </w:rPr>
    </w:lvl>
  </w:abstractNum>
  <w:abstractNum w:abstractNumId="78" w15:restartNumberingAfterBreak="0">
    <w:nsid w:val="5FE222B8"/>
    <w:multiLevelType w:val="multilevel"/>
    <w:tmpl w:val="35BA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F42C1B"/>
    <w:multiLevelType w:val="hybridMultilevel"/>
    <w:tmpl w:val="5BBE0C8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0" w15:restartNumberingAfterBreak="0">
    <w:nsid w:val="68CD4151"/>
    <w:multiLevelType w:val="multilevel"/>
    <w:tmpl w:val="28C4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8243DC"/>
    <w:multiLevelType w:val="multilevel"/>
    <w:tmpl w:val="1D500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FB57D4"/>
    <w:multiLevelType w:val="hybridMultilevel"/>
    <w:tmpl w:val="471084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3" w15:restartNumberingAfterBreak="0">
    <w:nsid w:val="732A751C"/>
    <w:multiLevelType w:val="hybridMultilevel"/>
    <w:tmpl w:val="F27C3A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4" w15:restartNumberingAfterBreak="0">
    <w:nsid w:val="74A22DA0"/>
    <w:multiLevelType w:val="hybridMultilevel"/>
    <w:tmpl w:val="5AF83B7A"/>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5" w15:restartNumberingAfterBreak="0">
    <w:nsid w:val="75C71E47"/>
    <w:multiLevelType w:val="multilevel"/>
    <w:tmpl w:val="04CC4CEE"/>
    <w:lvl w:ilvl="0">
      <w:start w:val="1"/>
      <w:numFmt w:val="decimal"/>
      <w:lvlText w:val="%1."/>
      <w:lvlJc w:val="left"/>
      <w:pPr>
        <w:ind w:left="720" w:hanging="360"/>
      </w:p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6" w15:restartNumberingAfterBreak="0">
    <w:nsid w:val="799E7B92"/>
    <w:multiLevelType w:val="hybridMultilevel"/>
    <w:tmpl w:val="B28E8A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7" w15:restartNumberingAfterBreak="0">
    <w:nsid w:val="79DB16D0"/>
    <w:multiLevelType w:val="multilevel"/>
    <w:tmpl w:val="BD563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D92618"/>
    <w:multiLevelType w:val="multilevel"/>
    <w:tmpl w:val="3E32851E"/>
    <w:lvl w:ilvl="0">
      <w:start w:val="1"/>
      <w:numFmt w:val="decimal"/>
      <w:lvlText w:val="%1."/>
      <w:lvlJc w:val="left"/>
      <w:pPr>
        <w:ind w:left="720" w:hanging="360"/>
      </w:pPr>
      <w:rPr>
        <w:b/>
        <w:bCs/>
      </w:rPr>
    </w:lvl>
    <w:lvl w:ilvl="1">
      <w:start w:val="2"/>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9" w15:restartNumberingAfterBreak="0">
    <w:nsid w:val="7AEC1519"/>
    <w:multiLevelType w:val="hybridMultilevel"/>
    <w:tmpl w:val="AB7099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89476390">
    <w:abstractNumId w:val="59"/>
  </w:num>
  <w:num w:numId="2" w16cid:durableId="805660330">
    <w:abstractNumId w:val="11"/>
  </w:num>
  <w:num w:numId="3" w16cid:durableId="497503028">
    <w:abstractNumId w:val="29"/>
  </w:num>
  <w:num w:numId="4" w16cid:durableId="455687433">
    <w:abstractNumId w:val="56"/>
  </w:num>
  <w:num w:numId="5" w16cid:durableId="2104493445">
    <w:abstractNumId w:val="9"/>
  </w:num>
  <w:num w:numId="6" w16cid:durableId="1609965042">
    <w:abstractNumId w:val="68"/>
  </w:num>
  <w:num w:numId="7" w16cid:durableId="45377583">
    <w:abstractNumId w:val="69"/>
  </w:num>
  <w:num w:numId="8" w16cid:durableId="626425375">
    <w:abstractNumId w:val="42"/>
  </w:num>
  <w:num w:numId="9" w16cid:durableId="1712607677">
    <w:abstractNumId w:val="13"/>
  </w:num>
  <w:num w:numId="10" w16cid:durableId="1525747545">
    <w:abstractNumId w:val="27"/>
  </w:num>
  <w:num w:numId="11" w16cid:durableId="1506090762">
    <w:abstractNumId w:val="52"/>
  </w:num>
  <w:num w:numId="12" w16cid:durableId="615715542">
    <w:abstractNumId w:val="66"/>
  </w:num>
  <w:num w:numId="13" w16cid:durableId="913514186">
    <w:abstractNumId w:val="71"/>
  </w:num>
  <w:num w:numId="14" w16cid:durableId="259027377">
    <w:abstractNumId w:val="85"/>
  </w:num>
  <w:num w:numId="15" w16cid:durableId="937518204">
    <w:abstractNumId w:val="30"/>
  </w:num>
  <w:num w:numId="16" w16cid:durableId="935600324">
    <w:abstractNumId w:val="0"/>
  </w:num>
  <w:num w:numId="17" w16cid:durableId="369647024">
    <w:abstractNumId w:val="21"/>
  </w:num>
  <w:num w:numId="18" w16cid:durableId="1323965260">
    <w:abstractNumId w:val="84"/>
  </w:num>
  <w:num w:numId="19" w16cid:durableId="75903192">
    <w:abstractNumId w:val="51"/>
  </w:num>
  <w:num w:numId="20" w16cid:durableId="1878657701">
    <w:abstractNumId w:val="86"/>
  </w:num>
  <w:num w:numId="21" w16cid:durableId="1205023140">
    <w:abstractNumId w:val="3"/>
  </w:num>
  <w:num w:numId="22" w16cid:durableId="301809692">
    <w:abstractNumId w:val="26"/>
  </w:num>
  <w:num w:numId="23" w16cid:durableId="1391925777">
    <w:abstractNumId w:val="75"/>
  </w:num>
  <w:num w:numId="24" w16cid:durableId="489643547">
    <w:abstractNumId w:val="58"/>
  </w:num>
  <w:num w:numId="25" w16cid:durableId="1604072603">
    <w:abstractNumId w:val="18"/>
  </w:num>
  <w:num w:numId="26" w16cid:durableId="1077939187">
    <w:abstractNumId w:val="35"/>
  </w:num>
  <w:num w:numId="27" w16cid:durableId="103812403">
    <w:abstractNumId w:val="82"/>
  </w:num>
  <w:num w:numId="28" w16cid:durableId="1490244398">
    <w:abstractNumId w:val="76"/>
  </w:num>
  <w:num w:numId="29" w16cid:durableId="882443577">
    <w:abstractNumId w:val="15"/>
  </w:num>
  <w:num w:numId="30" w16cid:durableId="1232228190">
    <w:abstractNumId w:val="46"/>
  </w:num>
  <w:num w:numId="31" w16cid:durableId="107706027">
    <w:abstractNumId w:val="12"/>
  </w:num>
  <w:num w:numId="32" w16cid:durableId="198979361">
    <w:abstractNumId w:val="89"/>
  </w:num>
  <w:num w:numId="33" w16cid:durableId="2039354616">
    <w:abstractNumId w:val="43"/>
  </w:num>
  <w:num w:numId="34" w16cid:durableId="331228749">
    <w:abstractNumId w:val="39"/>
  </w:num>
  <w:num w:numId="35" w16cid:durableId="702170552">
    <w:abstractNumId w:val="32"/>
  </w:num>
  <w:num w:numId="36" w16cid:durableId="1527794945">
    <w:abstractNumId w:val="50"/>
  </w:num>
  <w:num w:numId="37" w16cid:durableId="621153577">
    <w:abstractNumId w:val="60"/>
  </w:num>
  <w:num w:numId="38" w16cid:durableId="9186417">
    <w:abstractNumId w:val="10"/>
  </w:num>
  <w:num w:numId="39" w16cid:durableId="836655488">
    <w:abstractNumId w:val="54"/>
  </w:num>
  <w:num w:numId="40" w16cid:durableId="913274961">
    <w:abstractNumId w:val="25"/>
  </w:num>
  <w:num w:numId="41" w16cid:durableId="58018282">
    <w:abstractNumId w:val="14"/>
  </w:num>
  <w:num w:numId="42" w16cid:durableId="925264181">
    <w:abstractNumId w:val="47"/>
  </w:num>
  <w:num w:numId="43" w16cid:durableId="190579433">
    <w:abstractNumId w:val="1"/>
  </w:num>
  <w:num w:numId="44" w16cid:durableId="709651730">
    <w:abstractNumId w:val="70"/>
  </w:num>
  <w:num w:numId="45" w16cid:durableId="322394546">
    <w:abstractNumId w:val="44"/>
  </w:num>
  <w:num w:numId="46" w16cid:durableId="704061748">
    <w:abstractNumId w:val="5"/>
  </w:num>
  <w:num w:numId="47" w16cid:durableId="1568030694">
    <w:abstractNumId w:val="55"/>
  </w:num>
  <w:num w:numId="48" w16cid:durableId="1853061177">
    <w:abstractNumId w:val="48"/>
  </w:num>
  <w:num w:numId="49" w16cid:durableId="660936068">
    <w:abstractNumId w:val="73"/>
  </w:num>
  <w:num w:numId="50" w16cid:durableId="845440935">
    <w:abstractNumId w:val="41"/>
  </w:num>
  <w:num w:numId="51" w16cid:durableId="1032418471">
    <w:abstractNumId w:val="63"/>
  </w:num>
  <w:num w:numId="52" w16cid:durableId="303893850">
    <w:abstractNumId w:val="4"/>
  </w:num>
  <w:num w:numId="53" w16cid:durableId="631907510">
    <w:abstractNumId w:val="88"/>
  </w:num>
  <w:num w:numId="54" w16cid:durableId="1421291390">
    <w:abstractNumId w:val="79"/>
  </w:num>
  <w:num w:numId="55" w16cid:durableId="1604339610">
    <w:abstractNumId w:val="33"/>
  </w:num>
  <w:num w:numId="56" w16cid:durableId="1935551169">
    <w:abstractNumId w:val="19"/>
  </w:num>
  <w:num w:numId="57" w16cid:durableId="1910265927">
    <w:abstractNumId w:val="40"/>
  </w:num>
  <w:num w:numId="58" w16cid:durableId="1620524132">
    <w:abstractNumId w:val="57"/>
  </w:num>
  <w:num w:numId="59" w16cid:durableId="333149799">
    <w:abstractNumId w:val="38"/>
  </w:num>
  <w:num w:numId="60" w16cid:durableId="18893310">
    <w:abstractNumId w:val="23"/>
  </w:num>
  <w:num w:numId="61" w16cid:durableId="786852772">
    <w:abstractNumId w:val="17"/>
  </w:num>
  <w:num w:numId="62" w16cid:durableId="2035572808">
    <w:abstractNumId w:val="36"/>
  </w:num>
  <w:num w:numId="63" w16cid:durableId="18094578">
    <w:abstractNumId w:val="83"/>
  </w:num>
  <w:num w:numId="64" w16cid:durableId="1040012291">
    <w:abstractNumId w:val="53"/>
  </w:num>
  <w:num w:numId="65" w16cid:durableId="983585677">
    <w:abstractNumId w:val="62"/>
  </w:num>
  <w:num w:numId="66" w16cid:durableId="1702780776">
    <w:abstractNumId w:val="74"/>
  </w:num>
  <w:num w:numId="67" w16cid:durableId="567617122">
    <w:abstractNumId w:val="78"/>
  </w:num>
  <w:num w:numId="68" w16cid:durableId="349989472">
    <w:abstractNumId w:val="31"/>
  </w:num>
  <w:num w:numId="69" w16cid:durableId="1223255522">
    <w:abstractNumId w:val="37"/>
  </w:num>
  <w:num w:numId="70" w16cid:durableId="1620064753">
    <w:abstractNumId w:val="72"/>
  </w:num>
  <w:num w:numId="71" w16cid:durableId="204484403">
    <w:abstractNumId w:val="2"/>
  </w:num>
  <w:num w:numId="72" w16cid:durableId="1515652307">
    <w:abstractNumId w:val="61"/>
  </w:num>
  <w:num w:numId="73" w16cid:durableId="566695301">
    <w:abstractNumId w:val="67"/>
  </w:num>
  <w:num w:numId="74" w16cid:durableId="2081101337">
    <w:abstractNumId w:val="65"/>
  </w:num>
  <w:num w:numId="75" w16cid:durableId="882255790">
    <w:abstractNumId w:val="87"/>
  </w:num>
  <w:num w:numId="76" w16cid:durableId="2109503281">
    <w:abstractNumId w:val="80"/>
  </w:num>
  <w:num w:numId="77" w16cid:durableId="1824083369">
    <w:abstractNumId w:val="7"/>
  </w:num>
  <w:num w:numId="78" w16cid:durableId="492765588">
    <w:abstractNumId w:val="49"/>
  </w:num>
  <w:num w:numId="79" w16cid:durableId="801506691">
    <w:abstractNumId w:val="20"/>
  </w:num>
  <w:num w:numId="80" w16cid:durableId="121847935">
    <w:abstractNumId w:val="81"/>
  </w:num>
  <w:num w:numId="81" w16cid:durableId="1592277247">
    <w:abstractNumId w:val="22"/>
  </w:num>
  <w:num w:numId="82" w16cid:durableId="1959338832">
    <w:abstractNumId w:val="24"/>
  </w:num>
  <w:num w:numId="83" w16cid:durableId="531311726">
    <w:abstractNumId w:val="64"/>
  </w:num>
  <w:num w:numId="84" w16cid:durableId="1626887921">
    <w:abstractNumId w:val="6"/>
  </w:num>
  <w:num w:numId="85" w16cid:durableId="1775131384">
    <w:abstractNumId w:val="16"/>
  </w:num>
  <w:num w:numId="86" w16cid:durableId="1407335797">
    <w:abstractNumId w:val="34"/>
  </w:num>
  <w:num w:numId="87" w16cid:durableId="170879354">
    <w:abstractNumId w:val="45"/>
  </w:num>
  <w:num w:numId="88" w16cid:durableId="377634774">
    <w:abstractNumId w:val="77"/>
  </w:num>
  <w:num w:numId="89" w16cid:durableId="1470707606">
    <w:abstractNumId w:val="28"/>
  </w:num>
  <w:num w:numId="90" w16cid:durableId="988899200">
    <w:abstractNumId w:val="8"/>
  </w:num>
  <w:numIdMacAtCleanup w:val="8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uis Miguel Pozo Coronado">
    <w15:presenceInfo w15:providerId="AD" w15:userId="S::lm.pozo@upm.es::775e9e50-b48e-4af6-a699-98ef146c4f9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64"/>
  <w:defaultTabStop w:val="708"/>
  <w:hyphenationZone w:val="425"/>
  <w:characterSpacingControl w:val="doNotCompress"/>
  <w:hdrShapeDefaults>
    <o:shapedefaults v:ext="edit" spidmax="208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EB0"/>
    <w:rsid w:val="000012EF"/>
    <w:rsid w:val="000031AC"/>
    <w:rsid w:val="00005FE7"/>
    <w:rsid w:val="00006B24"/>
    <w:rsid w:val="000077F7"/>
    <w:rsid w:val="00007E51"/>
    <w:rsid w:val="00011399"/>
    <w:rsid w:val="00012E02"/>
    <w:rsid w:val="000134E6"/>
    <w:rsid w:val="00015626"/>
    <w:rsid w:val="00015B79"/>
    <w:rsid w:val="00015E5F"/>
    <w:rsid w:val="000174A4"/>
    <w:rsid w:val="00021DF8"/>
    <w:rsid w:val="0002205C"/>
    <w:rsid w:val="000225C2"/>
    <w:rsid w:val="00022700"/>
    <w:rsid w:val="00022B75"/>
    <w:rsid w:val="00023803"/>
    <w:rsid w:val="00026B30"/>
    <w:rsid w:val="00026C19"/>
    <w:rsid w:val="00026F33"/>
    <w:rsid w:val="00030A59"/>
    <w:rsid w:val="00031B34"/>
    <w:rsid w:val="00032F8F"/>
    <w:rsid w:val="0003415E"/>
    <w:rsid w:val="00035197"/>
    <w:rsid w:val="00037F65"/>
    <w:rsid w:val="00040068"/>
    <w:rsid w:val="000407F7"/>
    <w:rsid w:val="00044D2F"/>
    <w:rsid w:val="000469F2"/>
    <w:rsid w:val="00050DDA"/>
    <w:rsid w:val="00050F4B"/>
    <w:rsid w:val="00051B6E"/>
    <w:rsid w:val="000534EA"/>
    <w:rsid w:val="00053A90"/>
    <w:rsid w:val="0005480F"/>
    <w:rsid w:val="00055818"/>
    <w:rsid w:val="00057CD9"/>
    <w:rsid w:val="00057EEE"/>
    <w:rsid w:val="0006049A"/>
    <w:rsid w:val="000616CA"/>
    <w:rsid w:val="00066F1D"/>
    <w:rsid w:val="000700A0"/>
    <w:rsid w:val="0007101E"/>
    <w:rsid w:val="00071C36"/>
    <w:rsid w:val="00072C0F"/>
    <w:rsid w:val="00072C61"/>
    <w:rsid w:val="000764FB"/>
    <w:rsid w:val="00076F6B"/>
    <w:rsid w:val="00081872"/>
    <w:rsid w:val="00085332"/>
    <w:rsid w:val="00085928"/>
    <w:rsid w:val="00091C60"/>
    <w:rsid w:val="000922B8"/>
    <w:rsid w:val="000970C6"/>
    <w:rsid w:val="000A10A9"/>
    <w:rsid w:val="000A145C"/>
    <w:rsid w:val="000A1D10"/>
    <w:rsid w:val="000A5977"/>
    <w:rsid w:val="000A5EF6"/>
    <w:rsid w:val="000B4C02"/>
    <w:rsid w:val="000C1919"/>
    <w:rsid w:val="000C3ABA"/>
    <w:rsid w:val="000C55E9"/>
    <w:rsid w:val="000C6B0B"/>
    <w:rsid w:val="000C7B1C"/>
    <w:rsid w:val="000D28AF"/>
    <w:rsid w:val="000D2AE4"/>
    <w:rsid w:val="000D2B62"/>
    <w:rsid w:val="000D572A"/>
    <w:rsid w:val="000D5BA1"/>
    <w:rsid w:val="000D6B69"/>
    <w:rsid w:val="000E1B0B"/>
    <w:rsid w:val="000E24C5"/>
    <w:rsid w:val="000E2E93"/>
    <w:rsid w:val="000E35E2"/>
    <w:rsid w:val="000E56F0"/>
    <w:rsid w:val="000E5B8F"/>
    <w:rsid w:val="000E66D8"/>
    <w:rsid w:val="000F13E7"/>
    <w:rsid w:val="000F5A21"/>
    <w:rsid w:val="0010063F"/>
    <w:rsid w:val="00101ACB"/>
    <w:rsid w:val="00102C44"/>
    <w:rsid w:val="00103CD3"/>
    <w:rsid w:val="001042A7"/>
    <w:rsid w:val="00104634"/>
    <w:rsid w:val="001062F1"/>
    <w:rsid w:val="0010796C"/>
    <w:rsid w:val="00107ACE"/>
    <w:rsid w:val="0011003E"/>
    <w:rsid w:val="00112BDE"/>
    <w:rsid w:val="00114C5F"/>
    <w:rsid w:val="0011726B"/>
    <w:rsid w:val="00117565"/>
    <w:rsid w:val="00117C60"/>
    <w:rsid w:val="00121BD1"/>
    <w:rsid w:val="00121E13"/>
    <w:rsid w:val="00122CE5"/>
    <w:rsid w:val="00123A5C"/>
    <w:rsid w:val="00125018"/>
    <w:rsid w:val="00125DC3"/>
    <w:rsid w:val="001303C3"/>
    <w:rsid w:val="001321A5"/>
    <w:rsid w:val="0013237B"/>
    <w:rsid w:val="00136F3E"/>
    <w:rsid w:val="001376CA"/>
    <w:rsid w:val="00137E47"/>
    <w:rsid w:val="00142F47"/>
    <w:rsid w:val="00145D1E"/>
    <w:rsid w:val="00146A0F"/>
    <w:rsid w:val="00147D01"/>
    <w:rsid w:val="001519F2"/>
    <w:rsid w:val="00152561"/>
    <w:rsid w:val="001542B4"/>
    <w:rsid w:val="00154D39"/>
    <w:rsid w:val="00156E52"/>
    <w:rsid w:val="00157058"/>
    <w:rsid w:val="0015716A"/>
    <w:rsid w:val="00160490"/>
    <w:rsid w:val="00162B8A"/>
    <w:rsid w:val="00163E11"/>
    <w:rsid w:val="001719DE"/>
    <w:rsid w:val="0017214A"/>
    <w:rsid w:val="001722D5"/>
    <w:rsid w:val="001734FF"/>
    <w:rsid w:val="00176FC4"/>
    <w:rsid w:val="001771AD"/>
    <w:rsid w:val="00180079"/>
    <w:rsid w:val="00180426"/>
    <w:rsid w:val="00180EBB"/>
    <w:rsid w:val="00181365"/>
    <w:rsid w:val="00181D56"/>
    <w:rsid w:val="0018344B"/>
    <w:rsid w:val="00183761"/>
    <w:rsid w:val="001863DB"/>
    <w:rsid w:val="0019010E"/>
    <w:rsid w:val="00191223"/>
    <w:rsid w:val="001914CA"/>
    <w:rsid w:val="00194128"/>
    <w:rsid w:val="0019416F"/>
    <w:rsid w:val="00194F87"/>
    <w:rsid w:val="0019582A"/>
    <w:rsid w:val="00197D7F"/>
    <w:rsid w:val="001A4992"/>
    <w:rsid w:val="001A5F1D"/>
    <w:rsid w:val="001A6FBB"/>
    <w:rsid w:val="001B1956"/>
    <w:rsid w:val="001B1FAF"/>
    <w:rsid w:val="001B3D26"/>
    <w:rsid w:val="001B4381"/>
    <w:rsid w:val="001B5AA8"/>
    <w:rsid w:val="001C0F0A"/>
    <w:rsid w:val="001C137F"/>
    <w:rsid w:val="001C146E"/>
    <w:rsid w:val="001C267C"/>
    <w:rsid w:val="001C2739"/>
    <w:rsid w:val="001C4D12"/>
    <w:rsid w:val="001D14E8"/>
    <w:rsid w:val="001D1695"/>
    <w:rsid w:val="001D31FC"/>
    <w:rsid w:val="001D417E"/>
    <w:rsid w:val="001D7C85"/>
    <w:rsid w:val="001E09BD"/>
    <w:rsid w:val="001E258F"/>
    <w:rsid w:val="001E3608"/>
    <w:rsid w:val="001E384D"/>
    <w:rsid w:val="001E39A3"/>
    <w:rsid w:val="001E4BFE"/>
    <w:rsid w:val="001E6E0D"/>
    <w:rsid w:val="001E6E42"/>
    <w:rsid w:val="001F18C0"/>
    <w:rsid w:val="001F2571"/>
    <w:rsid w:val="001F3414"/>
    <w:rsid w:val="001F3FC8"/>
    <w:rsid w:val="001F673A"/>
    <w:rsid w:val="001F6E47"/>
    <w:rsid w:val="00200548"/>
    <w:rsid w:val="00202892"/>
    <w:rsid w:val="002039E3"/>
    <w:rsid w:val="00204028"/>
    <w:rsid w:val="00204E43"/>
    <w:rsid w:val="00205D91"/>
    <w:rsid w:val="00210AEE"/>
    <w:rsid w:val="00215C5C"/>
    <w:rsid w:val="002174DA"/>
    <w:rsid w:val="00220A58"/>
    <w:rsid w:val="00220FC9"/>
    <w:rsid w:val="00225BEA"/>
    <w:rsid w:val="002263E5"/>
    <w:rsid w:val="0023313D"/>
    <w:rsid w:val="00233F71"/>
    <w:rsid w:val="00235567"/>
    <w:rsid w:val="00236AFC"/>
    <w:rsid w:val="00237CF5"/>
    <w:rsid w:val="002413AA"/>
    <w:rsid w:val="00242939"/>
    <w:rsid w:val="002448FA"/>
    <w:rsid w:val="002455ED"/>
    <w:rsid w:val="00250EE0"/>
    <w:rsid w:val="002540B8"/>
    <w:rsid w:val="00254679"/>
    <w:rsid w:val="00261351"/>
    <w:rsid w:val="00261748"/>
    <w:rsid w:val="002618EB"/>
    <w:rsid w:val="002627AC"/>
    <w:rsid w:val="00262F8D"/>
    <w:rsid w:val="0026350A"/>
    <w:rsid w:val="002636DD"/>
    <w:rsid w:val="002657E7"/>
    <w:rsid w:val="002659A2"/>
    <w:rsid w:val="00265E71"/>
    <w:rsid w:val="00270E30"/>
    <w:rsid w:val="002715EA"/>
    <w:rsid w:val="00272B30"/>
    <w:rsid w:val="0027481C"/>
    <w:rsid w:val="00274CF4"/>
    <w:rsid w:val="0027671C"/>
    <w:rsid w:val="00277E43"/>
    <w:rsid w:val="00280516"/>
    <w:rsid w:val="00285413"/>
    <w:rsid w:val="0028743E"/>
    <w:rsid w:val="00291CAF"/>
    <w:rsid w:val="00292C6F"/>
    <w:rsid w:val="002956C4"/>
    <w:rsid w:val="002962EC"/>
    <w:rsid w:val="00296622"/>
    <w:rsid w:val="0029662E"/>
    <w:rsid w:val="002A1621"/>
    <w:rsid w:val="002A2662"/>
    <w:rsid w:val="002A2A5E"/>
    <w:rsid w:val="002A3D18"/>
    <w:rsid w:val="002A7769"/>
    <w:rsid w:val="002B37F5"/>
    <w:rsid w:val="002B3BB6"/>
    <w:rsid w:val="002B526E"/>
    <w:rsid w:val="002B588B"/>
    <w:rsid w:val="002B71CC"/>
    <w:rsid w:val="002C273A"/>
    <w:rsid w:val="002C2B8E"/>
    <w:rsid w:val="002C2D6B"/>
    <w:rsid w:val="002C2E9C"/>
    <w:rsid w:val="002C3E05"/>
    <w:rsid w:val="002C6695"/>
    <w:rsid w:val="002C6F34"/>
    <w:rsid w:val="002D157C"/>
    <w:rsid w:val="002D1B37"/>
    <w:rsid w:val="002D2C61"/>
    <w:rsid w:val="002D3491"/>
    <w:rsid w:val="002D4035"/>
    <w:rsid w:val="002D4EB0"/>
    <w:rsid w:val="002D6183"/>
    <w:rsid w:val="002D777C"/>
    <w:rsid w:val="002E0FB2"/>
    <w:rsid w:val="002E3C64"/>
    <w:rsid w:val="002E4E8E"/>
    <w:rsid w:val="002E56D3"/>
    <w:rsid w:val="002E5C6B"/>
    <w:rsid w:val="002E7800"/>
    <w:rsid w:val="002E7BF7"/>
    <w:rsid w:val="002F10FF"/>
    <w:rsid w:val="002F4793"/>
    <w:rsid w:val="002F57A0"/>
    <w:rsid w:val="002F59E3"/>
    <w:rsid w:val="002F6F45"/>
    <w:rsid w:val="002F761A"/>
    <w:rsid w:val="00300209"/>
    <w:rsid w:val="003014E4"/>
    <w:rsid w:val="0030190A"/>
    <w:rsid w:val="00304F9E"/>
    <w:rsid w:val="0030628A"/>
    <w:rsid w:val="003072D3"/>
    <w:rsid w:val="00311018"/>
    <w:rsid w:val="00313934"/>
    <w:rsid w:val="00314B51"/>
    <w:rsid w:val="00316C12"/>
    <w:rsid w:val="0032053E"/>
    <w:rsid w:val="0032158C"/>
    <w:rsid w:val="00322BCC"/>
    <w:rsid w:val="00324939"/>
    <w:rsid w:val="003260E7"/>
    <w:rsid w:val="00333074"/>
    <w:rsid w:val="00333DEB"/>
    <w:rsid w:val="0033427F"/>
    <w:rsid w:val="0033733E"/>
    <w:rsid w:val="00337B78"/>
    <w:rsid w:val="00337C75"/>
    <w:rsid w:val="0034336D"/>
    <w:rsid w:val="0034575A"/>
    <w:rsid w:val="003464B7"/>
    <w:rsid w:val="00351E0C"/>
    <w:rsid w:val="00354305"/>
    <w:rsid w:val="003559AA"/>
    <w:rsid w:val="00355E39"/>
    <w:rsid w:val="003563E4"/>
    <w:rsid w:val="00356BA2"/>
    <w:rsid w:val="00361028"/>
    <w:rsid w:val="0036119B"/>
    <w:rsid w:val="0036154F"/>
    <w:rsid w:val="003628B5"/>
    <w:rsid w:val="0036302E"/>
    <w:rsid w:val="00366FC4"/>
    <w:rsid w:val="00367C85"/>
    <w:rsid w:val="00370346"/>
    <w:rsid w:val="003723CD"/>
    <w:rsid w:val="00372910"/>
    <w:rsid w:val="00373BF5"/>
    <w:rsid w:val="003747F3"/>
    <w:rsid w:val="00374C77"/>
    <w:rsid w:val="00380555"/>
    <w:rsid w:val="0038172C"/>
    <w:rsid w:val="003822BD"/>
    <w:rsid w:val="0038252D"/>
    <w:rsid w:val="00382F52"/>
    <w:rsid w:val="0038488B"/>
    <w:rsid w:val="0038609E"/>
    <w:rsid w:val="00387E30"/>
    <w:rsid w:val="00390CB9"/>
    <w:rsid w:val="0039197E"/>
    <w:rsid w:val="0039455F"/>
    <w:rsid w:val="0039530C"/>
    <w:rsid w:val="00397D84"/>
    <w:rsid w:val="003A14A8"/>
    <w:rsid w:val="003A167F"/>
    <w:rsid w:val="003A3D7F"/>
    <w:rsid w:val="003A5A2D"/>
    <w:rsid w:val="003A6571"/>
    <w:rsid w:val="003A6664"/>
    <w:rsid w:val="003A68B9"/>
    <w:rsid w:val="003B1158"/>
    <w:rsid w:val="003B208E"/>
    <w:rsid w:val="003B3570"/>
    <w:rsid w:val="003B43E7"/>
    <w:rsid w:val="003B4CF2"/>
    <w:rsid w:val="003B5019"/>
    <w:rsid w:val="003B5937"/>
    <w:rsid w:val="003B6B65"/>
    <w:rsid w:val="003B6B85"/>
    <w:rsid w:val="003C01A6"/>
    <w:rsid w:val="003C36F5"/>
    <w:rsid w:val="003C397B"/>
    <w:rsid w:val="003C65C2"/>
    <w:rsid w:val="003D007F"/>
    <w:rsid w:val="003D1FC8"/>
    <w:rsid w:val="003D2E21"/>
    <w:rsid w:val="003D32C9"/>
    <w:rsid w:val="003D3DE4"/>
    <w:rsid w:val="003D4C58"/>
    <w:rsid w:val="003D6F6A"/>
    <w:rsid w:val="003E0D78"/>
    <w:rsid w:val="003E1F0D"/>
    <w:rsid w:val="003E347C"/>
    <w:rsid w:val="003E3571"/>
    <w:rsid w:val="003E519E"/>
    <w:rsid w:val="003E5C59"/>
    <w:rsid w:val="003E6008"/>
    <w:rsid w:val="003E7311"/>
    <w:rsid w:val="003F10F8"/>
    <w:rsid w:val="003F2173"/>
    <w:rsid w:val="003F297F"/>
    <w:rsid w:val="003F3232"/>
    <w:rsid w:val="003F3811"/>
    <w:rsid w:val="003F3C37"/>
    <w:rsid w:val="003F3DAB"/>
    <w:rsid w:val="003F4AE7"/>
    <w:rsid w:val="003F524C"/>
    <w:rsid w:val="003F7F6E"/>
    <w:rsid w:val="004008F0"/>
    <w:rsid w:val="004011B5"/>
    <w:rsid w:val="00405328"/>
    <w:rsid w:val="0041229C"/>
    <w:rsid w:val="004157DA"/>
    <w:rsid w:val="0041608D"/>
    <w:rsid w:val="00416E09"/>
    <w:rsid w:val="004256A4"/>
    <w:rsid w:val="0042626E"/>
    <w:rsid w:val="00426641"/>
    <w:rsid w:val="00426DF1"/>
    <w:rsid w:val="004274F3"/>
    <w:rsid w:val="004277FF"/>
    <w:rsid w:val="0043022B"/>
    <w:rsid w:val="004305F2"/>
    <w:rsid w:val="00432192"/>
    <w:rsid w:val="004331CF"/>
    <w:rsid w:val="00433F7F"/>
    <w:rsid w:val="004341E2"/>
    <w:rsid w:val="004352B6"/>
    <w:rsid w:val="004362AD"/>
    <w:rsid w:val="0043678A"/>
    <w:rsid w:val="004373BE"/>
    <w:rsid w:val="0043740B"/>
    <w:rsid w:val="0044109F"/>
    <w:rsid w:val="00441C82"/>
    <w:rsid w:val="0044370C"/>
    <w:rsid w:val="00444C0D"/>
    <w:rsid w:val="0045000F"/>
    <w:rsid w:val="00452626"/>
    <w:rsid w:val="00454CFF"/>
    <w:rsid w:val="0045634E"/>
    <w:rsid w:val="0045698B"/>
    <w:rsid w:val="004602C4"/>
    <w:rsid w:val="0046039B"/>
    <w:rsid w:val="00460D1F"/>
    <w:rsid w:val="00461657"/>
    <w:rsid w:val="00463720"/>
    <w:rsid w:val="0046449D"/>
    <w:rsid w:val="0046546A"/>
    <w:rsid w:val="00465E1C"/>
    <w:rsid w:val="004730E3"/>
    <w:rsid w:val="00473881"/>
    <w:rsid w:val="00475117"/>
    <w:rsid w:val="0048049D"/>
    <w:rsid w:val="004833C4"/>
    <w:rsid w:val="00487E89"/>
    <w:rsid w:val="0049171C"/>
    <w:rsid w:val="0049395F"/>
    <w:rsid w:val="004954E3"/>
    <w:rsid w:val="00496586"/>
    <w:rsid w:val="00497B4C"/>
    <w:rsid w:val="004A1629"/>
    <w:rsid w:val="004B007F"/>
    <w:rsid w:val="004B24E0"/>
    <w:rsid w:val="004B3721"/>
    <w:rsid w:val="004B37CF"/>
    <w:rsid w:val="004B564F"/>
    <w:rsid w:val="004B770C"/>
    <w:rsid w:val="004B79E9"/>
    <w:rsid w:val="004C02EE"/>
    <w:rsid w:val="004C0F5C"/>
    <w:rsid w:val="004C326E"/>
    <w:rsid w:val="004C6D9C"/>
    <w:rsid w:val="004D1048"/>
    <w:rsid w:val="004D75AC"/>
    <w:rsid w:val="004E0BE9"/>
    <w:rsid w:val="004E485C"/>
    <w:rsid w:val="004E7E13"/>
    <w:rsid w:val="004F095B"/>
    <w:rsid w:val="004F4071"/>
    <w:rsid w:val="004F7010"/>
    <w:rsid w:val="004F79F0"/>
    <w:rsid w:val="005007C9"/>
    <w:rsid w:val="00501177"/>
    <w:rsid w:val="00505E56"/>
    <w:rsid w:val="00506E27"/>
    <w:rsid w:val="00510251"/>
    <w:rsid w:val="0051116E"/>
    <w:rsid w:val="00511CC3"/>
    <w:rsid w:val="005132CD"/>
    <w:rsid w:val="00513707"/>
    <w:rsid w:val="0051433C"/>
    <w:rsid w:val="00514CAA"/>
    <w:rsid w:val="00515131"/>
    <w:rsid w:val="00516817"/>
    <w:rsid w:val="00521B2B"/>
    <w:rsid w:val="00522CCF"/>
    <w:rsid w:val="005240C0"/>
    <w:rsid w:val="00524742"/>
    <w:rsid w:val="00525D97"/>
    <w:rsid w:val="00533734"/>
    <w:rsid w:val="0053389A"/>
    <w:rsid w:val="00533D6A"/>
    <w:rsid w:val="0053604B"/>
    <w:rsid w:val="00536F90"/>
    <w:rsid w:val="00540B9B"/>
    <w:rsid w:val="00541015"/>
    <w:rsid w:val="0054113F"/>
    <w:rsid w:val="00541FFF"/>
    <w:rsid w:val="0054207A"/>
    <w:rsid w:val="005444DE"/>
    <w:rsid w:val="00547D50"/>
    <w:rsid w:val="00551D32"/>
    <w:rsid w:val="005539F4"/>
    <w:rsid w:val="00554087"/>
    <w:rsid w:val="00561BD2"/>
    <w:rsid w:val="00561EF4"/>
    <w:rsid w:val="00562417"/>
    <w:rsid w:val="0056349E"/>
    <w:rsid w:val="00565D9C"/>
    <w:rsid w:val="00565DAA"/>
    <w:rsid w:val="005669A1"/>
    <w:rsid w:val="005701E2"/>
    <w:rsid w:val="005710A6"/>
    <w:rsid w:val="00571F14"/>
    <w:rsid w:val="005729C2"/>
    <w:rsid w:val="00573BE7"/>
    <w:rsid w:val="00575BE3"/>
    <w:rsid w:val="005761CD"/>
    <w:rsid w:val="005825A7"/>
    <w:rsid w:val="005836B8"/>
    <w:rsid w:val="005838DA"/>
    <w:rsid w:val="005851FB"/>
    <w:rsid w:val="00590D5A"/>
    <w:rsid w:val="005917EF"/>
    <w:rsid w:val="0059199A"/>
    <w:rsid w:val="005922E5"/>
    <w:rsid w:val="00592A5F"/>
    <w:rsid w:val="0059478D"/>
    <w:rsid w:val="00594FB5"/>
    <w:rsid w:val="0059785A"/>
    <w:rsid w:val="005A1B49"/>
    <w:rsid w:val="005A2E10"/>
    <w:rsid w:val="005A59F5"/>
    <w:rsid w:val="005A6B49"/>
    <w:rsid w:val="005B0516"/>
    <w:rsid w:val="005B22FB"/>
    <w:rsid w:val="005B5F9B"/>
    <w:rsid w:val="005C0B8E"/>
    <w:rsid w:val="005C1E52"/>
    <w:rsid w:val="005C2292"/>
    <w:rsid w:val="005C3527"/>
    <w:rsid w:val="005C7D8D"/>
    <w:rsid w:val="005D036D"/>
    <w:rsid w:val="005D195E"/>
    <w:rsid w:val="005E04F2"/>
    <w:rsid w:val="005E07E4"/>
    <w:rsid w:val="005E22A3"/>
    <w:rsid w:val="005E423C"/>
    <w:rsid w:val="005E633C"/>
    <w:rsid w:val="005F06B7"/>
    <w:rsid w:val="005F2BE0"/>
    <w:rsid w:val="005F2ED9"/>
    <w:rsid w:val="005F41EE"/>
    <w:rsid w:val="005F4211"/>
    <w:rsid w:val="005F67AD"/>
    <w:rsid w:val="0060150F"/>
    <w:rsid w:val="0060352D"/>
    <w:rsid w:val="00603794"/>
    <w:rsid w:val="00603CA6"/>
    <w:rsid w:val="00604651"/>
    <w:rsid w:val="00604821"/>
    <w:rsid w:val="00605AD0"/>
    <w:rsid w:val="0060675B"/>
    <w:rsid w:val="00607DB6"/>
    <w:rsid w:val="00610B58"/>
    <w:rsid w:val="00610F05"/>
    <w:rsid w:val="00611BAC"/>
    <w:rsid w:val="00611DC1"/>
    <w:rsid w:val="0061279F"/>
    <w:rsid w:val="006154A0"/>
    <w:rsid w:val="006171C6"/>
    <w:rsid w:val="00621D10"/>
    <w:rsid w:val="00623F16"/>
    <w:rsid w:val="00626C7A"/>
    <w:rsid w:val="00626CEC"/>
    <w:rsid w:val="00630857"/>
    <w:rsid w:val="00631FDE"/>
    <w:rsid w:val="0063457C"/>
    <w:rsid w:val="006376D1"/>
    <w:rsid w:val="006467F7"/>
    <w:rsid w:val="0064758F"/>
    <w:rsid w:val="006477EA"/>
    <w:rsid w:val="006478AA"/>
    <w:rsid w:val="006507CF"/>
    <w:rsid w:val="00651591"/>
    <w:rsid w:val="00651DDF"/>
    <w:rsid w:val="00653FB0"/>
    <w:rsid w:val="006544ED"/>
    <w:rsid w:val="006548D3"/>
    <w:rsid w:val="00655580"/>
    <w:rsid w:val="0065719C"/>
    <w:rsid w:val="00657252"/>
    <w:rsid w:val="0066212C"/>
    <w:rsid w:val="00665AEA"/>
    <w:rsid w:val="00666574"/>
    <w:rsid w:val="00666E47"/>
    <w:rsid w:val="00667181"/>
    <w:rsid w:val="00671455"/>
    <w:rsid w:val="00671FA8"/>
    <w:rsid w:val="0067238C"/>
    <w:rsid w:val="00672876"/>
    <w:rsid w:val="00674ADB"/>
    <w:rsid w:val="00675417"/>
    <w:rsid w:val="00676478"/>
    <w:rsid w:val="0067663E"/>
    <w:rsid w:val="00690816"/>
    <w:rsid w:val="00693004"/>
    <w:rsid w:val="006930C1"/>
    <w:rsid w:val="006930D8"/>
    <w:rsid w:val="00694A5F"/>
    <w:rsid w:val="0069527B"/>
    <w:rsid w:val="006956BB"/>
    <w:rsid w:val="006965B6"/>
    <w:rsid w:val="006969B6"/>
    <w:rsid w:val="00696E17"/>
    <w:rsid w:val="00697175"/>
    <w:rsid w:val="00697E54"/>
    <w:rsid w:val="006A0374"/>
    <w:rsid w:val="006A141B"/>
    <w:rsid w:val="006A20DC"/>
    <w:rsid w:val="006A35F8"/>
    <w:rsid w:val="006A39CB"/>
    <w:rsid w:val="006A3A37"/>
    <w:rsid w:val="006A3C0B"/>
    <w:rsid w:val="006A58B6"/>
    <w:rsid w:val="006A6814"/>
    <w:rsid w:val="006B21D2"/>
    <w:rsid w:val="006B683E"/>
    <w:rsid w:val="006C10C8"/>
    <w:rsid w:val="006C1D25"/>
    <w:rsid w:val="006C3AB9"/>
    <w:rsid w:val="006C41CD"/>
    <w:rsid w:val="006C4647"/>
    <w:rsid w:val="006C49D6"/>
    <w:rsid w:val="006C5966"/>
    <w:rsid w:val="006C73E8"/>
    <w:rsid w:val="006D01A0"/>
    <w:rsid w:val="006D3C22"/>
    <w:rsid w:val="006D5B29"/>
    <w:rsid w:val="006D6898"/>
    <w:rsid w:val="006D7891"/>
    <w:rsid w:val="006E0387"/>
    <w:rsid w:val="006E65A0"/>
    <w:rsid w:val="006F0787"/>
    <w:rsid w:val="006F0E84"/>
    <w:rsid w:val="006F0F23"/>
    <w:rsid w:val="006F1889"/>
    <w:rsid w:val="006F2220"/>
    <w:rsid w:val="006F3A29"/>
    <w:rsid w:val="006F49D9"/>
    <w:rsid w:val="006F7D21"/>
    <w:rsid w:val="00700474"/>
    <w:rsid w:val="00700C08"/>
    <w:rsid w:val="00700D8D"/>
    <w:rsid w:val="00701801"/>
    <w:rsid w:val="00701D7A"/>
    <w:rsid w:val="00703786"/>
    <w:rsid w:val="00705F16"/>
    <w:rsid w:val="00711490"/>
    <w:rsid w:val="00713AA1"/>
    <w:rsid w:val="00714A18"/>
    <w:rsid w:val="007157E7"/>
    <w:rsid w:val="0071621F"/>
    <w:rsid w:val="00717AED"/>
    <w:rsid w:val="00721399"/>
    <w:rsid w:val="00724DA6"/>
    <w:rsid w:val="0072519D"/>
    <w:rsid w:val="00725C1F"/>
    <w:rsid w:val="00727DD8"/>
    <w:rsid w:val="00730941"/>
    <w:rsid w:val="00734280"/>
    <w:rsid w:val="00734563"/>
    <w:rsid w:val="00735AA8"/>
    <w:rsid w:val="0074287C"/>
    <w:rsid w:val="007428C7"/>
    <w:rsid w:val="00747368"/>
    <w:rsid w:val="00754161"/>
    <w:rsid w:val="00757066"/>
    <w:rsid w:val="007601D8"/>
    <w:rsid w:val="007611CE"/>
    <w:rsid w:val="007629E3"/>
    <w:rsid w:val="00762A46"/>
    <w:rsid w:val="00764BB7"/>
    <w:rsid w:val="0076527B"/>
    <w:rsid w:val="0076575D"/>
    <w:rsid w:val="00767B09"/>
    <w:rsid w:val="0077266D"/>
    <w:rsid w:val="00773AFF"/>
    <w:rsid w:val="00774E7A"/>
    <w:rsid w:val="0077510E"/>
    <w:rsid w:val="0077592A"/>
    <w:rsid w:val="00776853"/>
    <w:rsid w:val="00777995"/>
    <w:rsid w:val="00780CA2"/>
    <w:rsid w:val="00780E54"/>
    <w:rsid w:val="00780FFA"/>
    <w:rsid w:val="00781EC0"/>
    <w:rsid w:val="00782D19"/>
    <w:rsid w:val="00783A02"/>
    <w:rsid w:val="007845F2"/>
    <w:rsid w:val="00786C63"/>
    <w:rsid w:val="00792955"/>
    <w:rsid w:val="0079446A"/>
    <w:rsid w:val="007959E6"/>
    <w:rsid w:val="00796F62"/>
    <w:rsid w:val="007979A1"/>
    <w:rsid w:val="007A0107"/>
    <w:rsid w:val="007A0259"/>
    <w:rsid w:val="007A0D1A"/>
    <w:rsid w:val="007A0E20"/>
    <w:rsid w:val="007A15B4"/>
    <w:rsid w:val="007A18AF"/>
    <w:rsid w:val="007A1A88"/>
    <w:rsid w:val="007A24B3"/>
    <w:rsid w:val="007A4A97"/>
    <w:rsid w:val="007A514F"/>
    <w:rsid w:val="007A5AB8"/>
    <w:rsid w:val="007A68C2"/>
    <w:rsid w:val="007A6A13"/>
    <w:rsid w:val="007A75AC"/>
    <w:rsid w:val="007A7BE1"/>
    <w:rsid w:val="007B0092"/>
    <w:rsid w:val="007B611E"/>
    <w:rsid w:val="007B62A0"/>
    <w:rsid w:val="007B79B8"/>
    <w:rsid w:val="007C002B"/>
    <w:rsid w:val="007C116C"/>
    <w:rsid w:val="007C198C"/>
    <w:rsid w:val="007C38A2"/>
    <w:rsid w:val="007C57DB"/>
    <w:rsid w:val="007C6819"/>
    <w:rsid w:val="007C6876"/>
    <w:rsid w:val="007C6B83"/>
    <w:rsid w:val="007D0153"/>
    <w:rsid w:val="007D09CA"/>
    <w:rsid w:val="007D19FC"/>
    <w:rsid w:val="007D4815"/>
    <w:rsid w:val="007D67B0"/>
    <w:rsid w:val="007D6A37"/>
    <w:rsid w:val="007E09E8"/>
    <w:rsid w:val="007E17F9"/>
    <w:rsid w:val="007E2CF1"/>
    <w:rsid w:val="007E4E38"/>
    <w:rsid w:val="007F0DB5"/>
    <w:rsid w:val="007F3E78"/>
    <w:rsid w:val="007F40F1"/>
    <w:rsid w:val="00800229"/>
    <w:rsid w:val="008011C7"/>
    <w:rsid w:val="00804C62"/>
    <w:rsid w:val="00806470"/>
    <w:rsid w:val="008066DE"/>
    <w:rsid w:val="00810DB5"/>
    <w:rsid w:val="008145B9"/>
    <w:rsid w:val="008202A4"/>
    <w:rsid w:val="00820EAD"/>
    <w:rsid w:val="0082125B"/>
    <w:rsid w:val="00821EFB"/>
    <w:rsid w:val="008229B6"/>
    <w:rsid w:val="00825512"/>
    <w:rsid w:val="00833440"/>
    <w:rsid w:val="00833A26"/>
    <w:rsid w:val="008341C2"/>
    <w:rsid w:val="008345BE"/>
    <w:rsid w:val="008345F4"/>
    <w:rsid w:val="0084072E"/>
    <w:rsid w:val="00841A81"/>
    <w:rsid w:val="00844D00"/>
    <w:rsid w:val="00846D69"/>
    <w:rsid w:val="0085046C"/>
    <w:rsid w:val="00851C36"/>
    <w:rsid w:val="0085461D"/>
    <w:rsid w:val="00854AA1"/>
    <w:rsid w:val="00855888"/>
    <w:rsid w:val="008558CF"/>
    <w:rsid w:val="008576A9"/>
    <w:rsid w:val="00857C75"/>
    <w:rsid w:val="00861C0E"/>
    <w:rsid w:val="008620AD"/>
    <w:rsid w:val="00863383"/>
    <w:rsid w:val="0086433F"/>
    <w:rsid w:val="00864BCB"/>
    <w:rsid w:val="00865108"/>
    <w:rsid w:val="00867743"/>
    <w:rsid w:val="00867E87"/>
    <w:rsid w:val="00871D47"/>
    <w:rsid w:val="00872C6E"/>
    <w:rsid w:val="00873CEA"/>
    <w:rsid w:val="008755CD"/>
    <w:rsid w:val="00876041"/>
    <w:rsid w:val="00876353"/>
    <w:rsid w:val="0087640E"/>
    <w:rsid w:val="00877A10"/>
    <w:rsid w:val="008863E9"/>
    <w:rsid w:val="00887679"/>
    <w:rsid w:val="008915CE"/>
    <w:rsid w:val="00892B31"/>
    <w:rsid w:val="00892DF9"/>
    <w:rsid w:val="00895CC0"/>
    <w:rsid w:val="008A016D"/>
    <w:rsid w:val="008A0475"/>
    <w:rsid w:val="008A465E"/>
    <w:rsid w:val="008A46AB"/>
    <w:rsid w:val="008A6F5A"/>
    <w:rsid w:val="008A7A7D"/>
    <w:rsid w:val="008B1768"/>
    <w:rsid w:val="008B33DC"/>
    <w:rsid w:val="008B3735"/>
    <w:rsid w:val="008B3A57"/>
    <w:rsid w:val="008B464E"/>
    <w:rsid w:val="008B705D"/>
    <w:rsid w:val="008C0B73"/>
    <w:rsid w:val="008C1735"/>
    <w:rsid w:val="008C30B2"/>
    <w:rsid w:val="008C3E73"/>
    <w:rsid w:val="008C3EDD"/>
    <w:rsid w:val="008C4D10"/>
    <w:rsid w:val="008C6460"/>
    <w:rsid w:val="008C78B0"/>
    <w:rsid w:val="008D0F45"/>
    <w:rsid w:val="008D108F"/>
    <w:rsid w:val="008D17FD"/>
    <w:rsid w:val="008D5A06"/>
    <w:rsid w:val="008D66AC"/>
    <w:rsid w:val="008E0A68"/>
    <w:rsid w:val="008E1314"/>
    <w:rsid w:val="008E1634"/>
    <w:rsid w:val="008E16C1"/>
    <w:rsid w:val="008E33EB"/>
    <w:rsid w:val="008E649C"/>
    <w:rsid w:val="008F02C6"/>
    <w:rsid w:val="008F0AD1"/>
    <w:rsid w:val="008F28BC"/>
    <w:rsid w:val="008F53A5"/>
    <w:rsid w:val="008F7A1B"/>
    <w:rsid w:val="008F7EDC"/>
    <w:rsid w:val="008F7F70"/>
    <w:rsid w:val="0090015B"/>
    <w:rsid w:val="0090029F"/>
    <w:rsid w:val="0090043D"/>
    <w:rsid w:val="00900942"/>
    <w:rsid w:val="00904B51"/>
    <w:rsid w:val="00904EF8"/>
    <w:rsid w:val="00904F5D"/>
    <w:rsid w:val="009057E0"/>
    <w:rsid w:val="00906A80"/>
    <w:rsid w:val="00910549"/>
    <w:rsid w:val="00912A36"/>
    <w:rsid w:val="00912A54"/>
    <w:rsid w:val="009166F4"/>
    <w:rsid w:val="009174B6"/>
    <w:rsid w:val="00921507"/>
    <w:rsid w:val="0092357B"/>
    <w:rsid w:val="009238C2"/>
    <w:rsid w:val="009239F9"/>
    <w:rsid w:val="009250CA"/>
    <w:rsid w:val="00925AB0"/>
    <w:rsid w:val="009260B1"/>
    <w:rsid w:val="00926496"/>
    <w:rsid w:val="00927AAB"/>
    <w:rsid w:val="00930222"/>
    <w:rsid w:val="009306F5"/>
    <w:rsid w:val="00932DE6"/>
    <w:rsid w:val="009331BD"/>
    <w:rsid w:val="00933B3D"/>
    <w:rsid w:val="00933DA1"/>
    <w:rsid w:val="00935359"/>
    <w:rsid w:val="009358F2"/>
    <w:rsid w:val="00937366"/>
    <w:rsid w:val="009400F8"/>
    <w:rsid w:val="009408A5"/>
    <w:rsid w:val="00940DB3"/>
    <w:rsid w:val="009428BB"/>
    <w:rsid w:val="009430B6"/>
    <w:rsid w:val="00947BC2"/>
    <w:rsid w:val="00951463"/>
    <w:rsid w:val="00953622"/>
    <w:rsid w:val="0095382E"/>
    <w:rsid w:val="00954030"/>
    <w:rsid w:val="00954EDB"/>
    <w:rsid w:val="009557EC"/>
    <w:rsid w:val="0095717D"/>
    <w:rsid w:val="00957BCE"/>
    <w:rsid w:val="00957D45"/>
    <w:rsid w:val="009609D4"/>
    <w:rsid w:val="00962DE0"/>
    <w:rsid w:val="0096339D"/>
    <w:rsid w:val="0096370A"/>
    <w:rsid w:val="009648AD"/>
    <w:rsid w:val="00966FB2"/>
    <w:rsid w:val="009705B3"/>
    <w:rsid w:val="00970F7D"/>
    <w:rsid w:val="00971256"/>
    <w:rsid w:val="00972B8B"/>
    <w:rsid w:val="0097535D"/>
    <w:rsid w:val="00975B85"/>
    <w:rsid w:val="00976C26"/>
    <w:rsid w:val="0097784C"/>
    <w:rsid w:val="009809FA"/>
    <w:rsid w:val="00980EC2"/>
    <w:rsid w:val="00986D7E"/>
    <w:rsid w:val="00993841"/>
    <w:rsid w:val="009A43F9"/>
    <w:rsid w:val="009A6547"/>
    <w:rsid w:val="009B05D3"/>
    <w:rsid w:val="009B1FFC"/>
    <w:rsid w:val="009B3513"/>
    <w:rsid w:val="009B40C6"/>
    <w:rsid w:val="009B4366"/>
    <w:rsid w:val="009C1705"/>
    <w:rsid w:val="009C1949"/>
    <w:rsid w:val="009C3531"/>
    <w:rsid w:val="009C3E10"/>
    <w:rsid w:val="009C5E24"/>
    <w:rsid w:val="009C6F0C"/>
    <w:rsid w:val="009D05D5"/>
    <w:rsid w:val="009D11E8"/>
    <w:rsid w:val="009D19AC"/>
    <w:rsid w:val="009D24BD"/>
    <w:rsid w:val="009D251B"/>
    <w:rsid w:val="009D34D0"/>
    <w:rsid w:val="009E300C"/>
    <w:rsid w:val="009E5159"/>
    <w:rsid w:val="009E521B"/>
    <w:rsid w:val="009E5A47"/>
    <w:rsid w:val="009F000E"/>
    <w:rsid w:val="009F199C"/>
    <w:rsid w:val="009F7A3D"/>
    <w:rsid w:val="00A015E9"/>
    <w:rsid w:val="00A03186"/>
    <w:rsid w:val="00A0391C"/>
    <w:rsid w:val="00A03E40"/>
    <w:rsid w:val="00A067D5"/>
    <w:rsid w:val="00A06F04"/>
    <w:rsid w:val="00A0779B"/>
    <w:rsid w:val="00A07E78"/>
    <w:rsid w:val="00A07EB0"/>
    <w:rsid w:val="00A07F3D"/>
    <w:rsid w:val="00A07F9E"/>
    <w:rsid w:val="00A12EDF"/>
    <w:rsid w:val="00A13445"/>
    <w:rsid w:val="00A13890"/>
    <w:rsid w:val="00A1395D"/>
    <w:rsid w:val="00A178B5"/>
    <w:rsid w:val="00A2082E"/>
    <w:rsid w:val="00A22327"/>
    <w:rsid w:val="00A22AD8"/>
    <w:rsid w:val="00A22ADB"/>
    <w:rsid w:val="00A24FA2"/>
    <w:rsid w:val="00A25B07"/>
    <w:rsid w:val="00A27A6C"/>
    <w:rsid w:val="00A34CE7"/>
    <w:rsid w:val="00A369E8"/>
    <w:rsid w:val="00A40AB8"/>
    <w:rsid w:val="00A45559"/>
    <w:rsid w:val="00A5507E"/>
    <w:rsid w:val="00A55349"/>
    <w:rsid w:val="00A556E1"/>
    <w:rsid w:val="00A55CBA"/>
    <w:rsid w:val="00A5640A"/>
    <w:rsid w:val="00A575ED"/>
    <w:rsid w:val="00A60A6D"/>
    <w:rsid w:val="00A615E7"/>
    <w:rsid w:val="00A61B4E"/>
    <w:rsid w:val="00A62CB5"/>
    <w:rsid w:val="00A64836"/>
    <w:rsid w:val="00A65645"/>
    <w:rsid w:val="00A656C9"/>
    <w:rsid w:val="00A67362"/>
    <w:rsid w:val="00A67481"/>
    <w:rsid w:val="00A70F9D"/>
    <w:rsid w:val="00A7161B"/>
    <w:rsid w:val="00A818A6"/>
    <w:rsid w:val="00A82076"/>
    <w:rsid w:val="00A821DC"/>
    <w:rsid w:val="00A82700"/>
    <w:rsid w:val="00A834F4"/>
    <w:rsid w:val="00A86B7C"/>
    <w:rsid w:val="00A90D15"/>
    <w:rsid w:val="00A9123F"/>
    <w:rsid w:val="00A929A6"/>
    <w:rsid w:val="00A95DB4"/>
    <w:rsid w:val="00A96B73"/>
    <w:rsid w:val="00AA0CDF"/>
    <w:rsid w:val="00AA1BB6"/>
    <w:rsid w:val="00AA556F"/>
    <w:rsid w:val="00AB2B15"/>
    <w:rsid w:val="00AB2B5E"/>
    <w:rsid w:val="00AB517E"/>
    <w:rsid w:val="00AB54CA"/>
    <w:rsid w:val="00AB67EF"/>
    <w:rsid w:val="00AB77E8"/>
    <w:rsid w:val="00AC03A7"/>
    <w:rsid w:val="00AC064D"/>
    <w:rsid w:val="00AC0D9D"/>
    <w:rsid w:val="00AC1062"/>
    <w:rsid w:val="00AC504D"/>
    <w:rsid w:val="00AC5A4C"/>
    <w:rsid w:val="00AC5D93"/>
    <w:rsid w:val="00AD3B0A"/>
    <w:rsid w:val="00AD3D15"/>
    <w:rsid w:val="00AD5BE3"/>
    <w:rsid w:val="00AD65B5"/>
    <w:rsid w:val="00AD7B57"/>
    <w:rsid w:val="00AE2CF0"/>
    <w:rsid w:val="00AE2D1C"/>
    <w:rsid w:val="00AE5EA8"/>
    <w:rsid w:val="00AF0785"/>
    <w:rsid w:val="00AF225D"/>
    <w:rsid w:val="00AF44FA"/>
    <w:rsid w:val="00AF47FA"/>
    <w:rsid w:val="00AF797D"/>
    <w:rsid w:val="00AF7C18"/>
    <w:rsid w:val="00B02398"/>
    <w:rsid w:val="00B026C7"/>
    <w:rsid w:val="00B04873"/>
    <w:rsid w:val="00B052AB"/>
    <w:rsid w:val="00B135F0"/>
    <w:rsid w:val="00B1385B"/>
    <w:rsid w:val="00B1604A"/>
    <w:rsid w:val="00B17401"/>
    <w:rsid w:val="00B17AF3"/>
    <w:rsid w:val="00B20743"/>
    <w:rsid w:val="00B22B07"/>
    <w:rsid w:val="00B257FF"/>
    <w:rsid w:val="00B262CC"/>
    <w:rsid w:val="00B300B3"/>
    <w:rsid w:val="00B32984"/>
    <w:rsid w:val="00B33AA9"/>
    <w:rsid w:val="00B33C18"/>
    <w:rsid w:val="00B340BB"/>
    <w:rsid w:val="00B34A79"/>
    <w:rsid w:val="00B34E02"/>
    <w:rsid w:val="00B37AC8"/>
    <w:rsid w:val="00B40E62"/>
    <w:rsid w:val="00B44D0D"/>
    <w:rsid w:val="00B450D1"/>
    <w:rsid w:val="00B50C39"/>
    <w:rsid w:val="00B5107E"/>
    <w:rsid w:val="00B51E3D"/>
    <w:rsid w:val="00B52FB1"/>
    <w:rsid w:val="00B53D59"/>
    <w:rsid w:val="00B5538D"/>
    <w:rsid w:val="00B555FA"/>
    <w:rsid w:val="00B55611"/>
    <w:rsid w:val="00B55D62"/>
    <w:rsid w:val="00B55FE3"/>
    <w:rsid w:val="00B5612A"/>
    <w:rsid w:val="00B565D9"/>
    <w:rsid w:val="00B604EF"/>
    <w:rsid w:val="00B62EED"/>
    <w:rsid w:val="00B63381"/>
    <w:rsid w:val="00B64DC0"/>
    <w:rsid w:val="00B65188"/>
    <w:rsid w:val="00B66522"/>
    <w:rsid w:val="00B729B0"/>
    <w:rsid w:val="00B72C73"/>
    <w:rsid w:val="00B74364"/>
    <w:rsid w:val="00B74896"/>
    <w:rsid w:val="00B77828"/>
    <w:rsid w:val="00B8115F"/>
    <w:rsid w:val="00B81191"/>
    <w:rsid w:val="00B81AB2"/>
    <w:rsid w:val="00B83A96"/>
    <w:rsid w:val="00B84348"/>
    <w:rsid w:val="00B844AE"/>
    <w:rsid w:val="00B86F8C"/>
    <w:rsid w:val="00B9246E"/>
    <w:rsid w:val="00B93057"/>
    <w:rsid w:val="00BA0079"/>
    <w:rsid w:val="00BA1314"/>
    <w:rsid w:val="00BA2C0B"/>
    <w:rsid w:val="00BA2E38"/>
    <w:rsid w:val="00BA3A49"/>
    <w:rsid w:val="00BA3E2D"/>
    <w:rsid w:val="00BA4556"/>
    <w:rsid w:val="00BA652D"/>
    <w:rsid w:val="00BB06B8"/>
    <w:rsid w:val="00BC11CA"/>
    <w:rsid w:val="00BC151E"/>
    <w:rsid w:val="00BC1ADC"/>
    <w:rsid w:val="00BC2D40"/>
    <w:rsid w:val="00BC359B"/>
    <w:rsid w:val="00BC49F2"/>
    <w:rsid w:val="00BC4BD7"/>
    <w:rsid w:val="00BC5016"/>
    <w:rsid w:val="00BC6B94"/>
    <w:rsid w:val="00BC74C0"/>
    <w:rsid w:val="00BC7511"/>
    <w:rsid w:val="00BD01F8"/>
    <w:rsid w:val="00BD3F92"/>
    <w:rsid w:val="00BD5162"/>
    <w:rsid w:val="00BD6285"/>
    <w:rsid w:val="00BD78CD"/>
    <w:rsid w:val="00BD7A85"/>
    <w:rsid w:val="00BE340A"/>
    <w:rsid w:val="00BE3FAB"/>
    <w:rsid w:val="00BE425B"/>
    <w:rsid w:val="00BE7B38"/>
    <w:rsid w:val="00BE7F49"/>
    <w:rsid w:val="00BF1D02"/>
    <w:rsid w:val="00BF3A5C"/>
    <w:rsid w:val="00BF75F1"/>
    <w:rsid w:val="00BF7B05"/>
    <w:rsid w:val="00C002C3"/>
    <w:rsid w:val="00C03DA4"/>
    <w:rsid w:val="00C04343"/>
    <w:rsid w:val="00C05944"/>
    <w:rsid w:val="00C100C4"/>
    <w:rsid w:val="00C13523"/>
    <w:rsid w:val="00C135CB"/>
    <w:rsid w:val="00C14257"/>
    <w:rsid w:val="00C1751B"/>
    <w:rsid w:val="00C20280"/>
    <w:rsid w:val="00C222BC"/>
    <w:rsid w:val="00C22B9D"/>
    <w:rsid w:val="00C30982"/>
    <w:rsid w:val="00C32782"/>
    <w:rsid w:val="00C3481F"/>
    <w:rsid w:val="00C35C78"/>
    <w:rsid w:val="00C3771A"/>
    <w:rsid w:val="00C401C5"/>
    <w:rsid w:val="00C45603"/>
    <w:rsid w:val="00C45C3D"/>
    <w:rsid w:val="00C46766"/>
    <w:rsid w:val="00C4680F"/>
    <w:rsid w:val="00C52612"/>
    <w:rsid w:val="00C53E25"/>
    <w:rsid w:val="00C554DB"/>
    <w:rsid w:val="00C5595C"/>
    <w:rsid w:val="00C572DB"/>
    <w:rsid w:val="00C6068A"/>
    <w:rsid w:val="00C60B44"/>
    <w:rsid w:val="00C61BF4"/>
    <w:rsid w:val="00C627F4"/>
    <w:rsid w:val="00C67623"/>
    <w:rsid w:val="00C67880"/>
    <w:rsid w:val="00C7232A"/>
    <w:rsid w:val="00C72817"/>
    <w:rsid w:val="00C74392"/>
    <w:rsid w:val="00C74B91"/>
    <w:rsid w:val="00C83117"/>
    <w:rsid w:val="00C8472F"/>
    <w:rsid w:val="00C8616F"/>
    <w:rsid w:val="00C875AB"/>
    <w:rsid w:val="00C8768C"/>
    <w:rsid w:val="00C91D3C"/>
    <w:rsid w:val="00C92292"/>
    <w:rsid w:val="00C92509"/>
    <w:rsid w:val="00C93239"/>
    <w:rsid w:val="00C95977"/>
    <w:rsid w:val="00C9692F"/>
    <w:rsid w:val="00CA3458"/>
    <w:rsid w:val="00CA4451"/>
    <w:rsid w:val="00CA5214"/>
    <w:rsid w:val="00CA5665"/>
    <w:rsid w:val="00CA5737"/>
    <w:rsid w:val="00CA5FFF"/>
    <w:rsid w:val="00CA63E5"/>
    <w:rsid w:val="00CB2ADD"/>
    <w:rsid w:val="00CB3265"/>
    <w:rsid w:val="00CB3CE7"/>
    <w:rsid w:val="00CB4214"/>
    <w:rsid w:val="00CB475C"/>
    <w:rsid w:val="00CB763C"/>
    <w:rsid w:val="00CC104E"/>
    <w:rsid w:val="00CC239D"/>
    <w:rsid w:val="00CC254D"/>
    <w:rsid w:val="00CC2CBA"/>
    <w:rsid w:val="00CC480C"/>
    <w:rsid w:val="00CC574D"/>
    <w:rsid w:val="00CC5BC3"/>
    <w:rsid w:val="00CC7073"/>
    <w:rsid w:val="00CD2B8D"/>
    <w:rsid w:val="00CD3955"/>
    <w:rsid w:val="00CD7A0A"/>
    <w:rsid w:val="00CE0850"/>
    <w:rsid w:val="00CE3B88"/>
    <w:rsid w:val="00CE400D"/>
    <w:rsid w:val="00CE4203"/>
    <w:rsid w:val="00CE59B6"/>
    <w:rsid w:val="00CE6C65"/>
    <w:rsid w:val="00CE710F"/>
    <w:rsid w:val="00CF0AB8"/>
    <w:rsid w:val="00CF0D72"/>
    <w:rsid w:val="00CF2E4A"/>
    <w:rsid w:val="00CF3029"/>
    <w:rsid w:val="00CF317D"/>
    <w:rsid w:val="00CF4030"/>
    <w:rsid w:val="00CF48C4"/>
    <w:rsid w:val="00CF5033"/>
    <w:rsid w:val="00D00CF0"/>
    <w:rsid w:val="00D03E1A"/>
    <w:rsid w:val="00D046E5"/>
    <w:rsid w:val="00D04989"/>
    <w:rsid w:val="00D04A30"/>
    <w:rsid w:val="00D050B9"/>
    <w:rsid w:val="00D05A80"/>
    <w:rsid w:val="00D068BD"/>
    <w:rsid w:val="00D077DA"/>
    <w:rsid w:val="00D12339"/>
    <w:rsid w:val="00D12B42"/>
    <w:rsid w:val="00D12F49"/>
    <w:rsid w:val="00D1319D"/>
    <w:rsid w:val="00D15910"/>
    <w:rsid w:val="00D15E44"/>
    <w:rsid w:val="00D214E9"/>
    <w:rsid w:val="00D26802"/>
    <w:rsid w:val="00D26F62"/>
    <w:rsid w:val="00D273CE"/>
    <w:rsid w:val="00D27AAA"/>
    <w:rsid w:val="00D30449"/>
    <w:rsid w:val="00D30C35"/>
    <w:rsid w:val="00D32F56"/>
    <w:rsid w:val="00D35576"/>
    <w:rsid w:val="00D4093F"/>
    <w:rsid w:val="00D46F0E"/>
    <w:rsid w:val="00D4733E"/>
    <w:rsid w:val="00D50708"/>
    <w:rsid w:val="00D50B61"/>
    <w:rsid w:val="00D52510"/>
    <w:rsid w:val="00D53616"/>
    <w:rsid w:val="00D54AE1"/>
    <w:rsid w:val="00D558D7"/>
    <w:rsid w:val="00D55FFC"/>
    <w:rsid w:val="00D572A2"/>
    <w:rsid w:val="00D577AE"/>
    <w:rsid w:val="00D602C8"/>
    <w:rsid w:val="00D61058"/>
    <w:rsid w:val="00D6115F"/>
    <w:rsid w:val="00D614CA"/>
    <w:rsid w:val="00D615F5"/>
    <w:rsid w:val="00D61DB9"/>
    <w:rsid w:val="00D6283A"/>
    <w:rsid w:val="00D65457"/>
    <w:rsid w:val="00D66B05"/>
    <w:rsid w:val="00D70099"/>
    <w:rsid w:val="00D715FB"/>
    <w:rsid w:val="00D72F37"/>
    <w:rsid w:val="00D75120"/>
    <w:rsid w:val="00D75FA3"/>
    <w:rsid w:val="00D77B9E"/>
    <w:rsid w:val="00D8188D"/>
    <w:rsid w:val="00D81D6C"/>
    <w:rsid w:val="00D8243F"/>
    <w:rsid w:val="00D82737"/>
    <w:rsid w:val="00D91C24"/>
    <w:rsid w:val="00D94D7B"/>
    <w:rsid w:val="00D95DC7"/>
    <w:rsid w:val="00DB409F"/>
    <w:rsid w:val="00DB5AEB"/>
    <w:rsid w:val="00DB703C"/>
    <w:rsid w:val="00DC2077"/>
    <w:rsid w:val="00DC3357"/>
    <w:rsid w:val="00DC43CB"/>
    <w:rsid w:val="00DC7D54"/>
    <w:rsid w:val="00DD0241"/>
    <w:rsid w:val="00DD058F"/>
    <w:rsid w:val="00DD330C"/>
    <w:rsid w:val="00DD4145"/>
    <w:rsid w:val="00DD467B"/>
    <w:rsid w:val="00DD57BB"/>
    <w:rsid w:val="00DD5A8D"/>
    <w:rsid w:val="00DD6F1D"/>
    <w:rsid w:val="00DD7AF0"/>
    <w:rsid w:val="00DD7E66"/>
    <w:rsid w:val="00DE1ECE"/>
    <w:rsid w:val="00DE3CEB"/>
    <w:rsid w:val="00DE4350"/>
    <w:rsid w:val="00DE482B"/>
    <w:rsid w:val="00DE67D7"/>
    <w:rsid w:val="00DE6E6A"/>
    <w:rsid w:val="00DF06E0"/>
    <w:rsid w:val="00DF2DE7"/>
    <w:rsid w:val="00DF31ED"/>
    <w:rsid w:val="00DF421D"/>
    <w:rsid w:val="00DF60F7"/>
    <w:rsid w:val="00DF61C9"/>
    <w:rsid w:val="00DF69D6"/>
    <w:rsid w:val="00E01378"/>
    <w:rsid w:val="00E02FE8"/>
    <w:rsid w:val="00E0464E"/>
    <w:rsid w:val="00E04DB6"/>
    <w:rsid w:val="00E054BA"/>
    <w:rsid w:val="00E13294"/>
    <w:rsid w:val="00E17B2C"/>
    <w:rsid w:val="00E22FE7"/>
    <w:rsid w:val="00E24A7C"/>
    <w:rsid w:val="00E25D03"/>
    <w:rsid w:val="00E26054"/>
    <w:rsid w:val="00E268E9"/>
    <w:rsid w:val="00E27D39"/>
    <w:rsid w:val="00E303BB"/>
    <w:rsid w:val="00E31638"/>
    <w:rsid w:val="00E329C8"/>
    <w:rsid w:val="00E342E1"/>
    <w:rsid w:val="00E346D3"/>
    <w:rsid w:val="00E3694D"/>
    <w:rsid w:val="00E37291"/>
    <w:rsid w:val="00E37D23"/>
    <w:rsid w:val="00E37D84"/>
    <w:rsid w:val="00E46711"/>
    <w:rsid w:val="00E50115"/>
    <w:rsid w:val="00E5024D"/>
    <w:rsid w:val="00E5161E"/>
    <w:rsid w:val="00E54094"/>
    <w:rsid w:val="00E54966"/>
    <w:rsid w:val="00E55461"/>
    <w:rsid w:val="00E56997"/>
    <w:rsid w:val="00E56E44"/>
    <w:rsid w:val="00E574FF"/>
    <w:rsid w:val="00E5778A"/>
    <w:rsid w:val="00E577A6"/>
    <w:rsid w:val="00E654A2"/>
    <w:rsid w:val="00E664AB"/>
    <w:rsid w:val="00E70EBE"/>
    <w:rsid w:val="00E72122"/>
    <w:rsid w:val="00E7434B"/>
    <w:rsid w:val="00E74CB3"/>
    <w:rsid w:val="00E76D9A"/>
    <w:rsid w:val="00E76F00"/>
    <w:rsid w:val="00E819BB"/>
    <w:rsid w:val="00E84E37"/>
    <w:rsid w:val="00E9126F"/>
    <w:rsid w:val="00E9154E"/>
    <w:rsid w:val="00E923BD"/>
    <w:rsid w:val="00E92EC3"/>
    <w:rsid w:val="00E932BC"/>
    <w:rsid w:val="00E955F9"/>
    <w:rsid w:val="00E95D13"/>
    <w:rsid w:val="00E95F0E"/>
    <w:rsid w:val="00E9653D"/>
    <w:rsid w:val="00E97878"/>
    <w:rsid w:val="00E97E36"/>
    <w:rsid w:val="00EA0591"/>
    <w:rsid w:val="00EA4DE6"/>
    <w:rsid w:val="00EA63EA"/>
    <w:rsid w:val="00EA7F9E"/>
    <w:rsid w:val="00EB06AE"/>
    <w:rsid w:val="00EB2509"/>
    <w:rsid w:val="00EB2BA8"/>
    <w:rsid w:val="00EB3794"/>
    <w:rsid w:val="00EB769F"/>
    <w:rsid w:val="00EB7D6B"/>
    <w:rsid w:val="00EC01CA"/>
    <w:rsid w:val="00EC120A"/>
    <w:rsid w:val="00EC1EA1"/>
    <w:rsid w:val="00EC2BC1"/>
    <w:rsid w:val="00EC31C6"/>
    <w:rsid w:val="00EC41D4"/>
    <w:rsid w:val="00EC4C45"/>
    <w:rsid w:val="00EC533E"/>
    <w:rsid w:val="00EC5C82"/>
    <w:rsid w:val="00EC7AA3"/>
    <w:rsid w:val="00EC7BC1"/>
    <w:rsid w:val="00ED338B"/>
    <w:rsid w:val="00ED3CBE"/>
    <w:rsid w:val="00ED462B"/>
    <w:rsid w:val="00ED60A2"/>
    <w:rsid w:val="00ED6F38"/>
    <w:rsid w:val="00EE1188"/>
    <w:rsid w:val="00EE1361"/>
    <w:rsid w:val="00EE2B04"/>
    <w:rsid w:val="00EE7F8D"/>
    <w:rsid w:val="00EF0ADF"/>
    <w:rsid w:val="00EF3A4C"/>
    <w:rsid w:val="00EF4062"/>
    <w:rsid w:val="00EF7405"/>
    <w:rsid w:val="00F01E10"/>
    <w:rsid w:val="00F026FA"/>
    <w:rsid w:val="00F028C3"/>
    <w:rsid w:val="00F06FC4"/>
    <w:rsid w:val="00F1053E"/>
    <w:rsid w:val="00F115B7"/>
    <w:rsid w:val="00F12990"/>
    <w:rsid w:val="00F12C54"/>
    <w:rsid w:val="00F159F1"/>
    <w:rsid w:val="00F163F6"/>
    <w:rsid w:val="00F17CC4"/>
    <w:rsid w:val="00F20703"/>
    <w:rsid w:val="00F21A13"/>
    <w:rsid w:val="00F22F8F"/>
    <w:rsid w:val="00F240AB"/>
    <w:rsid w:val="00F24F22"/>
    <w:rsid w:val="00F275CC"/>
    <w:rsid w:val="00F323C1"/>
    <w:rsid w:val="00F33DBC"/>
    <w:rsid w:val="00F355B9"/>
    <w:rsid w:val="00F3645F"/>
    <w:rsid w:val="00F43938"/>
    <w:rsid w:val="00F43F11"/>
    <w:rsid w:val="00F4716F"/>
    <w:rsid w:val="00F50A40"/>
    <w:rsid w:val="00F50E1B"/>
    <w:rsid w:val="00F50FD2"/>
    <w:rsid w:val="00F53263"/>
    <w:rsid w:val="00F54495"/>
    <w:rsid w:val="00F55807"/>
    <w:rsid w:val="00F55885"/>
    <w:rsid w:val="00F64EFE"/>
    <w:rsid w:val="00F6551D"/>
    <w:rsid w:val="00F65B0C"/>
    <w:rsid w:val="00F66DDC"/>
    <w:rsid w:val="00F67F2F"/>
    <w:rsid w:val="00F70D22"/>
    <w:rsid w:val="00F72165"/>
    <w:rsid w:val="00F7463D"/>
    <w:rsid w:val="00F74CD4"/>
    <w:rsid w:val="00F752EA"/>
    <w:rsid w:val="00F76D56"/>
    <w:rsid w:val="00F809F1"/>
    <w:rsid w:val="00F830B0"/>
    <w:rsid w:val="00F8400E"/>
    <w:rsid w:val="00F84028"/>
    <w:rsid w:val="00F841DB"/>
    <w:rsid w:val="00F85AC5"/>
    <w:rsid w:val="00F902D1"/>
    <w:rsid w:val="00F91D07"/>
    <w:rsid w:val="00F960FF"/>
    <w:rsid w:val="00F9628A"/>
    <w:rsid w:val="00F96F16"/>
    <w:rsid w:val="00FA0AC4"/>
    <w:rsid w:val="00FA2830"/>
    <w:rsid w:val="00FA46F2"/>
    <w:rsid w:val="00FA63B4"/>
    <w:rsid w:val="00FA70B5"/>
    <w:rsid w:val="00FB0103"/>
    <w:rsid w:val="00FB31D6"/>
    <w:rsid w:val="00FB6209"/>
    <w:rsid w:val="00FB65CA"/>
    <w:rsid w:val="00FB7285"/>
    <w:rsid w:val="00FB79DD"/>
    <w:rsid w:val="00FC2B6D"/>
    <w:rsid w:val="00FC320B"/>
    <w:rsid w:val="00FC4A02"/>
    <w:rsid w:val="00FC6F67"/>
    <w:rsid w:val="00FD0B92"/>
    <w:rsid w:val="00FD2526"/>
    <w:rsid w:val="00FD3CC6"/>
    <w:rsid w:val="00FD43CF"/>
    <w:rsid w:val="00FD4A9F"/>
    <w:rsid w:val="00FE4C7C"/>
    <w:rsid w:val="00FE6479"/>
    <w:rsid w:val="00FE7210"/>
    <w:rsid w:val="00FF1DCC"/>
    <w:rsid w:val="00FF24CD"/>
    <w:rsid w:val="00FF3F77"/>
    <w:rsid w:val="00FF5F33"/>
    <w:rsid w:val="00FF5F93"/>
    <w:rsid w:val="00FF75F5"/>
    <w:rsid w:val="00FF7696"/>
    <w:rsid w:val="0701C7CA"/>
    <w:rsid w:val="08347415"/>
    <w:rsid w:val="086DB558"/>
    <w:rsid w:val="112E8813"/>
    <w:rsid w:val="13169104"/>
    <w:rsid w:val="1FEA73AB"/>
    <w:rsid w:val="290A6DED"/>
    <w:rsid w:val="2C0E3021"/>
    <w:rsid w:val="301BA95F"/>
    <w:rsid w:val="3358A6F6"/>
    <w:rsid w:val="33699254"/>
    <w:rsid w:val="3709F90D"/>
    <w:rsid w:val="429FB41D"/>
    <w:rsid w:val="42F1140E"/>
    <w:rsid w:val="4328F87F"/>
    <w:rsid w:val="43E84715"/>
    <w:rsid w:val="47895B33"/>
    <w:rsid w:val="49E5F9CA"/>
    <w:rsid w:val="4D85DC9C"/>
    <w:rsid w:val="51228B89"/>
    <w:rsid w:val="53EC7300"/>
    <w:rsid w:val="55A228C6"/>
    <w:rsid w:val="58EA9FB8"/>
    <w:rsid w:val="590C6D18"/>
    <w:rsid w:val="5BE256D7"/>
    <w:rsid w:val="5FAA294D"/>
    <w:rsid w:val="63AF1A4A"/>
    <w:rsid w:val="691A8CF4"/>
    <w:rsid w:val="6B2B471E"/>
    <w:rsid w:val="6C6A2723"/>
    <w:rsid w:val="73FEA932"/>
    <w:rsid w:val="765A2E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81"/>
    <o:shapelayout v:ext="edit">
      <o:idmap v:ext="edit" data="2"/>
    </o:shapelayout>
  </w:shapeDefaults>
  <w:decimalSymbol w:val="."/>
  <w:listSeparator w:val=","/>
  <w14:docId w14:val="0C6C7B4A"/>
  <w15:chartTrackingRefBased/>
  <w15:docId w15:val="{41149A15-14E3-4758-93B2-9BA2F385B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9F4"/>
    <w:pPr>
      <w:jc w:val="both"/>
    </w:pPr>
  </w:style>
  <w:style w:type="paragraph" w:styleId="Heading1">
    <w:name w:val="heading 1"/>
    <w:basedOn w:val="Normal"/>
    <w:next w:val="Normal"/>
    <w:link w:val="Heading1Char"/>
    <w:uiPriority w:val="9"/>
    <w:qFormat/>
    <w:rsid w:val="00AC1062"/>
    <w:pPr>
      <w:keepNext/>
      <w:keepLines/>
      <w:spacing w:before="240" w:after="0"/>
      <w:outlineLvl w:val="0"/>
    </w:pPr>
    <w:rPr>
      <w:rFonts w:eastAsiaTheme="majorEastAsia" w:cstheme="majorBidi"/>
      <w:b/>
      <w:color w:val="000000" w:themeColor="text1"/>
      <w:sz w:val="44"/>
      <w:szCs w:val="32"/>
    </w:rPr>
  </w:style>
  <w:style w:type="paragraph" w:styleId="Heading2">
    <w:name w:val="heading 2"/>
    <w:basedOn w:val="Normal"/>
    <w:next w:val="Normal"/>
    <w:link w:val="Heading2Char"/>
    <w:uiPriority w:val="9"/>
    <w:unhideWhenUsed/>
    <w:qFormat/>
    <w:rsid w:val="00CF5033"/>
    <w:pPr>
      <w:keepNext/>
      <w:keepLines/>
      <w:spacing w:before="40" w:after="0"/>
      <w:outlineLvl w:val="1"/>
    </w:pPr>
    <w:rPr>
      <w:rFonts w:asciiTheme="majorHAnsi" w:eastAsiaTheme="majorEastAsia" w:hAnsiTheme="majorHAnsi" w:cstheme="majorBidi"/>
      <w:b/>
      <w:sz w:val="36"/>
      <w:szCs w:val="26"/>
    </w:rPr>
  </w:style>
  <w:style w:type="paragraph" w:styleId="Heading3">
    <w:name w:val="heading 3"/>
    <w:basedOn w:val="Normal"/>
    <w:next w:val="Normal"/>
    <w:link w:val="Heading3Char"/>
    <w:uiPriority w:val="9"/>
    <w:unhideWhenUsed/>
    <w:qFormat/>
    <w:rsid w:val="00A13890"/>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uiPriority w:val="9"/>
    <w:unhideWhenUsed/>
    <w:qFormat/>
    <w:rsid w:val="0039455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72B30"/>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062"/>
    <w:rPr>
      <w:rFonts w:eastAsiaTheme="majorEastAsia" w:cstheme="majorBidi"/>
      <w:b/>
      <w:color w:val="000000" w:themeColor="text1"/>
      <w:sz w:val="44"/>
      <w:szCs w:val="32"/>
    </w:rPr>
  </w:style>
  <w:style w:type="paragraph" w:styleId="ListParagraph">
    <w:name w:val="List Paragraph"/>
    <w:basedOn w:val="Normal"/>
    <w:uiPriority w:val="34"/>
    <w:qFormat/>
    <w:rsid w:val="00E25D03"/>
    <w:pPr>
      <w:ind w:left="720"/>
      <w:contextualSpacing/>
    </w:pPr>
  </w:style>
  <w:style w:type="paragraph" w:styleId="NormalWeb">
    <w:name w:val="Normal (Web)"/>
    <w:basedOn w:val="Normal"/>
    <w:uiPriority w:val="99"/>
    <w:unhideWhenUsed/>
    <w:rsid w:val="0017214A"/>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s-alignment-element">
    <w:name w:val="ts-alignment-element"/>
    <w:basedOn w:val="DefaultParagraphFont"/>
    <w:rsid w:val="0017214A"/>
  </w:style>
  <w:style w:type="character" w:customStyle="1" w:styleId="ts-alignment-element-highlighted">
    <w:name w:val="ts-alignment-element-highlighted"/>
    <w:basedOn w:val="DefaultParagraphFont"/>
    <w:rsid w:val="0017214A"/>
  </w:style>
  <w:style w:type="character" w:customStyle="1" w:styleId="Heading4Char">
    <w:name w:val="Heading 4 Char"/>
    <w:basedOn w:val="DefaultParagraphFont"/>
    <w:link w:val="Heading4"/>
    <w:uiPriority w:val="9"/>
    <w:rsid w:val="0039455F"/>
    <w:rPr>
      <w:rFonts w:asciiTheme="majorHAnsi" w:eastAsiaTheme="majorEastAsia" w:hAnsiTheme="majorHAnsi" w:cstheme="majorBidi"/>
      <w:i/>
      <w:iCs/>
      <w:color w:val="2E74B5" w:themeColor="accent1" w:themeShade="BF"/>
    </w:rPr>
  </w:style>
  <w:style w:type="character" w:customStyle="1" w:styleId="Heading2Char">
    <w:name w:val="Heading 2 Char"/>
    <w:basedOn w:val="DefaultParagraphFont"/>
    <w:link w:val="Heading2"/>
    <w:uiPriority w:val="9"/>
    <w:rsid w:val="00CF5033"/>
    <w:rPr>
      <w:rFonts w:asciiTheme="majorHAnsi" w:eastAsiaTheme="majorEastAsia" w:hAnsiTheme="majorHAnsi" w:cstheme="majorBidi"/>
      <w:b/>
      <w:sz w:val="36"/>
      <w:szCs w:val="26"/>
    </w:rPr>
  </w:style>
  <w:style w:type="paragraph" w:styleId="Caption">
    <w:name w:val="caption"/>
    <w:basedOn w:val="Normal"/>
    <w:next w:val="Normal"/>
    <w:uiPriority w:val="35"/>
    <w:unhideWhenUsed/>
    <w:qFormat/>
    <w:rsid w:val="00782D19"/>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A13890"/>
    <w:rPr>
      <w:rFonts w:asciiTheme="majorHAnsi" w:eastAsiaTheme="majorEastAsia" w:hAnsiTheme="majorHAnsi" w:cstheme="majorBidi"/>
      <w:b/>
      <w:sz w:val="24"/>
      <w:szCs w:val="24"/>
    </w:rPr>
  </w:style>
  <w:style w:type="paragraph" w:customStyle="1" w:styleId="Default">
    <w:name w:val="Default"/>
    <w:rsid w:val="00CA5FFF"/>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unhideWhenUsed/>
    <w:rsid w:val="00CE0850"/>
    <w:rPr>
      <w:color w:val="0563C1" w:themeColor="hyperlink"/>
      <w:u w:val="single"/>
    </w:rPr>
  </w:style>
  <w:style w:type="table" w:styleId="TableGrid">
    <w:name w:val="Table Grid"/>
    <w:basedOn w:val="TableNormal"/>
    <w:uiPriority w:val="39"/>
    <w:rsid w:val="00B55D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1751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51B"/>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792955"/>
    <w:rPr>
      <w:b/>
      <w:bCs/>
    </w:rPr>
  </w:style>
  <w:style w:type="paragraph" w:styleId="HTMLPreformatted">
    <w:name w:val="HTML Preformatted"/>
    <w:basedOn w:val="Normal"/>
    <w:link w:val="HTMLPreformattedChar"/>
    <w:uiPriority w:val="99"/>
    <w:semiHidden/>
    <w:unhideWhenUsed/>
    <w:rsid w:val="00031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PreformattedChar">
    <w:name w:val="HTML Preformatted Char"/>
    <w:basedOn w:val="DefaultParagraphFont"/>
    <w:link w:val="HTMLPreformatted"/>
    <w:uiPriority w:val="99"/>
    <w:semiHidden/>
    <w:rsid w:val="00031B34"/>
    <w:rPr>
      <w:rFonts w:ascii="Courier New" w:eastAsia="Times New Roman" w:hAnsi="Courier New" w:cs="Courier New"/>
      <w:sz w:val="20"/>
      <w:szCs w:val="20"/>
      <w:lang w:eastAsia="es-ES"/>
    </w:rPr>
  </w:style>
  <w:style w:type="character" w:styleId="HTMLCode">
    <w:name w:val="HTML Code"/>
    <w:basedOn w:val="DefaultParagraphFont"/>
    <w:uiPriority w:val="99"/>
    <w:semiHidden/>
    <w:unhideWhenUsed/>
    <w:rsid w:val="006D7891"/>
    <w:rPr>
      <w:rFonts w:ascii="Courier New" w:eastAsia="Times New Roman" w:hAnsi="Courier New" w:cs="Courier New"/>
      <w:sz w:val="20"/>
      <w:szCs w:val="20"/>
    </w:rPr>
  </w:style>
  <w:style w:type="character" w:customStyle="1" w:styleId="Mencinsinresolver1">
    <w:name w:val="Mención sin resolver1"/>
    <w:basedOn w:val="DefaultParagraphFont"/>
    <w:uiPriority w:val="99"/>
    <w:semiHidden/>
    <w:unhideWhenUsed/>
    <w:rsid w:val="00035197"/>
    <w:rPr>
      <w:color w:val="605E5C"/>
      <w:shd w:val="clear" w:color="auto" w:fill="E1DFDD"/>
    </w:rPr>
  </w:style>
  <w:style w:type="character" w:styleId="FollowedHyperlink">
    <w:name w:val="FollowedHyperlink"/>
    <w:basedOn w:val="DefaultParagraphFont"/>
    <w:uiPriority w:val="99"/>
    <w:semiHidden/>
    <w:unhideWhenUsed/>
    <w:rsid w:val="00035197"/>
    <w:rPr>
      <w:color w:val="954F72" w:themeColor="followedHyperlink"/>
      <w:u w:val="single"/>
    </w:rPr>
  </w:style>
  <w:style w:type="paragraph" w:styleId="Header">
    <w:name w:val="header"/>
    <w:basedOn w:val="Normal"/>
    <w:link w:val="HeaderChar"/>
    <w:uiPriority w:val="99"/>
    <w:unhideWhenUsed/>
    <w:rsid w:val="0033733E"/>
    <w:pPr>
      <w:tabs>
        <w:tab w:val="center" w:pos="4252"/>
        <w:tab w:val="right" w:pos="8504"/>
      </w:tabs>
      <w:spacing w:after="0" w:line="240" w:lineRule="auto"/>
    </w:pPr>
  </w:style>
  <w:style w:type="character" w:customStyle="1" w:styleId="HeaderChar">
    <w:name w:val="Header Char"/>
    <w:basedOn w:val="DefaultParagraphFont"/>
    <w:link w:val="Header"/>
    <w:uiPriority w:val="99"/>
    <w:rsid w:val="0033733E"/>
  </w:style>
  <w:style w:type="paragraph" w:styleId="Footer">
    <w:name w:val="footer"/>
    <w:basedOn w:val="Normal"/>
    <w:link w:val="FooterChar"/>
    <w:uiPriority w:val="99"/>
    <w:unhideWhenUsed/>
    <w:rsid w:val="0033733E"/>
    <w:pPr>
      <w:tabs>
        <w:tab w:val="center" w:pos="4252"/>
        <w:tab w:val="right" w:pos="8504"/>
      </w:tabs>
      <w:spacing w:after="0" w:line="240" w:lineRule="auto"/>
    </w:pPr>
  </w:style>
  <w:style w:type="character" w:customStyle="1" w:styleId="FooterChar">
    <w:name w:val="Footer Char"/>
    <w:basedOn w:val="DefaultParagraphFont"/>
    <w:link w:val="Footer"/>
    <w:uiPriority w:val="99"/>
    <w:rsid w:val="0033733E"/>
  </w:style>
  <w:style w:type="character" w:customStyle="1" w:styleId="katex-mathml">
    <w:name w:val="katex-mathml"/>
    <w:basedOn w:val="DefaultParagraphFont"/>
    <w:rsid w:val="00925AB0"/>
  </w:style>
  <w:style w:type="character" w:customStyle="1" w:styleId="mord">
    <w:name w:val="mord"/>
    <w:basedOn w:val="DefaultParagraphFont"/>
    <w:rsid w:val="00925AB0"/>
  </w:style>
  <w:style w:type="character" w:customStyle="1" w:styleId="mrel">
    <w:name w:val="mrel"/>
    <w:basedOn w:val="DefaultParagraphFont"/>
    <w:rsid w:val="00925AB0"/>
  </w:style>
  <w:style w:type="character" w:customStyle="1" w:styleId="mopen">
    <w:name w:val="mopen"/>
    <w:basedOn w:val="DefaultParagraphFont"/>
    <w:rsid w:val="00D54AE1"/>
  </w:style>
  <w:style w:type="character" w:customStyle="1" w:styleId="mpunct">
    <w:name w:val="mpunct"/>
    <w:basedOn w:val="DefaultParagraphFont"/>
    <w:rsid w:val="00D54AE1"/>
  </w:style>
  <w:style w:type="character" w:customStyle="1" w:styleId="mclose">
    <w:name w:val="mclose"/>
    <w:basedOn w:val="DefaultParagraphFont"/>
    <w:rsid w:val="00D54AE1"/>
  </w:style>
  <w:style w:type="paragraph" w:styleId="Bibliography">
    <w:name w:val="Bibliography"/>
    <w:basedOn w:val="Normal"/>
    <w:next w:val="Normal"/>
    <w:uiPriority w:val="37"/>
    <w:unhideWhenUsed/>
    <w:rsid w:val="00370346"/>
  </w:style>
  <w:style w:type="character" w:customStyle="1" w:styleId="pre">
    <w:name w:val="pre"/>
    <w:basedOn w:val="DefaultParagraphFont"/>
    <w:rsid w:val="00594FB5"/>
  </w:style>
  <w:style w:type="character" w:customStyle="1" w:styleId="Heading5Char">
    <w:name w:val="Heading 5 Char"/>
    <w:basedOn w:val="DefaultParagraphFont"/>
    <w:link w:val="Heading5"/>
    <w:uiPriority w:val="9"/>
    <w:semiHidden/>
    <w:rsid w:val="00272B30"/>
    <w:rPr>
      <w:rFonts w:asciiTheme="majorHAnsi" w:eastAsiaTheme="majorEastAsia" w:hAnsiTheme="majorHAnsi" w:cstheme="majorBidi"/>
      <w:color w:val="2E74B5" w:themeColor="accent1" w:themeShade="BF"/>
    </w:rPr>
  </w:style>
  <w:style w:type="paragraph" w:styleId="NoSpacing">
    <w:name w:val="No Spacing"/>
    <w:link w:val="NoSpacingChar"/>
    <w:uiPriority w:val="1"/>
    <w:qFormat/>
    <w:rsid w:val="00416E09"/>
    <w:pPr>
      <w:spacing w:after="0" w:line="240" w:lineRule="auto"/>
    </w:pPr>
    <w:rPr>
      <w:rFonts w:eastAsiaTheme="minorEastAsia"/>
      <w:lang w:eastAsia="es-ES"/>
    </w:rPr>
  </w:style>
  <w:style w:type="character" w:customStyle="1" w:styleId="NoSpacingChar">
    <w:name w:val="No Spacing Char"/>
    <w:basedOn w:val="DefaultParagraphFont"/>
    <w:link w:val="NoSpacing"/>
    <w:uiPriority w:val="1"/>
    <w:rsid w:val="00416E09"/>
    <w:rPr>
      <w:rFonts w:eastAsiaTheme="minorEastAsia"/>
      <w:lang w:eastAsia="es-ES"/>
    </w:rPr>
  </w:style>
  <w:style w:type="paragraph" w:styleId="TOCHeading">
    <w:name w:val="TOC Heading"/>
    <w:basedOn w:val="Heading1"/>
    <w:next w:val="Normal"/>
    <w:uiPriority w:val="39"/>
    <w:unhideWhenUsed/>
    <w:qFormat/>
    <w:rsid w:val="00416E09"/>
    <w:pPr>
      <w:jc w:val="left"/>
      <w:outlineLvl w:val="9"/>
    </w:pPr>
    <w:rPr>
      <w:rFonts w:asciiTheme="majorHAnsi" w:hAnsiTheme="majorHAnsi"/>
      <w:b w:val="0"/>
      <w:color w:val="2E74B5" w:themeColor="accent1" w:themeShade="BF"/>
      <w:sz w:val="32"/>
      <w:lang w:eastAsia="es-ES"/>
    </w:rPr>
  </w:style>
  <w:style w:type="paragraph" w:styleId="TOC1">
    <w:name w:val="toc 1"/>
    <w:basedOn w:val="Normal"/>
    <w:next w:val="Normal"/>
    <w:autoRedefine/>
    <w:uiPriority w:val="39"/>
    <w:unhideWhenUsed/>
    <w:rsid w:val="00416E09"/>
    <w:pPr>
      <w:spacing w:after="100"/>
    </w:pPr>
  </w:style>
  <w:style w:type="paragraph" w:styleId="TOC2">
    <w:name w:val="toc 2"/>
    <w:basedOn w:val="Normal"/>
    <w:next w:val="Normal"/>
    <w:autoRedefine/>
    <w:uiPriority w:val="39"/>
    <w:unhideWhenUsed/>
    <w:rsid w:val="00416E09"/>
    <w:pPr>
      <w:spacing w:after="100"/>
      <w:ind w:left="220"/>
    </w:pPr>
  </w:style>
  <w:style w:type="paragraph" w:styleId="TOC3">
    <w:name w:val="toc 3"/>
    <w:basedOn w:val="Normal"/>
    <w:next w:val="Normal"/>
    <w:autoRedefine/>
    <w:uiPriority w:val="39"/>
    <w:unhideWhenUsed/>
    <w:rsid w:val="00416E09"/>
    <w:pPr>
      <w:spacing w:after="100"/>
      <w:ind w:left="440"/>
    </w:pPr>
  </w:style>
  <w:style w:type="paragraph" w:styleId="TableofFigures">
    <w:name w:val="table of figures"/>
    <w:basedOn w:val="Normal"/>
    <w:next w:val="Normal"/>
    <w:uiPriority w:val="99"/>
    <w:unhideWhenUsed/>
    <w:rsid w:val="00935359"/>
    <w:pPr>
      <w:spacing w:after="0"/>
    </w:pPr>
  </w:style>
  <w:style w:type="character" w:styleId="CommentReference">
    <w:name w:val="annotation reference"/>
    <w:basedOn w:val="DefaultParagraphFont"/>
    <w:uiPriority w:val="99"/>
    <w:semiHidden/>
    <w:unhideWhenUsed/>
    <w:rsid w:val="00CF317D"/>
    <w:rPr>
      <w:sz w:val="16"/>
      <w:szCs w:val="16"/>
    </w:rPr>
  </w:style>
  <w:style w:type="paragraph" w:styleId="CommentText">
    <w:name w:val="annotation text"/>
    <w:basedOn w:val="Normal"/>
    <w:link w:val="CommentTextChar"/>
    <w:uiPriority w:val="99"/>
    <w:unhideWhenUsed/>
    <w:rsid w:val="00CF317D"/>
    <w:pPr>
      <w:spacing w:line="240" w:lineRule="auto"/>
    </w:pPr>
    <w:rPr>
      <w:sz w:val="20"/>
      <w:szCs w:val="20"/>
    </w:rPr>
  </w:style>
  <w:style w:type="character" w:customStyle="1" w:styleId="CommentTextChar">
    <w:name w:val="Comment Text Char"/>
    <w:basedOn w:val="DefaultParagraphFont"/>
    <w:link w:val="CommentText"/>
    <w:uiPriority w:val="99"/>
    <w:rsid w:val="00CF317D"/>
    <w:rPr>
      <w:sz w:val="20"/>
      <w:szCs w:val="20"/>
    </w:rPr>
  </w:style>
  <w:style w:type="paragraph" w:styleId="CommentSubject">
    <w:name w:val="annotation subject"/>
    <w:basedOn w:val="CommentText"/>
    <w:next w:val="CommentText"/>
    <w:link w:val="CommentSubjectChar"/>
    <w:uiPriority w:val="99"/>
    <w:semiHidden/>
    <w:unhideWhenUsed/>
    <w:rsid w:val="00CF317D"/>
    <w:rPr>
      <w:b/>
      <w:bCs/>
    </w:rPr>
  </w:style>
  <w:style w:type="character" w:customStyle="1" w:styleId="CommentSubjectChar">
    <w:name w:val="Comment Subject Char"/>
    <w:basedOn w:val="CommentTextChar"/>
    <w:link w:val="CommentSubject"/>
    <w:uiPriority w:val="99"/>
    <w:semiHidden/>
    <w:rsid w:val="00CF317D"/>
    <w:rPr>
      <w:b/>
      <w:bCs/>
      <w:sz w:val="20"/>
      <w:szCs w:val="20"/>
    </w:rPr>
  </w:style>
  <w:style w:type="paragraph" w:styleId="BalloonText">
    <w:name w:val="Balloon Text"/>
    <w:basedOn w:val="Normal"/>
    <w:link w:val="BalloonTextChar"/>
    <w:uiPriority w:val="99"/>
    <w:semiHidden/>
    <w:unhideWhenUsed/>
    <w:rsid w:val="00CF317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17D"/>
    <w:rPr>
      <w:rFonts w:ascii="Segoe UI" w:hAnsi="Segoe UI" w:cs="Segoe UI"/>
      <w:sz w:val="18"/>
      <w:szCs w:val="18"/>
    </w:rPr>
  </w:style>
  <w:style w:type="character" w:customStyle="1" w:styleId="Mencinsinresolver2">
    <w:name w:val="Mención sin resolver2"/>
    <w:basedOn w:val="DefaultParagraphFont"/>
    <w:uiPriority w:val="99"/>
    <w:semiHidden/>
    <w:unhideWhenUsed/>
    <w:rsid w:val="00A55CBA"/>
    <w:rPr>
      <w:color w:val="605E5C"/>
      <w:shd w:val="clear" w:color="auto" w:fill="E1DFDD"/>
    </w:rPr>
  </w:style>
  <w:style w:type="table" w:styleId="GridTable1Light">
    <w:name w:val="Grid Table 1 Light"/>
    <w:basedOn w:val="TableNormal"/>
    <w:uiPriority w:val="46"/>
    <w:rsid w:val="007D67B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5917E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45438">
      <w:bodyDiv w:val="1"/>
      <w:marLeft w:val="0"/>
      <w:marRight w:val="0"/>
      <w:marTop w:val="0"/>
      <w:marBottom w:val="0"/>
      <w:divBdr>
        <w:top w:val="none" w:sz="0" w:space="0" w:color="auto"/>
        <w:left w:val="none" w:sz="0" w:space="0" w:color="auto"/>
        <w:bottom w:val="none" w:sz="0" w:space="0" w:color="auto"/>
        <w:right w:val="none" w:sz="0" w:space="0" w:color="auto"/>
      </w:divBdr>
    </w:div>
    <w:div w:id="3361605">
      <w:bodyDiv w:val="1"/>
      <w:marLeft w:val="0"/>
      <w:marRight w:val="0"/>
      <w:marTop w:val="0"/>
      <w:marBottom w:val="0"/>
      <w:divBdr>
        <w:top w:val="none" w:sz="0" w:space="0" w:color="auto"/>
        <w:left w:val="none" w:sz="0" w:space="0" w:color="auto"/>
        <w:bottom w:val="none" w:sz="0" w:space="0" w:color="auto"/>
        <w:right w:val="none" w:sz="0" w:space="0" w:color="auto"/>
      </w:divBdr>
    </w:div>
    <w:div w:id="5521061">
      <w:bodyDiv w:val="1"/>
      <w:marLeft w:val="0"/>
      <w:marRight w:val="0"/>
      <w:marTop w:val="0"/>
      <w:marBottom w:val="0"/>
      <w:divBdr>
        <w:top w:val="none" w:sz="0" w:space="0" w:color="auto"/>
        <w:left w:val="none" w:sz="0" w:space="0" w:color="auto"/>
        <w:bottom w:val="none" w:sz="0" w:space="0" w:color="auto"/>
        <w:right w:val="none" w:sz="0" w:space="0" w:color="auto"/>
      </w:divBdr>
    </w:div>
    <w:div w:id="12801711">
      <w:bodyDiv w:val="1"/>
      <w:marLeft w:val="0"/>
      <w:marRight w:val="0"/>
      <w:marTop w:val="0"/>
      <w:marBottom w:val="0"/>
      <w:divBdr>
        <w:top w:val="none" w:sz="0" w:space="0" w:color="auto"/>
        <w:left w:val="none" w:sz="0" w:space="0" w:color="auto"/>
        <w:bottom w:val="none" w:sz="0" w:space="0" w:color="auto"/>
        <w:right w:val="none" w:sz="0" w:space="0" w:color="auto"/>
      </w:divBdr>
    </w:div>
    <w:div w:id="14968375">
      <w:bodyDiv w:val="1"/>
      <w:marLeft w:val="0"/>
      <w:marRight w:val="0"/>
      <w:marTop w:val="0"/>
      <w:marBottom w:val="0"/>
      <w:divBdr>
        <w:top w:val="none" w:sz="0" w:space="0" w:color="auto"/>
        <w:left w:val="none" w:sz="0" w:space="0" w:color="auto"/>
        <w:bottom w:val="none" w:sz="0" w:space="0" w:color="auto"/>
        <w:right w:val="none" w:sz="0" w:space="0" w:color="auto"/>
      </w:divBdr>
    </w:div>
    <w:div w:id="15275033">
      <w:bodyDiv w:val="1"/>
      <w:marLeft w:val="0"/>
      <w:marRight w:val="0"/>
      <w:marTop w:val="0"/>
      <w:marBottom w:val="0"/>
      <w:divBdr>
        <w:top w:val="none" w:sz="0" w:space="0" w:color="auto"/>
        <w:left w:val="none" w:sz="0" w:space="0" w:color="auto"/>
        <w:bottom w:val="none" w:sz="0" w:space="0" w:color="auto"/>
        <w:right w:val="none" w:sz="0" w:space="0" w:color="auto"/>
      </w:divBdr>
    </w:div>
    <w:div w:id="20592092">
      <w:bodyDiv w:val="1"/>
      <w:marLeft w:val="0"/>
      <w:marRight w:val="0"/>
      <w:marTop w:val="0"/>
      <w:marBottom w:val="0"/>
      <w:divBdr>
        <w:top w:val="none" w:sz="0" w:space="0" w:color="auto"/>
        <w:left w:val="none" w:sz="0" w:space="0" w:color="auto"/>
        <w:bottom w:val="none" w:sz="0" w:space="0" w:color="auto"/>
        <w:right w:val="none" w:sz="0" w:space="0" w:color="auto"/>
      </w:divBdr>
    </w:div>
    <w:div w:id="25641006">
      <w:bodyDiv w:val="1"/>
      <w:marLeft w:val="0"/>
      <w:marRight w:val="0"/>
      <w:marTop w:val="0"/>
      <w:marBottom w:val="0"/>
      <w:divBdr>
        <w:top w:val="none" w:sz="0" w:space="0" w:color="auto"/>
        <w:left w:val="none" w:sz="0" w:space="0" w:color="auto"/>
        <w:bottom w:val="none" w:sz="0" w:space="0" w:color="auto"/>
        <w:right w:val="none" w:sz="0" w:space="0" w:color="auto"/>
      </w:divBdr>
    </w:div>
    <w:div w:id="28652898">
      <w:bodyDiv w:val="1"/>
      <w:marLeft w:val="0"/>
      <w:marRight w:val="0"/>
      <w:marTop w:val="0"/>
      <w:marBottom w:val="0"/>
      <w:divBdr>
        <w:top w:val="none" w:sz="0" w:space="0" w:color="auto"/>
        <w:left w:val="none" w:sz="0" w:space="0" w:color="auto"/>
        <w:bottom w:val="none" w:sz="0" w:space="0" w:color="auto"/>
        <w:right w:val="none" w:sz="0" w:space="0" w:color="auto"/>
      </w:divBdr>
    </w:div>
    <w:div w:id="31881675">
      <w:bodyDiv w:val="1"/>
      <w:marLeft w:val="0"/>
      <w:marRight w:val="0"/>
      <w:marTop w:val="0"/>
      <w:marBottom w:val="0"/>
      <w:divBdr>
        <w:top w:val="none" w:sz="0" w:space="0" w:color="auto"/>
        <w:left w:val="none" w:sz="0" w:space="0" w:color="auto"/>
        <w:bottom w:val="none" w:sz="0" w:space="0" w:color="auto"/>
        <w:right w:val="none" w:sz="0" w:space="0" w:color="auto"/>
      </w:divBdr>
    </w:div>
    <w:div w:id="32076353">
      <w:bodyDiv w:val="1"/>
      <w:marLeft w:val="0"/>
      <w:marRight w:val="0"/>
      <w:marTop w:val="0"/>
      <w:marBottom w:val="0"/>
      <w:divBdr>
        <w:top w:val="none" w:sz="0" w:space="0" w:color="auto"/>
        <w:left w:val="none" w:sz="0" w:space="0" w:color="auto"/>
        <w:bottom w:val="none" w:sz="0" w:space="0" w:color="auto"/>
        <w:right w:val="none" w:sz="0" w:space="0" w:color="auto"/>
      </w:divBdr>
    </w:div>
    <w:div w:id="35081795">
      <w:bodyDiv w:val="1"/>
      <w:marLeft w:val="0"/>
      <w:marRight w:val="0"/>
      <w:marTop w:val="0"/>
      <w:marBottom w:val="0"/>
      <w:divBdr>
        <w:top w:val="none" w:sz="0" w:space="0" w:color="auto"/>
        <w:left w:val="none" w:sz="0" w:space="0" w:color="auto"/>
        <w:bottom w:val="none" w:sz="0" w:space="0" w:color="auto"/>
        <w:right w:val="none" w:sz="0" w:space="0" w:color="auto"/>
      </w:divBdr>
    </w:div>
    <w:div w:id="37903821">
      <w:bodyDiv w:val="1"/>
      <w:marLeft w:val="0"/>
      <w:marRight w:val="0"/>
      <w:marTop w:val="0"/>
      <w:marBottom w:val="0"/>
      <w:divBdr>
        <w:top w:val="none" w:sz="0" w:space="0" w:color="auto"/>
        <w:left w:val="none" w:sz="0" w:space="0" w:color="auto"/>
        <w:bottom w:val="none" w:sz="0" w:space="0" w:color="auto"/>
        <w:right w:val="none" w:sz="0" w:space="0" w:color="auto"/>
      </w:divBdr>
    </w:div>
    <w:div w:id="40134099">
      <w:bodyDiv w:val="1"/>
      <w:marLeft w:val="0"/>
      <w:marRight w:val="0"/>
      <w:marTop w:val="0"/>
      <w:marBottom w:val="0"/>
      <w:divBdr>
        <w:top w:val="none" w:sz="0" w:space="0" w:color="auto"/>
        <w:left w:val="none" w:sz="0" w:space="0" w:color="auto"/>
        <w:bottom w:val="none" w:sz="0" w:space="0" w:color="auto"/>
        <w:right w:val="none" w:sz="0" w:space="0" w:color="auto"/>
      </w:divBdr>
    </w:div>
    <w:div w:id="49425024">
      <w:bodyDiv w:val="1"/>
      <w:marLeft w:val="0"/>
      <w:marRight w:val="0"/>
      <w:marTop w:val="0"/>
      <w:marBottom w:val="0"/>
      <w:divBdr>
        <w:top w:val="none" w:sz="0" w:space="0" w:color="auto"/>
        <w:left w:val="none" w:sz="0" w:space="0" w:color="auto"/>
        <w:bottom w:val="none" w:sz="0" w:space="0" w:color="auto"/>
        <w:right w:val="none" w:sz="0" w:space="0" w:color="auto"/>
      </w:divBdr>
    </w:div>
    <w:div w:id="63114254">
      <w:bodyDiv w:val="1"/>
      <w:marLeft w:val="0"/>
      <w:marRight w:val="0"/>
      <w:marTop w:val="0"/>
      <w:marBottom w:val="0"/>
      <w:divBdr>
        <w:top w:val="none" w:sz="0" w:space="0" w:color="auto"/>
        <w:left w:val="none" w:sz="0" w:space="0" w:color="auto"/>
        <w:bottom w:val="none" w:sz="0" w:space="0" w:color="auto"/>
        <w:right w:val="none" w:sz="0" w:space="0" w:color="auto"/>
      </w:divBdr>
    </w:div>
    <w:div w:id="65537345">
      <w:bodyDiv w:val="1"/>
      <w:marLeft w:val="0"/>
      <w:marRight w:val="0"/>
      <w:marTop w:val="0"/>
      <w:marBottom w:val="0"/>
      <w:divBdr>
        <w:top w:val="none" w:sz="0" w:space="0" w:color="auto"/>
        <w:left w:val="none" w:sz="0" w:space="0" w:color="auto"/>
        <w:bottom w:val="none" w:sz="0" w:space="0" w:color="auto"/>
        <w:right w:val="none" w:sz="0" w:space="0" w:color="auto"/>
      </w:divBdr>
    </w:div>
    <w:div w:id="70808987">
      <w:bodyDiv w:val="1"/>
      <w:marLeft w:val="0"/>
      <w:marRight w:val="0"/>
      <w:marTop w:val="0"/>
      <w:marBottom w:val="0"/>
      <w:divBdr>
        <w:top w:val="none" w:sz="0" w:space="0" w:color="auto"/>
        <w:left w:val="none" w:sz="0" w:space="0" w:color="auto"/>
        <w:bottom w:val="none" w:sz="0" w:space="0" w:color="auto"/>
        <w:right w:val="none" w:sz="0" w:space="0" w:color="auto"/>
      </w:divBdr>
    </w:div>
    <w:div w:id="89357460">
      <w:bodyDiv w:val="1"/>
      <w:marLeft w:val="0"/>
      <w:marRight w:val="0"/>
      <w:marTop w:val="0"/>
      <w:marBottom w:val="0"/>
      <w:divBdr>
        <w:top w:val="none" w:sz="0" w:space="0" w:color="auto"/>
        <w:left w:val="none" w:sz="0" w:space="0" w:color="auto"/>
        <w:bottom w:val="none" w:sz="0" w:space="0" w:color="auto"/>
        <w:right w:val="none" w:sz="0" w:space="0" w:color="auto"/>
      </w:divBdr>
    </w:div>
    <w:div w:id="93408610">
      <w:bodyDiv w:val="1"/>
      <w:marLeft w:val="0"/>
      <w:marRight w:val="0"/>
      <w:marTop w:val="0"/>
      <w:marBottom w:val="0"/>
      <w:divBdr>
        <w:top w:val="none" w:sz="0" w:space="0" w:color="auto"/>
        <w:left w:val="none" w:sz="0" w:space="0" w:color="auto"/>
        <w:bottom w:val="none" w:sz="0" w:space="0" w:color="auto"/>
        <w:right w:val="none" w:sz="0" w:space="0" w:color="auto"/>
      </w:divBdr>
    </w:div>
    <w:div w:id="93669061">
      <w:bodyDiv w:val="1"/>
      <w:marLeft w:val="0"/>
      <w:marRight w:val="0"/>
      <w:marTop w:val="0"/>
      <w:marBottom w:val="0"/>
      <w:divBdr>
        <w:top w:val="none" w:sz="0" w:space="0" w:color="auto"/>
        <w:left w:val="none" w:sz="0" w:space="0" w:color="auto"/>
        <w:bottom w:val="none" w:sz="0" w:space="0" w:color="auto"/>
        <w:right w:val="none" w:sz="0" w:space="0" w:color="auto"/>
      </w:divBdr>
    </w:div>
    <w:div w:id="96681276">
      <w:bodyDiv w:val="1"/>
      <w:marLeft w:val="0"/>
      <w:marRight w:val="0"/>
      <w:marTop w:val="0"/>
      <w:marBottom w:val="0"/>
      <w:divBdr>
        <w:top w:val="none" w:sz="0" w:space="0" w:color="auto"/>
        <w:left w:val="none" w:sz="0" w:space="0" w:color="auto"/>
        <w:bottom w:val="none" w:sz="0" w:space="0" w:color="auto"/>
        <w:right w:val="none" w:sz="0" w:space="0" w:color="auto"/>
      </w:divBdr>
      <w:divsChild>
        <w:div w:id="1452548382">
          <w:marLeft w:val="0"/>
          <w:marRight w:val="0"/>
          <w:marTop w:val="0"/>
          <w:marBottom w:val="0"/>
          <w:divBdr>
            <w:top w:val="single" w:sz="2" w:space="0" w:color="E3E3E3"/>
            <w:left w:val="single" w:sz="2" w:space="0" w:color="E3E3E3"/>
            <w:bottom w:val="single" w:sz="2" w:space="0" w:color="E3E3E3"/>
            <w:right w:val="single" w:sz="2" w:space="0" w:color="E3E3E3"/>
          </w:divBdr>
          <w:divsChild>
            <w:div w:id="1384716852">
              <w:marLeft w:val="0"/>
              <w:marRight w:val="0"/>
              <w:marTop w:val="0"/>
              <w:marBottom w:val="0"/>
              <w:divBdr>
                <w:top w:val="single" w:sz="2" w:space="0" w:color="E3E3E3"/>
                <w:left w:val="single" w:sz="2" w:space="0" w:color="E3E3E3"/>
                <w:bottom w:val="single" w:sz="2" w:space="0" w:color="E3E3E3"/>
                <w:right w:val="single" w:sz="2" w:space="0" w:color="E3E3E3"/>
              </w:divBdr>
              <w:divsChild>
                <w:div w:id="1465391848">
                  <w:marLeft w:val="0"/>
                  <w:marRight w:val="0"/>
                  <w:marTop w:val="0"/>
                  <w:marBottom w:val="0"/>
                  <w:divBdr>
                    <w:top w:val="single" w:sz="2" w:space="2" w:color="E3E3E3"/>
                    <w:left w:val="single" w:sz="2" w:space="0" w:color="E3E3E3"/>
                    <w:bottom w:val="single" w:sz="2" w:space="0" w:color="E3E3E3"/>
                    <w:right w:val="single" w:sz="2" w:space="0" w:color="E3E3E3"/>
                  </w:divBdr>
                  <w:divsChild>
                    <w:div w:id="3398922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6513651">
      <w:bodyDiv w:val="1"/>
      <w:marLeft w:val="0"/>
      <w:marRight w:val="0"/>
      <w:marTop w:val="0"/>
      <w:marBottom w:val="0"/>
      <w:divBdr>
        <w:top w:val="none" w:sz="0" w:space="0" w:color="auto"/>
        <w:left w:val="none" w:sz="0" w:space="0" w:color="auto"/>
        <w:bottom w:val="none" w:sz="0" w:space="0" w:color="auto"/>
        <w:right w:val="none" w:sz="0" w:space="0" w:color="auto"/>
      </w:divBdr>
    </w:div>
    <w:div w:id="108472875">
      <w:bodyDiv w:val="1"/>
      <w:marLeft w:val="0"/>
      <w:marRight w:val="0"/>
      <w:marTop w:val="0"/>
      <w:marBottom w:val="0"/>
      <w:divBdr>
        <w:top w:val="none" w:sz="0" w:space="0" w:color="auto"/>
        <w:left w:val="none" w:sz="0" w:space="0" w:color="auto"/>
        <w:bottom w:val="none" w:sz="0" w:space="0" w:color="auto"/>
        <w:right w:val="none" w:sz="0" w:space="0" w:color="auto"/>
      </w:divBdr>
    </w:div>
    <w:div w:id="112988419">
      <w:bodyDiv w:val="1"/>
      <w:marLeft w:val="0"/>
      <w:marRight w:val="0"/>
      <w:marTop w:val="0"/>
      <w:marBottom w:val="0"/>
      <w:divBdr>
        <w:top w:val="none" w:sz="0" w:space="0" w:color="auto"/>
        <w:left w:val="none" w:sz="0" w:space="0" w:color="auto"/>
        <w:bottom w:val="none" w:sz="0" w:space="0" w:color="auto"/>
        <w:right w:val="none" w:sz="0" w:space="0" w:color="auto"/>
      </w:divBdr>
    </w:div>
    <w:div w:id="115100329">
      <w:bodyDiv w:val="1"/>
      <w:marLeft w:val="0"/>
      <w:marRight w:val="0"/>
      <w:marTop w:val="0"/>
      <w:marBottom w:val="0"/>
      <w:divBdr>
        <w:top w:val="none" w:sz="0" w:space="0" w:color="auto"/>
        <w:left w:val="none" w:sz="0" w:space="0" w:color="auto"/>
        <w:bottom w:val="none" w:sz="0" w:space="0" w:color="auto"/>
        <w:right w:val="none" w:sz="0" w:space="0" w:color="auto"/>
      </w:divBdr>
      <w:divsChild>
        <w:div w:id="13267589">
          <w:marLeft w:val="0"/>
          <w:marRight w:val="0"/>
          <w:marTop w:val="0"/>
          <w:marBottom w:val="0"/>
          <w:divBdr>
            <w:top w:val="none" w:sz="0" w:space="0" w:color="auto"/>
            <w:left w:val="none" w:sz="0" w:space="0" w:color="auto"/>
            <w:bottom w:val="none" w:sz="0" w:space="0" w:color="auto"/>
            <w:right w:val="none" w:sz="0" w:space="0" w:color="auto"/>
          </w:divBdr>
          <w:divsChild>
            <w:div w:id="369964463">
              <w:marLeft w:val="0"/>
              <w:marRight w:val="0"/>
              <w:marTop w:val="0"/>
              <w:marBottom w:val="0"/>
              <w:divBdr>
                <w:top w:val="none" w:sz="0" w:space="0" w:color="auto"/>
                <w:left w:val="none" w:sz="0" w:space="0" w:color="auto"/>
                <w:bottom w:val="none" w:sz="0" w:space="0" w:color="auto"/>
                <w:right w:val="none" w:sz="0" w:space="0" w:color="auto"/>
              </w:divBdr>
              <w:divsChild>
                <w:div w:id="115565025">
                  <w:marLeft w:val="0"/>
                  <w:marRight w:val="0"/>
                  <w:marTop w:val="0"/>
                  <w:marBottom w:val="0"/>
                  <w:divBdr>
                    <w:top w:val="none" w:sz="0" w:space="0" w:color="auto"/>
                    <w:left w:val="none" w:sz="0" w:space="0" w:color="auto"/>
                    <w:bottom w:val="none" w:sz="0" w:space="0" w:color="auto"/>
                    <w:right w:val="none" w:sz="0" w:space="0" w:color="auto"/>
                  </w:divBdr>
                  <w:divsChild>
                    <w:div w:id="2058822188">
                      <w:marLeft w:val="0"/>
                      <w:marRight w:val="0"/>
                      <w:marTop w:val="0"/>
                      <w:marBottom w:val="0"/>
                      <w:divBdr>
                        <w:top w:val="none" w:sz="0" w:space="0" w:color="auto"/>
                        <w:left w:val="none" w:sz="0" w:space="0" w:color="auto"/>
                        <w:bottom w:val="none" w:sz="0" w:space="0" w:color="auto"/>
                        <w:right w:val="none" w:sz="0" w:space="0" w:color="auto"/>
                      </w:divBdr>
                      <w:divsChild>
                        <w:div w:id="215119907">
                          <w:marLeft w:val="0"/>
                          <w:marRight w:val="0"/>
                          <w:marTop w:val="0"/>
                          <w:marBottom w:val="0"/>
                          <w:divBdr>
                            <w:top w:val="none" w:sz="0" w:space="0" w:color="auto"/>
                            <w:left w:val="none" w:sz="0" w:space="0" w:color="auto"/>
                            <w:bottom w:val="none" w:sz="0" w:space="0" w:color="auto"/>
                            <w:right w:val="none" w:sz="0" w:space="0" w:color="auto"/>
                          </w:divBdr>
                          <w:divsChild>
                            <w:div w:id="45483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43458">
      <w:bodyDiv w:val="1"/>
      <w:marLeft w:val="0"/>
      <w:marRight w:val="0"/>
      <w:marTop w:val="0"/>
      <w:marBottom w:val="0"/>
      <w:divBdr>
        <w:top w:val="none" w:sz="0" w:space="0" w:color="auto"/>
        <w:left w:val="none" w:sz="0" w:space="0" w:color="auto"/>
        <w:bottom w:val="none" w:sz="0" w:space="0" w:color="auto"/>
        <w:right w:val="none" w:sz="0" w:space="0" w:color="auto"/>
      </w:divBdr>
    </w:div>
    <w:div w:id="118231571">
      <w:bodyDiv w:val="1"/>
      <w:marLeft w:val="0"/>
      <w:marRight w:val="0"/>
      <w:marTop w:val="0"/>
      <w:marBottom w:val="0"/>
      <w:divBdr>
        <w:top w:val="none" w:sz="0" w:space="0" w:color="auto"/>
        <w:left w:val="none" w:sz="0" w:space="0" w:color="auto"/>
        <w:bottom w:val="none" w:sz="0" w:space="0" w:color="auto"/>
        <w:right w:val="none" w:sz="0" w:space="0" w:color="auto"/>
      </w:divBdr>
    </w:div>
    <w:div w:id="120153734">
      <w:bodyDiv w:val="1"/>
      <w:marLeft w:val="0"/>
      <w:marRight w:val="0"/>
      <w:marTop w:val="0"/>
      <w:marBottom w:val="0"/>
      <w:divBdr>
        <w:top w:val="none" w:sz="0" w:space="0" w:color="auto"/>
        <w:left w:val="none" w:sz="0" w:space="0" w:color="auto"/>
        <w:bottom w:val="none" w:sz="0" w:space="0" w:color="auto"/>
        <w:right w:val="none" w:sz="0" w:space="0" w:color="auto"/>
      </w:divBdr>
    </w:div>
    <w:div w:id="122044158">
      <w:bodyDiv w:val="1"/>
      <w:marLeft w:val="0"/>
      <w:marRight w:val="0"/>
      <w:marTop w:val="0"/>
      <w:marBottom w:val="0"/>
      <w:divBdr>
        <w:top w:val="none" w:sz="0" w:space="0" w:color="auto"/>
        <w:left w:val="none" w:sz="0" w:space="0" w:color="auto"/>
        <w:bottom w:val="none" w:sz="0" w:space="0" w:color="auto"/>
        <w:right w:val="none" w:sz="0" w:space="0" w:color="auto"/>
      </w:divBdr>
    </w:div>
    <w:div w:id="125394214">
      <w:bodyDiv w:val="1"/>
      <w:marLeft w:val="0"/>
      <w:marRight w:val="0"/>
      <w:marTop w:val="0"/>
      <w:marBottom w:val="0"/>
      <w:divBdr>
        <w:top w:val="none" w:sz="0" w:space="0" w:color="auto"/>
        <w:left w:val="none" w:sz="0" w:space="0" w:color="auto"/>
        <w:bottom w:val="none" w:sz="0" w:space="0" w:color="auto"/>
        <w:right w:val="none" w:sz="0" w:space="0" w:color="auto"/>
      </w:divBdr>
    </w:div>
    <w:div w:id="130099610">
      <w:bodyDiv w:val="1"/>
      <w:marLeft w:val="0"/>
      <w:marRight w:val="0"/>
      <w:marTop w:val="0"/>
      <w:marBottom w:val="0"/>
      <w:divBdr>
        <w:top w:val="none" w:sz="0" w:space="0" w:color="auto"/>
        <w:left w:val="none" w:sz="0" w:space="0" w:color="auto"/>
        <w:bottom w:val="none" w:sz="0" w:space="0" w:color="auto"/>
        <w:right w:val="none" w:sz="0" w:space="0" w:color="auto"/>
      </w:divBdr>
    </w:div>
    <w:div w:id="131336168">
      <w:bodyDiv w:val="1"/>
      <w:marLeft w:val="0"/>
      <w:marRight w:val="0"/>
      <w:marTop w:val="0"/>
      <w:marBottom w:val="0"/>
      <w:divBdr>
        <w:top w:val="none" w:sz="0" w:space="0" w:color="auto"/>
        <w:left w:val="none" w:sz="0" w:space="0" w:color="auto"/>
        <w:bottom w:val="none" w:sz="0" w:space="0" w:color="auto"/>
        <w:right w:val="none" w:sz="0" w:space="0" w:color="auto"/>
      </w:divBdr>
    </w:div>
    <w:div w:id="133641666">
      <w:bodyDiv w:val="1"/>
      <w:marLeft w:val="0"/>
      <w:marRight w:val="0"/>
      <w:marTop w:val="0"/>
      <w:marBottom w:val="0"/>
      <w:divBdr>
        <w:top w:val="none" w:sz="0" w:space="0" w:color="auto"/>
        <w:left w:val="none" w:sz="0" w:space="0" w:color="auto"/>
        <w:bottom w:val="none" w:sz="0" w:space="0" w:color="auto"/>
        <w:right w:val="none" w:sz="0" w:space="0" w:color="auto"/>
      </w:divBdr>
    </w:div>
    <w:div w:id="155221765">
      <w:bodyDiv w:val="1"/>
      <w:marLeft w:val="0"/>
      <w:marRight w:val="0"/>
      <w:marTop w:val="0"/>
      <w:marBottom w:val="0"/>
      <w:divBdr>
        <w:top w:val="none" w:sz="0" w:space="0" w:color="auto"/>
        <w:left w:val="none" w:sz="0" w:space="0" w:color="auto"/>
        <w:bottom w:val="none" w:sz="0" w:space="0" w:color="auto"/>
        <w:right w:val="none" w:sz="0" w:space="0" w:color="auto"/>
      </w:divBdr>
    </w:div>
    <w:div w:id="162861098">
      <w:bodyDiv w:val="1"/>
      <w:marLeft w:val="0"/>
      <w:marRight w:val="0"/>
      <w:marTop w:val="0"/>
      <w:marBottom w:val="0"/>
      <w:divBdr>
        <w:top w:val="none" w:sz="0" w:space="0" w:color="auto"/>
        <w:left w:val="none" w:sz="0" w:space="0" w:color="auto"/>
        <w:bottom w:val="none" w:sz="0" w:space="0" w:color="auto"/>
        <w:right w:val="none" w:sz="0" w:space="0" w:color="auto"/>
      </w:divBdr>
    </w:div>
    <w:div w:id="169411789">
      <w:bodyDiv w:val="1"/>
      <w:marLeft w:val="0"/>
      <w:marRight w:val="0"/>
      <w:marTop w:val="0"/>
      <w:marBottom w:val="0"/>
      <w:divBdr>
        <w:top w:val="none" w:sz="0" w:space="0" w:color="auto"/>
        <w:left w:val="none" w:sz="0" w:space="0" w:color="auto"/>
        <w:bottom w:val="none" w:sz="0" w:space="0" w:color="auto"/>
        <w:right w:val="none" w:sz="0" w:space="0" w:color="auto"/>
      </w:divBdr>
      <w:divsChild>
        <w:div w:id="1035886387">
          <w:marLeft w:val="0"/>
          <w:marRight w:val="0"/>
          <w:marTop w:val="0"/>
          <w:marBottom w:val="0"/>
          <w:divBdr>
            <w:top w:val="single" w:sz="2" w:space="0" w:color="E3E3E3"/>
            <w:left w:val="single" w:sz="2" w:space="0" w:color="E3E3E3"/>
            <w:bottom w:val="single" w:sz="2" w:space="0" w:color="E3E3E3"/>
            <w:right w:val="single" w:sz="2" w:space="0" w:color="E3E3E3"/>
          </w:divBdr>
          <w:divsChild>
            <w:div w:id="2069449334">
              <w:marLeft w:val="0"/>
              <w:marRight w:val="0"/>
              <w:marTop w:val="100"/>
              <w:marBottom w:val="100"/>
              <w:divBdr>
                <w:top w:val="single" w:sz="2" w:space="0" w:color="E3E3E3"/>
                <w:left w:val="single" w:sz="2" w:space="0" w:color="E3E3E3"/>
                <w:bottom w:val="single" w:sz="2" w:space="0" w:color="E3E3E3"/>
                <w:right w:val="single" w:sz="2" w:space="0" w:color="E3E3E3"/>
              </w:divBdr>
              <w:divsChild>
                <w:div w:id="1446660094">
                  <w:marLeft w:val="0"/>
                  <w:marRight w:val="0"/>
                  <w:marTop w:val="0"/>
                  <w:marBottom w:val="0"/>
                  <w:divBdr>
                    <w:top w:val="single" w:sz="2" w:space="0" w:color="E3E3E3"/>
                    <w:left w:val="single" w:sz="2" w:space="0" w:color="E3E3E3"/>
                    <w:bottom w:val="single" w:sz="2" w:space="0" w:color="E3E3E3"/>
                    <w:right w:val="single" w:sz="2" w:space="0" w:color="E3E3E3"/>
                  </w:divBdr>
                  <w:divsChild>
                    <w:div w:id="1030112640">
                      <w:marLeft w:val="0"/>
                      <w:marRight w:val="0"/>
                      <w:marTop w:val="0"/>
                      <w:marBottom w:val="0"/>
                      <w:divBdr>
                        <w:top w:val="single" w:sz="2" w:space="0" w:color="E3E3E3"/>
                        <w:left w:val="single" w:sz="2" w:space="0" w:color="E3E3E3"/>
                        <w:bottom w:val="single" w:sz="2" w:space="0" w:color="E3E3E3"/>
                        <w:right w:val="single" w:sz="2" w:space="0" w:color="E3E3E3"/>
                      </w:divBdr>
                      <w:divsChild>
                        <w:div w:id="1306886061">
                          <w:marLeft w:val="0"/>
                          <w:marRight w:val="0"/>
                          <w:marTop w:val="0"/>
                          <w:marBottom w:val="0"/>
                          <w:divBdr>
                            <w:top w:val="single" w:sz="2" w:space="0" w:color="E3E3E3"/>
                            <w:left w:val="single" w:sz="2" w:space="0" w:color="E3E3E3"/>
                            <w:bottom w:val="single" w:sz="2" w:space="0" w:color="E3E3E3"/>
                            <w:right w:val="single" w:sz="2" w:space="0" w:color="E3E3E3"/>
                          </w:divBdr>
                          <w:divsChild>
                            <w:div w:id="1783497984">
                              <w:marLeft w:val="0"/>
                              <w:marRight w:val="0"/>
                              <w:marTop w:val="0"/>
                              <w:marBottom w:val="0"/>
                              <w:divBdr>
                                <w:top w:val="single" w:sz="2" w:space="0" w:color="E3E3E3"/>
                                <w:left w:val="single" w:sz="2" w:space="0" w:color="E3E3E3"/>
                                <w:bottom w:val="single" w:sz="2" w:space="0" w:color="E3E3E3"/>
                                <w:right w:val="single" w:sz="2" w:space="0" w:color="E3E3E3"/>
                              </w:divBdr>
                              <w:divsChild>
                                <w:div w:id="2126119415">
                                  <w:marLeft w:val="0"/>
                                  <w:marRight w:val="0"/>
                                  <w:marTop w:val="0"/>
                                  <w:marBottom w:val="0"/>
                                  <w:divBdr>
                                    <w:top w:val="single" w:sz="2" w:space="0" w:color="E3E3E3"/>
                                    <w:left w:val="single" w:sz="2" w:space="0" w:color="E3E3E3"/>
                                    <w:bottom w:val="single" w:sz="2" w:space="0" w:color="E3E3E3"/>
                                    <w:right w:val="single" w:sz="2" w:space="0" w:color="E3E3E3"/>
                                  </w:divBdr>
                                  <w:divsChild>
                                    <w:div w:id="773939187">
                                      <w:marLeft w:val="0"/>
                                      <w:marRight w:val="0"/>
                                      <w:marTop w:val="0"/>
                                      <w:marBottom w:val="0"/>
                                      <w:divBdr>
                                        <w:top w:val="single" w:sz="2" w:space="0" w:color="E3E3E3"/>
                                        <w:left w:val="single" w:sz="2" w:space="0" w:color="E3E3E3"/>
                                        <w:bottom w:val="single" w:sz="2" w:space="0" w:color="E3E3E3"/>
                                        <w:right w:val="single" w:sz="2" w:space="0" w:color="E3E3E3"/>
                                      </w:divBdr>
                                      <w:divsChild>
                                        <w:div w:id="4264602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93380559">
          <w:marLeft w:val="0"/>
          <w:marRight w:val="0"/>
          <w:marTop w:val="0"/>
          <w:marBottom w:val="0"/>
          <w:divBdr>
            <w:top w:val="single" w:sz="2" w:space="0" w:color="E3E3E3"/>
            <w:left w:val="single" w:sz="2" w:space="0" w:color="E3E3E3"/>
            <w:bottom w:val="single" w:sz="2" w:space="0" w:color="E3E3E3"/>
            <w:right w:val="single" w:sz="2" w:space="0" w:color="E3E3E3"/>
          </w:divBdr>
          <w:divsChild>
            <w:div w:id="466970265">
              <w:marLeft w:val="0"/>
              <w:marRight w:val="0"/>
              <w:marTop w:val="100"/>
              <w:marBottom w:val="100"/>
              <w:divBdr>
                <w:top w:val="single" w:sz="2" w:space="0" w:color="E3E3E3"/>
                <w:left w:val="single" w:sz="2" w:space="0" w:color="E3E3E3"/>
                <w:bottom w:val="single" w:sz="2" w:space="0" w:color="E3E3E3"/>
                <w:right w:val="single" w:sz="2" w:space="0" w:color="E3E3E3"/>
              </w:divBdr>
              <w:divsChild>
                <w:div w:id="548299063">
                  <w:marLeft w:val="0"/>
                  <w:marRight w:val="0"/>
                  <w:marTop w:val="0"/>
                  <w:marBottom w:val="0"/>
                  <w:divBdr>
                    <w:top w:val="single" w:sz="2" w:space="0" w:color="E3E3E3"/>
                    <w:left w:val="single" w:sz="2" w:space="0" w:color="E3E3E3"/>
                    <w:bottom w:val="single" w:sz="2" w:space="0" w:color="E3E3E3"/>
                    <w:right w:val="single" w:sz="2" w:space="0" w:color="E3E3E3"/>
                  </w:divBdr>
                  <w:divsChild>
                    <w:div w:id="203173803">
                      <w:marLeft w:val="0"/>
                      <w:marRight w:val="0"/>
                      <w:marTop w:val="0"/>
                      <w:marBottom w:val="0"/>
                      <w:divBdr>
                        <w:top w:val="single" w:sz="2" w:space="0" w:color="E3E3E3"/>
                        <w:left w:val="single" w:sz="2" w:space="0" w:color="E3E3E3"/>
                        <w:bottom w:val="single" w:sz="2" w:space="0" w:color="E3E3E3"/>
                        <w:right w:val="single" w:sz="2" w:space="0" w:color="E3E3E3"/>
                      </w:divBdr>
                      <w:divsChild>
                        <w:div w:id="394552984">
                          <w:marLeft w:val="0"/>
                          <w:marRight w:val="0"/>
                          <w:marTop w:val="0"/>
                          <w:marBottom w:val="0"/>
                          <w:divBdr>
                            <w:top w:val="single" w:sz="2" w:space="0" w:color="E3E3E3"/>
                            <w:left w:val="single" w:sz="2" w:space="0" w:color="E3E3E3"/>
                            <w:bottom w:val="single" w:sz="2" w:space="0" w:color="E3E3E3"/>
                            <w:right w:val="single" w:sz="2" w:space="0" w:color="E3E3E3"/>
                          </w:divBdr>
                          <w:divsChild>
                            <w:div w:id="707074634">
                              <w:marLeft w:val="0"/>
                              <w:marRight w:val="0"/>
                              <w:marTop w:val="0"/>
                              <w:marBottom w:val="0"/>
                              <w:divBdr>
                                <w:top w:val="single" w:sz="2" w:space="0" w:color="E3E3E3"/>
                                <w:left w:val="single" w:sz="2" w:space="0" w:color="E3E3E3"/>
                                <w:bottom w:val="single" w:sz="2" w:space="0" w:color="E3E3E3"/>
                                <w:right w:val="single" w:sz="2" w:space="0" w:color="E3E3E3"/>
                              </w:divBdr>
                              <w:divsChild>
                                <w:div w:id="310722055">
                                  <w:marLeft w:val="0"/>
                                  <w:marRight w:val="0"/>
                                  <w:marTop w:val="0"/>
                                  <w:marBottom w:val="0"/>
                                  <w:divBdr>
                                    <w:top w:val="single" w:sz="2" w:space="0" w:color="E3E3E3"/>
                                    <w:left w:val="single" w:sz="2" w:space="0" w:color="E3E3E3"/>
                                    <w:bottom w:val="single" w:sz="2" w:space="0" w:color="E3E3E3"/>
                                    <w:right w:val="single" w:sz="2" w:space="0" w:color="E3E3E3"/>
                                  </w:divBdr>
                                  <w:divsChild>
                                    <w:div w:id="13492158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49608383">
                      <w:marLeft w:val="0"/>
                      <w:marRight w:val="0"/>
                      <w:marTop w:val="0"/>
                      <w:marBottom w:val="0"/>
                      <w:divBdr>
                        <w:top w:val="single" w:sz="2" w:space="0" w:color="E3E3E3"/>
                        <w:left w:val="single" w:sz="2" w:space="0" w:color="E3E3E3"/>
                        <w:bottom w:val="single" w:sz="2" w:space="0" w:color="E3E3E3"/>
                        <w:right w:val="single" w:sz="2" w:space="0" w:color="E3E3E3"/>
                      </w:divBdr>
                      <w:divsChild>
                        <w:div w:id="1085953579">
                          <w:marLeft w:val="0"/>
                          <w:marRight w:val="0"/>
                          <w:marTop w:val="0"/>
                          <w:marBottom w:val="0"/>
                          <w:divBdr>
                            <w:top w:val="single" w:sz="2" w:space="0" w:color="E3E3E3"/>
                            <w:left w:val="single" w:sz="2" w:space="0" w:color="E3E3E3"/>
                            <w:bottom w:val="single" w:sz="2" w:space="0" w:color="E3E3E3"/>
                            <w:right w:val="single" w:sz="2" w:space="0" w:color="E3E3E3"/>
                          </w:divBdr>
                          <w:divsChild>
                            <w:div w:id="1244027375">
                              <w:marLeft w:val="0"/>
                              <w:marRight w:val="0"/>
                              <w:marTop w:val="0"/>
                              <w:marBottom w:val="0"/>
                              <w:divBdr>
                                <w:top w:val="single" w:sz="2" w:space="0" w:color="E3E3E3"/>
                                <w:left w:val="single" w:sz="2" w:space="0" w:color="E3E3E3"/>
                                <w:bottom w:val="single" w:sz="2" w:space="0" w:color="E3E3E3"/>
                                <w:right w:val="single" w:sz="2" w:space="0" w:color="E3E3E3"/>
                              </w:divBdr>
                              <w:divsChild>
                                <w:div w:id="504172564">
                                  <w:marLeft w:val="0"/>
                                  <w:marRight w:val="0"/>
                                  <w:marTop w:val="0"/>
                                  <w:marBottom w:val="0"/>
                                  <w:divBdr>
                                    <w:top w:val="single" w:sz="2" w:space="0" w:color="E3E3E3"/>
                                    <w:left w:val="single" w:sz="2" w:space="0" w:color="E3E3E3"/>
                                    <w:bottom w:val="single" w:sz="2" w:space="0" w:color="E3E3E3"/>
                                    <w:right w:val="single" w:sz="2" w:space="0" w:color="E3E3E3"/>
                                  </w:divBdr>
                                  <w:divsChild>
                                    <w:div w:id="661130618">
                                      <w:marLeft w:val="0"/>
                                      <w:marRight w:val="0"/>
                                      <w:marTop w:val="0"/>
                                      <w:marBottom w:val="0"/>
                                      <w:divBdr>
                                        <w:top w:val="single" w:sz="2" w:space="2" w:color="E3E3E3"/>
                                        <w:left w:val="single" w:sz="2" w:space="0" w:color="E3E3E3"/>
                                        <w:bottom w:val="single" w:sz="2" w:space="0" w:color="E3E3E3"/>
                                        <w:right w:val="single" w:sz="2" w:space="0" w:color="E3E3E3"/>
                                      </w:divBdr>
                                      <w:divsChild>
                                        <w:div w:id="1249850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179707004">
      <w:bodyDiv w:val="1"/>
      <w:marLeft w:val="0"/>
      <w:marRight w:val="0"/>
      <w:marTop w:val="0"/>
      <w:marBottom w:val="0"/>
      <w:divBdr>
        <w:top w:val="none" w:sz="0" w:space="0" w:color="auto"/>
        <w:left w:val="none" w:sz="0" w:space="0" w:color="auto"/>
        <w:bottom w:val="none" w:sz="0" w:space="0" w:color="auto"/>
        <w:right w:val="none" w:sz="0" w:space="0" w:color="auto"/>
      </w:divBdr>
    </w:div>
    <w:div w:id="189075107">
      <w:bodyDiv w:val="1"/>
      <w:marLeft w:val="0"/>
      <w:marRight w:val="0"/>
      <w:marTop w:val="0"/>
      <w:marBottom w:val="0"/>
      <w:divBdr>
        <w:top w:val="none" w:sz="0" w:space="0" w:color="auto"/>
        <w:left w:val="none" w:sz="0" w:space="0" w:color="auto"/>
        <w:bottom w:val="none" w:sz="0" w:space="0" w:color="auto"/>
        <w:right w:val="none" w:sz="0" w:space="0" w:color="auto"/>
      </w:divBdr>
    </w:div>
    <w:div w:id="190194811">
      <w:bodyDiv w:val="1"/>
      <w:marLeft w:val="0"/>
      <w:marRight w:val="0"/>
      <w:marTop w:val="0"/>
      <w:marBottom w:val="0"/>
      <w:divBdr>
        <w:top w:val="none" w:sz="0" w:space="0" w:color="auto"/>
        <w:left w:val="none" w:sz="0" w:space="0" w:color="auto"/>
        <w:bottom w:val="none" w:sz="0" w:space="0" w:color="auto"/>
        <w:right w:val="none" w:sz="0" w:space="0" w:color="auto"/>
      </w:divBdr>
    </w:div>
    <w:div w:id="195312692">
      <w:bodyDiv w:val="1"/>
      <w:marLeft w:val="0"/>
      <w:marRight w:val="0"/>
      <w:marTop w:val="0"/>
      <w:marBottom w:val="0"/>
      <w:divBdr>
        <w:top w:val="none" w:sz="0" w:space="0" w:color="auto"/>
        <w:left w:val="none" w:sz="0" w:space="0" w:color="auto"/>
        <w:bottom w:val="none" w:sz="0" w:space="0" w:color="auto"/>
        <w:right w:val="none" w:sz="0" w:space="0" w:color="auto"/>
      </w:divBdr>
    </w:div>
    <w:div w:id="205679917">
      <w:bodyDiv w:val="1"/>
      <w:marLeft w:val="0"/>
      <w:marRight w:val="0"/>
      <w:marTop w:val="0"/>
      <w:marBottom w:val="0"/>
      <w:divBdr>
        <w:top w:val="none" w:sz="0" w:space="0" w:color="auto"/>
        <w:left w:val="none" w:sz="0" w:space="0" w:color="auto"/>
        <w:bottom w:val="none" w:sz="0" w:space="0" w:color="auto"/>
        <w:right w:val="none" w:sz="0" w:space="0" w:color="auto"/>
      </w:divBdr>
    </w:div>
    <w:div w:id="207571112">
      <w:bodyDiv w:val="1"/>
      <w:marLeft w:val="0"/>
      <w:marRight w:val="0"/>
      <w:marTop w:val="0"/>
      <w:marBottom w:val="0"/>
      <w:divBdr>
        <w:top w:val="none" w:sz="0" w:space="0" w:color="auto"/>
        <w:left w:val="none" w:sz="0" w:space="0" w:color="auto"/>
        <w:bottom w:val="none" w:sz="0" w:space="0" w:color="auto"/>
        <w:right w:val="none" w:sz="0" w:space="0" w:color="auto"/>
      </w:divBdr>
    </w:div>
    <w:div w:id="209001910">
      <w:bodyDiv w:val="1"/>
      <w:marLeft w:val="0"/>
      <w:marRight w:val="0"/>
      <w:marTop w:val="0"/>
      <w:marBottom w:val="0"/>
      <w:divBdr>
        <w:top w:val="none" w:sz="0" w:space="0" w:color="auto"/>
        <w:left w:val="none" w:sz="0" w:space="0" w:color="auto"/>
        <w:bottom w:val="none" w:sz="0" w:space="0" w:color="auto"/>
        <w:right w:val="none" w:sz="0" w:space="0" w:color="auto"/>
      </w:divBdr>
    </w:div>
    <w:div w:id="211886593">
      <w:bodyDiv w:val="1"/>
      <w:marLeft w:val="0"/>
      <w:marRight w:val="0"/>
      <w:marTop w:val="0"/>
      <w:marBottom w:val="0"/>
      <w:divBdr>
        <w:top w:val="none" w:sz="0" w:space="0" w:color="auto"/>
        <w:left w:val="none" w:sz="0" w:space="0" w:color="auto"/>
        <w:bottom w:val="none" w:sz="0" w:space="0" w:color="auto"/>
        <w:right w:val="none" w:sz="0" w:space="0" w:color="auto"/>
      </w:divBdr>
    </w:div>
    <w:div w:id="213080527">
      <w:bodyDiv w:val="1"/>
      <w:marLeft w:val="0"/>
      <w:marRight w:val="0"/>
      <w:marTop w:val="0"/>
      <w:marBottom w:val="0"/>
      <w:divBdr>
        <w:top w:val="none" w:sz="0" w:space="0" w:color="auto"/>
        <w:left w:val="none" w:sz="0" w:space="0" w:color="auto"/>
        <w:bottom w:val="none" w:sz="0" w:space="0" w:color="auto"/>
        <w:right w:val="none" w:sz="0" w:space="0" w:color="auto"/>
      </w:divBdr>
    </w:div>
    <w:div w:id="216359477">
      <w:bodyDiv w:val="1"/>
      <w:marLeft w:val="0"/>
      <w:marRight w:val="0"/>
      <w:marTop w:val="0"/>
      <w:marBottom w:val="0"/>
      <w:divBdr>
        <w:top w:val="none" w:sz="0" w:space="0" w:color="auto"/>
        <w:left w:val="none" w:sz="0" w:space="0" w:color="auto"/>
        <w:bottom w:val="none" w:sz="0" w:space="0" w:color="auto"/>
        <w:right w:val="none" w:sz="0" w:space="0" w:color="auto"/>
      </w:divBdr>
    </w:div>
    <w:div w:id="217790946">
      <w:bodyDiv w:val="1"/>
      <w:marLeft w:val="0"/>
      <w:marRight w:val="0"/>
      <w:marTop w:val="0"/>
      <w:marBottom w:val="0"/>
      <w:divBdr>
        <w:top w:val="none" w:sz="0" w:space="0" w:color="auto"/>
        <w:left w:val="none" w:sz="0" w:space="0" w:color="auto"/>
        <w:bottom w:val="none" w:sz="0" w:space="0" w:color="auto"/>
        <w:right w:val="none" w:sz="0" w:space="0" w:color="auto"/>
      </w:divBdr>
    </w:div>
    <w:div w:id="225117566">
      <w:bodyDiv w:val="1"/>
      <w:marLeft w:val="0"/>
      <w:marRight w:val="0"/>
      <w:marTop w:val="0"/>
      <w:marBottom w:val="0"/>
      <w:divBdr>
        <w:top w:val="none" w:sz="0" w:space="0" w:color="auto"/>
        <w:left w:val="none" w:sz="0" w:space="0" w:color="auto"/>
        <w:bottom w:val="none" w:sz="0" w:space="0" w:color="auto"/>
        <w:right w:val="none" w:sz="0" w:space="0" w:color="auto"/>
      </w:divBdr>
    </w:div>
    <w:div w:id="233011135">
      <w:bodyDiv w:val="1"/>
      <w:marLeft w:val="0"/>
      <w:marRight w:val="0"/>
      <w:marTop w:val="0"/>
      <w:marBottom w:val="0"/>
      <w:divBdr>
        <w:top w:val="none" w:sz="0" w:space="0" w:color="auto"/>
        <w:left w:val="none" w:sz="0" w:space="0" w:color="auto"/>
        <w:bottom w:val="none" w:sz="0" w:space="0" w:color="auto"/>
        <w:right w:val="none" w:sz="0" w:space="0" w:color="auto"/>
      </w:divBdr>
    </w:div>
    <w:div w:id="235475081">
      <w:bodyDiv w:val="1"/>
      <w:marLeft w:val="0"/>
      <w:marRight w:val="0"/>
      <w:marTop w:val="0"/>
      <w:marBottom w:val="0"/>
      <w:divBdr>
        <w:top w:val="none" w:sz="0" w:space="0" w:color="auto"/>
        <w:left w:val="none" w:sz="0" w:space="0" w:color="auto"/>
        <w:bottom w:val="none" w:sz="0" w:space="0" w:color="auto"/>
        <w:right w:val="none" w:sz="0" w:space="0" w:color="auto"/>
      </w:divBdr>
    </w:div>
    <w:div w:id="235633457">
      <w:bodyDiv w:val="1"/>
      <w:marLeft w:val="0"/>
      <w:marRight w:val="0"/>
      <w:marTop w:val="0"/>
      <w:marBottom w:val="0"/>
      <w:divBdr>
        <w:top w:val="none" w:sz="0" w:space="0" w:color="auto"/>
        <w:left w:val="none" w:sz="0" w:space="0" w:color="auto"/>
        <w:bottom w:val="none" w:sz="0" w:space="0" w:color="auto"/>
        <w:right w:val="none" w:sz="0" w:space="0" w:color="auto"/>
      </w:divBdr>
      <w:divsChild>
        <w:div w:id="1867135788">
          <w:marLeft w:val="0"/>
          <w:marRight w:val="0"/>
          <w:marTop w:val="0"/>
          <w:marBottom w:val="0"/>
          <w:divBdr>
            <w:top w:val="single" w:sz="2" w:space="0" w:color="E3E3E3"/>
            <w:left w:val="single" w:sz="2" w:space="0" w:color="E3E3E3"/>
            <w:bottom w:val="single" w:sz="2" w:space="0" w:color="E3E3E3"/>
            <w:right w:val="single" w:sz="2" w:space="0" w:color="E3E3E3"/>
          </w:divBdr>
          <w:divsChild>
            <w:div w:id="1550065989">
              <w:marLeft w:val="0"/>
              <w:marRight w:val="0"/>
              <w:marTop w:val="0"/>
              <w:marBottom w:val="0"/>
              <w:divBdr>
                <w:top w:val="single" w:sz="2" w:space="0" w:color="E3E3E3"/>
                <w:left w:val="single" w:sz="2" w:space="0" w:color="E3E3E3"/>
                <w:bottom w:val="single" w:sz="2" w:space="0" w:color="E3E3E3"/>
                <w:right w:val="single" w:sz="2" w:space="0" w:color="E3E3E3"/>
              </w:divBdr>
              <w:divsChild>
                <w:div w:id="901525590">
                  <w:marLeft w:val="0"/>
                  <w:marRight w:val="0"/>
                  <w:marTop w:val="0"/>
                  <w:marBottom w:val="0"/>
                  <w:divBdr>
                    <w:top w:val="single" w:sz="2" w:space="2" w:color="E3E3E3"/>
                    <w:left w:val="single" w:sz="2" w:space="0" w:color="E3E3E3"/>
                    <w:bottom w:val="single" w:sz="2" w:space="0" w:color="E3E3E3"/>
                    <w:right w:val="single" w:sz="2" w:space="0" w:color="E3E3E3"/>
                  </w:divBdr>
                  <w:divsChild>
                    <w:div w:id="18295129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38642610">
      <w:bodyDiv w:val="1"/>
      <w:marLeft w:val="0"/>
      <w:marRight w:val="0"/>
      <w:marTop w:val="0"/>
      <w:marBottom w:val="0"/>
      <w:divBdr>
        <w:top w:val="none" w:sz="0" w:space="0" w:color="auto"/>
        <w:left w:val="none" w:sz="0" w:space="0" w:color="auto"/>
        <w:bottom w:val="none" w:sz="0" w:space="0" w:color="auto"/>
        <w:right w:val="none" w:sz="0" w:space="0" w:color="auto"/>
      </w:divBdr>
    </w:div>
    <w:div w:id="256133385">
      <w:bodyDiv w:val="1"/>
      <w:marLeft w:val="0"/>
      <w:marRight w:val="0"/>
      <w:marTop w:val="0"/>
      <w:marBottom w:val="0"/>
      <w:divBdr>
        <w:top w:val="none" w:sz="0" w:space="0" w:color="auto"/>
        <w:left w:val="none" w:sz="0" w:space="0" w:color="auto"/>
        <w:bottom w:val="none" w:sz="0" w:space="0" w:color="auto"/>
        <w:right w:val="none" w:sz="0" w:space="0" w:color="auto"/>
      </w:divBdr>
    </w:div>
    <w:div w:id="276110835">
      <w:bodyDiv w:val="1"/>
      <w:marLeft w:val="0"/>
      <w:marRight w:val="0"/>
      <w:marTop w:val="0"/>
      <w:marBottom w:val="0"/>
      <w:divBdr>
        <w:top w:val="none" w:sz="0" w:space="0" w:color="auto"/>
        <w:left w:val="none" w:sz="0" w:space="0" w:color="auto"/>
        <w:bottom w:val="none" w:sz="0" w:space="0" w:color="auto"/>
        <w:right w:val="none" w:sz="0" w:space="0" w:color="auto"/>
      </w:divBdr>
    </w:div>
    <w:div w:id="286476249">
      <w:bodyDiv w:val="1"/>
      <w:marLeft w:val="0"/>
      <w:marRight w:val="0"/>
      <w:marTop w:val="0"/>
      <w:marBottom w:val="0"/>
      <w:divBdr>
        <w:top w:val="none" w:sz="0" w:space="0" w:color="auto"/>
        <w:left w:val="none" w:sz="0" w:space="0" w:color="auto"/>
        <w:bottom w:val="none" w:sz="0" w:space="0" w:color="auto"/>
        <w:right w:val="none" w:sz="0" w:space="0" w:color="auto"/>
      </w:divBdr>
    </w:div>
    <w:div w:id="287126988">
      <w:bodyDiv w:val="1"/>
      <w:marLeft w:val="0"/>
      <w:marRight w:val="0"/>
      <w:marTop w:val="0"/>
      <w:marBottom w:val="0"/>
      <w:divBdr>
        <w:top w:val="none" w:sz="0" w:space="0" w:color="auto"/>
        <w:left w:val="none" w:sz="0" w:space="0" w:color="auto"/>
        <w:bottom w:val="none" w:sz="0" w:space="0" w:color="auto"/>
        <w:right w:val="none" w:sz="0" w:space="0" w:color="auto"/>
      </w:divBdr>
    </w:div>
    <w:div w:id="293874955">
      <w:bodyDiv w:val="1"/>
      <w:marLeft w:val="0"/>
      <w:marRight w:val="0"/>
      <w:marTop w:val="0"/>
      <w:marBottom w:val="0"/>
      <w:divBdr>
        <w:top w:val="none" w:sz="0" w:space="0" w:color="auto"/>
        <w:left w:val="none" w:sz="0" w:space="0" w:color="auto"/>
        <w:bottom w:val="none" w:sz="0" w:space="0" w:color="auto"/>
        <w:right w:val="none" w:sz="0" w:space="0" w:color="auto"/>
      </w:divBdr>
    </w:div>
    <w:div w:id="296304098">
      <w:bodyDiv w:val="1"/>
      <w:marLeft w:val="0"/>
      <w:marRight w:val="0"/>
      <w:marTop w:val="0"/>
      <w:marBottom w:val="0"/>
      <w:divBdr>
        <w:top w:val="none" w:sz="0" w:space="0" w:color="auto"/>
        <w:left w:val="none" w:sz="0" w:space="0" w:color="auto"/>
        <w:bottom w:val="none" w:sz="0" w:space="0" w:color="auto"/>
        <w:right w:val="none" w:sz="0" w:space="0" w:color="auto"/>
      </w:divBdr>
    </w:div>
    <w:div w:id="300616995">
      <w:bodyDiv w:val="1"/>
      <w:marLeft w:val="0"/>
      <w:marRight w:val="0"/>
      <w:marTop w:val="0"/>
      <w:marBottom w:val="0"/>
      <w:divBdr>
        <w:top w:val="none" w:sz="0" w:space="0" w:color="auto"/>
        <w:left w:val="none" w:sz="0" w:space="0" w:color="auto"/>
        <w:bottom w:val="none" w:sz="0" w:space="0" w:color="auto"/>
        <w:right w:val="none" w:sz="0" w:space="0" w:color="auto"/>
      </w:divBdr>
    </w:div>
    <w:div w:id="302850526">
      <w:bodyDiv w:val="1"/>
      <w:marLeft w:val="0"/>
      <w:marRight w:val="0"/>
      <w:marTop w:val="0"/>
      <w:marBottom w:val="0"/>
      <w:divBdr>
        <w:top w:val="none" w:sz="0" w:space="0" w:color="auto"/>
        <w:left w:val="none" w:sz="0" w:space="0" w:color="auto"/>
        <w:bottom w:val="none" w:sz="0" w:space="0" w:color="auto"/>
        <w:right w:val="none" w:sz="0" w:space="0" w:color="auto"/>
      </w:divBdr>
    </w:div>
    <w:div w:id="303127673">
      <w:bodyDiv w:val="1"/>
      <w:marLeft w:val="0"/>
      <w:marRight w:val="0"/>
      <w:marTop w:val="0"/>
      <w:marBottom w:val="0"/>
      <w:divBdr>
        <w:top w:val="none" w:sz="0" w:space="0" w:color="auto"/>
        <w:left w:val="none" w:sz="0" w:space="0" w:color="auto"/>
        <w:bottom w:val="none" w:sz="0" w:space="0" w:color="auto"/>
        <w:right w:val="none" w:sz="0" w:space="0" w:color="auto"/>
      </w:divBdr>
    </w:div>
    <w:div w:id="313339995">
      <w:bodyDiv w:val="1"/>
      <w:marLeft w:val="0"/>
      <w:marRight w:val="0"/>
      <w:marTop w:val="0"/>
      <w:marBottom w:val="0"/>
      <w:divBdr>
        <w:top w:val="none" w:sz="0" w:space="0" w:color="auto"/>
        <w:left w:val="none" w:sz="0" w:space="0" w:color="auto"/>
        <w:bottom w:val="none" w:sz="0" w:space="0" w:color="auto"/>
        <w:right w:val="none" w:sz="0" w:space="0" w:color="auto"/>
      </w:divBdr>
    </w:div>
    <w:div w:id="317617341">
      <w:bodyDiv w:val="1"/>
      <w:marLeft w:val="0"/>
      <w:marRight w:val="0"/>
      <w:marTop w:val="0"/>
      <w:marBottom w:val="0"/>
      <w:divBdr>
        <w:top w:val="none" w:sz="0" w:space="0" w:color="auto"/>
        <w:left w:val="none" w:sz="0" w:space="0" w:color="auto"/>
        <w:bottom w:val="none" w:sz="0" w:space="0" w:color="auto"/>
        <w:right w:val="none" w:sz="0" w:space="0" w:color="auto"/>
      </w:divBdr>
    </w:div>
    <w:div w:id="321782672">
      <w:bodyDiv w:val="1"/>
      <w:marLeft w:val="0"/>
      <w:marRight w:val="0"/>
      <w:marTop w:val="0"/>
      <w:marBottom w:val="0"/>
      <w:divBdr>
        <w:top w:val="none" w:sz="0" w:space="0" w:color="auto"/>
        <w:left w:val="none" w:sz="0" w:space="0" w:color="auto"/>
        <w:bottom w:val="none" w:sz="0" w:space="0" w:color="auto"/>
        <w:right w:val="none" w:sz="0" w:space="0" w:color="auto"/>
      </w:divBdr>
    </w:div>
    <w:div w:id="323317774">
      <w:bodyDiv w:val="1"/>
      <w:marLeft w:val="0"/>
      <w:marRight w:val="0"/>
      <w:marTop w:val="0"/>
      <w:marBottom w:val="0"/>
      <w:divBdr>
        <w:top w:val="none" w:sz="0" w:space="0" w:color="auto"/>
        <w:left w:val="none" w:sz="0" w:space="0" w:color="auto"/>
        <w:bottom w:val="none" w:sz="0" w:space="0" w:color="auto"/>
        <w:right w:val="none" w:sz="0" w:space="0" w:color="auto"/>
      </w:divBdr>
    </w:div>
    <w:div w:id="323974501">
      <w:bodyDiv w:val="1"/>
      <w:marLeft w:val="0"/>
      <w:marRight w:val="0"/>
      <w:marTop w:val="0"/>
      <w:marBottom w:val="0"/>
      <w:divBdr>
        <w:top w:val="none" w:sz="0" w:space="0" w:color="auto"/>
        <w:left w:val="none" w:sz="0" w:space="0" w:color="auto"/>
        <w:bottom w:val="none" w:sz="0" w:space="0" w:color="auto"/>
        <w:right w:val="none" w:sz="0" w:space="0" w:color="auto"/>
      </w:divBdr>
    </w:div>
    <w:div w:id="331565307">
      <w:bodyDiv w:val="1"/>
      <w:marLeft w:val="0"/>
      <w:marRight w:val="0"/>
      <w:marTop w:val="0"/>
      <w:marBottom w:val="0"/>
      <w:divBdr>
        <w:top w:val="none" w:sz="0" w:space="0" w:color="auto"/>
        <w:left w:val="none" w:sz="0" w:space="0" w:color="auto"/>
        <w:bottom w:val="none" w:sz="0" w:space="0" w:color="auto"/>
        <w:right w:val="none" w:sz="0" w:space="0" w:color="auto"/>
      </w:divBdr>
    </w:div>
    <w:div w:id="336231730">
      <w:bodyDiv w:val="1"/>
      <w:marLeft w:val="0"/>
      <w:marRight w:val="0"/>
      <w:marTop w:val="0"/>
      <w:marBottom w:val="0"/>
      <w:divBdr>
        <w:top w:val="none" w:sz="0" w:space="0" w:color="auto"/>
        <w:left w:val="none" w:sz="0" w:space="0" w:color="auto"/>
        <w:bottom w:val="none" w:sz="0" w:space="0" w:color="auto"/>
        <w:right w:val="none" w:sz="0" w:space="0" w:color="auto"/>
      </w:divBdr>
    </w:div>
    <w:div w:id="340357925">
      <w:bodyDiv w:val="1"/>
      <w:marLeft w:val="0"/>
      <w:marRight w:val="0"/>
      <w:marTop w:val="0"/>
      <w:marBottom w:val="0"/>
      <w:divBdr>
        <w:top w:val="none" w:sz="0" w:space="0" w:color="auto"/>
        <w:left w:val="none" w:sz="0" w:space="0" w:color="auto"/>
        <w:bottom w:val="none" w:sz="0" w:space="0" w:color="auto"/>
        <w:right w:val="none" w:sz="0" w:space="0" w:color="auto"/>
      </w:divBdr>
    </w:div>
    <w:div w:id="340666404">
      <w:bodyDiv w:val="1"/>
      <w:marLeft w:val="0"/>
      <w:marRight w:val="0"/>
      <w:marTop w:val="0"/>
      <w:marBottom w:val="0"/>
      <w:divBdr>
        <w:top w:val="none" w:sz="0" w:space="0" w:color="auto"/>
        <w:left w:val="none" w:sz="0" w:space="0" w:color="auto"/>
        <w:bottom w:val="none" w:sz="0" w:space="0" w:color="auto"/>
        <w:right w:val="none" w:sz="0" w:space="0" w:color="auto"/>
      </w:divBdr>
    </w:div>
    <w:div w:id="344133706">
      <w:bodyDiv w:val="1"/>
      <w:marLeft w:val="0"/>
      <w:marRight w:val="0"/>
      <w:marTop w:val="0"/>
      <w:marBottom w:val="0"/>
      <w:divBdr>
        <w:top w:val="none" w:sz="0" w:space="0" w:color="auto"/>
        <w:left w:val="none" w:sz="0" w:space="0" w:color="auto"/>
        <w:bottom w:val="none" w:sz="0" w:space="0" w:color="auto"/>
        <w:right w:val="none" w:sz="0" w:space="0" w:color="auto"/>
      </w:divBdr>
    </w:div>
    <w:div w:id="349576511">
      <w:bodyDiv w:val="1"/>
      <w:marLeft w:val="0"/>
      <w:marRight w:val="0"/>
      <w:marTop w:val="0"/>
      <w:marBottom w:val="0"/>
      <w:divBdr>
        <w:top w:val="none" w:sz="0" w:space="0" w:color="auto"/>
        <w:left w:val="none" w:sz="0" w:space="0" w:color="auto"/>
        <w:bottom w:val="none" w:sz="0" w:space="0" w:color="auto"/>
        <w:right w:val="none" w:sz="0" w:space="0" w:color="auto"/>
      </w:divBdr>
    </w:div>
    <w:div w:id="353847759">
      <w:bodyDiv w:val="1"/>
      <w:marLeft w:val="0"/>
      <w:marRight w:val="0"/>
      <w:marTop w:val="0"/>
      <w:marBottom w:val="0"/>
      <w:divBdr>
        <w:top w:val="none" w:sz="0" w:space="0" w:color="auto"/>
        <w:left w:val="none" w:sz="0" w:space="0" w:color="auto"/>
        <w:bottom w:val="none" w:sz="0" w:space="0" w:color="auto"/>
        <w:right w:val="none" w:sz="0" w:space="0" w:color="auto"/>
      </w:divBdr>
    </w:div>
    <w:div w:id="355885393">
      <w:bodyDiv w:val="1"/>
      <w:marLeft w:val="0"/>
      <w:marRight w:val="0"/>
      <w:marTop w:val="0"/>
      <w:marBottom w:val="0"/>
      <w:divBdr>
        <w:top w:val="none" w:sz="0" w:space="0" w:color="auto"/>
        <w:left w:val="none" w:sz="0" w:space="0" w:color="auto"/>
        <w:bottom w:val="none" w:sz="0" w:space="0" w:color="auto"/>
        <w:right w:val="none" w:sz="0" w:space="0" w:color="auto"/>
      </w:divBdr>
    </w:div>
    <w:div w:id="359010469">
      <w:bodyDiv w:val="1"/>
      <w:marLeft w:val="0"/>
      <w:marRight w:val="0"/>
      <w:marTop w:val="0"/>
      <w:marBottom w:val="0"/>
      <w:divBdr>
        <w:top w:val="none" w:sz="0" w:space="0" w:color="auto"/>
        <w:left w:val="none" w:sz="0" w:space="0" w:color="auto"/>
        <w:bottom w:val="none" w:sz="0" w:space="0" w:color="auto"/>
        <w:right w:val="none" w:sz="0" w:space="0" w:color="auto"/>
      </w:divBdr>
    </w:div>
    <w:div w:id="361713299">
      <w:bodyDiv w:val="1"/>
      <w:marLeft w:val="0"/>
      <w:marRight w:val="0"/>
      <w:marTop w:val="0"/>
      <w:marBottom w:val="0"/>
      <w:divBdr>
        <w:top w:val="none" w:sz="0" w:space="0" w:color="auto"/>
        <w:left w:val="none" w:sz="0" w:space="0" w:color="auto"/>
        <w:bottom w:val="none" w:sz="0" w:space="0" w:color="auto"/>
        <w:right w:val="none" w:sz="0" w:space="0" w:color="auto"/>
      </w:divBdr>
    </w:div>
    <w:div w:id="365107999">
      <w:bodyDiv w:val="1"/>
      <w:marLeft w:val="0"/>
      <w:marRight w:val="0"/>
      <w:marTop w:val="0"/>
      <w:marBottom w:val="0"/>
      <w:divBdr>
        <w:top w:val="none" w:sz="0" w:space="0" w:color="auto"/>
        <w:left w:val="none" w:sz="0" w:space="0" w:color="auto"/>
        <w:bottom w:val="none" w:sz="0" w:space="0" w:color="auto"/>
        <w:right w:val="none" w:sz="0" w:space="0" w:color="auto"/>
      </w:divBdr>
    </w:div>
    <w:div w:id="368073422">
      <w:bodyDiv w:val="1"/>
      <w:marLeft w:val="0"/>
      <w:marRight w:val="0"/>
      <w:marTop w:val="0"/>
      <w:marBottom w:val="0"/>
      <w:divBdr>
        <w:top w:val="none" w:sz="0" w:space="0" w:color="auto"/>
        <w:left w:val="none" w:sz="0" w:space="0" w:color="auto"/>
        <w:bottom w:val="none" w:sz="0" w:space="0" w:color="auto"/>
        <w:right w:val="none" w:sz="0" w:space="0" w:color="auto"/>
      </w:divBdr>
    </w:div>
    <w:div w:id="380254674">
      <w:bodyDiv w:val="1"/>
      <w:marLeft w:val="0"/>
      <w:marRight w:val="0"/>
      <w:marTop w:val="0"/>
      <w:marBottom w:val="0"/>
      <w:divBdr>
        <w:top w:val="none" w:sz="0" w:space="0" w:color="auto"/>
        <w:left w:val="none" w:sz="0" w:space="0" w:color="auto"/>
        <w:bottom w:val="none" w:sz="0" w:space="0" w:color="auto"/>
        <w:right w:val="none" w:sz="0" w:space="0" w:color="auto"/>
      </w:divBdr>
    </w:div>
    <w:div w:id="384649318">
      <w:bodyDiv w:val="1"/>
      <w:marLeft w:val="0"/>
      <w:marRight w:val="0"/>
      <w:marTop w:val="0"/>
      <w:marBottom w:val="0"/>
      <w:divBdr>
        <w:top w:val="none" w:sz="0" w:space="0" w:color="auto"/>
        <w:left w:val="none" w:sz="0" w:space="0" w:color="auto"/>
        <w:bottom w:val="none" w:sz="0" w:space="0" w:color="auto"/>
        <w:right w:val="none" w:sz="0" w:space="0" w:color="auto"/>
      </w:divBdr>
    </w:div>
    <w:div w:id="388572594">
      <w:bodyDiv w:val="1"/>
      <w:marLeft w:val="0"/>
      <w:marRight w:val="0"/>
      <w:marTop w:val="0"/>
      <w:marBottom w:val="0"/>
      <w:divBdr>
        <w:top w:val="none" w:sz="0" w:space="0" w:color="auto"/>
        <w:left w:val="none" w:sz="0" w:space="0" w:color="auto"/>
        <w:bottom w:val="none" w:sz="0" w:space="0" w:color="auto"/>
        <w:right w:val="none" w:sz="0" w:space="0" w:color="auto"/>
      </w:divBdr>
    </w:div>
    <w:div w:id="394084002">
      <w:bodyDiv w:val="1"/>
      <w:marLeft w:val="0"/>
      <w:marRight w:val="0"/>
      <w:marTop w:val="0"/>
      <w:marBottom w:val="0"/>
      <w:divBdr>
        <w:top w:val="none" w:sz="0" w:space="0" w:color="auto"/>
        <w:left w:val="none" w:sz="0" w:space="0" w:color="auto"/>
        <w:bottom w:val="none" w:sz="0" w:space="0" w:color="auto"/>
        <w:right w:val="none" w:sz="0" w:space="0" w:color="auto"/>
      </w:divBdr>
    </w:div>
    <w:div w:id="400256174">
      <w:bodyDiv w:val="1"/>
      <w:marLeft w:val="0"/>
      <w:marRight w:val="0"/>
      <w:marTop w:val="0"/>
      <w:marBottom w:val="0"/>
      <w:divBdr>
        <w:top w:val="none" w:sz="0" w:space="0" w:color="auto"/>
        <w:left w:val="none" w:sz="0" w:space="0" w:color="auto"/>
        <w:bottom w:val="none" w:sz="0" w:space="0" w:color="auto"/>
        <w:right w:val="none" w:sz="0" w:space="0" w:color="auto"/>
      </w:divBdr>
    </w:div>
    <w:div w:id="409157089">
      <w:bodyDiv w:val="1"/>
      <w:marLeft w:val="0"/>
      <w:marRight w:val="0"/>
      <w:marTop w:val="0"/>
      <w:marBottom w:val="0"/>
      <w:divBdr>
        <w:top w:val="none" w:sz="0" w:space="0" w:color="auto"/>
        <w:left w:val="none" w:sz="0" w:space="0" w:color="auto"/>
        <w:bottom w:val="none" w:sz="0" w:space="0" w:color="auto"/>
        <w:right w:val="none" w:sz="0" w:space="0" w:color="auto"/>
      </w:divBdr>
    </w:div>
    <w:div w:id="410860221">
      <w:bodyDiv w:val="1"/>
      <w:marLeft w:val="0"/>
      <w:marRight w:val="0"/>
      <w:marTop w:val="0"/>
      <w:marBottom w:val="0"/>
      <w:divBdr>
        <w:top w:val="none" w:sz="0" w:space="0" w:color="auto"/>
        <w:left w:val="none" w:sz="0" w:space="0" w:color="auto"/>
        <w:bottom w:val="none" w:sz="0" w:space="0" w:color="auto"/>
        <w:right w:val="none" w:sz="0" w:space="0" w:color="auto"/>
      </w:divBdr>
    </w:div>
    <w:div w:id="411124076">
      <w:bodyDiv w:val="1"/>
      <w:marLeft w:val="0"/>
      <w:marRight w:val="0"/>
      <w:marTop w:val="0"/>
      <w:marBottom w:val="0"/>
      <w:divBdr>
        <w:top w:val="none" w:sz="0" w:space="0" w:color="auto"/>
        <w:left w:val="none" w:sz="0" w:space="0" w:color="auto"/>
        <w:bottom w:val="none" w:sz="0" w:space="0" w:color="auto"/>
        <w:right w:val="none" w:sz="0" w:space="0" w:color="auto"/>
      </w:divBdr>
    </w:div>
    <w:div w:id="412095129">
      <w:bodyDiv w:val="1"/>
      <w:marLeft w:val="0"/>
      <w:marRight w:val="0"/>
      <w:marTop w:val="0"/>
      <w:marBottom w:val="0"/>
      <w:divBdr>
        <w:top w:val="none" w:sz="0" w:space="0" w:color="auto"/>
        <w:left w:val="none" w:sz="0" w:space="0" w:color="auto"/>
        <w:bottom w:val="none" w:sz="0" w:space="0" w:color="auto"/>
        <w:right w:val="none" w:sz="0" w:space="0" w:color="auto"/>
      </w:divBdr>
    </w:div>
    <w:div w:id="414547669">
      <w:bodyDiv w:val="1"/>
      <w:marLeft w:val="0"/>
      <w:marRight w:val="0"/>
      <w:marTop w:val="0"/>
      <w:marBottom w:val="0"/>
      <w:divBdr>
        <w:top w:val="none" w:sz="0" w:space="0" w:color="auto"/>
        <w:left w:val="none" w:sz="0" w:space="0" w:color="auto"/>
        <w:bottom w:val="none" w:sz="0" w:space="0" w:color="auto"/>
        <w:right w:val="none" w:sz="0" w:space="0" w:color="auto"/>
      </w:divBdr>
    </w:div>
    <w:div w:id="426736734">
      <w:bodyDiv w:val="1"/>
      <w:marLeft w:val="0"/>
      <w:marRight w:val="0"/>
      <w:marTop w:val="0"/>
      <w:marBottom w:val="0"/>
      <w:divBdr>
        <w:top w:val="none" w:sz="0" w:space="0" w:color="auto"/>
        <w:left w:val="none" w:sz="0" w:space="0" w:color="auto"/>
        <w:bottom w:val="none" w:sz="0" w:space="0" w:color="auto"/>
        <w:right w:val="none" w:sz="0" w:space="0" w:color="auto"/>
      </w:divBdr>
    </w:div>
    <w:div w:id="427314305">
      <w:bodyDiv w:val="1"/>
      <w:marLeft w:val="0"/>
      <w:marRight w:val="0"/>
      <w:marTop w:val="0"/>
      <w:marBottom w:val="0"/>
      <w:divBdr>
        <w:top w:val="none" w:sz="0" w:space="0" w:color="auto"/>
        <w:left w:val="none" w:sz="0" w:space="0" w:color="auto"/>
        <w:bottom w:val="none" w:sz="0" w:space="0" w:color="auto"/>
        <w:right w:val="none" w:sz="0" w:space="0" w:color="auto"/>
      </w:divBdr>
    </w:div>
    <w:div w:id="427963948">
      <w:bodyDiv w:val="1"/>
      <w:marLeft w:val="0"/>
      <w:marRight w:val="0"/>
      <w:marTop w:val="0"/>
      <w:marBottom w:val="0"/>
      <w:divBdr>
        <w:top w:val="none" w:sz="0" w:space="0" w:color="auto"/>
        <w:left w:val="none" w:sz="0" w:space="0" w:color="auto"/>
        <w:bottom w:val="none" w:sz="0" w:space="0" w:color="auto"/>
        <w:right w:val="none" w:sz="0" w:space="0" w:color="auto"/>
      </w:divBdr>
      <w:divsChild>
        <w:div w:id="721447904">
          <w:marLeft w:val="0"/>
          <w:marRight w:val="0"/>
          <w:marTop w:val="0"/>
          <w:marBottom w:val="0"/>
          <w:divBdr>
            <w:top w:val="single" w:sz="2" w:space="0" w:color="E3E3E3"/>
            <w:left w:val="single" w:sz="2" w:space="0" w:color="E3E3E3"/>
            <w:bottom w:val="single" w:sz="2" w:space="0" w:color="E3E3E3"/>
            <w:right w:val="single" w:sz="2" w:space="0" w:color="E3E3E3"/>
          </w:divBdr>
          <w:divsChild>
            <w:div w:id="673995643">
              <w:marLeft w:val="0"/>
              <w:marRight w:val="0"/>
              <w:marTop w:val="0"/>
              <w:marBottom w:val="0"/>
              <w:divBdr>
                <w:top w:val="single" w:sz="2" w:space="0" w:color="E3E3E3"/>
                <w:left w:val="single" w:sz="2" w:space="0" w:color="E3E3E3"/>
                <w:bottom w:val="single" w:sz="2" w:space="0" w:color="E3E3E3"/>
                <w:right w:val="single" w:sz="2" w:space="0" w:color="E3E3E3"/>
              </w:divBdr>
              <w:divsChild>
                <w:div w:id="2068991893">
                  <w:marLeft w:val="0"/>
                  <w:marRight w:val="0"/>
                  <w:marTop w:val="0"/>
                  <w:marBottom w:val="0"/>
                  <w:divBdr>
                    <w:top w:val="single" w:sz="2" w:space="2" w:color="E3E3E3"/>
                    <w:left w:val="single" w:sz="2" w:space="0" w:color="E3E3E3"/>
                    <w:bottom w:val="single" w:sz="2" w:space="0" w:color="E3E3E3"/>
                    <w:right w:val="single" w:sz="2" w:space="0" w:color="E3E3E3"/>
                  </w:divBdr>
                  <w:divsChild>
                    <w:div w:id="5939795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28543723">
      <w:bodyDiv w:val="1"/>
      <w:marLeft w:val="0"/>
      <w:marRight w:val="0"/>
      <w:marTop w:val="0"/>
      <w:marBottom w:val="0"/>
      <w:divBdr>
        <w:top w:val="none" w:sz="0" w:space="0" w:color="auto"/>
        <w:left w:val="none" w:sz="0" w:space="0" w:color="auto"/>
        <w:bottom w:val="none" w:sz="0" w:space="0" w:color="auto"/>
        <w:right w:val="none" w:sz="0" w:space="0" w:color="auto"/>
      </w:divBdr>
    </w:div>
    <w:div w:id="431515814">
      <w:bodyDiv w:val="1"/>
      <w:marLeft w:val="0"/>
      <w:marRight w:val="0"/>
      <w:marTop w:val="0"/>
      <w:marBottom w:val="0"/>
      <w:divBdr>
        <w:top w:val="none" w:sz="0" w:space="0" w:color="auto"/>
        <w:left w:val="none" w:sz="0" w:space="0" w:color="auto"/>
        <w:bottom w:val="none" w:sz="0" w:space="0" w:color="auto"/>
        <w:right w:val="none" w:sz="0" w:space="0" w:color="auto"/>
      </w:divBdr>
    </w:div>
    <w:div w:id="435060042">
      <w:bodyDiv w:val="1"/>
      <w:marLeft w:val="0"/>
      <w:marRight w:val="0"/>
      <w:marTop w:val="0"/>
      <w:marBottom w:val="0"/>
      <w:divBdr>
        <w:top w:val="none" w:sz="0" w:space="0" w:color="auto"/>
        <w:left w:val="none" w:sz="0" w:space="0" w:color="auto"/>
        <w:bottom w:val="none" w:sz="0" w:space="0" w:color="auto"/>
        <w:right w:val="none" w:sz="0" w:space="0" w:color="auto"/>
      </w:divBdr>
    </w:div>
    <w:div w:id="444618057">
      <w:bodyDiv w:val="1"/>
      <w:marLeft w:val="0"/>
      <w:marRight w:val="0"/>
      <w:marTop w:val="0"/>
      <w:marBottom w:val="0"/>
      <w:divBdr>
        <w:top w:val="none" w:sz="0" w:space="0" w:color="auto"/>
        <w:left w:val="none" w:sz="0" w:space="0" w:color="auto"/>
        <w:bottom w:val="none" w:sz="0" w:space="0" w:color="auto"/>
        <w:right w:val="none" w:sz="0" w:space="0" w:color="auto"/>
      </w:divBdr>
    </w:div>
    <w:div w:id="447092227">
      <w:bodyDiv w:val="1"/>
      <w:marLeft w:val="0"/>
      <w:marRight w:val="0"/>
      <w:marTop w:val="0"/>
      <w:marBottom w:val="0"/>
      <w:divBdr>
        <w:top w:val="none" w:sz="0" w:space="0" w:color="auto"/>
        <w:left w:val="none" w:sz="0" w:space="0" w:color="auto"/>
        <w:bottom w:val="none" w:sz="0" w:space="0" w:color="auto"/>
        <w:right w:val="none" w:sz="0" w:space="0" w:color="auto"/>
      </w:divBdr>
    </w:div>
    <w:div w:id="459110173">
      <w:bodyDiv w:val="1"/>
      <w:marLeft w:val="0"/>
      <w:marRight w:val="0"/>
      <w:marTop w:val="0"/>
      <w:marBottom w:val="0"/>
      <w:divBdr>
        <w:top w:val="none" w:sz="0" w:space="0" w:color="auto"/>
        <w:left w:val="none" w:sz="0" w:space="0" w:color="auto"/>
        <w:bottom w:val="none" w:sz="0" w:space="0" w:color="auto"/>
        <w:right w:val="none" w:sz="0" w:space="0" w:color="auto"/>
      </w:divBdr>
    </w:div>
    <w:div w:id="463500800">
      <w:bodyDiv w:val="1"/>
      <w:marLeft w:val="0"/>
      <w:marRight w:val="0"/>
      <w:marTop w:val="0"/>
      <w:marBottom w:val="0"/>
      <w:divBdr>
        <w:top w:val="none" w:sz="0" w:space="0" w:color="auto"/>
        <w:left w:val="none" w:sz="0" w:space="0" w:color="auto"/>
        <w:bottom w:val="none" w:sz="0" w:space="0" w:color="auto"/>
        <w:right w:val="none" w:sz="0" w:space="0" w:color="auto"/>
      </w:divBdr>
    </w:div>
    <w:div w:id="469321279">
      <w:bodyDiv w:val="1"/>
      <w:marLeft w:val="0"/>
      <w:marRight w:val="0"/>
      <w:marTop w:val="0"/>
      <w:marBottom w:val="0"/>
      <w:divBdr>
        <w:top w:val="none" w:sz="0" w:space="0" w:color="auto"/>
        <w:left w:val="none" w:sz="0" w:space="0" w:color="auto"/>
        <w:bottom w:val="none" w:sz="0" w:space="0" w:color="auto"/>
        <w:right w:val="none" w:sz="0" w:space="0" w:color="auto"/>
      </w:divBdr>
    </w:div>
    <w:div w:id="480731326">
      <w:bodyDiv w:val="1"/>
      <w:marLeft w:val="0"/>
      <w:marRight w:val="0"/>
      <w:marTop w:val="0"/>
      <w:marBottom w:val="0"/>
      <w:divBdr>
        <w:top w:val="none" w:sz="0" w:space="0" w:color="auto"/>
        <w:left w:val="none" w:sz="0" w:space="0" w:color="auto"/>
        <w:bottom w:val="none" w:sz="0" w:space="0" w:color="auto"/>
        <w:right w:val="none" w:sz="0" w:space="0" w:color="auto"/>
      </w:divBdr>
    </w:div>
    <w:div w:id="481851698">
      <w:bodyDiv w:val="1"/>
      <w:marLeft w:val="0"/>
      <w:marRight w:val="0"/>
      <w:marTop w:val="0"/>
      <w:marBottom w:val="0"/>
      <w:divBdr>
        <w:top w:val="none" w:sz="0" w:space="0" w:color="auto"/>
        <w:left w:val="none" w:sz="0" w:space="0" w:color="auto"/>
        <w:bottom w:val="none" w:sz="0" w:space="0" w:color="auto"/>
        <w:right w:val="none" w:sz="0" w:space="0" w:color="auto"/>
      </w:divBdr>
    </w:div>
    <w:div w:id="491917814">
      <w:bodyDiv w:val="1"/>
      <w:marLeft w:val="0"/>
      <w:marRight w:val="0"/>
      <w:marTop w:val="0"/>
      <w:marBottom w:val="0"/>
      <w:divBdr>
        <w:top w:val="none" w:sz="0" w:space="0" w:color="auto"/>
        <w:left w:val="none" w:sz="0" w:space="0" w:color="auto"/>
        <w:bottom w:val="none" w:sz="0" w:space="0" w:color="auto"/>
        <w:right w:val="none" w:sz="0" w:space="0" w:color="auto"/>
      </w:divBdr>
    </w:div>
    <w:div w:id="496111415">
      <w:bodyDiv w:val="1"/>
      <w:marLeft w:val="0"/>
      <w:marRight w:val="0"/>
      <w:marTop w:val="0"/>
      <w:marBottom w:val="0"/>
      <w:divBdr>
        <w:top w:val="none" w:sz="0" w:space="0" w:color="auto"/>
        <w:left w:val="none" w:sz="0" w:space="0" w:color="auto"/>
        <w:bottom w:val="none" w:sz="0" w:space="0" w:color="auto"/>
        <w:right w:val="none" w:sz="0" w:space="0" w:color="auto"/>
      </w:divBdr>
    </w:div>
    <w:div w:id="506134645">
      <w:bodyDiv w:val="1"/>
      <w:marLeft w:val="0"/>
      <w:marRight w:val="0"/>
      <w:marTop w:val="0"/>
      <w:marBottom w:val="0"/>
      <w:divBdr>
        <w:top w:val="none" w:sz="0" w:space="0" w:color="auto"/>
        <w:left w:val="none" w:sz="0" w:space="0" w:color="auto"/>
        <w:bottom w:val="none" w:sz="0" w:space="0" w:color="auto"/>
        <w:right w:val="none" w:sz="0" w:space="0" w:color="auto"/>
      </w:divBdr>
    </w:div>
    <w:div w:id="510684724">
      <w:bodyDiv w:val="1"/>
      <w:marLeft w:val="0"/>
      <w:marRight w:val="0"/>
      <w:marTop w:val="0"/>
      <w:marBottom w:val="0"/>
      <w:divBdr>
        <w:top w:val="none" w:sz="0" w:space="0" w:color="auto"/>
        <w:left w:val="none" w:sz="0" w:space="0" w:color="auto"/>
        <w:bottom w:val="none" w:sz="0" w:space="0" w:color="auto"/>
        <w:right w:val="none" w:sz="0" w:space="0" w:color="auto"/>
      </w:divBdr>
    </w:div>
    <w:div w:id="510729560">
      <w:bodyDiv w:val="1"/>
      <w:marLeft w:val="0"/>
      <w:marRight w:val="0"/>
      <w:marTop w:val="0"/>
      <w:marBottom w:val="0"/>
      <w:divBdr>
        <w:top w:val="none" w:sz="0" w:space="0" w:color="auto"/>
        <w:left w:val="none" w:sz="0" w:space="0" w:color="auto"/>
        <w:bottom w:val="none" w:sz="0" w:space="0" w:color="auto"/>
        <w:right w:val="none" w:sz="0" w:space="0" w:color="auto"/>
      </w:divBdr>
    </w:div>
    <w:div w:id="511142325">
      <w:bodyDiv w:val="1"/>
      <w:marLeft w:val="0"/>
      <w:marRight w:val="0"/>
      <w:marTop w:val="0"/>
      <w:marBottom w:val="0"/>
      <w:divBdr>
        <w:top w:val="none" w:sz="0" w:space="0" w:color="auto"/>
        <w:left w:val="none" w:sz="0" w:space="0" w:color="auto"/>
        <w:bottom w:val="none" w:sz="0" w:space="0" w:color="auto"/>
        <w:right w:val="none" w:sz="0" w:space="0" w:color="auto"/>
      </w:divBdr>
    </w:div>
    <w:div w:id="516694125">
      <w:bodyDiv w:val="1"/>
      <w:marLeft w:val="0"/>
      <w:marRight w:val="0"/>
      <w:marTop w:val="0"/>
      <w:marBottom w:val="0"/>
      <w:divBdr>
        <w:top w:val="none" w:sz="0" w:space="0" w:color="auto"/>
        <w:left w:val="none" w:sz="0" w:space="0" w:color="auto"/>
        <w:bottom w:val="none" w:sz="0" w:space="0" w:color="auto"/>
        <w:right w:val="none" w:sz="0" w:space="0" w:color="auto"/>
      </w:divBdr>
    </w:div>
    <w:div w:id="518929537">
      <w:bodyDiv w:val="1"/>
      <w:marLeft w:val="0"/>
      <w:marRight w:val="0"/>
      <w:marTop w:val="0"/>
      <w:marBottom w:val="0"/>
      <w:divBdr>
        <w:top w:val="none" w:sz="0" w:space="0" w:color="auto"/>
        <w:left w:val="none" w:sz="0" w:space="0" w:color="auto"/>
        <w:bottom w:val="none" w:sz="0" w:space="0" w:color="auto"/>
        <w:right w:val="none" w:sz="0" w:space="0" w:color="auto"/>
      </w:divBdr>
    </w:div>
    <w:div w:id="524751662">
      <w:bodyDiv w:val="1"/>
      <w:marLeft w:val="0"/>
      <w:marRight w:val="0"/>
      <w:marTop w:val="0"/>
      <w:marBottom w:val="0"/>
      <w:divBdr>
        <w:top w:val="none" w:sz="0" w:space="0" w:color="auto"/>
        <w:left w:val="none" w:sz="0" w:space="0" w:color="auto"/>
        <w:bottom w:val="none" w:sz="0" w:space="0" w:color="auto"/>
        <w:right w:val="none" w:sz="0" w:space="0" w:color="auto"/>
      </w:divBdr>
    </w:div>
    <w:div w:id="527529627">
      <w:bodyDiv w:val="1"/>
      <w:marLeft w:val="0"/>
      <w:marRight w:val="0"/>
      <w:marTop w:val="0"/>
      <w:marBottom w:val="0"/>
      <w:divBdr>
        <w:top w:val="none" w:sz="0" w:space="0" w:color="auto"/>
        <w:left w:val="none" w:sz="0" w:space="0" w:color="auto"/>
        <w:bottom w:val="none" w:sz="0" w:space="0" w:color="auto"/>
        <w:right w:val="none" w:sz="0" w:space="0" w:color="auto"/>
      </w:divBdr>
    </w:div>
    <w:div w:id="530993573">
      <w:bodyDiv w:val="1"/>
      <w:marLeft w:val="0"/>
      <w:marRight w:val="0"/>
      <w:marTop w:val="0"/>
      <w:marBottom w:val="0"/>
      <w:divBdr>
        <w:top w:val="none" w:sz="0" w:space="0" w:color="auto"/>
        <w:left w:val="none" w:sz="0" w:space="0" w:color="auto"/>
        <w:bottom w:val="none" w:sz="0" w:space="0" w:color="auto"/>
        <w:right w:val="none" w:sz="0" w:space="0" w:color="auto"/>
      </w:divBdr>
    </w:div>
    <w:div w:id="537860693">
      <w:bodyDiv w:val="1"/>
      <w:marLeft w:val="0"/>
      <w:marRight w:val="0"/>
      <w:marTop w:val="0"/>
      <w:marBottom w:val="0"/>
      <w:divBdr>
        <w:top w:val="none" w:sz="0" w:space="0" w:color="auto"/>
        <w:left w:val="none" w:sz="0" w:space="0" w:color="auto"/>
        <w:bottom w:val="none" w:sz="0" w:space="0" w:color="auto"/>
        <w:right w:val="none" w:sz="0" w:space="0" w:color="auto"/>
      </w:divBdr>
    </w:div>
    <w:div w:id="537864491">
      <w:bodyDiv w:val="1"/>
      <w:marLeft w:val="0"/>
      <w:marRight w:val="0"/>
      <w:marTop w:val="0"/>
      <w:marBottom w:val="0"/>
      <w:divBdr>
        <w:top w:val="none" w:sz="0" w:space="0" w:color="auto"/>
        <w:left w:val="none" w:sz="0" w:space="0" w:color="auto"/>
        <w:bottom w:val="none" w:sz="0" w:space="0" w:color="auto"/>
        <w:right w:val="none" w:sz="0" w:space="0" w:color="auto"/>
      </w:divBdr>
    </w:div>
    <w:div w:id="545675955">
      <w:bodyDiv w:val="1"/>
      <w:marLeft w:val="0"/>
      <w:marRight w:val="0"/>
      <w:marTop w:val="0"/>
      <w:marBottom w:val="0"/>
      <w:divBdr>
        <w:top w:val="none" w:sz="0" w:space="0" w:color="auto"/>
        <w:left w:val="none" w:sz="0" w:space="0" w:color="auto"/>
        <w:bottom w:val="none" w:sz="0" w:space="0" w:color="auto"/>
        <w:right w:val="none" w:sz="0" w:space="0" w:color="auto"/>
      </w:divBdr>
    </w:div>
    <w:div w:id="547575424">
      <w:bodyDiv w:val="1"/>
      <w:marLeft w:val="0"/>
      <w:marRight w:val="0"/>
      <w:marTop w:val="0"/>
      <w:marBottom w:val="0"/>
      <w:divBdr>
        <w:top w:val="none" w:sz="0" w:space="0" w:color="auto"/>
        <w:left w:val="none" w:sz="0" w:space="0" w:color="auto"/>
        <w:bottom w:val="none" w:sz="0" w:space="0" w:color="auto"/>
        <w:right w:val="none" w:sz="0" w:space="0" w:color="auto"/>
      </w:divBdr>
    </w:div>
    <w:div w:id="547956946">
      <w:bodyDiv w:val="1"/>
      <w:marLeft w:val="0"/>
      <w:marRight w:val="0"/>
      <w:marTop w:val="0"/>
      <w:marBottom w:val="0"/>
      <w:divBdr>
        <w:top w:val="none" w:sz="0" w:space="0" w:color="auto"/>
        <w:left w:val="none" w:sz="0" w:space="0" w:color="auto"/>
        <w:bottom w:val="none" w:sz="0" w:space="0" w:color="auto"/>
        <w:right w:val="none" w:sz="0" w:space="0" w:color="auto"/>
      </w:divBdr>
    </w:div>
    <w:div w:id="551506010">
      <w:bodyDiv w:val="1"/>
      <w:marLeft w:val="0"/>
      <w:marRight w:val="0"/>
      <w:marTop w:val="0"/>
      <w:marBottom w:val="0"/>
      <w:divBdr>
        <w:top w:val="none" w:sz="0" w:space="0" w:color="auto"/>
        <w:left w:val="none" w:sz="0" w:space="0" w:color="auto"/>
        <w:bottom w:val="none" w:sz="0" w:space="0" w:color="auto"/>
        <w:right w:val="none" w:sz="0" w:space="0" w:color="auto"/>
      </w:divBdr>
    </w:div>
    <w:div w:id="555773375">
      <w:bodyDiv w:val="1"/>
      <w:marLeft w:val="0"/>
      <w:marRight w:val="0"/>
      <w:marTop w:val="0"/>
      <w:marBottom w:val="0"/>
      <w:divBdr>
        <w:top w:val="none" w:sz="0" w:space="0" w:color="auto"/>
        <w:left w:val="none" w:sz="0" w:space="0" w:color="auto"/>
        <w:bottom w:val="none" w:sz="0" w:space="0" w:color="auto"/>
        <w:right w:val="none" w:sz="0" w:space="0" w:color="auto"/>
      </w:divBdr>
    </w:div>
    <w:div w:id="562524013">
      <w:bodyDiv w:val="1"/>
      <w:marLeft w:val="0"/>
      <w:marRight w:val="0"/>
      <w:marTop w:val="0"/>
      <w:marBottom w:val="0"/>
      <w:divBdr>
        <w:top w:val="none" w:sz="0" w:space="0" w:color="auto"/>
        <w:left w:val="none" w:sz="0" w:space="0" w:color="auto"/>
        <w:bottom w:val="none" w:sz="0" w:space="0" w:color="auto"/>
        <w:right w:val="none" w:sz="0" w:space="0" w:color="auto"/>
      </w:divBdr>
    </w:div>
    <w:div w:id="569115595">
      <w:bodyDiv w:val="1"/>
      <w:marLeft w:val="0"/>
      <w:marRight w:val="0"/>
      <w:marTop w:val="0"/>
      <w:marBottom w:val="0"/>
      <w:divBdr>
        <w:top w:val="none" w:sz="0" w:space="0" w:color="auto"/>
        <w:left w:val="none" w:sz="0" w:space="0" w:color="auto"/>
        <w:bottom w:val="none" w:sz="0" w:space="0" w:color="auto"/>
        <w:right w:val="none" w:sz="0" w:space="0" w:color="auto"/>
      </w:divBdr>
    </w:div>
    <w:div w:id="570624445">
      <w:bodyDiv w:val="1"/>
      <w:marLeft w:val="0"/>
      <w:marRight w:val="0"/>
      <w:marTop w:val="0"/>
      <w:marBottom w:val="0"/>
      <w:divBdr>
        <w:top w:val="none" w:sz="0" w:space="0" w:color="auto"/>
        <w:left w:val="none" w:sz="0" w:space="0" w:color="auto"/>
        <w:bottom w:val="none" w:sz="0" w:space="0" w:color="auto"/>
        <w:right w:val="none" w:sz="0" w:space="0" w:color="auto"/>
      </w:divBdr>
    </w:div>
    <w:div w:id="590966384">
      <w:bodyDiv w:val="1"/>
      <w:marLeft w:val="0"/>
      <w:marRight w:val="0"/>
      <w:marTop w:val="0"/>
      <w:marBottom w:val="0"/>
      <w:divBdr>
        <w:top w:val="none" w:sz="0" w:space="0" w:color="auto"/>
        <w:left w:val="none" w:sz="0" w:space="0" w:color="auto"/>
        <w:bottom w:val="none" w:sz="0" w:space="0" w:color="auto"/>
        <w:right w:val="none" w:sz="0" w:space="0" w:color="auto"/>
      </w:divBdr>
    </w:div>
    <w:div w:id="592012117">
      <w:bodyDiv w:val="1"/>
      <w:marLeft w:val="0"/>
      <w:marRight w:val="0"/>
      <w:marTop w:val="0"/>
      <w:marBottom w:val="0"/>
      <w:divBdr>
        <w:top w:val="none" w:sz="0" w:space="0" w:color="auto"/>
        <w:left w:val="none" w:sz="0" w:space="0" w:color="auto"/>
        <w:bottom w:val="none" w:sz="0" w:space="0" w:color="auto"/>
        <w:right w:val="none" w:sz="0" w:space="0" w:color="auto"/>
      </w:divBdr>
      <w:divsChild>
        <w:div w:id="389695671">
          <w:marLeft w:val="0"/>
          <w:marRight w:val="0"/>
          <w:marTop w:val="0"/>
          <w:marBottom w:val="0"/>
          <w:divBdr>
            <w:top w:val="none" w:sz="0" w:space="0" w:color="auto"/>
            <w:left w:val="none" w:sz="0" w:space="0" w:color="auto"/>
            <w:bottom w:val="none" w:sz="0" w:space="0" w:color="auto"/>
            <w:right w:val="none" w:sz="0" w:space="0" w:color="auto"/>
          </w:divBdr>
          <w:divsChild>
            <w:div w:id="1674645612">
              <w:marLeft w:val="0"/>
              <w:marRight w:val="0"/>
              <w:marTop w:val="0"/>
              <w:marBottom w:val="0"/>
              <w:divBdr>
                <w:top w:val="none" w:sz="0" w:space="0" w:color="auto"/>
                <w:left w:val="none" w:sz="0" w:space="0" w:color="auto"/>
                <w:bottom w:val="none" w:sz="0" w:space="0" w:color="auto"/>
                <w:right w:val="none" w:sz="0" w:space="0" w:color="auto"/>
              </w:divBdr>
              <w:divsChild>
                <w:div w:id="1719671542">
                  <w:marLeft w:val="0"/>
                  <w:marRight w:val="0"/>
                  <w:marTop w:val="0"/>
                  <w:marBottom w:val="0"/>
                  <w:divBdr>
                    <w:top w:val="none" w:sz="0" w:space="0" w:color="auto"/>
                    <w:left w:val="none" w:sz="0" w:space="0" w:color="auto"/>
                    <w:bottom w:val="none" w:sz="0" w:space="0" w:color="auto"/>
                    <w:right w:val="none" w:sz="0" w:space="0" w:color="auto"/>
                  </w:divBdr>
                  <w:divsChild>
                    <w:div w:id="217400097">
                      <w:marLeft w:val="0"/>
                      <w:marRight w:val="0"/>
                      <w:marTop w:val="0"/>
                      <w:marBottom w:val="0"/>
                      <w:divBdr>
                        <w:top w:val="none" w:sz="0" w:space="0" w:color="auto"/>
                        <w:left w:val="none" w:sz="0" w:space="0" w:color="auto"/>
                        <w:bottom w:val="none" w:sz="0" w:space="0" w:color="auto"/>
                        <w:right w:val="none" w:sz="0" w:space="0" w:color="auto"/>
                      </w:divBdr>
                      <w:divsChild>
                        <w:div w:id="1903522921">
                          <w:marLeft w:val="0"/>
                          <w:marRight w:val="0"/>
                          <w:marTop w:val="0"/>
                          <w:marBottom w:val="0"/>
                          <w:divBdr>
                            <w:top w:val="none" w:sz="0" w:space="0" w:color="auto"/>
                            <w:left w:val="none" w:sz="0" w:space="0" w:color="auto"/>
                            <w:bottom w:val="none" w:sz="0" w:space="0" w:color="auto"/>
                            <w:right w:val="none" w:sz="0" w:space="0" w:color="auto"/>
                          </w:divBdr>
                          <w:divsChild>
                            <w:div w:id="1530294683">
                              <w:marLeft w:val="0"/>
                              <w:marRight w:val="0"/>
                              <w:marTop w:val="0"/>
                              <w:marBottom w:val="0"/>
                              <w:divBdr>
                                <w:top w:val="none" w:sz="0" w:space="0" w:color="auto"/>
                                <w:left w:val="none" w:sz="0" w:space="0" w:color="auto"/>
                                <w:bottom w:val="none" w:sz="0" w:space="0" w:color="auto"/>
                                <w:right w:val="none" w:sz="0" w:space="0" w:color="auto"/>
                              </w:divBdr>
                              <w:divsChild>
                                <w:div w:id="818497423">
                                  <w:marLeft w:val="0"/>
                                  <w:marRight w:val="0"/>
                                  <w:marTop w:val="0"/>
                                  <w:marBottom w:val="0"/>
                                  <w:divBdr>
                                    <w:top w:val="none" w:sz="0" w:space="0" w:color="auto"/>
                                    <w:left w:val="none" w:sz="0" w:space="0" w:color="auto"/>
                                    <w:bottom w:val="none" w:sz="0" w:space="0" w:color="auto"/>
                                    <w:right w:val="none" w:sz="0" w:space="0" w:color="auto"/>
                                  </w:divBdr>
                                  <w:divsChild>
                                    <w:div w:id="1333681507">
                                      <w:marLeft w:val="0"/>
                                      <w:marRight w:val="0"/>
                                      <w:marTop w:val="0"/>
                                      <w:marBottom w:val="0"/>
                                      <w:divBdr>
                                        <w:top w:val="none" w:sz="0" w:space="0" w:color="auto"/>
                                        <w:left w:val="none" w:sz="0" w:space="0" w:color="auto"/>
                                        <w:bottom w:val="none" w:sz="0" w:space="0" w:color="auto"/>
                                        <w:right w:val="none" w:sz="0" w:space="0" w:color="auto"/>
                                      </w:divBdr>
                                      <w:divsChild>
                                        <w:div w:id="1477263647">
                                          <w:marLeft w:val="0"/>
                                          <w:marRight w:val="0"/>
                                          <w:marTop w:val="0"/>
                                          <w:marBottom w:val="0"/>
                                          <w:divBdr>
                                            <w:top w:val="none" w:sz="0" w:space="0" w:color="auto"/>
                                            <w:left w:val="none" w:sz="0" w:space="0" w:color="auto"/>
                                            <w:bottom w:val="none" w:sz="0" w:space="0" w:color="auto"/>
                                            <w:right w:val="none" w:sz="0" w:space="0" w:color="auto"/>
                                          </w:divBdr>
                                          <w:divsChild>
                                            <w:div w:id="624194470">
                                              <w:marLeft w:val="0"/>
                                              <w:marRight w:val="0"/>
                                              <w:marTop w:val="0"/>
                                              <w:marBottom w:val="0"/>
                                              <w:divBdr>
                                                <w:top w:val="none" w:sz="0" w:space="0" w:color="auto"/>
                                                <w:left w:val="none" w:sz="0" w:space="0" w:color="auto"/>
                                                <w:bottom w:val="none" w:sz="0" w:space="0" w:color="auto"/>
                                                <w:right w:val="none" w:sz="0" w:space="0" w:color="auto"/>
                                              </w:divBdr>
                                              <w:divsChild>
                                                <w:div w:id="538468873">
                                                  <w:marLeft w:val="0"/>
                                                  <w:marRight w:val="0"/>
                                                  <w:marTop w:val="0"/>
                                                  <w:marBottom w:val="0"/>
                                                  <w:divBdr>
                                                    <w:top w:val="none" w:sz="0" w:space="0" w:color="auto"/>
                                                    <w:left w:val="none" w:sz="0" w:space="0" w:color="auto"/>
                                                    <w:bottom w:val="none" w:sz="0" w:space="0" w:color="auto"/>
                                                    <w:right w:val="none" w:sz="0" w:space="0" w:color="auto"/>
                                                  </w:divBdr>
                                                  <w:divsChild>
                                                    <w:div w:id="925843408">
                                                      <w:marLeft w:val="0"/>
                                                      <w:marRight w:val="0"/>
                                                      <w:marTop w:val="0"/>
                                                      <w:marBottom w:val="0"/>
                                                      <w:divBdr>
                                                        <w:top w:val="none" w:sz="0" w:space="0" w:color="auto"/>
                                                        <w:left w:val="none" w:sz="0" w:space="0" w:color="auto"/>
                                                        <w:bottom w:val="none" w:sz="0" w:space="0" w:color="auto"/>
                                                        <w:right w:val="none" w:sz="0" w:space="0" w:color="auto"/>
                                                      </w:divBdr>
                                                      <w:divsChild>
                                                        <w:div w:id="1041982529">
                                                          <w:marLeft w:val="0"/>
                                                          <w:marRight w:val="0"/>
                                                          <w:marTop w:val="0"/>
                                                          <w:marBottom w:val="0"/>
                                                          <w:divBdr>
                                                            <w:top w:val="none" w:sz="0" w:space="0" w:color="auto"/>
                                                            <w:left w:val="none" w:sz="0" w:space="0" w:color="auto"/>
                                                            <w:bottom w:val="none" w:sz="0" w:space="0" w:color="auto"/>
                                                            <w:right w:val="none" w:sz="0" w:space="0" w:color="auto"/>
                                                          </w:divBdr>
                                                          <w:divsChild>
                                                            <w:div w:id="24834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95018843">
      <w:bodyDiv w:val="1"/>
      <w:marLeft w:val="0"/>
      <w:marRight w:val="0"/>
      <w:marTop w:val="0"/>
      <w:marBottom w:val="0"/>
      <w:divBdr>
        <w:top w:val="none" w:sz="0" w:space="0" w:color="auto"/>
        <w:left w:val="none" w:sz="0" w:space="0" w:color="auto"/>
        <w:bottom w:val="none" w:sz="0" w:space="0" w:color="auto"/>
        <w:right w:val="none" w:sz="0" w:space="0" w:color="auto"/>
      </w:divBdr>
    </w:div>
    <w:div w:id="599726822">
      <w:bodyDiv w:val="1"/>
      <w:marLeft w:val="0"/>
      <w:marRight w:val="0"/>
      <w:marTop w:val="0"/>
      <w:marBottom w:val="0"/>
      <w:divBdr>
        <w:top w:val="none" w:sz="0" w:space="0" w:color="auto"/>
        <w:left w:val="none" w:sz="0" w:space="0" w:color="auto"/>
        <w:bottom w:val="none" w:sz="0" w:space="0" w:color="auto"/>
        <w:right w:val="none" w:sz="0" w:space="0" w:color="auto"/>
      </w:divBdr>
    </w:div>
    <w:div w:id="602689839">
      <w:bodyDiv w:val="1"/>
      <w:marLeft w:val="0"/>
      <w:marRight w:val="0"/>
      <w:marTop w:val="0"/>
      <w:marBottom w:val="0"/>
      <w:divBdr>
        <w:top w:val="none" w:sz="0" w:space="0" w:color="auto"/>
        <w:left w:val="none" w:sz="0" w:space="0" w:color="auto"/>
        <w:bottom w:val="none" w:sz="0" w:space="0" w:color="auto"/>
        <w:right w:val="none" w:sz="0" w:space="0" w:color="auto"/>
      </w:divBdr>
    </w:div>
    <w:div w:id="606932254">
      <w:bodyDiv w:val="1"/>
      <w:marLeft w:val="0"/>
      <w:marRight w:val="0"/>
      <w:marTop w:val="0"/>
      <w:marBottom w:val="0"/>
      <w:divBdr>
        <w:top w:val="none" w:sz="0" w:space="0" w:color="auto"/>
        <w:left w:val="none" w:sz="0" w:space="0" w:color="auto"/>
        <w:bottom w:val="none" w:sz="0" w:space="0" w:color="auto"/>
        <w:right w:val="none" w:sz="0" w:space="0" w:color="auto"/>
      </w:divBdr>
    </w:div>
    <w:div w:id="618144753">
      <w:bodyDiv w:val="1"/>
      <w:marLeft w:val="0"/>
      <w:marRight w:val="0"/>
      <w:marTop w:val="0"/>
      <w:marBottom w:val="0"/>
      <w:divBdr>
        <w:top w:val="none" w:sz="0" w:space="0" w:color="auto"/>
        <w:left w:val="none" w:sz="0" w:space="0" w:color="auto"/>
        <w:bottom w:val="none" w:sz="0" w:space="0" w:color="auto"/>
        <w:right w:val="none" w:sz="0" w:space="0" w:color="auto"/>
      </w:divBdr>
    </w:div>
    <w:div w:id="619187940">
      <w:bodyDiv w:val="1"/>
      <w:marLeft w:val="0"/>
      <w:marRight w:val="0"/>
      <w:marTop w:val="0"/>
      <w:marBottom w:val="0"/>
      <w:divBdr>
        <w:top w:val="none" w:sz="0" w:space="0" w:color="auto"/>
        <w:left w:val="none" w:sz="0" w:space="0" w:color="auto"/>
        <w:bottom w:val="none" w:sz="0" w:space="0" w:color="auto"/>
        <w:right w:val="none" w:sz="0" w:space="0" w:color="auto"/>
      </w:divBdr>
    </w:div>
    <w:div w:id="620041043">
      <w:bodyDiv w:val="1"/>
      <w:marLeft w:val="0"/>
      <w:marRight w:val="0"/>
      <w:marTop w:val="0"/>
      <w:marBottom w:val="0"/>
      <w:divBdr>
        <w:top w:val="none" w:sz="0" w:space="0" w:color="auto"/>
        <w:left w:val="none" w:sz="0" w:space="0" w:color="auto"/>
        <w:bottom w:val="none" w:sz="0" w:space="0" w:color="auto"/>
        <w:right w:val="none" w:sz="0" w:space="0" w:color="auto"/>
      </w:divBdr>
    </w:div>
    <w:div w:id="624579031">
      <w:bodyDiv w:val="1"/>
      <w:marLeft w:val="0"/>
      <w:marRight w:val="0"/>
      <w:marTop w:val="0"/>
      <w:marBottom w:val="0"/>
      <w:divBdr>
        <w:top w:val="none" w:sz="0" w:space="0" w:color="auto"/>
        <w:left w:val="none" w:sz="0" w:space="0" w:color="auto"/>
        <w:bottom w:val="none" w:sz="0" w:space="0" w:color="auto"/>
        <w:right w:val="none" w:sz="0" w:space="0" w:color="auto"/>
      </w:divBdr>
    </w:div>
    <w:div w:id="625426580">
      <w:bodyDiv w:val="1"/>
      <w:marLeft w:val="0"/>
      <w:marRight w:val="0"/>
      <w:marTop w:val="0"/>
      <w:marBottom w:val="0"/>
      <w:divBdr>
        <w:top w:val="none" w:sz="0" w:space="0" w:color="auto"/>
        <w:left w:val="none" w:sz="0" w:space="0" w:color="auto"/>
        <w:bottom w:val="none" w:sz="0" w:space="0" w:color="auto"/>
        <w:right w:val="none" w:sz="0" w:space="0" w:color="auto"/>
      </w:divBdr>
    </w:div>
    <w:div w:id="626857886">
      <w:bodyDiv w:val="1"/>
      <w:marLeft w:val="0"/>
      <w:marRight w:val="0"/>
      <w:marTop w:val="0"/>
      <w:marBottom w:val="0"/>
      <w:divBdr>
        <w:top w:val="none" w:sz="0" w:space="0" w:color="auto"/>
        <w:left w:val="none" w:sz="0" w:space="0" w:color="auto"/>
        <w:bottom w:val="none" w:sz="0" w:space="0" w:color="auto"/>
        <w:right w:val="none" w:sz="0" w:space="0" w:color="auto"/>
      </w:divBdr>
    </w:div>
    <w:div w:id="631978558">
      <w:bodyDiv w:val="1"/>
      <w:marLeft w:val="0"/>
      <w:marRight w:val="0"/>
      <w:marTop w:val="0"/>
      <w:marBottom w:val="0"/>
      <w:divBdr>
        <w:top w:val="none" w:sz="0" w:space="0" w:color="auto"/>
        <w:left w:val="none" w:sz="0" w:space="0" w:color="auto"/>
        <w:bottom w:val="none" w:sz="0" w:space="0" w:color="auto"/>
        <w:right w:val="none" w:sz="0" w:space="0" w:color="auto"/>
      </w:divBdr>
    </w:div>
    <w:div w:id="637950827">
      <w:bodyDiv w:val="1"/>
      <w:marLeft w:val="0"/>
      <w:marRight w:val="0"/>
      <w:marTop w:val="0"/>
      <w:marBottom w:val="0"/>
      <w:divBdr>
        <w:top w:val="none" w:sz="0" w:space="0" w:color="auto"/>
        <w:left w:val="none" w:sz="0" w:space="0" w:color="auto"/>
        <w:bottom w:val="none" w:sz="0" w:space="0" w:color="auto"/>
        <w:right w:val="none" w:sz="0" w:space="0" w:color="auto"/>
      </w:divBdr>
    </w:div>
    <w:div w:id="640354623">
      <w:bodyDiv w:val="1"/>
      <w:marLeft w:val="0"/>
      <w:marRight w:val="0"/>
      <w:marTop w:val="0"/>
      <w:marBottom w:val="0"/>
      <w:divBdr>
        <w:top w:val="none" w:sz="0" w:space="0" w:color="auto"/>
        <w:left w:val="none" w:sz="0" w:space="0" w:color="auto"/>
        <w:bottom w:val="none" w:sz="0" w:space="0" w:color="auto"/>
        <w:right w:val="none" w:sz="0" w:space="0" w:color="auto"/>
      </w:divBdr>
    </w:div>
    <w:div w:id="640960237">
      <w:bodyDiv w:val="1"/>
      <w:marLeft w:val="0"/>
      <w:marRight w:val="0"/>
      <w:marTop w:val="0"/>
      <w:marBottom w:val="0"/>
      <w:divBdr>
        <w:top w:val="none" w:sz="0" w:space="0" w:color="auto"/>
        <w:left w:val="none" w:sz="0" w:space="0" w:color="auto"/>
        <w:bottom w:val="none" w:sz="0" w:space="0" w:color="auto"/>
        <w:right w:val="none" w:sz="0" w:space="0" w:color="auto"/>
      </w:divBdr>
    </w:div>
    <w:div w:id="646134116">
      <w:bodyDiv w:val="1"/>
      <w:marLeft w:val="0"/>
      <w:marRight w:val="0"/>
      <w:marTop w:val="0"/>
      <w:marBottom w:val="0"/>
      <w:divBdr>
        <w:top w:val="none" w:sz="0" w:space="0" w:color="auto"/>
        <w:left w:val="none" w:sz="0" w:space="0" w:color="auto"/>
        <w:bottom w:val="none" w:sz="0" w:space="0" w:color="auto"/>
        <w:right w:val="none" w:sz="0" w:space="0" w:color="auto"/>
      </w:divBdr>
    </w:div>
    <w:div w:id="654842196">
      <w:bodyDiv w:val="1"/>
      <w:marLeft w:val="0"/>
      <w:marRight w:val="0"/>
      <w:marTop w:val="0"/>
      <w:marBottom w:val="0"/>
      <w:divBdr>
        <w:top w:val="none" w:sz="0" w:space="0" w:color="auto"/>
        <w:left w:val="none" w:sz="0" w:space="0" w:color="auto"/>
        <w:bottom w:val="none" w:sz="0" w:space="0" w:color="auto"/>
        <w:right w:val="none" w:sz="0" w:space="0" w:color="auto"/>
      </w:divBdr>
    </w:div>
    <w:div w:id="654842597">
      <w:bodyDiv w:val="1"/>
      <w:marLeft w:val="0"/>
      <w:marRight w:val="0"/>
      <w:marTop w:val="0"/>
      <w:marBottom w:val="0"/>
      <w:divBdr>
        <w:top w:val="none" w:sz="0" w:space="0" w:color="auto"/>
        <w:left w:val="none" w:sz="0" w:space="0" w:color="auto"/>
        <w:bottom w:val="none" w:sz="0" w:space="0" w:color="auto"/>
        <w:right w:val="none" w:sz="0" w:space="0" w:color="auto"/>
      </w:divBdr>
    </w:div>
    <w:div w:id="662703294">
      <w:bodyDiv w:val="1"/>
      <w:marLeft w:val="0"/>
      <w:marRight w:val="0"/>
      <w:marTop w:val="0"/>
      <w:marBottom w:val="0"/>
      <w:divBdr>
        <w:top w:val="none" w:sz="0" w:space="0" w:color="auto"/>
        <w:left w:val="none" w:sz="0" w:space="0" w:color="auto"/>
        <w:bottom w:val="none" w:sz="0" w:space="0" w:color="auto"/>
        <w:right w:val="none" w:sz="0" w:space="0" w:color="auto"/>
      </w:divBdr>
    </w:div>
    <w:div w:id="665207509">
      <w:bodyDiv w:val="1"/>
      <w:marLeft w:val="0"/>
      <w:marRight w:val="0"/>
      <w:marTop w:val="0"/>
      <w:marBottom w:val="0"/>
      <w:divBdr>
        <w:top w:val="none" w:sz="0" w:space="0" w:color="auto"/>
        <w:left w:val="none" w:sz="0" w:space="0" w:color="auto"/>
        <w:bottom w:val="none" w:sz="0" w:space="0" w:color="auto"/>
        <w:right w:val="none" w:sz="0" w:space="0" w:color="auto"/>
      </w:divBdr>
    </w:div>
    <w:div w:id="674577848">
      <w:bodyDiv w:val="1"/>
      <w:marLeft w:val="0"/>
      <w:marRight w:val="0"/>
      <w:marTop w:val="0"/>
      <w:marBottom w:val="0"/>
      <w:divBdr>
        <w:top w:val="none" w:sz="0" w:space="0" w:color="auto"/>
        <w:left w:val="none" w:sz="0" w:space="0" w:color="auto"/>
        <w:bottom w:val="none" w:sz="0" w:space="0" w:color="auto"/>
        <w:right w:val="none" w:sz="0" w:space="0" w:color="auto"/>
      </w:divBdr>
    </w:div>
    <w:div w:id="676881481">
      <w:bodyDiv w:val="1"/>
      <w:marLeft w:val="0"/>
      <w:marRight w:val="0"/>
      <w:marTop w:val="0"/>
      <w:marBottom w:val="0"/>
      <w:divBdr>
        <w:top w:val="none" w:sz="0" w:space="0" w:color="auto"/>
        <w:left w:val="none" w:sz="0" w:space="0" w:color="auto"/>
        <w:bottom w:val="none" w:sz="0" w:space="0" w:color="auto"/>
        <w:right w:val="none" w:sz="0" w:space="0" w:color="auto"/>
      </w:divBdr>
    </w:div>
    <w:div w:id="678042364">
      <w:bodyDiv w:val="1"/>
      <w:marLeft w:val="0"/>
      <w:marRight w:val="0"/>
      <w:marTop w:val="0"/>
      <w:marBottom w:val="0"/>
      <w:divBdr>
        <w:top w:val="none" w:sz="0" w:space="0" w:color="auto"/>
        <w:left w:val="none" w:sz="0" w:space="0" w:color="auto"/>
        <w:bottom w:val="none" w:sz="0" w:space="0" w:color="auto"/>
        <w:right w:val="none" w:sz="0" w:space="0" w:color="auto"/>
      </w:divBdr>
    </w:div>
    <w:div w:id="678655097">
      <w:bodyDiv w:val="1"/>
      <w:marLeft w:val="0"/>
      <w:marRight w:val="0"/>
      <w:marTop w:val="0"/>
      <w:marBottom w:val="0"/>
      <w:divBdr>
        <w:top w:val="none" w:sz="0" w:space="0" w:color="auto"/>
        <w:left w:val="none" w:sz="0" w:space="0" w:color="auto"/>
        <w:bottom w:val="none" w:sz="0" w:space="0" w:color="auto"/>
        <w:right w:val="none" w:sz="0" w:space="0" w:color="auto"/>
      </w:divBdr>
    </w:div>
    <w:div w:id="680813846">
      <w:bodyDiv w:val="1"/>
      <w:marLeft w:val="0"/>
      <w:marRight w:val="0"/>
      <w:marTop w:val="0"/>
      <w:marBottom w:val="0"/>
      <w:divBdr>
        <w:top w:val="none" w:sz="0" w:space="0" w:color="auto"/>
        <w:left w:val="none" w:sz="0" w:space="0" w:color="auto"/>
        <w:bottom w:val="none" w:sz="0" w:space="0" w:color="auto"/>
        <w:right w:val="none" w:sz="0" w:space="0" w:color="auto"/>
      </w:divBdr>
    </w:div>
    <w:div w:id="686827943">
      <w:bodyDiv w:val="1"/>
      <w:marLeft w:val="0"/>
      <w:marRight w:val="0"/>
      <w:marTop w:val="0"/>
      <w:marBottom w:val="0"/>
      <w:divBdr>
        <w:top w:val="none" w:sz="0" w:space="0" w:color="auto"/>
        <w:left w:val="none" w:sz="0" w:space="0" w:color="auto"/>
        <w:bottom w:val="none" w:sz="0" w:space="0" w:color="auto"/>
        <w:right w:val="none" w:sz="0" w:space="0" w:color="auto"/>
      </w:divBdr>
    </w:div>
    <w:div w:id="688020758">
      <w:bodyDiv w:val="1"/>
      <w:marLeft w:val="0"/>
      <w:marRight w:val="0"/>
      <w:marTop w:val="0"/>
      <w:marBottom w:val="0"/>
      <w:divBdr>
        <w:top w:val="none" w:sz="0" w:space="0" w:color="auto"/>
        <w:left w:val="none" w:sz="0" w:space="0" w:color="auto"/>
        <w:bottom w:val="none" w:sz="0" w:space="0" w:color="auto"/>
        <w:right w:val="none" w:sz="0" w:space="0" w:color="auto"/>
      </w:divBdr>
    </w:div>
    <w:div w:id="693846881">
      <w:bodyDiv w:val="1"/>
      <w:marLeft w:val="0"/>
      <w:marRight w:val="0"/>
      <w:marTop w:val="0"/>
      <w:marBottom w:val="0"/>
      <w:divBdr>
        <w:top w:val="none" w:sz="0" w:space="0" w:color="auto"/>
        <w:left w:val="none" w:sz="0" w:space="0" w:color="auto"/>
        <w:bottom w:val="none" w:sz="0" w:space="0" w:color="auto"/>
        <w:right w:val="none" w:sz="0" w:space="0" w:color="auto"/>
      </w:divBdr>
    </w:div>
    <w:div w:id="702022562">
      <w:bodyDiv w:val="1"/>
      <w:marLeft w:val="0"/>
      <w:marRight w:val="0"/>
      <w:marTop w:val="0"/>
      <w:marBottom w:val="0"/>
      <w:divBdr>
        <w:top w:val="none" w:sz="0" w:space="0" w:color="auto"/>
        <w:left w:val="none" w:sz="0" w:space="0" w:color="auto"/>
        <w:bottom w:val="none" w:sz="0" w:space="0" w:color="auto"/>
        <w:right w:val="none" w:sz="0" w:space="0" w:color="auto"/>
      </w:divBdr>
    </w:div>
    <w:div w:id="709260980">
      <w:bodyDiv w:val="1"/>
      <w:marLeft w:val="0"/>
      <w:marRight w:val="0"/>
      <w:marTop w:val="0"/>
      <w:marBottom w:val="0"/>
      <w:divBdr>
        <w:top w:val="none" w:sz="0" w:space="0" w:color="auto"/>
        <w:left w:val="none" w:sz="0" w:space="0" w:color="auto"/>
        <w:bottom w:val="none" w:sz="0" w:space="0" w:color="auto"/>
        <w:right w:val="none" w:sz="0" w:space="0" w:color="auto"/>
      </w:divBdr>
    </w:div>
    <w:div w:id="714352151">
      <w:bodyDiv w:val="1"/>
      <w:marLeft w:val="0"/>
      <w:marRight w:val="0"/>
      <w:marTop w:val="0"/>
      <w:marBottom w:val="0"/>
      <w:divBdr>
        <w:top w:val="none" w:sz="0" w:space="0" w:color="auto"/>
        <w:left w:val="none" w:sz="0" w:space="0" w:color="auto"/>
        <w:bottom w:val="none" w:sz="0" w:space="0" w:color="auto"/>
        <w:right w:val="none" w:sz="0" w:space="0" w:color="auto"/>
      </w:divBdr>
    </w:div>
    <w:div w:id="715739411">
      <w:bodyDiv w:val="1"/>
      <w:marLeft w:val="0"/>
      <w:marRight w:val="0"/>
      <w:marTop w:val="0"/>
      <w:marBottom w:val="0"/>
      <w:divBdr>
        <w:top w:val="none" w:sz="0" w:space="0" w:color="auto"/>
        <w:left w:val="none" w:sz="0" w:space="0" w:color="auto"/>
        <w:bottom w:val="none" w:sz="0" w:space="0" w:color="auto"/>
        <w:right w:val="none" w:sz="0" w:space="0" w:color="auto"/>
      </w:divBdr>
    </w:div>
    <w:div w:id="724833337">
      <w:bodyDiv w:val="1"/>
      <w:marLeft w:val="0"/>
      <w:marRight w:val="0"/>
      <w:marTop w:val="0"/>
      <w:marBottom w:val="0"/>
      <w:divBdr>
        <w:top w:val="none" w:sz="0" w:space="0" w:color="auto"/>
        <w:left w:val="none" w:sz="0" w:space="0" w:color="auto"/>
        <w:bottom w:val="none" w:sz="0" w:space="0" w:color="auto"/>
        <w:right w:val="none" w:sz="0" w:space="0" w:color="auto"/>
      </w:divBdr>
    </w:div>
    <w:div w:id="725029076">
      <w:bodyDiv w:val="1"/>
      <w:marLeft w:val="0"/>
      <w:marRight w:val="0"/>
      <w:marTop w:val="0"/>
      <w:marBottom w:val="0"/>
      <w:divBdr>
        <w:top w:val="none" w:sz="0" w:space="0" w:color="auto"/>
        <w:left w:val="none" w:sz="0" w:space="0" w:color="auto"/>
        <w:bottom w:val="none" w:sz="0" w:space="0" w:color="auto"/>
        <w:right w:val="none" w:sz="0" w:space="0" w:color="auto"/>
      </w:divBdr>
    </w:div>
    <w:div w:id="733964428">
      <w:bodyDiv w:val="1"/>
      <w:marLeft w:val="0"/>
      <w:marRight w:val="0"/>
      <w:marTop w:val="0"/>
      <w:marBottom w:val="0"/>
      <w:divBdr>
        <w:top w:val="none" w:sz="0" w:space="0" w:color="auto"/>
        <w:left w:val="none" w:sz="0" w:space="0" w:color="auto"/>
        <w:bottom w:val="none" w:sz="0" w:space="0" w:color="auto"/>
        <w:right w:val="none" w:sz="0" w:space="0" w:color="auto"/>
      </w:divBdr>
    </w:div>
    <w:div w:id="745537612">
      <w:bodyDiv w:val="1"/>
      <w:marLeft w:val="0"/>
      <w:marRight w:val="0"/>
      <w:marTop w:val="0"/>
      <w:marBottom w:val="0"/>
      <w:divBdr>
        <w:top w:val="none" w:sz="0" w:space="0" w:color="auto"/>
        <w:left w:val="none" w:sz="0" w:space="0" w:color="auto"/>
        <w:bottom w:val="none" w:sz="0" w:space="0" w:color="auto"/>
        <w:right w:val="none" w:sz="0" w:space="0" w:color="auto"/>
      </w:divBdr>
    </w:div>
    <w:div w:id="747384986">
      <w:bodyDiv w:val="1"/>
      <w:marLeft w:val="0"/>
      <w:marRight w:val="0"/>
      <w:marTop w:val="0"/>
      <w:marBottom w:val="0"/>
      <w:divBdr>
        <w:top w:val="none" w:sz="0" w:space="0" w:color="auto"/>
        <w:left w:val="none" w:sz="0" w:space="0" w:color="auto"/>
        <w:bottom w:val="none" w:sz="0" w:space="0" w:color="auto"/>
        <w:right w:val="none" w:sz="0" w:space="0" w:color="auto"/>
      </w:divBdr>
    </w:div>
    <w:div w:id="754787976">
      <w:bodyDiv w:val="1"/>
      <w:marLeft w:val="0"/>
      <w:marRight w:val="0"/>
      <w:marTop w:val="0"/>
      <w:marBottom w:val="0"/>
      <w:divBdr>
        <w:top w:val="none" w:sz="0" w:space="0" w:color="auto"/>
        <w:left w:val="none" w:sz="0" w:space="0" w:color="auto"/>
        <w:bottom w:val="none" w:sz="0" w:space="0" w:color="auto"/>
        <w:right w:val="none" w:sz="0" w:space="0" w:color="auto"/>
      </w:divBdr>
    </w:div>
    <w:div w:id="757605323">
      <w:bodyDiv w:val="1"/>
      <w:marLeft w:val="0"/>
      <w:marRight w:val="0"/>
      <w:marTop w:val="0"/>
      <w:marBottom w:val="0"/>
      <w:divBdr>
        <w:top w:val="none" w:sz="0" w:space="0" w:color="auto"/>
        <w:left w:val="none" w:sz="0" w:space="0" w:color="auto"/>
        <w:bottom w:val="none" w:sz="0" w:space="0" w:color="auto"/>
        <w:right w:val="none" w:sz="0" w:space="0" w:color="auto"/>
      </w:divBdr>
    </w:div>
    <w:div w:id="759983103">
      <w:bodyDiv w:val="1"/>
      <w:marLeft w:val="0"/>
      <w:marRight w:val="0"/>
      <w:marTop w:val="0"/>
      <w:marBottom w:val="0"/>
      <w:divBdr>
        <w:top w:val="none" w:sz="0" w:space="0" w:color="auto"/>
        <w:left w:val="none" w:sz="0" w:space="0" w:color="auto"/>
        <w:bottom w:val="none" w:sz="0" w:space="0" w:color="auto"/>
        <w:right w:val="none" w:sz="0" w:space="0" w:color="auto"/>
      </w:divBdr>
    </w:div>
    <w:div w:id="777868735">
      <w:bodyDiv w:val="1"/>
      <w:marLeft w:val="0"/>
      <w:marRight w:val="0"/>
      <w:marTop w:val="0"/>
      <w:marBottom w:val="0"/>
      <w:divBdr>
        <w:top w:val="none" w:sz="0" w:space="0" w:color="auto"/>
        <w:left w:val="none" w:sz="0" w:space="0" w:color="auto"/>
        <w:bottom w:val="none" w:sz="0" w:space="0" w:color="auto"/>
        <w:right w:val="none" w:sz="0" w:space="0" w:color="auto"/>
      </w:divBdr>
    </w:div>
    <w:div w:id="778910962">
      <w:bodyDiv w:val="1"/>
      <w:marLeft w:val="0"/>
      <w:marRight w:val="0"/>
      <w:marTop w:val="0"/>
      <w:marBottom w:val="0"/>
      <w:divBdr>
        <w:top w:val="none" w:sz="0" w:space="0" w:color="auto"/>
        <w:left w:val="none" w:sz="0" w:space="0" w:color="auto"/>
        <w:bottom w:val="none" w:sz="0" w:space="0" w:color="auto"/>
        <w:right w:val="none" w:sz="0" w:space="0" w:color="auto"/>
      </w:divBdr>
    </w:div>
    <w:div w:id="785193554">
      <w:bodyDiv w:val="1"/>
      <w:marLeft w:val="0"/>
      <w:marRight w:val="0"/>
      <w:marTop w:val="0"/>
      <w:marBottom w:val="0"/>
      <w:divBdr>
        <w:top w:val="none" w:sz="0" w:space="0" w:color="auto"/>
        <w:left w:val="none" w:sz="0" w:space="0" w:color="auto"/>
        <w:bottom w:val="none" w:sz="0" w:space="0" w:color="auto"/>
        <w:right w:val="none" w:sz="0" w:space="0" w:color="auto"/>
      </w:divBdr>
    </w:div>
    <w:div w:id="792595130">
      <w:bodyDiv w:val="1"/>
      <w:marLeft w:val="0"/>
      <w:marRight w:val="0"/>
      <w:marTop w:val="0"/>
      <w:marBottom w:val="0"/>
      <w:divBdr>
        <w:top w:val="none" w:sz="0" w:space="0" w:color="auto"/>
        <w:left w:val="none" w:sz="0" w:space="0" w:color="auto"/>
        <w:bottom w:val="none" w:sz="0" w:space="0" w:color="auto"/>
        <w:right w:val="none" w:sz="0" w:space="0" w:color="auto"/>
      </w:divBdr>
    </w:div>
    <w:div w:id="799500587">
      <w:bodyDiv w:val="1"/>
      <w:marLeft w:val="0"/>
      <w:marRight w:val="0"/>
      <w:marTop w:val="0"/>
      <w:marBottom w:val="0"/>
      <w:divBdr>
        <w:top w:val="none" w:sz="0" w:space="0" w:color="auto"/>
        <w:left w:val="none" w:sz="0" w:space="0" w:color="auto"/>
        <w:bottom w:val="none" w:sz="0" w:space="0" w:color="auto"/>
        <w:right w:val="none" w:sz="0" w:space="0" w:color="auto"/>
      </w:divBdr>
    </w:div>
    <w:div w:id="799954793">
      <w:bodyDiv w:val="1"/>
      <w:marLeft w:val="0"/>
      <w:marRight w:val="0"/>
      <w:marTop w:val="0"/>
      <w:marBottom w:val="0"/>
      <w:divBdr>
        <w:top w:val="none" w:sz="0" w:space="0" w:color="auto"/>
        <w:left w:val="none" w:sz="0" w:space="0" w:color="auto"/>
        <w:bottom w:val="none" w:sz="0" w:space="0" w:color="auto"/>
        <w:right w:val="none" w:sz="0" w:space="0" w:color="auto"/>
      </w:divBdr>
    </w:div>
    <w:div w:id="800459296">
      <w:bodyDiv w:val="1"/>
      <w:marLeft w:val="0"/>
      <w:marRight w:val="0"/>
      <w:marTop w:val="0"/>
      <w:marBottom w:val="0"/>
      <w:divBdr>
        <w:top w:val="none" w:sz="0" w:space="0" w:color="auto"/>
        <w:left w:val="none" w:sz="0" w:space="0" w:color="auto"/>
        <w:bottom w:val="none" w:sz="0" w:space="0" w:color="auto"/>
        <w:right w:val="none" w:sz="0" w:space="0" w:color="auto"/>
      </w:divBdr>
    </w:div>
    <w:div w:id="806554242">
      <w:bodyDiv w:val="1"/>
      <w:marLeft w:val="0"/>
      <w:marRight w:val="0"/>
      <w:marTop w:val="0"/>
      <w:marBottom w:val="0"/>
      <w:divBdr>
        <w:top w:val="none" w:sz="0" w:space="0" w:color="auto"/>
        <w:left w:val="none" w:sz="0" w:space="0" w:color="auto"/>
        <w:bottom w:val="none" w:sz="0" w:space="0" w:color="auto"/>
        <w:right w:val="none" w:sz="0" w:space="0" w:color="auto"/>
      </w:divBdr>
    </w:div>
    <w:div w:id="816384918">
      <w:bodyDiv w:val="1"/>
      <w:marLeft w:val="0"/>
      <w:marRight w:val="0"/>
      <w:marTop w:val="0"/>
      <w:marBottom w:val="0"/>
      <w:divBdr>
        <w:top w:val="none" w:sz="0" w:space="0" w:color="auto"/>
        <w:left w:val="none" w:sz="0" w:space="0" w:color="auto"/>
        <w:bottom w:val="none" w:sz="0" w:space="0" w:color="auto"/>
        <w:right w:val="none" w:sz="0" w:space="0" w:color="auto"/>
      </w:divBdr>
    </w:div>
    <w:div w:id="816606922">
      <w:bodyDiv w:val="1"/>
      <w:marLeft w:val="0"/>
      <w:marRight w:val="0"/>
      <w:marTop w:val="0"/>
      <w:marBottom w:val="0"/>
      <w:divBdr>
        <w:top w:val="none" w:sz="0" w:space="0" w:color="auto"/>
        <w:left w:val="none" w:sz="0" w:space="0" w:color="auto"/>
        <w:bottom w:val="none" w:sz="0" w:space="0" w:color="auto"/>
        <w:right w:val="none" w:sz="0" w:space="0" w:color="auto"/>
      </w:divBdr>
    </w:div>
    <w:div w:id="819612757">
      <w:bodyDiv w:val="1"/>
      <w:marLeft w:val="0"/>
      <w:marRight w:val="0"/>
      <w:marTop w:val="0"/>
      <w:marBottom w:val="0"/>
      <w:divBdr>
        <w:top w:val="none" w:sz="0" w:space="0" w:color="auto"/>
        <w:left w:val="none" w:sz="0" w:space="0" w:color="auto"/>
        <w:bottom w:val="none" w:sz="0" w:space="0" w:color="auto"/>
        <w:right w:val="none" w:sz="0" w:space="0" w:color="auto"/>
      </w:divBdr>
    </w:div>
    <w:div w:id="829252527">
      <w:bodyDiv w:val="1"/>
      <w:marLeft w:val="0"/>
      <w:marRight w:val="0"/>
      <w:marTop w:val="0"/>
      <w:marBottom w:val="0"/>
      <w:divBdr>
        <w:top w:val="none" w:sz="0" w:space="0" w:color="auto"/>
        <w:left w:val="none" w:sz="0" w:space="0" w:color="auto"/>
        <w:bottom w:val="none" w:sz="0" w:space="0" w:color="auto"/>
        <w:right w:val="none" w:sz="0" w:space="0" w:color="auto"/>
      </w:divBdr>
    </w:div>
    <w:div w:id="834032466">
      <w:bodyDiv w:val="1"/>
      <w:marLeft w:val="0"/>
      <w:marRight w:val="0"/>
      <w:marTop w:val="0"/>
      <w:marBottom w:val="0"/>
      <w:divBdr>
        <w:top w:val="none" w:sz="0" w:space="0" w:color="auto"/>
        <w:left w:val="none" w:sz="0" w:space="0" w:color="auto"/>
        <w:bottom w:val="none" w:sz="0" w:space="0" w:color="auto"/>
        <w:right w:val="none" w:sz="0" w:space="0" w:color="auto"/>
      </w:divBdr>
    </w:div>
    <w:div w:id="838614842">
      <w:bodyDiv w:val="1"/>
      <w:marLeft w:val="0"/>
      <w:marRight w:val="0"/>
      <w:marTop w:val="0"/>
      <w:marBottom w:val="0"/>
      <w:divBdr>
        <w:top w:val="none" w:sz="0" w:space="0" w:color="auto"/>
        <w:left w:val="none" w:sz="0" w:space="0" w:color="auto"/>
        <w:bottom w:val="none" w:sz="0" w:space="0" w:color="auto"/>
        <w:right w:val="none" w:sz="0" w:space="0" w:color="auto"/>
      </w:divBdr>
    </w:div>
    <w:div w:id="842864921">
      <w:bodyDiv w:val="1"/>
      <w:marLeft w:val="0"/>
      <w:marRight w:val="0"/>
      <w:marTop w:val="0"/>
      <w:marBottom w:val="0"/>
      <w:divBdr>
        <w:top w:val="none" w:sz="0" w:space="0" w:color="auto"/>
        <w:left w:val="none" w:sz="0" w:space="0" w:color="auto"/>
        <w:bottom w:val="none" w:sz="0" w:space="0" w:color="auto"/>
        <w:right w:val="none" w:sz="0" w:space="0" w:color="auto"/>
      </w:divBdr>
    </w:div>
    <w:div w:id="848368342">
      <w:bodyDiv w:val="1"/>
      <w:marLeft w:val="0"/>
      <w:marRight w:val="0"/>
      <w:marTop w:val="0"/>
      <w:marBottom w:val="0"/>
      <w:divBdr>
        <w:top w:val="none" w:sz="0" w:space="0" w:color="auto"/>
        <w:left w:val="none" w:sz="0" w:space="0" w:color="auto"/>
        <w:bottom w:val="none" w:sz="0" w:space="0" w:color="auto"/>
        <w:right w:val="none" w:sz="0" w:space="0" w:color="auto"/>
      </w:divBdr>
    </w:div>
    <w:div w:id="848636744">
      <w:bodyDiv w:val="1"/>
      <w:marLeft w:val="0"/>
      <w:marRight w:val="0"/>
      <w:marTop w:val="0"/>
      <w:marBottom w:val="0"/>
      <w:divBdr>
        <w:top w:val="none" w:sz="0" w:space="0" w:color="auto"/>
        <w:left w:val="none" w:sz="0" w:space="0" w:color="auto"/>
        <w:bottom w:val="none" w:sz="0" w:space="0" w:color="auto"/>
        <w:right w:val="none" w:sz="0" w:space="0" w:color="auto"/>
      </w:divBdr>
    </w:div>
    <w:div w:id="848954139">
      <w:bodyDiv w:val="1"/>
      <w:marLeft w:val="0"/>
      <w:marRight w:val="0"/>
      <w:marTop w:val="0"/>
      <w:marBottom w:val="0"/>
      <w:divBdr>
        <w:top w:val="none" w:sz="0" w:space="0" w:color="auto"/>
        <w:left w:val="none" w:sz="0" w:space="0" w:color="auto"/>
        <w:bottom w:val="none" w:sz="0" w:space="0" w:color="auto"/>
        <w:right w:val="none" w:sz="0" w:space="0" w:color="auto"/>
      </w:divBdr>
    </w:div>
    <w:div w:id="851800032">
      <w:bodyDiv w:val="1"/>
      <w:marLeft w:val="0"/>
      <w:marRight w:val="0"/>
      <w:marTop w:val="0"/>
      <w:marBottom w:val="0"/>
      <w:divBdr>
        <w:top w:val="none" w:sz="0" w:space="0" w:color="auto"/>
        <w:left w:val="none" w:sz="0" w:space="0" w:color="auto"/>
        <w:bottom w:val="none" w:sz="0" w:space="0" w:color="auto"/>
        <w:right w:val="none" w:sz="0" w:space="0" w:color="auto"/>
      </w:divBdr>
    </w:div>
    <w:div w:id="856040587">
      <w:bodyDiv w:val="1"/>
      <w:marLeft w:val="0"/>
      <w:marRight w:val="0"/>
      <w:marTop w:val="0"/>
      <w:marBottom w:val="0"/>
      <w:divBdr>
        <w:top w:val="none" w:sz="0" w:space="0" w:color="auto"/>
        <w:left w:val="none" w:sz="0" w:space="0" w:color="auto"/>
        <w:bottom w:val="none" w:sz="0" w:space="0" w:color="auto"/>
        <w:right w:val="none" w:sz="0" w:space="0" w:color="auto"/>
      </w:divBdr>
    </w:div>
    <w:div w:id="856696895">
      <w:bodyDiv w:val="1"/>
      <w:marLeft w:val="0"/>
      <w:marRight w:val="0"/>
      <w:marTop w:val="0"/>
      <w:marBottom w:val="0"/>
      <w:divBdr>
        <w:top w:val="none" w:sz="0" w:space="0" w:color="auto"/>
        <w:left w:val="none" w:sz="0" w:space="0" w:color="auto"/>
        <w:bottom w:val="none" w:sz="0" w:space="0" w:color="auto"/>
        <w:right w:val="none" w:sz="0" w:space="0" w:color="auto"/>
      </w:divBdr>
    </w:div>
    <w:div w:id="867529829">
      <w:bodyDiv w:val="1"/>
      <w:marLeft w:val="0"/>
      <w:marRight w:val="0"/>
      <w:marTop w:val="0"/>
      <w:marBottom w:val="0"/>
      <w:divBdr>
        <w:top w:val="none" w:sz="0" w:space="0" w:color="auto"/>
        <w:left w:val="none" w:sz="0" w:space="0" w:color="auto"/>
        <w:bottom w:val="none" w:sz="0" w:space="0" w:color="auto"/>
        <w:right w:val="none" w:sz="0" w:space="0" w:color="auto"/>
      </w:divBdr>
    </w:div>
    <w:div w:id="873229364">
      <w:bodyDiv w:val="1"/>
      <w:marLeft w:val="0"/>
      <w:marRight w:val="0"/>
      <w:marTop w:val="0"/>
      <w:marBottom w:val="0"/>
      <w:divBdr>
        <w:top w:val="none" w:sz="0" w:space="0" w:color="auto"/>
        <w:left w:val="none" w:sz="0" w:space="0" w:color="auto"/>
        <w:bottom w:val="none" w:sz="0" w:space="0" w:color="auto"/>
        <w:right w:val="none" w:sz="0" w:space="0" w:color="auto"/>
      </w:divBdr>
    </w:div>
    <w:div w:id="876165688">
      <w:bodyDiv w:val="1"/>
      <w:marLeft w:val="0"/>
      <w:marRight w:val="0"/>
      <w:marTop w:val="0"/>
      <w:marBottom w:val="0"/>
      <w:divBdr>
        <w:top w:val="none" w:sz="0" w:space="0" w:color="auto"/>
        <w:left w:val="none" w:sz="0" w:space="0" w:color="auto"/>
        <w:bottom w:val="none" w:sz="0" w:space="0" w:color="auto"/>
        <w:right w:val="none" w:sz="0" w:space="0" w:color="auto"/>
      </w:divBdr>
    </w:div>
    <w:div w:id="877813417">
      <w:bodyDiv w:val="1"/>
      <w:marLeft w:val="0"/>
      <w:marRight w:val="0"/>
      <w:marTop w:val="0"/>
      <w:marBottom w:val="0"/>
      <w:divBdr>
        <w:top w:val="none" w:sz="0" w:space="0" w:color="auto"/>
        <w:left w:val="none" w:sz="0" w:space="0" w:color="auto"/>
        <w:bottom w:val="none" w:sz="0" w:space="0" w:color="auto"/>
        <w:right w:val="none" w:sz="0" w:space="0" w:color="auto"/>
      </w:divBdr>
    </w:div>
    <w:div w:id="878932037">
      <w:bodyDiv w:val="1"/>
      <w:marLeft w:val="0"/>
      <w:marRight w:val="0"/>
      <w:marTop w:val="0"/>
      <w:marBottom w:val="0"/>
      <w:divBdr>
        <w:top w:val="none" w:sz="0" w:space="0" w:color="auto"/>
        <w:left w:val="none" w:sz="0" w:space="0" w:color="auto"/>
        <w:bottom w:val="none" w:sz="0" w:space="0" w:color="auto"/>
        <w:right w:val="none" w:sz="0" w:space="0" w:color="auto"/>
      </w:divBdr>
    </w:div>
    <w:div w:id="883326519">
      <w:bodyDiv w:val="1"/>
      <w:marLeft w:val="0"/>
      <w:marRight w:val="0"/>
      <w:marTop w:val="0"/>
      <w:marBottom w:val="0"/>
      <w:divBdr>
        <w:top w:val="none" w:sz="0" w:space="0" w:color="auto"/>
        <w:left w:val="none" w:sz="0" w:space="0" w:color="auto"/>
        <w:bottom w:val="none" w:sz="0" w:space="0" w:color="auto"/>
        <w:right w:val="none" w:sz="0" w:space="0" w:color="auto"/>
      </w:divBdr>
    </w:div>
    <w:div w:id="884374008">
      <w:bodyDiv w:val="1"/>
      <w:marLeft w:val="0"/>
      <w:marRight w:val="0"/>
      <w:marTop w:val="0"/>
      <w:marBottom w:val="0"/>
      <w:divBdr>
        <w:top w:val="none" w:sz="0" w:space="0" w:color="auto"/>
        <w:left w:val="none" w:sz="0" w:space="0" w:color="auto"/>
        <w:bottom w:val="none" w:sz="0" w:space="0" w:color="auto"/>
        <w:right w:val="none" w:sz="0" w:space="0" w:color="auto"/>
      </w:divBdr>
    </w:div>
    <w:div w:id="893657466">
      <w:bodyDiv w:val="1"/>
      <w:marLeft w:val="0"/>
      <w:marRight w:val="0"/>
      <w:marTop w:val="0"/>
      <w:marBottom w:val="0"/>
      <w:divBdr>
        <w:top w:val="none" w:sz="0" w:space="0" w:color="auto"/>
        <w:left w:val="none" w:sz="0" w:space="0" w:color="auto"/>
        <w:bottom w:val="none" w:sz="0" w:space="0" w:color="auto"/>
        <w:right w:val="none" w:sz="0" w:space="0" w:color="auto"/>
      </w:divBdr>
    </w:div>
    <w:div w:id="893661467">
      <w:bodyDiv w:val="1"/>
      <w:marLeft w:val="0"/>
      <w:marRight w:val="0"/>
      <w:marTop w:val="0"/>
      <w:marBottom w:val="0"/>
      <w:divBdr>
        <w:top w:val="none" w:sz="0" w:space="0" w:color="auto"/>
        <w:left w:val="none" w:sz="0" w:space="0" w:color="auto"/>
        <w:bottom w:val="none" w:sz="0" w:space="0" w:color="auto"/>
        <w:right w:val="none" w:sz="0" w:space="0" w:color="auto"/>
      </w:divBdr>
    </w:div>
    <w:div w:id="894506424">
      <w:bodyDiv w:val="1"/>
      <w:marLeft w:val="0"/>
      <w:marRight w:val="0"/>
      <w:marTop w:val="0"/>
      <w:marBottom w:val="0"/>
      <w:divBdr>
        <w:top w:val="none" w:sz="0" w:space="0" w:color="auto"/>
        <w:left w:val="none" w:sz="0" w:space="0" w:color="auto"/>
        <w:bottom w:val="none" w:sz="0" w:space="0" w:color="auto"/>
        <w:right w:val="none" w:sz="0" w:space="0" w:color="auto"/>
      </w:divBdr>
    </w:div>
    <w:div w:id="894581172">
      <w:bodyDiv w:val="1"/>
      <w:marLeft w:val="0"/>
      <w:marRight w:val="0"/>
      <w:marTop w:val="0"/>
      <w:marBottom w:val="0"/>
      <w:divBdr>
        <w:top w:val="none" w:sz="0" w:space="0" w:color="auto"/>
        <w:left w:val="none" w:sz="0" w:space="0" w:color="auto"/>
        <w:bottom w:val="none" w:sz="0" w:space="0" w:color="auto"/>
        <w:right w:val="none" w:sz="0" w:space="0" w:color="auto"/>
      </w:divBdr>
    </w:div>
    <w:div w:id="904530239">
      <w:bodyDiv w:val="1"/>
      <w:marLeft w:val="0"/>
      <w:marRight w:val="0"/>
      <w:marTop w:val="0"/>
      <w:marBottom w:val="0"/>
      <w:divBdr>
        <w:top w:val="none" w:sz="0" w:space="0" w:color="auto"/>
        <w:left w:val="none" w:sz="0" w:space="0" w:color="auto"/>
        <w:bottom w:val="none" w:sz="0" w:space="0" w:color="auto"/>
        <w:right w:val="none" w:sz="0" w:space="0" w:color="auto"/>
      </w:divBdr>
    </w:div>
    <w:div w:id="907615381">
      <w:bodyDiv w:val="1"/>
      <w:marLeft w:val="0"/>
      <w:marRight w:val="0"/>
      <w:marTop w:val="0"/>
      <w:marBottom w:val="0"/>
      <w:divBdr>
        <w:top w:val="none" w:sz="0" w:space="0" w:color="auto"/>
        <w:left w:val="none" w:sz="0" w:space="0" w:color="auto"/>
        <w:bottom w:val="none" w:sz="0" w:space="0" w:color="auto"/>
        <w:right w:val="none" w:sz="0" w:space="0" w:color="auto"/>
      </w:divBdr>
    </w:div>
    <w:div w:id="910047150">
      <w:bodyDiv w:val="1"/>
      <w:marLeft w:val="0"/>
      <w:marRight w:val="0"/>
      <w:marTop w:val="0"/>
      <w:marBottom w:val="0"/>
      <w:divBdr>
        <w:top w:val="none" w:sz="0" w:space="0" w:color="auto"/>
        <w:left w:val="none" w:sz="0" w:space="0" w:color="auto"/>
        <w:bottom w:val="none" w:sz="0" w:space="0" w:color="auto"/>
        <w:right w:val="none" w:sz="0" w:space="0" w:color="auto"/>
      </w:divBdr>
    </w:div>
    <w:div w:id="910776616">
      <w:bodyDiv w:val="1"/>
      <w:marLeft w:val="0"/>
      <w:marRight w:val="0"/>
      <w:marTop w:val="0"/>
      <w:marBottom w:val="0"/>
      <w:divBdr>
        <w:top w:val="none" w:sz="0" w:space="0" w:color="auto"/>
        <w:left w:val="none" w:sz="0" w:space="0" w:color="auto"/>
        <w:bottom w:val="none" w:sz="0" w:space="0" w:color="auto"/>
        <w:right w:val="none" w:sz="0" w:space="0" w:color="auto"/>
      </w:divBdr>
    </w:div>
    <w:div w:id="913785450">
      <w:bodyDiv w:val="1"/>
      <w:marLeft w:val="0"/>
      <w:marRight w:val="0"/>
      <w:marTop w:val="0"/>
      <w:marBottom w:val="0"/>
      <w:divBdr>
        <w:top w:val="none" w:sz="0" w:space="0" w:color="auto"/>
        <w:left w:val="none" w:sz="0" w:space="0" w:color="auto"/>
        <w:bottom w:val="none" w:sz="0" w:space="0" w:color="auto"/>
        <w:right w:val="none" w:sz="0" w:space="0" w:color="auto"/>
      </w:divBdr>
    </w:div>
    <w:div w:id="922035355">
      <w:bodyDiv w:val="1"/>
      <w:marLeft w:val="0"/>
      <w:marRight w:val="0"/>
      <w:marTop w:val="0"/>
      <w:marBottom w:val="0"/>
      <w:divBdr>
        <w:top w:val="none" w:sz="0" w:space="0" w:color="auto"/>
        <w:left w:val="none" w:sz="0" w:space="0" w:color="auto"/>
        <w:bottom w:val="none" w:sz="0" w:space="0" w:color="auto"/>
        <w:right w:val="none" w:sz="0" w:space="0" w:color="auto"/>
      </w:divBdr>
    </w:div>
    <w:div w:id="927230009">
      <w:bodyDiv w:val="1"/>
      <w:marLeft w:val="0"/>
      <w:marRight w:val="0"/>
      <w:marTop w:val="0"/>
      <w:marBottom w:val="0"/>
      <w:divBdr>
        <w:top w:val="none" w:sz="0" w:space="0" w:color="auto"/>
        <w:left w:val="none" w:sz="0" w:space="0" w:color="auto"/>
        <w:bottom w:val="none" w:sz="0" w:space="0" w:color="auto"/>
        <w:right w:val="none" w:sz="0" w:space="0" w:color="auto"/>
      </w:divBdr>
    </w:div>
    <w:div w:id="937446245">
      <w:bodyDiv w:val="1"/>
      <w:marLeft w:val="0"/>
      <w:marRight w:val="0"/>
      <w:marTop w:val="0"/>
      <w:marBottom w:val="0"/>
      <w:divBdr>
        <w:top w:val="none" w:sz="0" w:space="0" w:color="auto"/>
        <w:left w:val="none" w:sz="0" w:space="0" w:color="auto"/>
        <w:bottom w:val="none" w:sz="0" w:space="0" w:color="auto"/>
        <w:right w:val="none" w:sz="0" w:space="0" w:color="auto"/>
      </w:divBdr>
    </w:div>
    <w:div w:id="937564145">
      <w:bodyDiv w:val="1"/>
      <w:marLeft w:val="0"/>
      <w:marRight w:val="0"/>
      <w:marTop w:val="0"/>
      <w:marBottom w:val="0"/>
      <w:divBdr>
        <w:top w:val="none" w:sz="0" w:space="0" w:color="auto"/>
        <w:left w:val="none" w:sz="0" w:space="0" w:color="auto"/>
        <w:bottom w:val="none" w:sz="0" w:space="0" w:color="auto"/>
        <w:right w:val="none" w:sz="0" w:space="0" w:color="auto"/>
      </w:divBdr>
    </w:div>
    <w:div w:id="940070151">
      <w:bodyDiv w:val="1"/>
      <w:marLeft w:val="0"/>
      <w:marRight w:val="0"/>
      <w:marTop w:val="0"/>
      <w:marBottom w:val="0"/>
      <w:divBdr>
        <w:top w:val="none" w:sz="0" w:space="0" w:color="auto"/>
        <w:left w:val="none" w:sz="0" w:space="0" w:color="auto"/>
        <w:bottom w:val="none" w:sz="0" w:space="0" w:color="auto"/>
        <w:right w:val="none" w:sz="0" w:space="0" w:color="auto"/>
      </w:divBdr>
    </w:div>
    <w:div w:id="952786157">
      <w:bodyDiv w:val="1"/>
      <w:marLeft w:val="0"/>
      <w:marRight w:val="0"/>
      <w:marTop w:val="0"/>
      <w:marBottom w:val="0"/>
      <w:divBdr>
        <w:top w:val="none" w:sz="0" w:space="0" w:color="auto"/>
        <w:left w:val="none" w:sz="0" w:space="0" w:color="auto"/>
        <w:bottom w:val="none" w:sz="0" w:space="0" w:color="auto"/>
        <w:right w:val="none" w:sz="0" w:space="0" w:color="auto"/>
      </w:divBdr>
    </w:div>
    <w:div w:id="952976351">
      <w:bodyDiv w:val="1"/>
      <w:marLeft w:val="0"/>
      <w:marRight w:val="0"/>
      <w:marTop w:val="0"/>
      <w:marBottom w:val="0"/>
      <w:divBdr>
        <w:top w:val="none" w:sz="0" w:space="0" w:color="auto"/>
        <w:left w:val="none" w:sz="0" w:space="0" w:color="auto"/>
        <w:bottom w:val="none" w:sz="0" w:space="0" w:color="auto"/>
        <w:right w:val="none" w:sz="0" w:space="0" w:color="auto"/>
      </w:divBdr>
    </w:div>
    <w:div w:id="954949492">
      <w:bodyDiv w:val="1"/>
      <w:marLeft w:val="0"/>
      <w:marRight w:val="0"/>
      <w:marTop w:val="0"/>
      <w:marBottom w:val="0"/>
      <w:divBdr>
        <w:top w:val="none" w:sz="0" w:space="0" w:color="auto"/>
        <w:left w:val="none" w:sz="0" w:space="0" w:color="auto"/>
        <w:bottom w:val="none" w:sz="0" w:space="0" w:color="auto"/>
        <w:right w:val="none" w:sz="0" w:space="0" w:color="auto"/>
      </w:divBdr>
    </w:div>
    <w:div w:id="955327597">
      <w:bodyDiv w:val="1"/>
      <w:marLeft w:val="0"/>
      <w:marRight w:val="0"/>
      <w:marTop w:val="0"/>
      <w:marBottom w:val="0"/>
      <w:divBdr>
        <w:top w:val="none" w:sz="0" w:space="0" w:color="auto"/>
        <w:left w:val="none" w:sz="0" w:space="0" w:color="auto"/>
        <w:bottom w:val="none" w:sz="0" w:space="0" w:color="auto"/>
        <w:right w:val="none" w:sz="0" w:space="0" w:color="auto"/>
      </w:divBdr>
    </w:div>
    <w:div w:id="956256729">
      <w:bodyDiv w:val="1"/>
      <w:marLeft w:val="0"/>
      <w:marRight w:val="0"/>
      <w:marTop w:val="0"/>
      <w:marBottom w:val="0"/>
      <w:divBdr>
        <w:top w:val="none" w:sz="0" w:space="0" w:color="auto"/>
        <w:left w:val="none" w:sz="0" w:space="0" w:color="auto"/>
        <w:bottom w:val="none" w:sz="0" w:space="0" w:color="auto"/>
        <w:right w:val="none" w:sz="0" w:space="0" w:color="auto"/>
      </w:divBdr>
    </w:div>
    <w:div w:id="966204224">
      <w:bodyDiv w:val="1"/>
      <w:marLeft w:val="0"/>
      <w:marRight w:val="0"/>
      <w:marTop w:val="0"/>
      <w:marBottom w:val="0"/>
      <w:divBdr>
        <w:top w:val="none" w:sz="0" w:space="0" w:color="auto"/>
        <w:left w:val="none" w:sz="0" w:space="0" w:color="auto"/>
        <w:bottom w:val="none" w:sz="0" w:space="0" w:color="auto"/>
        <w:right w:val="none" w:sz="0" w:space="0" w:color="auto"/>
      </w:divBdr>
    </w:div>
    <w:div w:id="975064429">
      <w:bodyDiv w:val="1"/>
      <w:marLeft w:val="0"/>
      <w:marRight w:val="0"/>
      <w:marTop w:val="0"/>
      <w:marBottom w:val="0"/>
      <w:divBdr>
        <w:top w:val="none" w:sz="0" w:space="0" w:color="auto"/>
        <w:left w:val="none" w:sz="0" w:space="0" w:color="auto"/>
        <w:bottom w:val="none" w:sz="0" w:space="0" w:color="auto"/>
        <w:right w:val="none" w:sz="0" w:space="0" w:color="auto"/>
      </w:divBdr>
    </w:div>
    <w:div w:id="979965070">
      <w:bodyDiv w:val="1"/>
      <w:marLeft w:val="0"/>
      <w:marRight w:val="0"/>
      <w:marTop w:val="0"/>
      <w:marBottom w:val="0"/>
      <w:divBdr>
        <w:top w:val="none" w:sz="0" w:space="0" w:color="auto"/>
        <w:left w:val="none" w:sz="0" w:space="0" w:color="auto"/>
        <w:bottom w:val="none" w:sz="0" w:space="0" w:color="auto"/>
        <w:right w:val="none" w:sz="0" w:space="0" w:color="auto"/>
      </w:divBdr>
    </w:div>
    <w:div w:id="984431492">
      <w:bodyDiv w:val="1"/>
      <w:marLeft w:val="0"/>
      <w:marRight w:val="0"/>
      <w:marTop w:val="0"/>
      <w:marBottom w:val="0"/>
      <w:divBdr>
        <w:top w:val="none" w:sz="0" w:space="0" w:color="auto"/>
        <w:left w:val="none" w:sz="0" w:space="0" w:color="auto"/>
        <w:bottom w:val="none" w:sz="0" w:space="0" w:color="auto"/>
        <w:right w:val="none" w:sz="0" w:space="0" w:color="auto"/>
      </w:divBdr>
    </w:div>
    <w:div w:id="985351916">
      <w:bodyDiv w:val="1"/>
      <w:marLeft w:val="0"/>
      <w:marRight w:val="0"/>
      <w:marTop w:val="0"/>
      <w:marBottom w:val="0"/>
      <w:divBdr>
        <w:top w:val="none" w:sz="0" w:space="0" w:color="auto"/>
        <w:left w:val="none" w:sz="0" w:space="0" w:color="auto"/>
        <w:bottom w:val="none" w:sz="0" w:space="0" w:color="auto"/>
        <w:right w:val="none" w:sz="0" w:space="0" w:color="auto"/>
      </w:divBdr>
    </w:div>
    <w:div w:id="985816733">
      <w:bodyDiv w:val="1"/>
      <w:marLeft w:val="0"/>
      <w:marRight w:val="0"/>
      <w:marTop w:val="0"/>
      <w:marBottom w:val="0"/>
      <w:divBdr>
        <w:top w:val="none" w:sz="0" w:space="0" w:color="auto"/>
        <w:left w:val="none" w:sz="0" w:space="0" w:color="auto"/>
        <w:bottom w:val="none" w:sz="0" w:space="0" w:color="auto"/>
        <w:right w:val="none" w:sz="0" w:space="0" w:color="auto"/>
      </w:divBdr>
    </w:div>
    <w:div w:id="988631325">
      <w:bodyDiv w:val="1"/>
      <w:marLeft w:val="0"/>
      <w:marRight w:val="0"/>
      <w:marTop w:val="0"/>
      <w:marBottom w:val="0"/>
      <w:divBdr>
        <w:top w:val="none" w:sz="0" w:space="0" w:color="auto"/>
        <w:left w:val="none" w:sz="0" w:space="0" w:color="auto"/>
        <w:bottom w:val="none" w:sz="0" w:space="0" w:color="auto"/>
        <w:right w:val="none" w:sz="0" w:space="0" w:color="auto"/>
      </w:divBdr>
    </w:div>
    <w:div w:id="990719757">
      <w:bodyDiv w:val="1"/>
      <w:marLeft w:val="0"/>
      <w:marRight w:val="0"/>
      <w:marTop w:val="0"/>
      <w:marBottom w:val="0"/>
      <w:divBdr>
        <w:top w:val="none" w:sz="0" w:space="0" w:color="auto"/>
        <w:left w:val="none" w:sz="0" w:space="0" w:color="auto"/>
        <w:bottom w:val="none" w:sz="0" w:space="0" w:color="auto"/>
        <w:right w:val="none" w:sz="0" w:space="0" w:color="auto"/>
      </w:divBdr>
    </w:div>
    <w:div w:id="994455739">
      <w:bodyDiv w:val="1"/>
      <w:marLeft w:val="0"/>
      <w:marRight w:val="0"/>
      <w:marTop w:val="0"/>
      <w:marBottom w:val="0"/>
      <w:divBdr>
        <w:top w:val="none" w:sz="0" w:space="0" w:color="auto"/>
        <w:left w:val="none" w:sz="0" w:space="0" w:color="auto"/>
        <w:bottom w:val="none" w:sz="0" w:space="0" w:color="auto"/>
        <w:right w:val="none" w:sz="0" w:space="0" w:color="auto"/>
      </w:divBdr>
    </w:div>
    <w:div w:id="1005127518">
      <w:bodyDiv w:val="1"/>
      <w:marLeft w:val="0"/>
      <w:marRight w:val="0"/>
      <w:marTop w:val="0"/>
      <w:marBottom w:val="0"/>
      <w:divBdr>
        <w:top w:val="none" w:sz="0" w:space="0" w:color="auto"/>
        <w:left w:val="none" w:sz="0" w:space="0" w:color="auto"/>
        <w:bottom w:val="none" w:sz="0" w:space="0" w:color="auto"/>
        <w:right w:val="none" w:sz="0" w:space="0" w:color="auto"/>
      </w:divBdr>
    </w:div>
    <w:div w:id="1006521972">
      <w:bodyDiv w:val="1"/>
      <w:marLeft w:val="0"/>
      <w:marRight w:val="0"/>
      <w:marTop w:val="0"/>
      <w:marBottom w:val="0"/>
      <w:divBdr>
        <w:top w:val="none" w:sz="0" w:space="0" w:color="auto"/>
        <w:left w:val="none" w:sz="0" w:space="0" w:color="auto"/>
        <w:bottom w:val="none" w:sz="0" w:space="0" w:color="auto"/>
        <w:right w:val="none" w:sz="0" w:space="0" w:color="auto"/>
      </w:divBdr>
    </w:div>
    <w:div w:id="1017972815">
      <w:bodyDiv w:val="1"/>
      <w:marLeft w:val="0"/>
      <w:marRight w:val="0"/>
      <w:marTop w:val="0"/>
      <w:marBottom w:val="0"/>
      <w:divBdr>
        <w:top w:val="none" w:sz="0" w:space="0" w:color="auto"/>
        <w:left w:val="none" w:sz="0" w:space="0" w:color="auto"/>
        <w:bottom w:val="none" w:sz="0" w:space="0" w:color="auto"/>
        <w:right w:val="none" w:sz="0" w:space="0" w:color="auto"/>
      </w:divBdr>
    </w:div>
    <w:div w:id="1026905350">
      <w:bodyDiv w:val="1"/>
      <w:marLeft w:val="0"/>
      <w:marRight w:val="0"/>
      <w:marTop w:val="0"/>
      <w:marBottom w:val="0"/>
      <w:divBdr>
        <w:top w:val="none" w:sz="0" w:space="0" w:color="auto"/>
        <w:left w:val="none" w:sz="0" w:space="0" w:color="auto"/>
        <w:bottom w:val="none" w:sz="0" w:space="0" w:color="auto"/>
        <w:right w:val="none" w:sz="0" w:space="0" w:color="auto"/>
      </w:divBdr>
    </w:div>
    <w:div w:id="1029138073">
      <w:bodyDiv w:val="1"/>
      <w:marLeft w:val="0"/>
      <w:marRight w:val="0"/>
      <w:marTop w:val="0"/>
      <w:marBottom w:val="0"/>
      <w:divBdr>
        <w:top w:val="none" w:sz="0" w:space="0" w:color="auto"/>
        <w:left w:val="none" w:sz="0" w:space="0" w:color="auto"/>
        <w:bottom w:val="none" w:sz="0" w:space="0" w:color="auto"/>
        <w:right w:val="none" w:sz="0" w:space="0" w:color="auto"/>
      </w:divBdr>
    </w:div>
    <w:div w:id="1036849552">
      <w:bodyDiv w:val="1"/>
      <w:marLeft w:val="0"/>
      <w:marRight w:val="0"/>
      <w:marTop w:val="0"/>
      <w:marBottom w:val="0"/>
      <w:divBdr>
        <w:top w:val="none" w:sz="0" w:space="0" w:color="auto"/>
        <w:left w:val="none" w:sz="0" w:space="0" w:color="auto"/>
        <w:bottom w:val="none" w:sz="0" w:space="0" w:color="auto"/>
        <w:right w:val="none" w:sz="0" w:space="0" w:color="auto"/>
      </w:divBdr>
    </w:div>
    <w:div w:id="1037856149">
      <w:bodyDiv w:val="1"/>
      <w:marLeft w:val="0"/>
      <w:marRight w:val="0"/>
      <w:marTop w:val="0"/>
      <w:marBottom w:val="0"/>
      <w:divBdr>
        <w:top w:val="none" w:sz="0" w:space="0" w:color="auto"/>
        <w:left w:val="none" w:sz="0" w:space="0" w:color="auto"/>
        <w:bottom w:val="none" w:sz="0" w:space="0" w:color="auto"/>
        <w:right w:val="none" w:sz="0" w:space="0" w:color="auto"/>
      </w:divBdr>
    </w:div>
    <w:div w:id="1042754994">
      <w:bodyDiv w:val="1"/>
      <w:marLeft w:val="0"/>
      <w:marRight w:val="0"/>
      <w:marTop w:val="0"/>
      <w:marBottom w:val="0"/>
      <w:divBdr>
        <w:top w:val="none" w:sz="0" w:space="0" w:color="auto"/>
        <w:left w:val="none" w:sz="0" w:space="0" w:color="auto"/>
        <w:bottom w:val="none" w:sz="0" w:space="0" w:color="auto"/>
        <w:right w:val="none" w:sz="0" w:space="0" w:color="auto"/>
      </w:divBdr>
    </w:div>
    <w:div w:id="1046022855">
      <w:bodyDiv w:val="1"/>
      <w:marLeft w:val="0"/>
      <w:marRight w:val="0"/>
      <w:marTop w:val="0"/>
      <w:marBottom w:val="0"/>
      <w:divBdr>
        <w:top w:val="none" w:sz="0" w:space="0" w:color="auto"/>
        <w:left w:val="none" w:sz="0" w:space="0" w:color="auto"/>
        <w:bottom w:val="none" w:sz="0" w:space="0" w:color="auto"/>
        <w:right w:val="none" w:sz="0" w:space="0" w:color="auto"/>
      </w:divBdr>
    </w:div>
    <w:div w:id="1055276358">
      <w:bodyDiv w:val="1"/>
      <w:marLeft w:val="0"/>
      <w:marRight w:val="0"/>
      <w:marTop w:val="0"/>
      <w:marBottom w:val="0"/>
      <w:divBdr>
        <w:top w:val="none" w:sz="0" w:space="0" w:color="auto"/>
        <w:left w:val="none" w:sz="0" w:space="0" w:color="auto"/>
        <w:bottom w:val="none" w:sz="0" w:space="0" w:color="auto"/>
        <w:right w:val="none" w:sz="0" w:space="0" w:color="auto"/>
      </w:divBdr>
    </w:div>
    <w:div w:id="1064832318">
      <w:bodyDiv w:val="1"/>
      <w:marLeft w:val="0"/>
      <w:marRight w:val="0"/>
      <w:marTop w:val="0"/>
      <w:marBottom w:val="0"/>
      <w:divBdr>
        <w:top w:val="none" w:sz="0" w:space="0" w:color="auto"/>
        <w:left w:val="none" w:sz="0" w:space="0" w:color="auto"/>
        <w:bottom w:val="none" w:sz="0" w:space="0" w:color="auto"/>
        <w:right w:val="none" w:sz="0" w:space="0" w:color="auto"/>
      </w:divBdr>
    </w:div>
    <w:div w:id="1069229625">
      <w:bodyDiv w:val="1"/>
      <w:marLeft w:val="0"/>
      <w:marRight w:val="0"/>
      <w:marTop w:val="0"/>
      <w:marBottom w:val="0"/>
      <w:divBdr>
        <w:top w:val="none" w:sz="0" w:space="0" w:color="auto"/>
        <w:left w:val="none" w:sz="0" w:space="0" w:color="auto"/>
        <w:bottom w:val="none" w:sz="0" w:space="0" w:color="auto"/>
        <w:right w:val="none" w:sz="0" w:space="0" w:color="auto"/>
      </w:divBdr>
    </w:div>
    <w:div w:id="1070811078">
      <w:bodyDiv w:val="1"/>
      <w:marLeft w:val="0"/>
      <w:marRight w:val="0"/>
      <w:marTop w:val="0"/>
      <w:marBottom w:val="0"/>
      <w:divBdr>
        <w:top w:val="none" w:sz="0" w:space="0" w:color="auto"/>
        <w:left w:val="none" w:sz="0" w:space="0" w:color="auto"/>
        <w:bottom w:val="none" w:sz="0" w:space="0" w:color="auto"/>
        <w:right w:val="none" w:sz="0" w:space="0" w:color="auto"/>
      </w:divBdr>
    </w:div>
    <w:div w:id="1073352355">
      <w:bodyDiv w:val="1"/>
      <w:marLeft w:val="0"/>
      <w:marRight w:val="0"/>
      <w:marTop w:val="0"/>
      <w:marBottom w:val="0"/>
      <w:divBdr>
        <w:top w:val="none" w:sz="0" w:space="0" w:color="auto"/>
        <w:left w:val="none" w:sz="0" w:space="0" w:color="auto"/>
        <w:bottom w:val="none" w:sz="0" w:space="0" w:color="auto"/>
        <w:right w:val="none" w:sz="0" w:space="0" w:color="auto"/>
      </w:divBdr>
    </w:div>
    <w:div w:id="1075710199">
      <w:bodyDiv w:val="1"/>
      <w:marLeft w:val="0"/>
      <w:marRight w:val="0"/>
      <w:marTop w:val="0"/>
      <w:marBottom w:val="0"/>
      <w:divBdr>
        <w:top w:val="none" w:sz="0" w:space="0" w:color="auto"/>
        <w:left w:val="none" w:sz="0" w:space="0" w:color="auto"/>
        <w:bottom w:val="none" w:sz="0" w:space="0" w:color="auto"/>
        <w:right w:val="none" w:sz="0" w:space="0" w:color="auto"/>
      </w:divBdr>
    </w:div>
    <w:div w:id="1085766552">
      <w:bodyDiv w:val="1"/>
      <w:marLeft w:val="0"/>
      <w:marRight w:val="0"/>
      <w:marTop w:val="0"/>
      <w:marBottom w:val="0"/>
      <w:divBdr>
        <w:top w:val="none" w:sz="0" w:space="0" w:color="auto"/>
        <w:left w:val="none" w:sz="0" w:space="0" w:color="auto"/>
        <w:bottom w:val="none" w:sz="0" w:space="0" w:color="auto"/>
        <w:right w:val="none" w:sz="0" w:space="0" w:color="auto"/>
      </w:divBdr>
    </w:div>
    <w:div w:id="1091467033">
      <w:bodyDiv w:val="1"/>
      <w:marLeft w:val="0"/>
      <w:marRight w:val="0"/>
      <w:marTop w:val="0"/>
      <w:marBottom w:val="0"/>
      <w:divBdr>
        <w:top w:val="none" w:sz="0" w:space="0" w:color="auto"/>
        <w:left w:val="none" w:sz="0" w:space="0" w:color="auto"/>
        <w:bottom w:val="none" w:sz="0" w:space="0" w:color="auto"/>
        <w:right w:val="none" w:sz="0" w:space="0" w:color="auto"/>
      </w:divBdr>
    </w:div>
    <w:div w:id="1100418668">
      <w:bodyDiv w:val="1"/>
      <w:marLeft w:val="0"/>
      <w:marRight w:val="0"/>
      <w:marTop w:val="0"/>
      <w:marBottom w:val="0"/>
      <w:divBdr>
        <w:top w:val="none" w:sz="0" w:space="0" w:color="auto"/>
        <w:left w:val="none" w:sz="0" w:space="0" w:color="auto"/>
        <w:bottom w:val="none" w:sz="0" w:space="0" w:color="auto"/>
        <w:right w:val="none" w:sz="0" w:space="0" w:color="auto"/>
      </w:divBdr>
    </w:div>
    <w:div w:id="1103648497">
      <w:bodyDiv w:val="1"/>
      <w:marLeft w:val="0"/>
      <w:marRight w:val="0"/>
      <w:marTop w:val="0"/>
      <w:marBottom w:val="0"/>
      <w:divBdr>
        <w:top w:val="none" w:sz="0" w:space="0" w:color="auto"/>
        <w:left w:val="none" w:sz="0" w:space="0" w:color="auto"/>
        <w:bottom w:val="none" w:sz="0" w:space="0" w:color="auto"/>
        <w:right w:val="none" w:sz="0" w:space="0" w:color="auto"/>
      </w:divBdr>
    </w:div>
    <w:div w:id="1111438253">
      <w:bodyDiv w:val="1"/>
      <w:marLeft w:val="0"/>
      <w:marRight w:val="0"/>
      <w:marTop w:val="0"/>
      <w:marBottom w:val="0"/>
      <w:divBdr>
        <w:top w:val="none" w:sz="0" w:space="0" w:color="auto"/>
        <w:left w:val="none" w:sz="0" w:space="0" w:color="auto"/>
        <w:bottom w:val="none" w:sz="0" w:space="0" w:color="auto"/>
        <w:right w:val="none" w:sz="0" w:space="0" w:color="auto"/>
      </w:divBdr>
    </w:div>
    <w:div w:id="1118332858">
      <w:bodyDiv w:val="1"/>
      <w:marLeft w:val="0"/>
      <w:marRight w:val="0"/>
      <w:marTop w:val="0"/>
      <w:marBottom w:val="0"/>
      <w:divBdr>
        <w:top w:val="none" w:sz="0" w:space="0" w:color="auto"/>
        <w:left w:val="none" w:sz="0" w:space="0" w:color="auto"/>
        <w:bottom w:val="none" w:sz="0" w:space="0" w:color="auto"/>
        <w:right w:val="none" w:sz="0" w:space="0" w:color="auto"/>
      </w:divBdr>
    </w:div>
    <w:div w:id="1122384992">
      <w:bodyDiv w:val="1"/>
      <w:marLeft w:val="0"/>
      <w:marRight w:val="0"/>
      <w:marTop w:val="0"/>
      <w:marBottom w:val="0"/>
      <w:divBdr>
        <w:top w:val="none" w:sz="0" w:space="0" w:color="auto"/>
        <w:left w:val="none" w:sz="0" w:space="0" w:color="auto"/>
        <w:bottom w:val="none" w:sz="0" w:space="0" w:color="auto"/>
        <w:right w:val="none" w:sz="0" w:space="0" w:color="auto"/>
      </w:divBdr>
    </w:div>
    <w:div w:id="1125080012">
      <w:bodyDiv w:val="1"/>
      <w:marLeft w:val="0"/>
      <w:marRight w:val="0"/>
      <w:marTop w:val="0"/>
      <w:marBottom w:val="0"/>
      <w:divBdr>
        <w:top w:val="none" w:sz="0" w:space="0" w:color="auto"/>
        <w:left w:val="none" w:sz="0" w:space="0" w:color="auto"/>
        <w:bottom w:val="none" w:sz="0" w:space="0" w:color="auto"/>
        <w:right w:val="none" w:sz="0" w:space="0" w:color="auto"/>
      </w:divBdr>
    </w:div>
    <w:div w:id="1127701121">
      <w:bodyDiv w:val="1"/>
      <w:marLeft w:val="0"/>
      <w:marRight w:val="0"/>
      <w:marTop w:val="0"/>
      <w:marBottom w:val="0"/>
      <w:divBdr>
        <w:top w:val="none" w:sz="0" w:space="0" w:color="auto"/>
        <w:left w:val="none" w:sz="0" w:space="0" w:color="auto"/>
        <w:bottom w:val="none" w:sz="0" w:space="0" w:color="auto"/>
        <w:right w:val="none" w:sz="0" w:space="0" w:color="auto"/>
      </w:divBdr>
    </w:div>
    <w:div w:id="1127817213">
      <w:bodyDiv w:val="1"/>
      <w:marLeft w:val="0"/>
      <w:marRight w:val="0"/>
      <w:marTop w:val="0"/>
      <w:marBottom w:val="0"/>
      <w:divBdr>
        <w:top w:val="none" w:sz="0" w:space="0" w:color="auto"/>
        <w:left w:val="none" w:sz="0" w:space="0" w:color="auto"/>
        <w:bottom w:val="none" w:sz="0" w:space="0" w:color="auto"/>
        <w:right w:val="none" w:sz="0" w:space="0" w:color="auto"/>
      </w:divBdr>
    </w:div>
    <w:div w:id="1127890951">
      <w:bodyDiv w:val="1"/>
      <w:marLeft w:val="0"/>
      <w:marRight w:val="0"/>
      <w:marTop w:val="0"/>
      <w:marBottom w:val="0"/>
      <w:divBdr>
        <w:top w:val="none" w:sz="0" w:space="0" w:color="auto"/>
        <w:left w:val="none" w:sz="0" w:space="0" w:color="auto"/>
        <w:bottom w:val="none" w:sz="0" w:space="0" w:color="auto"/>
        <w:right w:val="none" w:sz="0" w:space="0" w:color="auto"/>
      </w:divBdr>
    </w:div>
    <w:div w:id="1128668120">
      <w:bodyDiv w:val="1"/>
      <w:marLeft w:val="0"/>
      <w:marRight w:val="0"/>
      <w:marTop w:val="0"/>
      <w:marBottom w:val="0"/>
      <w:divBdr>
        <w:top w:val="none" w:sz="0" w:space="0" w:color="auto"/>
        <w:left w:val="none" w:sz="0" w:space="0" w:color="auto"/>
        <w:bottom w:val="none" w:sz="0" w:space="0" w:color="auto"/>
        <w:right w:val="none" w:sz="0" w:space="0" w:color="auto"/>
      </w:divBdr>
    </w:div>
    <w:div w:id="1130830300">
      <w:bodyDiv w:val="1"/>
      <w:marLeft w:val="0"/>
      <w:marRight w:val="0"/>
      <w:marTop w:val="0"/>
      <w:marBottom w:val="0"/>
      <w:divBdr>
        <w:top w:val="none" w:sz="0" w:space="0" w:color="auto"/>
        <w:left w:val="none" w:sz="0" w:space="0" w:color="auto"/>
        <w:bottom w:val="none" w:sz="0" w:space="0" w:color="auto"/>
        <w:right w:val="none" w:sz="0" w:space="0" w:color="auto"/>
      </w:divBdr>
    </w:div>
    <w:div w:id="1138650036">
      <w:bodyDiv w:val="1"/>
      <w:marLeft w:val="0"/>
      <w:marRight w:val="0"/>
      <w:marTop w:val="0"/>
      <w:marBottom w:val="0"/>
      <w:divBdr>
        <w:top w:val="none" w:sz="0" w:space="0" w:color="auto"/>
        <w:left w:val="none" w:sz="0" w:space="0" w:color="auto"/>
        <w:bottom w:val="none" w:sz="0" w:space="0" w:color="auto"/>
        <w:right w:val="none" w:sz="0" w:space="0" w:color="auto"/>
      </w:divBdr>
    </w:div>
    <w:div w:id="1142189865">
      <w:bodyDiv w:val="1"/>
      <w:marLeft w:val="0"/>
      <w:marRight w:val="0"/>
      <w:marTop w:val="0"/>
      <w:marBottom w:val="0"/>
      <w:divBdr>
        <w:top w:val="none" w:sz="0" w:space="0" w:color="auto"/>
        <w:left w:val="none" w:sz="0" w:space="0" w:color="auto"/>
        <w:bottom w:val="none" w:sz="0" w:space="0" w:color="auto"/>
        <w:right w:val="none" w:sz="0" w:space="0" w:color="auto"/>
      </w:divBdr>
    </w:div>
    <w:div w:id="1151671895">
      <w:bodyDiv w:val="1"/>
      <w:marLeft w:val="0"/>
      <w:marRight w:val="0"/>
      <w:marTop w:val="0"/>
      <w:marBottom w:val="0"/>
      <w:divBdr>
        <w:top w:val="none" w:sz="0" w:space="0" w:color="auto"/>
        <w:left w:val="none" w:sz="0" w:space="0" w:color="auto"/>
        <w:bottom w:val="none" w:sz="0" w:space="0" w:color="auto"/>
        <w:right w:val="none" w:sz="0" w:space="0" w:color="auto"/>
      </w:divBdr>
    </w:div>
    <w:div w:id="1155797904">
      <w:bodyDiv w:val="1"/>
      <w:marLeft w:val="0"/>
      <w:marRight w:val="0"/>
      <w:marTop w:val="0"/>
      <w:marBottom w:val="0"/>
      <w:divBdr>
        <w:top w:val="none" w:sz="0" w:space="0" w:color="auto"/>
        <w:left w:val="none" w:sz="0" w:space="0" w:color="auto"/>
        <w:bottom w:val="none" w:sz="0" w:space="0" w:color="auto"/>
        <w:right w:val="none" w:sz="0" w:space="0" w:color="auto"/>
      </w:divBdr>
    </w:div>
    <w:div w:id="1157500995">
      <w:bodyDiv w:val="1"/>
      <w:marLeft w:val="0"/>
      <w:marRight w:val="0"/>
      <w:marTop w:val="0"/>
      <w:marBottom w:val="0"/>
      <w:divBdr>
        <w:top w:val="none" w:sz="0" w:space="0" w:color="auto"/>
        <w:left w:val="none" w:sz="0" w:space="0" w:color="auto"/>
        <w:bottom w:val="none" w:sz="0" w:space="0" w:color="auto"/>
        <w:right w:val="none" w:sz="0" w:space="0" w:color="auto"/>
      </w:divBdr>
    </w:div>
    <w:div w:id="1159030566">
      <w:bodyDiv w:val="1"/>
      <w:marLeft w:val="0"/>
      <w:marRight w:val="0"/>
      <w:marTop w:val="0"/>
      <w:marBottom w:val="0"/>
      <w:divBdr>
        <w:top w:val="none" w:sz="0" w:space="0" w:color="auto"/>
        <w:left w:val="none" w:sz="0" w:space="0" w:color="auto"/>
        <w:bottom w:val="none" w:sz="0" w:space="0" w:color="auto"/>
        <w:right w:val="none" w:sz="0" w:space="0" w:color="auto"/>
      </w:divBdr>
    </w:div>
    <w:div w:id="1160580466">
      <w:bodyDiv w:val="1"/>
      <w:marLeft w:val="0"/>
      <w:marRight w:val="0"/>
      <w:marTop w:val="0"/>
      <w:marBottom w:val="0"/>
      <w:divBdr>
        <w:top w:val="none" w:sz="0" w:space="0" w:color="auto"/>
        <w:left w:val="none" w:sz="0" w:space="0" w:color="auto"/>
        <w:bottom w:val="none" w:sz="0" w:space="0" w:color="auto"/>
        <w:right w:val="none" w:sz="0" w:space="0" w:color="auto"/>
      </w:divBdr>
    </w:div>
    <w:div w:id="1163081149">
      <w:bodyDiv w:val="1"/>
      <w:marLeft w:val="0"/>
      <w:marRight w:val="0"/>
      <w:marTop w:val="0"/>
      <w:marBottom w:val="0"/>
      <w:divBdr>
        <w:top w:val="none" w:sz="0" w:space="0" w:color="auto"/>
        <w:left w:val="none" w:sz="0" w:space="0" w:color="auto"/>
        <w:bottom w:val="none" w:sz="0" w:space="0" w:color="auto"/>
        <w:right w:val="none" w:sz="0" w:space="0" w:color="auto"/>
      </w:divBdr>
    </w:div>
    <w:div w:id="1168063025">
      <w:bodyDiv w:val="1"/>
      <w:marLeft w:val="0"/>
      <w:marRight w:val="0"/>
      <w:marTop w:val="0"/>
      <w:marBottom w:val="0"/>
      <w:divBdr>
        <w:top w:val="none" w:sz="0" w:space="0" w:color="auto"/>
        <w:left w:val="none" w:sz="0" w:space="0" w:color="auto"/>
        <w:bottom w:val="none" w:sz="0" w:space="0" w:color="auto"/>
        <w:right w:val="none" w:sz="0" w:space="0" w:color="auto"/>
      </w:divBdr>
    </w:div>
    <w:div w:id="1169057986">
      <w:bodyDiv w:val="1"/>
      <w:marLeft w:val="0"/>
      <w:marRight w:val="0"/>
      <w:marTop w:val="0"/>
      <w:marBottom w:val="0"/>
      <w:divBdr>
        <w:top w:val="none" w:sz="0" w:space="0" w:color="auto"/>
        <w:left w:val="none" w:sz="0" w:space="0" w:color="auto"/>
        <w:bottom w:val="none" w:sz="0" w:space="0" w:color="auto"/>
        <w:right w:val="none" w:sz="0" w:space="0" w:color="auto"/>
      </w:divBdr>
    </w:div>
    <w:div w:id="1169904146">
      <w:bodyDiv w:val="1"/>
      <w:marLeft w:val="0"/>
      <w:marRight w:val="0"/>
      <w:marTop w:val="0"/>
      <w:marBottom w:val="0"/>
      <w:divBdr>
        <w:top w:val="none" w:sz="0" w:space="0" w:color="auto"/>
        <w:left w:val="none" w:sz="0" w:space="0" w:color="auto"/>
        <w:bottom w:val="none" w:sz="0" w:space="0" w:color="auto"/>
        <w:right w:val="none" w:sz="0" w:space="0" w:color="auto"/>
      </w:divBdr>
    </w:div>
    <w:div w:id="1171027704">
      <w:bodyDiv w:val="1"/>
      <w:marLeft w:val="0"/>
      <w:marRight w:val="0"/>
      <w:marTop w:val="0"/>
      <w:marBottom w:val="0"/>
      <w:divBdr>
        <w:top w:val="none" w:sz="0" w:space="0" w:color="auto"/>
        <w:left w:val="none" w:sz="0" w:space="0" w:color="auto"/>
        <w:bottom w:val="none" w:sz="0" w:space="0" w:color="auto"/>
        <w:right w:val="none" w:sz="0" w:space="0" w:color="auto"/>
      </w:divBdr>
    </w:div>
    <w:div w:id="1174106686">
      <w:bodyDiv w:val="1"/>
      <w:marLeft w:val="0"/>
      <w:marRight w:val="0"/>
      <w:marTop w:val="0"/>
      <w:marBottom w:val="0"/>
      <w:divBdr>
        <w:top w:val="none" w:sz="0" w:space="0" w:color="auto"/>
        <w:left w:val="none" w:sz="0" w:space="0" w:color="auto"/>
        <w:bottom w:val="none" w:sz="0" w:space="0" w:color="auto"/>
        <w:right w:val="none" w:sz="0" w:space="0" w:color="auto"/>
      </w:divBdr>
    </w:div>
    <w:div w:id="1185440290">
      <w:bodyDiv w:val="1"/>
      <w:marLeft w:val="0"/>
      <w:marRight w:val="0"/>
      <w:marTop w:val="0"/>
      <w:marBottom w:val="0"/>
      <w:divBdr>
        <w:top w:val="none" w:sz="0" w:space="0" w:color="auto"/>
        <w:left w:val="none" w:sz="0" w:space="0" w:color="auto"/>
        <w:bottom w:val="none" w:sz="0" w:space="0" w:color="auto"/>
        <w:right w:val="none" w:sz="0" w:space="0" w:color="auto"/>
      </w:divBdr>
    </w:div>
    <w:div w:id="1189875739">
      <w:bodyDiv w:val="1"/>
      <w:marLeft w:val="0"/>
      <w:marRight w:val="0"/>
      <w:marTop w:val="0"/>
      <w:marBottom w:val="0"/>
      <w:divBdr>
        <w:top w:val="none" w:sz="0" w:space="0" w:color="auto"/>
        <w:left w:val="none" w:sz="0" w:space="0" w:color="auto"/>
        <w:bottom w:val="none" w:sz="0" w:space="0" w:color="auto"/>
        <w:right w:val="none" w:sz="0" w:space="0" w:color="auto"/>
      </w:divBdr>
    </w:div>
    <w:div w:id="1191183800">
      <w:bodyDiv w:val="1"/>
      <w:marLeft w:val="0"/>
      <w:marRight w:val="0"/>
      <w:marTop w:val="0"/>
      <w:marBottom w:val="0"/>
      <w:divBdr>
        <w:top w:val="none" w:sz="0" w:space="0" w:color="auto"/>
        <w:left w:val="none" w:sz="0" w:space="0" w:color="auto"/>
        <w:bottom w:val="none" w:sz="0" w:space="0" w:color="auto"/>
        <w:right w:val="none" w:sz="0" w:space="0" w:color="auto"/>
      </w:divBdr>
    </w:div>
    <w:div w:id="1195188548">
      <w:bodyDiv w:val="1"/>
      <w:marLeft w:val="0"/>
      <w:marRight w:val="0"/>
      <w:marTop w:val="0"/>
      <w:marBottom w:val="0"/>
      <w:divBdr>
        <w:top w:val="none" w:sz="0" w:space="0" w:color="auto"/>
        <w:left w:val="none" w:sz="0" w:space="0" w:color="auto"/>
        <w:bottom w:val="none" w:sz="0" w:space="0" w:color="auto"/>
        <w:right w:val="none" w:sz="0" w:space="0" w:color="auto"/>
      </w:divBdr>
    </w:div>
    <w:div w:id="1201818058">
      <w:bodyDiv w:val="1"/>
      <w:marLeft w:val="0"/>
      <w:marRight w:val="0"/>
      <w:marTop w:val="0"/>
      <w:marBottom w:val="0"/>
      <w:divBdr>
        <w:top w:val="none" w:sz="0" w:space="0" w:color="auto"/>
        <w:left w:val="none" w:sz="0" w:space="0" w:color="auto"/>
        <w:bottom w:val="none" w:sz="0" w:space="0" w:color="auto"/>
        <w:right w:val="none" w:sz="0" w:space="0" w:color="auto"/>
      </w:divBdr>
    </w:div>
    <w:div w:id="1202858464">
      <w:bodyDiv w:val="1"/>
      <w:marLeft w:val="0"/>
      <w:marRight w:val="0"/>
      <w:marTop w:val="0"/>
      <w:marBottom w:val="0"/>
      <w:divBdr>
        <w:top w:val="none" w:sz="0" w:space="0" w:color="auto"/>
        <w:left w:val="none" w:sz="0" w:space="0" w:color="auto"/>
        <w:bottom w:val="none" w:sz="0" w:space="0" w:color="auto"/>
        <w:right w:val="none" w:sz="0" w:space="0" w:color="auto"/>
      </w:divBdr>
    </w:div>
    <w:div w:id="1209805561">
      <w:bodyDiv w:val="1"/>
      <w:marLeft w:val="0"/>
      <w:marRight w:val="0"/>
      <w:marTop w:val="0"/>
      <w:marBottom w:val="0"/>
      <w:divBdr>
        <w:top w:val="none" w:sz="0" w:space="0" w:color="auto"/>
        <w:left w:val="none" w:sz="0" w:space="0" w:color="auto"/>
        <w:bottom w:val="none" w:sz="0" w:space="0" w:color="auto"/>
        <w:right w:val="none" w:sz="0" w:space="0" w:color="auto"/>
      </w:divBdr>
    </w:div>
    <w:div w:id="1212961266">
      <w:bodyDiv w:val="1"/>
      <w:marLeft w:val="0"/>
      <w:marRight w:val="0"/>
      <w:marTop w:val="0"/>
      <w:marBottom w:val="0"/>
      <w:divBdr>
        <w:top w:val="none" w:sz="0" w:space="0" w:color="auto"/>
        <w:left w:val="none" w:sz="0" w:space="0" w:color="auto"/>
        <w:bottom w:val="none" w:sz="0" w:space="0" w:color="auto"/>
        <w:right w:val="none" w:sz="0" w:space="0" w:color="auto"/>
      </w:divBdr>
    </w:div>
    <w:div w:id="1224172779">
      <w:bodyDiv w:val="1"/>
      <w:marLeft w:val="0"/>
      <w:marRight w:val="0"/>
      <w:marTop w:val="0"/>
      <w:marBottom w:val="0"/>
      <w:divBdr>
        <w:top w:val="none" w:sz="0" w:space="0" w:color="auto"/>
        <w:left w:val="none" w:sz="0" w:space="0" w:color="auto"/>
        <w:bottom w:val="none" w:sz="0" w:space="0" w:color="auto"/>
        <w:right w:val="none" w:sz="0" w:space="0" w:color="auto"/>
      </w:divBdr>
    </w:div>
    <w:div w:id="1230918152">
      <w:bodyDiv w:val="1"/>
      <w:marLeft w:val="0"/>
      <w:marRight w:val="0"/>
      <w:marTop w:val="0"/>
      <w:marBottom w:val="0"/>
      <w:divBdr>
        <w:top w:val="none" w:sz="0" w:space="0" w:color="auto"/>
        <w:left w:val="none" w:sz="0" w:space="0" w:color="auto"/>
        <w:bottom w:val="none" w:sz="0" w:space="0" w:color="auto"/>
        <w:right w:val="none" w:sz="0" w:space="0" w:color="auto"/>
      </w:divBdr>
    </w:div>
    <w:div w:id="1232426568">
      <w:bodyDiv w:val="1"/>
      <w:marLeft w:val="0"/>
      <w:marRight w:val="0"/>
      <w:marTop w:val="0"/>
      <w:marBottom w:val="0"/>
      <w:divBdr>
        <w:top w:val="none" w:sz="0" w:space="0" w:color="auto"/>
        <w:left w:val="none" w:sz="0" w:space="0" w:color="auto"/>
        <w:bottom w:val="none" w:sz="0" w:space="0" w:color="auto"/>
        <w:right w:val="none" w:sz="0" w:space="0" w:color="auto"/>
      </w:divBdr>
    </w:div>
    <w:div w:id="1232696236">
      <w:bodyDiv w:val="1"/>
      <w:marLeft w:val="0"/>
      <w:marRight w:val="0"/>
      <w:marTop w:val="0"/>
      <w:marBottom w:val="0"/>
      <w:divBdr>
        <w:top w:val="none" w:sz="0" w:space="0" w:color="auto"/>
        <w:left w:val="none" w:sz="0" w:space="0" w:color="auto"/>
        <w:bottom w:val="none" w:sz="0" w:space="0" w:color="auto"/>
        <w:right w:val="none" w:sz="0" w:space="0" w:color="auto"/>
      </w:divBdr>
    </w:div>
    <w:div w:id="1233613496">
      <w:bodyDiv w:val="1"/>
      <w:marLeft w:val="0"/>
      <w:marRight w:val="0"/>
      <w:marTop w:val="0"/>
      <w:marBottom w:val="0"/>
      <w:divBdr>
        <w:top w:val="none" w:sz="0" w:space="0" w:color="auto"/>
        <w:left w:val="none" w:sz="0" w:space="0" w:color="auto"/>
        <w:bottom w:val="none" w:sz="0" w:space="0" w:color="auto"/>
        <w:right w:val="none" w:sz="0" w:space="0" w:color="auto"/>
      </w:divBdr>
      <w:divsChild>
        <w:div w:id="210850894">
          <w:marLeft w:val="0"/>
          <w:marRight w:val="0"/>
          <w:marTop w:val="0"/>
          <w:marBottom w:val="0"/>
          <w:divBdr>
            <w:top w:val="none" w:sz="0" w:space="0" w:color="auto"/>
            <w:left w:val="none" w:sz="0" w:space="0" w:color="auto"/>
            <w:bottom w:val="none" w:sz="0" w:space="0" w:color="auto"/>
            <w:right w:val="none" w:sz="0" w:space="0" w:color="auto"/>
          </w:divBdr>
          <w:divsChild>
            <w:div w:id="1274095102">
              <w:marLeft w:val="0"/>
              <w:marRight w:val="0"/>
              <w:marTop w:val="0"/>
              <w:marBottom w:val="0"/>
              <w:divBdr>
                <w:top w:val="none" w:sz="0" w:space="0" w:color="auto"/>
                <w:left w:val="none" w:sz="0" w:space="0" w:color="auto"/>
                <w:bottom w:val="none" w:sz="0" w:space="0" w:color="auto"/>
                <w:right w:val="none" w:sz="0" w:space="0" w:color="auto"/>
              </w:divBdr>
              <w:divsChild>
                <w:div w:id="61758479">
                  <w:marLeft w:val="0"/>
                  <w:marRight w:val="0"/>
                  <w:marTop w:val="0"/>
                  <w:marBottom w:val="0"/>
                  <w:divBdr>
                    <w:top w:val="none" w:sz="0" w:space="0" w:color="auto"/>
                    <w:left w:val="none" w:sz="0" w:space="0" w:color="auto"/>
                    <w:bottom w:val="none" w:sz="0" w:space="0" w:color="auto"/>
                    <w:right w:val="none" w:sz="0" w:space="0" w:color="auto"/>
                  </w:divBdr>
                  <w:divsChild>
                    <w:div w:id="1566447377">
                      <w:marLeft w:val="0"/>
                      <w:marRight w:val="0"/>
                      <w:marTop w:val="0"/>
                      <w:marBottom w:val="0"/>
                      <w:divBdr>
                        <w:top w:val="none" w:sz="0" w:space="0" w:color="auto"/>
                        <w:left w:val="none" w:sz="0" w:space="0" w:color="auto"/>
                        <w:bottom w:val="none" w:sz="0" w:space="0" w:color="auto"/>
                        <w:right w:val="none" w:sz="0" w:space="0" w:color="auto"/>
                      </w:divBdr>
                      <w:divsChild>
                        <w:div w:id="524682009">
                          <w:marLeft w:val="0"/>
                          <w:marRight w:val="0"/>
                          <w:marTop w:val="0"/>
                          <w:marBottom w:val="0"/>
                          <w:divBdr>
                            <w:top w:val="none" w:sz="0" w:space="0" w:color="auto"/>
                            <w:left w:val="none" w:sz="0" w:space="0" w:color="auto"/>
                            <w:bottom w:val="none" w:sz="0" w:space="0" w:color="auto"/>
                            <w:right w:val="none" w:sz="0" w:space="0" w:color="auto"/>
                          </w:divBdr>
                          <w:divsChild>
                            <w:div w:id="89358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6864033">
      <w:bodyDiv w:val="1"/>
      <w:marLeft w:val="0"/>
      <w:marRight w:val="0"/>
      <w:marTop w:val="0"/>
      <w:marBottom w:val="0"/>
      <w:divBdr>
        <w:top w:val="none" w:sz="0" w:space="0" w:color="auto"/>
        <w:left w:val="none" w:sz="0" w:space="0" w:color="auto"/>
        <w:bottom w:val="none" w:sz="0" w:space="0" w:color="auto"/>
        <w:right w:val="none" w:sz="0" w:space="0" w:color="auto"/>
      </w:divBdr>
    </w:div>
    <w:div w:id="1241520143">
      <w:bodyDiv w:val="1"/>
      <w:marLeft w:val="0"/>
      <w:marRight w:val="0"/>
      <w:marTop w:val="0"/>
      <w:marBottom w:val="0"/>
      <w:divBdr>
        <w:top w:val="none" w:sz="0" w:space="0" w:color="auto"/>
        <w:left w:val="none" w:sz="0" w:space="0" w:color="auto"/>
        <w:bottom w:val="none" w:sz="0" w:space="0" w:color="auto"/>
        <w:right w:val="none" w:sz="0" w:space="0" w:color="auto"/>
      </w:divBdr>
    </w:div>
    <w:div w:id="1241721565">
      <w:bodyDiv w:val="1"/>
      <w:marLeft w:val="0"/>
      <w:marRight w:val="0"/>
      <w:marTop w:val="0"/>
      <w:marBottom w:val="0"/>
      <w:divBdr>
        <w:top w:val="none" w:sz="0" w:space="0" w:color="auto"/>
        <w:left w:val="none" w:sz="0" w:space="0" w:color="auto"/>
        <w:bottom w:val="none" w:sz="0" w:space="0" w:color="auto"/>
        <w:right w:val="none" w:sz="0" w:space="0" w:color="auto"/>
      </w:divBdr>
    </w:div>
    <w:div w:id="1243023247">
      <w:bodyDiv w:val="1"/>
      <w:marLeft w:val="0"/>
      <w:marRight w:val="0"/>
      <w:marTop w:val="0"/>
      <w:marBottom w:val="0"/>
      <w:divBdr>
        <w:top w:val="none" w:sz="0" w:space="0" w:color="auto"/>
        <w:left w:val="none" w:sz="0" w:space="0" w:color="auto"/>
        <w:bottom w:val="none" w:sz="0" w:space="0" w:color="auto"/>
        <w:right w:val="none" w:sz="0" w:space="0" w:color="auto"/>
      </w:divBdr>
    </w:div>
    <w:div w:id="1253004228">
      <w:bodyDiv w:val="1"/>
      <w:marLeft w:val="0"/>
      <w:marRight w:val="0"/>
      <w:marTop w:val="0"/>
      <w:marBottom w:val="0"/>
      <w:divBdr>
        <w:top w:val="none" w:sz="0" w:space="0" w:color="auto"/>
        <w:left w:val="none" w:sz="0" w:space="0" w:color="auto"/>
        <w:bottom w:val="none" w:sz="0" w:space="0" w:color="auto"/>
        <w:right w:val="none" w:sz="0" w:space="0" w:color="auto"/>
      </w:divBdr>
    </w:div>
    <w:div w:id="1253010238">
      <w:bodyDiv w:val="1"/>
      <w:marLeft w:val="0"/>
      <w:marRight w:val="0"/>
      <w:marTop w:val="0"/>
      <w:marBottom w:val="0"/>
      <w:divBdr>
        <w:top w:val="none" w:sz="0" w:space="0" w:color="auto"/>
        <w:left w:val="none" w:sz="0" w:space="0" w:color="auto"/>
        <w:bottom w:val="none" w:sz="0" w:space="0" w:color="auto"/>
        <w:right w:val="none" w:sz="0" w:space="0" w:color="auto"/>
      </w:divBdr>
    </w:div>
    <w:div w:id="1255477862">
      <w:bodyDiv w:val="1"/>
      <w:marLeft w:val="0"/>
      <w:marRight w:val="0"/>
      <w:marTop w:val="0"/>
      <w:marBottom w:val="0"/>
      <w:divBdr>
        <w:top w:val="none" w:sz="0" w:space="0" w:color="auto"/>
        <w:left w:val="none" w:sz="0" w:space="0" w:color="auto"/>
        <w:bottom w:val="none" w:sz="0" w:space="0" w:color="auto"/>
        <w:right w:val="none" w:sz="0" w:space="0" w:color="auto"/>
      </w:divBdr>
    </w:div>
    <w:div w:id="1260482776">
      <w:bodyDiv w:val="1"/>
      <w:marLeft w:val="0"/>
      <w:marRight w:val="0"/>
      <w:marTop w:val="0"/>
      <w:marBottom w:val="0"/>
      <w:divBdr>
        <w:top w:val="none" w:sz="0" w:space="0" w:color="auto"/>
        <w:left w:val="none" w:sz="0" w:space="0" w:color="auto"/>
        <w:bottom w:val="none" w:sz="0" w:space="0" w:color="auto"/>
        <w:right w:val="none" w:sz="0" w:space="0" w:color="auto"/>
      </w:divBdr>
    </w:div>
    <w:div w:id="1262639786">
      <w:bodyDiv w:val="1"/>
      <w:marLeft w:val="0"/>
      <w:marRight w:val="0"/>
      <w:marTop w:val="0"/>
      <w:marBottom w:val="0"/>
      <w:divBdr>
        <w:top w:val="none" w:sz="0" w:space="0" w:color="auto"/>
        <w:left w:val="none" w:sz="0" w:space="0" w:color="auto"/>
        <w:bottom w:val="none" w:sz="0" w:space="0" w:color="auto"/>
        <w:right w:val="none" w:sz="0" w:space="0" w:color="auto"/>
      </w:divBdr>
    </w:div>
    <w:div w:id="1265573818">
      <w:bodyDiv w:val="1"/>
      <w:marLeft w:val="0"/>
      <w:marRight w:val="0"/>
      <w:marTop w:val="0"/>
      <w:marBottom w:val="0"/>
      <w:divBdr>
        <w:top w:val="none" w:sz="0" w:space="0" w:color="auto"/>
        <w:left w:val="none" w:sz="0" w:space="0" w:color="auto"/>
        <w:bottom w:val="none" w:sz="0" w:space="0" w:color="auto"/>
        <w:right w:val="none" w:sz="0" w:space="0" w:color="auto"/>
      </w:divBdr>
    </w:div>
    <w:div w:id="1270165606">
      <w:bodyDiv w:val="1"/>
      <w:marLeft w:val="0"/>
      <w:marRight w:val="0"/>
      <w:marTop w:val="0"/>
      <w:marBottom w:val="0"/>
      <w:divBdr>
        <w:top w:val="none" w:sz="0" w:space="0" w:color="auto"/>
        <w:left w:val="none" w:sz="0" w:space="0" w:color="auto"/>
        <w:bottom w:val="none" w:sz="0" w:space="0" w:color="auto"/>
        <w:right w:val="none" w:sz="0" w:space="0" w:color="auto"/>
      </w:divBdr>
    </w:div>
    <w:div w:id="1296522218">
      <w:bodyDiv w:val="1"/>
      <w:marLeft w:val="0"/>
      <w:marRight w:val="0"/>
      <w:marTop w:val="0"/>
      <w:marBottom w:val="0"/>
      <w:divBdr>
        <w:top w:val="none" w:sz="0" w:space="0" w:color="auto"/>
        <w:left w:val="none" w:sz="0" w:space="0" w:color="auto"/>
        <w:bottom w:val="none" w:sz="0" w:space="0" w:color="auto"/>
        <w:right w:val="none" w:sz="0" w:space="0" w:color="auto"/>
      </w:divBdr>
    </w:div>
    <w:div w:id="1308049757">
      <w:bodyDiv w:val="1"/>
      <w:marLeft w:val="0"/>
      <w:marRight w:val="0"/>
      <w:marTop w:val="0"/>
      <w:marBottom w:val="0"/>
      <w:divBdr>
        <w:top w:val="none" w:sz="0" w:space="0" w:color="auto"/>
        <w:left w:val="none" w:sz="0" w:space="0" w:color="auto"/>
        <w:bottom w:val="none" w:sz="0" w:space="0" w:color="auto"/>
        <w:right w:val="none" w:sz="0" w:space="0" w:color="auto"/>
      </w:divBdr>
    </w:div>
    <w:div w:id="1320383028">
      <w:bodyDiv w:val="1"/>
      <w:marLeft w:val="0"/>
      <w:marRight w:val="0"/>
      <w:marTop w:val="0"/>
      <w:marBottom w:val="0"/>
      <w:divBdr>
        <w:top w:val="none" w:sz="0" w:space="0" w:color="auto"/>
        <w:left w:val="none" w:sz="0" w:space="0" w:color="auto"/>
        <w:bottom w:val="none" w:sz="0" w:space="0" w:color="auto"/>
        <w:right w:val="none" w:sz="0" w:space="0" w:color="auto"/>
      </w:divBdr>
    </w:div>
    <w:div w:id="1330674671">
      <w:bodyDiv w:val="1"/>
      <w:marLeft w:val="0"/>
      <w:marRight w:val="0"/>
      <w:marTop w:val="0"/>
      <w:marBottom w:val="0"/>
      <w:divBdr>
        <w:top w:val="none" w:sz="0" w:space="0" w:color="auto"/>
        <w:left w:val="none" w:sz="0" w:space="0" w:color="auto"/>
        <w:bottom w:val="none" w:sz="0" w:space="0" w:color="auto"/>
        <w:right w:val="none" w:sz="0" w:space="0" w:color="auto"/>
      </w:divBdr>
    </w:div>
    <w:div w:id="1331981827">
      <w:bodyDiv w:val="1"/>
      <w:marLeft w:val="0"/>
      <w:marRight w:val="0"/>
      <w:marTop w:val="0"/>
      <w:marBottom w:val="0"/>
      <w:divBdr>
        <w:top w:val="none" w:sz="0" w:space="0" w:color="auto"/>
        <w:left w:val="none" w:sz="0" w:space="0" w:color="auto"/>
        <w:bottom w:val="none" w:sz="0" w:space="0" w:color="auto"/>
        <w:right w:val="none" w:sz="0" w:space="0" w:color="auto"/>
      </w:divBdr>
    </w:div>
    <w:div w:id="1333022588">
      <w:bodyDiv w:val="1"/>
      <w:marLeft w:val="0"/>
      <w:marRight w:val="0"/>
      <w:marTop w:val="0"/>
      <w:marBottom w:val="0"/>
      <w:divBdr>
        <w:top w:val="none" w:sz="0" w:space="0" w:color="auto"/>
        <w:left w:val="none" w:sz="0" w:space="0" w:color="auto"/>
        <w:bottom w:val="none" w:sz="0" w:space="0" w:color="auto"/>
        <w:right w:val="none" w:sz="0" w:space="0" w:color="auto"/>
      </w:divBdr>
    </w:div>
    <w:div w:id="1337459754">
      <w:bodyDiv w:val="1"/>
      <w:marLeft w:val="0"/>
      <w:marRight w:val="0"/>
      <w:marTop w:val="0"/>
      <w:marBottom w:val="0"/>
      <w:divBdr>
        <w:top w:val="none" w:sz="0" w:space="0" w:color="auto"/>
        <w:left w:val="none" w:sz="0" w:space="0" w:color="auto"/>
        <w:bottom w:val="none" w:sz="0" w:space="0" w:color="auto"/>
        <w:right w:val="none" w:sz="0" w:space="0" w:color="auto"/>
      </w:divBdr>
    </w:div>
    <w:div w:id="1340279148">
      <w:bodyDiv w:val="1"/>
      <w:marLeft w:val="0"/>
      <w:marRight w:val="0"/>
      <w:marTop w:val="0"/>
      <w:marBottom w:val="0"/>
      <w:divBdr>
        <w:top w:val="none" w:sz="0" w:space="0" w:color="auto"/>
        <w:left w:val="none" w:sz="0" w:space="0" w:color="auto"/>
        <w:bottom w:val="none" w:sz="0" w:space="0" w:color="auto"/>
        <w:right w:val="none" w:sz="0" w:space="0" w:color="auto"/>
      </w:divBdr>
    </w:div>
    <w:div w:id="1340543835">
      <w:bodyDiv w:val="1"/>
      <w:marLeft w:val="0"/>
      <w:marRight w:val="0"/>
      <w:marTop w:val="0"/>
      <w:marBottom w:val="0"/>
      <w:divBdr>
        <w:top w:val="none" w:sz="0" w:space="0" w:color="auto"/>
        <w:left w:val="none" w:sz="0" w:space="0" w:color="auto"/>
        <w:bottom w:val="none" w:sz="0" w:space="0" w:color="auto"/>
        <w:right w:val="none" w:sz="0" w:space="0" w:color="auto"/>
      </w:divBdr>
    </w:div>
    <w:div w:id="1341422013">
      <w:bodyDiv w:val="1"/>
      <w:marLeft w:val="0"/>
      <w:marRight w:val="0"/>
      <w:marTop w:val="0"/>
      <w:marBottom w:val="0"/>
      <w:divBdr>
        <w:top w:val="none" w:sz="0" w:space="0" w:color="auto"/>
        <w:left w:val="none" w:sz="0" w:space="0" w:color="auto"/>
        <w:bottom w:val="none" w:sz="0" w:space="0" w:color="auto"/>
        <w:right w:val="none" w:sz="0" w:space="0" w:color="auto"/>
      </w:divBdr>
    </w:div>
    <w:div w:id="1344867309">
      <w:bodyDiv w:val="1"/>
      <w:marLeft w:val="0"/>
      <w:marRight w:val="0"/>
      <w:marTop w:val="0"/>
      <w:marBottom w:val="0"/>
      <w:divBdr>
        <w:top w:val="none" w:sz="0" w:space="0" w:color="auto"/>
        <w:left w:val="none" w:sz="0" w:space="0" w:color="auto"/>
        <w:bottom w:val="none" w:sz="0" w:space="0" w:color="auto"/>
        <w:right w:val="none" w:sz="0" w:space="0" w:color="auto"/>
      </w:divBdr>
    </w:div>
    <w:div w:id="1345745197">
      <w:bodyDiv w:val="1"/>
      <w:marLeft w:val="0"/>
      <w:marRight w:val="0"/>
      <w:marTop w:val="0"/>
      <w:marBottom w:val="0"/>
      <w:divBdr>
        <w:top w:val="none" w:sz="0" w:space="0" w:color="auto"/>
        <w:left w:val="none" w:sz="0" w:space="0" w:color="auto"/>
        <w:bottom w:val="none" w:sz="0" w:space="0" w:color="auto"/>
        <w:right w:val="none" w:sz="0" w:space="0" w:color="auto"/>
      </w:divBdr>
    </w:div>
    <w:div w:id="1346857884">
      <w:bodyDiv w:val="1"/>
      <w:marLeft w:val="0"/>
      <w:marRight w:val="0"/>
      <w:marTop w:val="0"/>
      <w:marBottom w:val="0"/>
      <w:divBdr>
        <w:top w:val="none" w:sz="0" w:space="0" w:color="auto"/>
        <w:left w:val="none" w:sz="0" w:space="0" w:color="auto"/>
        <w:bottom w:val="none" w:sz="0" w:space="0" w:color="auto"/>
        <w:right w:val="none" w:sz="0" w:space="0" w:color="auto"/>
      </w:divBdr>
    </w:div>
    <w:div w:id="1349798475">
      <w:bodyDiv w:val="1"/>
      <w:marLeft w:val="0"/>
      <w:marRight w:val="0"/>
      <w:marTop w:val="0"/>
      <w:marBottom w:val="0"/>
      <w:divBdr>
        <w:top w:val="none" w:sz="0" w:space="0" w:color="auto"/>
        <w:left w:val="none" w:sz="0" w:space="0" w:color="auto"/>
        <w:bottom w:val="none" w:sz="0" w:space="0" w:color="auto"/>
        <w:right w:val="none" w:sz="0" w:space="0" w:color="auto"/>
      </w:divBdr>
    </w:div>
    <w:div w:id="1351881084">
      <w:bodyDiv w:val="1"/>
      <w:marLeft w:val="0"/>
      <w:marRight w:val="0"/>
      <w:marTop w:val="0"/>
      <w:marBottom w:val="0"/>
      <w:divBdr>
        <w:top w:val="none" w:sz="0" w:space="0" w:color="auto"/>
        <w:left w:val="none" w:sz="0" w:space="0" w:color="auto"/>
        <w:bottom w:val="none" w:sz="0" w:space="0" w:color="auto"/>
        <w:right w:val="none" w:sz="0" w:space="0" w:color="auto"/>
      </w:divBdr>
    </w:div>
    <w:div w:id="1354457993">
      <w:bodyDiv w:val="1"/>
      <w:marLeft w:val="0"/>
      <w:marRight w:val="0"/>
      <w:marTop w:val="0"/>
      <w:marBottom w:val="0"/>
      <w:divBdr>
        <w:top w:val="none" w:sz="0" w:space="0" w:color="auto"/>
        <w:left w:val="none" w:sz="0" w:space="0" w:color="auto"/>
        <w:bottom w:val="none" w:sz="0" w:space="0" w:color="auto"/>
        <w:right w:val="none" w:sz="0" w:space="0" w:color="auto"/>
      </w:divBdr>
    </w:div>
    <w:div w:id="1367753733">
      <w:bodyDiv w:val="1"/>
      <w:marLeft w:val="0"/>
      <w:marRight w:val="0"/>
      <w:marTop w:val="0"/>
      <w:marBottom w:val="0"/>
      <w:divBdr>
        <w:top w:val="none" w:sz="0" w:space="0" w:color="auto"/>
        <w:left w:val="none" w:sz="0" w:space="0" w:color="auto"/>
        <w:bottom w:val="none" w:sz="0" w:space="0" w:color="auto"/>
        <w:right w:val="none" w:sz="0" w:space="0" w:color="auto"/>
      </w:divBdr>
    </w:div>
    <w:div w:id="1367801938">
      <w:bodyDiv w:val="1"/>
      <w:marLeft w:val="0"/>
      <w:marRight w:val="0"/>
      <w:marTop w:val="0"/>
      <w:marBottom w:val="0"/>
      <w:divBdr>
        <w:top w:val="none" w:sz="0" w:space="0" w:color="auto"/>
        <w:left w:val="none" w:sz="0" w:space="0" w:color="auto"/>
        <w:bottom w:val="none" w:sz="0" w:space="0" w:color="auto"/>
        <w:right w:val="none" w:sz="0" w:space="0" w:color="auto"/>
      </w:divBdr>
    </w:div>
    <w:div w:id="1368987634">
      <w:bodyDiv w:val="1"/>
      <w:marLeft w:val="0"/>
      <w:marRight w:val="0"/>
      <w:marTop w:val="0"/>
      <w:marBottom w:val="0"/>
      <w:divBdr>
        <w:top w:val="none" w:sz="0" w:space="0" w:color="auto"/>
        <w:left w:val="none" w:sz="0" w:space="0" w:color="auto"/>
        <w:bottom w:val="none" w:sz="0" w:space="0" w:color="auto"/>
        <w:right w:val="none" w:sz="0" w:space="0" w:color="auto"/>
      </w:divBdr>
    </w:div>
    <w:div w:id="1370374652">
      <w:bodyDiv w:val="1"/>
      <w:marLeft w:val="0"/>
      <w:marRight w:val="0"/>
      <w:marTop w:val="0"/>
      <w:marBottom w:val="0"/>
      <w:divBdr>
        <w:top w:val="none" w:sz="0" w:space="0" w:color="auto"/>
        <w:left w:val="none" w:sz="0" w:space="0" w:color="auto"/>
        <w:bottom w:val="none" w:sz="0" w:space="0" w:color="auto"/>
        <w:right w:val="none" w:sz="0" w:space="0" w:color="auto"/>
      </w:divBdr>
    </w:div>
    <w:div w:id="1375349266">
      <w:bodyDiv w:val="1"/>
      <w:marLeft w:val="0"/>
      <w:marRight w:val="0"/>
      <w:marTop w:val="0"/>
      <w:marBottom w:val="0"/>
      <w:divBdr>
        <w:top w:val="none" w:sz="0" w:space="0" w:color="auto"/>
        <w:left w:val="none" w:sz="0" w:space="0" w:color="auto"/>
        <w:bottom w:val="none" w:sz="0" w:space="0" w:color="auto"/>
        <w:right w:val="none" w:sz="0" w:space="0" w:color="auto"/>
      </w:divBdr>
    </w:div>
    <w:div w:id="1388648777">
      <w:bodyDiv w:val="1"/>
      <w:marLeft w:val="0"/>
      <w:marRight w:val="0"/>
      <w:marTop w:val="0"/>
      <w:marBottom w:val="0"/>
      <w:divBdr>
        <w:top w:val="none" w:sz="0" w:space="0" w:color="auto"/>
        <w:left w:val="none" w:sz="0" w:space="0" w:color="auto"/>
        <w:bottom w:val="none" w:sz="0" w:space="0" w:color="auto"/>
        <w:right w:val="none" w:sz="0" w:space="0" w:color="auto"/>
      </w:divBdr>
    </w:div>
    <w:div w:id="1390616801">
      <w:bodyDiv w:val="1"/>
      <w:marLeft w:val="0"/>
      <w:marRight w:val="0"/>
      <w:marTop w:val="0"/>
      <w:marBottom w:val="0"/>
      <w:divBdr>
        <w:top w:val="none" w:sz="0" w:space="0" w:color="auto"/>
        <w:left w:val="none" w:sz="0" w:space="0" w:color="auto"/>
        <w:bottom w:val="none" w:sz="0" w:space="0" w:color="auto"/>
        <w:right w:val="none" w:sz="0" w:space="0" w:color="auto"/>
      </w:divBdr>
    </w:div>
    <w:div w:id="1403257282">
      <w:bodyDiv w:val="1"/>
      <w:marLeft w:val="0"/>
      <w:marRight w:val="0"/>
      <w:marTop w:val="0"/>
      <w:marBottom w:val="0"/>
      <w:divBdr>
        <w:top w:val="none" w:sz="0" w:space="0" w:color="auto"/>
        <w:left w:val="none" w:sz="0" w:space="0" w:color="auto"/>
        <w:bottom w:val="none" w:sz="0" w:space="0" w:color="auto"/>
        <w:right w:val="none" w:sz="0" w:space="0" w:color="auto"/>
      </w:divBdr>
    </w:div>
    <w:div w:id="1412115739">
      <w:bodyDiv w:val="1"/>
      <w:marLeft w:val="0"/>
      <w:marRight w:val="0"/>
      <w:marTop w:val="0"/>
      <w:marBottom w:val="0"/>
      <w:divBdr>
        <w:top w:val="none" w:sz="0" w:space="0" w:color="auto"/>
        <w:left w:val="none" w:sz="0" w:space="0" w:color="auto"/>
        <w:bottom w:val="none" w:sz="0" w:space="0" w:color="auto"/>
        <w:right w:val="none" w:sz="0" w:space="0" w:color="auto"/>
      </w:divBdr>
    </w:div>
    <w:div w:id="1416169479">
      <w:bodyDiv w:val="1"/>
      <w:marLeft w:val="0"/>
      <w:marRight w:val="0"/>
      <w:marTop w:val="0"/>
      <w:marBottom w:val="0"/>
      <w:divBdr>
        <w:top w:val="none" w:sz="0" w:space="0" w:color="auto"/>
        <w:left w:val="none" w:sz="0" w:space="0" w:color="auto"/>
        <w:bottom w:val="none" w:sz="0" w:space="0" w:color="auto"/>
        <w:right w:val="none" w:sz="0" w:space="0" w:color="auto"/>
      </w:divBdr>
    </w:div>
    <w:div w:id="1416587373">
      <w:bodyDiv w:val="1"/>
      <w:marLeft w:val="0"/>
      <w:marRight w:val="0"/>
      <w:marTop w:val="0"/>
      <w:marBottom w:val="0"/>
      <w:divBdr>
        <w:top w:val="none" w:sz="0" w:space="0" w:color="auto"/>
        <w:left w:val="none" w:sz="0" w:space="0" w:color="auto"/>
        <w:bottom w:val="none" w:sz="0" w:space="0" w:color="auto"/>
        <w:right w:val="none" w:sz="0" w:space="0" w:color="auto"/>
      </w:divBdr>
    </w:div>
    <w:div w:id="1420636075">
      <w:bodyDiv w:val="1"/>
      <w:marLeft w:val="0"/>
      <w:marRight w:val="0"/>
      <w:marTop w:val="0"/>
      <w:marBottom w:val="0"/>
      <w:divBdr>
        <w:top w:val="none" w:sz="0" w:space="0" w:color="auto"/>
        <w:left w:val="none" w:sz="0" w:space="0" w:color="auto"/>
        <w:bottom w:val="none" w:sz="0" w:space="0" w:color="auto"/>
        <w:right w:val="none" w:sz="0" w:space="0" w:color="auto"/>
      </w:divBdr>
    </w:div>
    <w:div w:id="1421489524">
      <w:bodyDiv w:val="1"/>
      <w:marLeft w:val="0"/>
      <w:marRight w:val="0"/>
      <w:marTop w:val="0"/>
      <w:marBottom w:val="0"/>
      <w:divBdr>
        <w:top w:val="none" w:sz="0" w:space="0" w:color="auto"/>
        <w:left w:val="none" w:sz="0" w:space="0" w:color="auto"/>
        <w:bottom w:val="none" w:sz="0" w:space="0" w:color="auto"/>
        <w:right w:val="none" w:sz="0" w:space="0" w:color="auto"/>
      </w:divBdr>
      <w:divsChild>
        <w:div w:id="1719893400">
          <w:marLeft w:val="0"/>
          <w:marRight w:val="0"/>
          <w:marTop w:val="0"/>
          <w:marBottom w:val="0"/>
          <w:divBdr>
            <w:top w:val="none" w:sz="0" w:space="0" w:color="auto"/>
            <w:left w:val="none" w:sz="0" w:space="0" w:color="auto"/>
            <w:bottom w:val="none" w:sz="0" w:space="0" w:color="auto"/>
            <w:right w:val="none" w:sz="0" w:space="0" w:color="auto"/>
          </w:divBdr>
          <w:divsChild>
            <w:div w:id="2134051159">
              <w:marLeft w:val="0"/>
              <w:marRight w:val="0"/>
              <w:marTop w:val="0"/>
              <w:marBottom w:val="0"/>
              <w:divBdr>
                <w:top w:val="none" w:sz="0" w:space="0" w:color="auto"/>
                <w:left w:val="none" w:sz="0" w:space="0" w:color="auto"/>
                <w:bottom w:val="none" w:sz="0" w:space="0" w:color="auto"/>
                <w:right w:val="none" w:sz="0" w:space="0" w:color="auto"/>
              </w:divBdr>
              <w:divsChild>
                <w:div w:id="1681463424">
                  <w:marLeft w:val="0"/>
                  <w:marRight w:val="0"/>
                  <w:marTop w:val="0"/>
                  <w:marBottom w:val="0"/>
                  <w:divBdr>
                    <w:top w:val="none" w:sz="0" w:space="0" w:color="auto"/>
                    <w:left w:val="none" w:sz="0" w:space="0" w:color="auto"/>
                    <w:bottom w:val="none" w:sz="0" w:space="0" w:color="auto"/>
                    <w:right w:val="none" w:sz="0" w:space="0" w:color="auto"/>
                  </w:divBdr>
                  <w:divsChild>
                    <w:div w:id="15276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259092">
      <w:bodyDiv w:val="1"/>
      <w:marLeft w:val="0"/>
      <w:marRight w:val="0"/>
      <w:marTop w:val="0"/>
      <w:marBottom w:val="0"/>
      <w:divBdr>
        <w:top w:val="none" w:sz="0" w:space="0" w:color="auto"/>
        <w:left w:val="none" w:sz="0" w:space="0" w:color="auto"/>
        <w:bottom w:val="none" w:sz="0" w:space="0" w:color="auto"/>
        <w:right w:val="none" w:sz="0" w:space="0" w:color="auto"/>
      </w:divBdr>
    </w:div>
    <w:div w:id="1423379827">
      <w:bodyDiv w:val="1"/>
      <w:marLeft w:val="0"/>
      <w:marRight w:val="0"/>
      <w:marTop w:val="0"/>
      <w:marBottom w:val="0"/>
      <w:divBdr>
        <w:top w:val="none" w:sz="0" w:space="0" w:color="auto"/>
        <w:left w:val="none" w:sz="0" w:space="0" w:color="auto"/>
        <w:bottom w:val="none" w:sz="0" w:space="0" w:color="auto"/>
        <w:right w:val="none" w:sz="0" w:space="0" w:color="auto"/>
      </w:divBdr>
      <w:divsChild>
        <w:div w:id="763038983">
          <w:marLeft w:val="0"/>
          <w:marRight w:val="0"/>
          <w:marTop w:val="0"/>
          <w:marBottom w:val="0"/>
          <w:divBdr>
            <w:top w:val="none" w:sz="0" w:space="0" w:color="auto"/>
            <w:left w:val="none" w:sz="0" w:space="0" w:color="auto"/>
            <w:bottom w:val="none" w:sz="0" w:space="0" w:color="auto"/>
            <w:right w:val="none" w:sz="0" w:space="0" w:color="auto"/>
          </w:divBdr>
          <w:divsChild>
            <w:div w:id="1959021638">
              <w:marLeft w:val="0"/>
              <w:marRight w:val="0"/>
              <w:marTop w:val="0"/>
              <w:marBottom w:val="0"/>
              <w:divBdr>
                <w:top w:val="none" w:sz="0" w:space="0" w:color="auto"/>
                <w:left w:val="none" w:sz="0" w:space="0" w:color="auto"/>
                <w:bottom w:val="none" w:sz="0" w:space="0" w:color="auto"/>
                <w:right w:val="none" w:sz="0" w:space="0" w:color="auto"/>
              </w:divBdr>
              <w:divsChild>
                <w:div w:id="2115779965">
                  <w:marLeft w:val="0"/>
                  <w:marRight w:val="0"/>
                  <w:marTop w:val="0"/>
                  <w:marBottom w:val="0"/>
                  <w:divBdr>
                    <w:top w:val="none" w:sz="0" w:space="0" w:color="auto"/>
                    <w:left w:val="none" w:sz="0" w:space="0" w:color="auto"/>
                    <w:bottom w:val="none" w:sz="0" w:space="0" w:color="auto"/>
                    <w:right w:val="none" w:sz="0" w:space="0" w:color="auto"/>
                  </w:divBdr>
                  <w:divsChild>
                    <w:div w:id="1130056329">
                      <w:marLeft w:val="0"/>
                      <w:marRight w:val="0"/>
                      <w:marTop w:val="0"/>
                      <w:marBottom w:val="0"/>
                      <w:divBdr>
                        <w:top w:val="none" w:sz="0" w:space="0" w:color="auto"/>
                        <w:left w:val="none" w:sz="0" w:space="0" w:color="auto"/>
                        <w:bottom w:val="none" w:sz="0" w:space="0" w:color="auto"/>
                        <w:right w:val="none" w:sz="0" w:space="0" w:color="auto"/>
                      </w:divBdr>
                      <w:divsChild>
                        <w:div w:id="1000889913">
                          <w:marLeft w:val="0"/>
                          <w:marRight w:val="0"/>
                          <w:marTop w:val="0"/>
                          <w:marBottom w:val="0"/>
                          <w:divBdr>
                            <w:top w:val="none" w:sz="0" w:space="0" w:color="auto"/>
                            <w:left w:val="none" w:sz="0" w:space="0" w:color="auto"/>
                            <w:bottom w:val="none" w:sz="0" w:space="0" w:color="auto"/>
                            <w:right w:val="none" w:sz="0" w:space="0" w:color="auto"/>
                          </w:divBdr>
                          <w:divsChild>
                            <w:div w:id="153257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965580">
      <w:bodyDiv w:val="1"/>
      <w:marLeft w:val="0"/>
      <w:marRight w:val="0"/>
      <w:marTop w:val="0"/>
      <w:marBottom w:val="0"/>
      <w:divBdr>
        <w:top w:val="none" w:sz="0" w:space="0" w:color="auto"/>
        <w:left w:val="none" w:sz="0" w:space="0" w:color="auto"/>
        <w:bottom w:val="none" w:sz="0" w:space="0" w:color="auto"/>
        <w:right w:val="none" w:sz="0" w:space="0" w:color="auto"/>
      </w:divBdr>
    </w:div>
    <w:div w:id="1430003209">
      <w:bodyDiv w:val="1"/>
      <w:marLeft w:val="0"/>
      <w:marRight w:val="0"/>
      <w:marTop w:val="0"/>
      <w:marBottom w:val="0"/>
      <w:divBdr>
        <w:top w:val="none" w:sz="0" w:space="0" w:color="auto"/>
        <w:left w:val="none" w:sz="0" w:space="0" w:color="auto"/>
        <w:bottom w:val="none" w:sz="0" w:space="0" w:color="auto"/>
        <w:right w:val="none" w:sz="0" w:space="0" w:color="auto"/>
      </w:divBdr>
    </w:div>
    <w:div w:id="1430537939">
      <w:bodyDiv w:val="1"/>
      <w:marLeft w:val="0"/>
      <w:marRight w:val="0"/>
      <w:marTop w:val="0"/>
      <w:marBottom w:val="0"/>
      <w:divBdr>
        <w:top w:val="none" w:sz="0" w:space="0" w:color="auto"/>
        <w:left w:val="none" w:sz="0" w:space="0" w:color="auto"/>
        <w:bottom w:val="none" w:sz="0" w:space="0" w:color="auto"/>
        <w:right w:val="none" w:sz="0" w:space="0" w:color="auto"/>
      </w:divBdr>
    </w:div>
    <w:div w:id="1430734218">
      <w:bodyDiv w:val="1"/>
      <w:marLeft w:val="0"/>
      <w:marRight w:val="0"/>
      <w:marTop w:val="0"/>
      <w:marBottom w:val="0"/>
      <w:divBdr>
        <w:top w:val="none" w:sz="0" w:space="0" w:color="auto"/>
        <w:left w:val="none" w:sz="0" w:space="0" w:color="auto"/>
        <w:bottom w:val="none" w:sz="0" w:space="0" w:color="auto"/>
        <w:right w:val="none" w:sz="0" w:space="0" w:color="auto"/>
      </w:divBdr>
    </w:div>
    <w:div w:id="1433085049">
      <w:bodyDiv w:val="1"/>
      <w:marLeft w:val="0"/>
      <w:marRight w:val="0"/>
      <w:marTop w:val="0"/>
      <w:marBottom w:val="0"/>
      <w:divBdr>
        <w:top w:val="none" w:sz="0" w:space="0" w:color="auto"/>
        <w:left w:val="none" w:sz="0" w:space="0" w:color="auto"/>
        <w:bottom w:val="none" w:sz="0" w:space="0" w:color="auto"/>
        <w:right w:val="none" w:sz="0" w:space="0" w:color="auto"/>
      </w:divBdr>
    </w:div>
    <w:div w:id="1436942348">
      <w:bodyDiv w:val="1"/>
      <w:marLeft w:val="0"/>
      <w:marRight w:val="0"/>
      <w:marTop w:val="0"/>
      <w:marBottom w:val="0"/>
      <w:divBdr>
        <w:top w:val="none" w:sz="0" w:space="0" w:color="auto"/>
        <w:left w:val="none" w:sz="0" w:space="0" w:color="auto"/>
        <w:bottom w:val="none" w:sz="0" w:space="0" w:color="auto"/>
        <w:right w:val="none" w:sz="0" w:space="0" w:color="auto"/>
      </w:divBdr>
    </w:div>
    <w:div w:id="1438134140">
      <w:bodyDiv w:val="1"/>
      <w:marLeft w:val="0"/>
      <w:marRight w:val="0"/>
      <w:marTop w:val="0"/>
      <w:marBottom w:val="0"/>
      <w:divBdr>
        <w:top w:val="none" w:sz="0" w:space="0" w:color="auto"/>
        <w:left w:val="none" w:sz="0" w:space="0" w:color="auto"/>
        <w:bottom w:val="none" w:sz="0" w:space="0" w:color="auto"/>
        <w:right w:val="none" w:sz="0" w:space="0" w:color="auto"/>
      </w:divBdr>
    </w:div>
    <w:div w:id="1445534115">
      <w:bodyDiv w:val="1"/>
      <w:marLeft w:val="0"/>
      <w:marRight w:val="0"/>
      <w:marTop w:val="0"/>
      <w:marBottom w:val="0"/>
      <w:divBdr>
        <w:top w:val="none" w:sz="0" w:space="0" w:color="auto"/>
        <w:left w:val="none" w:sz="0" w:space="0" w:color="auto"/>
        <w:bottom w:val="none" w:sz="0" w:space="0" w:color="auto"/>
        <w:right w:val="none" w:sz="0" w:space="0" w:color="auto"/>
      </w:divBdr>
    </w:div>
    <w:div w:id="1445882611">
      <w:bodyDiv w:val="1"/>
      <w:marLeft w:val="0"/>
      <w:marRight w:val="0"/>
      <w:marTop w:val="0"/>
      <w:marBottom w:val="0"/>
      <w:divBdr>
        <w:top w:val="none" w:sz="0" w:space="0" w:color="auto"/>
        <w:left w:val="none" w:sz="0" w:space="0" w:color="auto"/>
        <w:bottom w:val="none" w:sz="0" w:space="0" w:color="auto"/>
        <w:right w:val="none" w:sz="0" w:space="0" w:color="auto"/>
      </w:divBdr>
    </w:div>
    <w:div w:id="1451053352">
      <w:bodyDiv w:val="1"/>
      <w:marLeft w:val="0"/>
      <w:marRight w:val="0"/>
      <w:marTop w:val="0"/>
      <w:marBottom w:val="0"/>
      <w:divBdr>
        <w:top w:val="none" w:sz="0" w:space="0" w:color="auto"/>
        <w:left w:val="none" w:sz="0" w:space="0" w:color="auto"/>
        <w:bottom w:val="none" w:sz="0" w:space="0" w:color="auto"/>
        <w:right w:val="none" w:sz="0" w:space="0" w:color="auto"/>
      </w:divBdr>
    </w:div>
    <w:div w:id="1453087424">
      <w:bodyDiv w:val="1"/>
      <w:marLeft w:val="0"/>
      <w:marRight w:val="0"/>
      <w:marTop w:val="0"/>
      <w:marBottom w:val="0"/>
      <w:divBdr>
        <w:top w:val="none" w:sz="0" w:space="0" w:color="auto"/>
        <w:left w:val="none" w:sz="0" w:space="0" w:color="auto"/>
        <w:bottom w:val="none" w:sz="0" w:space="0" w:color="auto"/>
        <w:right w:val="none" w:sz="0" w:space="0" w:color="auto"/>
      </w:divBdr>
    </w:div>
    <w:div w:id="1465807630">
      <w:bodyDiv w:val="1"/>
      <w:marLeft w:val="0"/>
      <w:marRight w:val="0"/>
      <w:marTop w:val="0"/>
      <w:marBottom w:val="0"/>
      <w:divBdr>
        <w:top w:val="none" w:sz="0" w:space="0" w:color="auto"/>
        <w:left w:val="none" w:sz="0" w:space="0" w:color="auto"/>
        <w:bottom w:val="none" w:sz="0" w:space="0" w:color="auto"/>
        <w:right w:val="none" w:sz="0" w:space="0" w:color="auto"/>
      </w:divBdr>
    </w:div>
    <w:div w:id="1469319839">
      <w:bodyDiv w:val="1"/>
      <w:marLeft w:val="0"/>
      <w:marRight w:val="0"/>
      <w:marTop w:val="0"/>
      <w:marBottom w:val="0"/>
      <w:divBdr>
        <w:top w:val="none" w:sz="0" w:space="0" w:color="auto"/>
        <w:left w:val="none" w:sz="0" w:space="0" w:color="auto"/>
        <w:bottom w:val="none" w:sz="0" w:space="0" w:color="auto"/>
        <w:right w:val="none" w:sz="0" w:space="0" w:color="auto"/>
      </w:divBdr>
    </w:div>
    <w:div w:id="1471510549">
      <w:bodyDiv w:val="1"/>
      <w:marLeft w:val="0"/>
      <w:marRight w:val="0"/>
      <w:marTop w:val="0"/>
      <w:marBottom w:val="0"/>
      <w:divBdr>
        <w:top w:val="none" w:sz="0" w:space="0" w:color="auto"/>
        <w:left w:val="none" w:sz="0" w:space="0" w:color="auto"/>
        <w:bottom w:val="none" w:sz="0" w:space="0" w:color="auto"/>
        <w:right w:val="none" w:sz="0" w:space="0" w:color="auto"/>
      </w:divBdr>
    </w:div>
    <w:div w:id="1476754447">
      <w:bodyDiv w:val="1"/>
      <w:marLeft w:val="0"/>
      <w:marRight w:val="0"/>
      <w:marTop w:val="0"/>
      <w:marBottom w:val="0"/>
      <w:divBdr>
        <w:top w:val="none" w:sz="0" w:space="0" w:color="auto"/>
        <w:left w:val="none" w:sz="0" w:space="0" w:color="auto"/>
        <w:bottom w:val="none" w:sz="0" w:space="0" w:color="auto"/>
        <w:right w:val="none" w:sz="0" w:space="0" w:color="auto"/>
      </w:divBdr>
    </w:div>
    <w:div w:id="1476988340">
      <w:bodyDiv w:val="1"/>
      <w:marLeft w:val="0"/>
      <w:marRight w:val="0"/>
      <w:marTop w:val="0"/>
      <w:marBottom w:val="0"/>
      <w:divBdr>
        <w:top w:val="none" w:sz="0" w:space="0" w:color="auto"/>
        <w:left w:val="none" w:sz="0" w:space="0" w:color="auto"/>
        <w:bottom w:val="none" w:sz="0" w:space="0" w:color="auto"/>
        <w:right w:val="none" w:sz="0" w:space="0" w:color="auto"/>
      </w:divBdr>
    </w:div>
    <w:div w:id="1480342232">
      <w:bodyDiv w:val="1"/>
      <w:marLeft w:val="0"/>
      <w:marRight w:val="0"/>
      <w:marTop w:val="0"/>
      <w:marBottom w:val="0"/>
      <w:divBdr>
        <w:top w:val="none" w:sz="0" w:space="0" w:color="auto"/>
        <w:left w:val="none" w:sz="0" w:space="0" w:color="auto"/>
        <w:bottom w:val="none" w:sz="0" w:space="0" w:color="auto"/>
        <w:right w:val="none" w:sz="0" w:space="0" w:color="auto"/>
      </w:divBdr>
    </w:div>
    <w:div w:id="1484079556">
      <w:bodyDiv w:val="1"/>
      <w:marLeft w:val="0"/>
      <w:marRight w:val="0"/>
      <w:marTop w:val="0"/>
      <w:marBottom w:val="0"/>
      <w:divBdr>
        <w:top w:val="none" w:sz="0" w:space="0" w:color="auto"/>
        <w:left w:val="none" w:sz="0" w:space="0" w:color="auto"/>
        <w:bottom w:val="none" w:sz="0" w:space="0" w:color="auto"/>
        <w:right w:val="none" w:sz="0" w:space="0" w:color="auto"/>
      </w:divBdr>
    </w:div>
    <w:div w:id="1487285004">
      <w:bodyDiv w:val="1"/>
      <w:marLeft w:val="0"/>
      <w:marRight w:val="0"/>
      <w:marTop w:val="0"/>
      <w:marBottom w:val="0"/>
      <w:divBdr>
        <w:top w:val="none" w:sz="0" w:space="0" w:color="auto"/>
        <w:left w:val="none" w:sz="0" w:space="0" w:color="auto"/>
        <w:bottom w:val="none" w:sz="0" w:space="0" w:color="auto"/>
        <w:right w:val="none" w:sz="0" w:space="0" w:color="auto"/>
      </w:divBdr>
    </w:div>
    <w:div w:id="1487938799">
      <w:bodyDiv w:val="1"/>
      <w:marLeft w:val="0"/>
      <w:marRight w:val="0"/>
      <w:marTop w:val="0"/>
      <w:marBottom w:val="0"/>
      <w:divBdr>
        <w:top w:val="none" w:sz="0" w:space="0" w:color="auto"/>
        <w:left w:val="none" w:sz="0" w:space="0" w:color="auto"/>
        <w:bottom w:val="none" w:sz="0" w:space="0" w:color="auto"/>
        <w:right w:val="none" w:sz="0" w:space="0" w:color="auto"/>
      </w:divBdr>
    </w:div>
    <w:div w:id="1498031585">
      <w:bodyDiv w:val="1"/>
      <w:marLeft w:val="0"/>
      <w:marRight w:val="0"/>
      <w:marTop w:val="0"/>
      <w:marBottom w:val="0"/>
      <w:divBdr>
        <w:top w:val="none" w:sz="0" w:space="0" w:color="auto"/>
        <w:left w:val="none" w:sz="0" w:space="0" w:color="auto"/>
        <w:bottom w:val="none" w:sz="0" w:space="0" w:color="auto"/>
        <w:right w:val="none" w:sz="0" w:space="0" w:color="auto"/>
      </w:divBdr>
    </w:div>
    <w:div w:id="1499887556">
      <w:bodyDiv w:val="1"/>
      <w:marLeft w:val="0"/>
      <w:marRight w:val="0"/>
      <w:marTop w:val="0"/>
      <w:marBottom w:val="0"/>
      <w:divBdr>
        <w:top w:val="none" w:sz="0" w:space="0" w:color="auto"/>
        <w:left w:val="none" w:sz="0" w:space="0" w:color="auto"/>
        <w:bottom w:val="none" w:sz="0" w:space="0" w:color="auto"/>
        <w:right w:val="none" w:sz="0" w:space="0" w:color="auto"/>
      </w:divBdr>
    </w:div>
    <w:div w:id="1503662247">
      <w:bodyDiv w:val="1"/>
      <w:marLeft w:val="0"/>
      <w:marRight w:val="0"/>
      <w:marTop w:val="0"/>
      <w:marBottom w:val="0"/>
      <w:divBdr>
        <w:top w:val="none" w:sz="0" w:space="0" w:color="auto"/>
        <w:left w:val="none" w:sz="0" w:space="0" w:color="auto"/>
        <w:bottom w:val="none" w:sz="0" w:space="0" w:color="auto"/>
        <w:right w:val="none" w:sz="0" w:space="0" w:color="auto"/>
      </w:divBdr>
    </w:div>
    <w:div w:id="1505196633">
      <w:bodyDiv w:val="1"/>
      <w:marLeft w:val="0"/>
      <w:marRight w:val="0"/>
      <w:marTop w:val="0"/>
      <w:marBottom w:val="0"/>
      <w:divBdr>
        <w:top w:val="none" w:sz="0" w:space="0" w:color="auto"/>
        <w:left w:val="none" w:sz="0" w:space="0" w:color="auto"/>
        <w:bottom w:val="none" w:sz="0" w:space="0" w:color="auto"/>
        <w:right w:val="none" w:sz="0" w:space="0" w:color="auto"/>
      </w:divBdr>
    </w:div>
    <w:div w:id="1518814892">
      <w:bodyDiv w:val="1"/>
      <w:marLeft w:val="0"/>
      <w:marRight w:val="0"/>
      <w:marTop w:val="0"/>
      <w:marBottom w:val="0"/>
      <w:divBdr>
        <w:top w:val="none" w:sz="0" w:space="0" w:color="auto"/>
        <w:left w:val="none" w:sz="0" w:space="0" w:color="auto"/>
        <w:bottom w:val="none" w:sz="0" w:space="0" w:color="auto"/>
        <w:right w:val="none" w:sz="0" w:space="0" w:color="auto"/>
      </w:divBdr>
    </w:div>
    <w:div w:id="1519469964">
      <w:bodyDiv w:val="1"/>
      <w:marLeft w:val="0"/>
      <w:marRight w:val="0"/>
      <w:marTop w:val="0"/>
      <w:marBottom w:val="0"/>
      <w:divBdr>
        <w:top w:val="none" w:sz="0" w:space="0" w:color="auto"/>
        <w:left w:val="none" w:sz="0" w:space="0" w:color="auto"/>
        <w:bottom w:val="none" w:sz="0" w:space="0" w:color="auto"/>
        <w:right w:val="none" w:sz="0" w:space="0" w:color="auto"/>
      </w:divBdr>
    </w:div>
    <w:div w:id="1519924969">
      <w:bodyDiv w:val="1"/>
      <w:marLeft w:val="0"/>
      <w:marRight w:val="0"/>
      <w:marTop w:val="0"/>
      <w:marBottom w:val="0"/>
      <w:divBdr>
        <w:top w:val="none" w:sz="0" w:space="0" w:color="auto"/>
        <w:left w:val="none" w:sz="0" w:space="0" w:color="auto"/>
        <w:bottom w:val="none" w:sz="0" w:space="0" w:color="auto"/>
        <w:right w:val="none" w:sz="0" w:space="0" w:color="auto"/>
      </w:divBdr>
    </w:div>
    <w:div w:id="1520001831">
      <w:bodyDiv w:val="1"/>
      <w:marLeft w:val="0"/>
      <w:marRight w:val="0"/>
      <w:marTop w:val="0"/>
      <w:marBottom w:val="0"/>
      <w:divBdr>
        <w:top w:val="none" w:sz="0" w:space="0" w:color="auto"/>
        <w:left w:val="none" w:sz="0" w:space="0" w:color="auto"/>
        <w:bottom w:val="none" w:sz="0" w:space="0" w:color="auto"/>
        <w:right w:val="none" w:sz="0" w:space="0" w:color="auto"/>
      </w:divBdr>
    </w:div>
    <w:div w:id="1520462123">
      <w:bodyDiv w:val="1"/>
      <w:marLeft w:val="0"/>
      <w:marRight w:val="0"/>
      <w:marTop w:val="0"/>
      <w:marBottom w:val="0"/>
      <w:divBdr>
        <w:top w:val="none" w:sz="0" w:space="0" w:color="auto"/>
        <w:left w:val="none" w:sz="0" w:space="0" w:color="auto"/>
        <w:bottom w:val="none" w:sz="0" w:space="0" w:color="auto"/>
        <w:right w:val="none" w:sz="0" w:space="0" w:color="auto"/>
      </w:divBdr>
    </w:div>
    <w:div w:id="1520972625">
      <w:bodyDiv w:val="1"/>
      <w:marLeft w:val="0"/>
      <w:marRight w:val="0"/>
      <w:marTop w:val="0"/>
      <w:marBottom w:val="0"/>
      <w:divBdr>
        <w:top w:val="none" w:sz="0" w:space="0" w:color="auto"/>
        <w:left w:val="none" w:sz="0" w:space="0" w:color="auto"/>
        <w:bottom w:val="none" w:sz="0" w:space="0" w:color="auto"/>
        <w:right w:val="none" w:sz="0" w:space="0" w:color="auto"/>
      </w:divBdr>
    </w:div>
    <w:div w:id="1523014344">
      <w:bodyDiv w:val="1"/>
      <w:marLeft w:val="0"/>
      <w:marRight w:val="0"/>
      <w:marTop w:val="0"/>
      <w:marBottom w:val="0"/>
      <w:divBdr>
        <w:top w:val="none" w:sz="0" w:space="0" w:color="auto"/>
        <w:left w:val="none" w:sz="0" w:space="0" w:color="auto"/>
        <w:bottom w:val="none" w:sz="0" w:space="0" w:color="auto"/>
        <w:right w:val="none" w:sz="0" w:space="0" w:color="auto"/>
      </w:divBdr>
    </w:div>
    <w:div w:id="1532721244">
      <w:bodyDiv w:val="1"/>
      <w:marLeft w:val="0"/>
      <w:marRight w:val="0"/>
      <w:marTop w:val="0"/>
      <w:marBottom w:val="0"/>
      <w:divBdr>
        <w:top w:val="none" w:sz="0" w:space="0" w:color="auto"/>
        <w:left w:val="none" w:sz="0" w:space="0" w:color="auto"/>
        <w:bottom w:val="none" w:sz="0" w:space="0" w:color="auto"/>
        <w:right w:val="none" w:sz="0" w:space="0" w:color="auto"/>
      </w:divBdr>
    </w:div>
    <w:div w:id="1534343541">
      <w:bodyDiv w:val="1"/>
      <w:marLeft w:val="0"/>
      <w:marRight w:val="0"/>
      <w:marTop w:val="0"/>
      <w:marBottom w:val="0"/>
      <w:divBdr>
        <w:top w:val="none" w:sz="0" w:space="0" w:color="auto"/>
        <w:left w:val="none" w:sz="0" w:space="0" w:color="auto"/>
        <w:bottom w:val="none" w:sz="0" w:space="0" w:color="auto"/>
        <w:right w:val="none" w:sz="0" w:space="0" w:color="auto"/>
      </w:divBdr>
    </w:div>
    <w:div w:id="1535580903">
      <w:bodyDiv w:val="1"/>
      <w:marLeft w:val="0"/>
      <w:marRight w:val="0"/>
      <w:marTop w:val="0"/>
      <w:marBottom w:val="0"/>
      <w:divBdr>
        <w:top w:val="none" w:sz="0" w:space="0" w:color="auto"/>
        <w:left w:val="none" w:sz="0" w:space="0" w:color="auto"/>
        <w:bottom w:val="none" w:sz="0" w:space="0" w:color="auto"/>
        <w:right w:val="none" w:sz="0" w:space="0" w:color="auto"/>
      </w:divBdr>
    </w:div>
    <w:div w:id="1539783415">
      <w:bodyDiv w:val="1"/>
      <w:marLeft w:val="0"/>
      <w:marRight w:val="0"/>
      <w:marTop w:val="0"/>
      <w:marBottom w:val="0"/>
      <w:divBdr>
        <w:top w:val="none" w:sz="0" w:space="0" w:color="auto"/>
        <w:left w:val="none" w:sz="0" w:space="0" w:color="auto"/>
        <w:bottom w:val="none" w:sz="0" w:space="0" w:color="auto"/>
        <w:right w:val="none" w:sz="0" w:space="0" w:color="auto"/>
      </w:divBdr>
    </w:div>
    <w:div w:id="1539970447">
      <w:bodyDiv w:val="1"/>
      <w:marLeft w:val="0"/>
      <w:marRight w:val="0"/>
      <w:marTop w:val="0"/>
      <w:marBottom w:val="0"/>
      <w:divBdr>
        <w:top w:val="none" w:sz="0" w:space="0" w:color="auto"/>
        <w:left w:val="none" w:sz="0" w:space="0" w:color="auto"/>
        <w:bottom w:val="none" w:sz="0" w:space="0" w:color="auto"/>
        <w:right w:val="none" w:sz="0" w:space="0" w:color="auto"/>
      </w:divBdr>
    </w:div>
    <w:div w:id="1540387753">
      <w:bodyDiv w:val="1"/>
      <w:marLeft w:val="0"/>
      <w:marRight w:val="0"/>
      <w:marTop w:val="0"/>
      <w:marBottom w:val="0"/>
      <w:divBdr>
        <w:top w:val="none" w:sz="0" w:space="0" w:color="auto"/>
        <w:left w:val="none" w:sz="0" w:space="0" w:color="auto"/>
        <w:bottom w:val="none" w:sz="0" w:space="0" w:color="auto"/>
        <w:right w:val="none" w:sz="0" w:space="0" w:color="auto"/>
      </w:divBdr>
    </w:div>
    <w:div w:id="1540849589">
      <w:bodyDiv w:val="1"/>
      <w:marLeft w:val="0"/>
      <w:marRight w:val="0"/>
      <w:marTop w:val="0"/>
      <w:marBottom w:val="0"/>
      <w:divBdr>
        <w:top w:val="none" w:sz="0" w:space="0" w:color="auto"/>
        <w:left w:val="none" w:sz="0" w:space="0" w:color="auto"/>
        <w:bottom w:val="none" w:sz="0" w:space="0" w:color="auto"/>
        <w:right w:val="none" w:sz="0" w:space="0" w:color="auto"/>
      </w:divBdr>
    </w:div>
    <w:div w:id="1545559915">
      <w:bodyDiv w:val="1"/>
      <w:marLeft w:val="0"/>
      <w:marRight w:val="0"/>
      <w:marTop w:val="0"/>
      <w:marBottom w:val="0"/>
      <w:divBdr>
        <w:top w:val="none" w:sz="0" w:space="0" w:color="auto"/>
        <w:left w:val="none" w:sz="0" w:space="0" w:color="auto"/>
        <w:bottom w:val="none" w:sz="0" w:space="0" w:color="auto"/>
        <w:right w:val="none" w:sz="0" w:space="0" w:color="auto"/>
      </w:divBdr>
    </w:div>
    <w:div w:id="1547520081">
      <w:bodyDiv w:val="1"/>
      <w:marLeft w:val="0"/>
      <w:marRight w:val="0"/>
      <w:marTop w:val="0"/>
      <w:marBottom w:val="0"/>
      <w:divBdr>
        <w:top w:val="none" w:sz="0" w:space="0" w:color="auto"/>
        <w:left w:val="none" w:sz="0" w:space="0" w:color="auto"/>
        <w:bottom w:val="none" w:sz="0" w:space="0" w:color="auto"/>
        <w:right w:val="none" w:sz="0" w:space="0" w:color="auto"/>
      </w:divBdr>
    </w:div>
    <w:div w:id="1554846156">
      <w:bodyDiv w:val="1"/>
      <w:marLeft w:val="0"/>
      <w:marRight w:val="0"/>
      <w:marTop w:val="0"/>
      <w:marBottom w:val="0"/>
      <w:divBdr>
        <w:top w:val="none" w:sz="0" w:space="0" w:color="auto"/>
        <w:left w:val="none" w:sz="0" w:space="0" w:color="auto"/>
        <w:bottom w:val="none" w:sz="0" w:space="0" w:color="auto"/>
        <w:right w:val="none" w:sz="0" w:space="0" w:color="auto"/>
      </w:divBdr>
    </w:div>
    <w:div w:id="1555390780">
      <w:bodyDiv w:val="1"/>
      <w:marLeft w:val="0"/>
      <w:marRight w:val="0"/>
      <w:marTop w:val="0"/>
      <w:marBottom w:val="0"/>
      <w:divBdr>
        <w:top w:val="none" w:sz="0" w:space="0" w:color="auto"/>
        <w:left w:val="none" w:sz="0" w:space="0" w:color="auto"/>
        <w:bottom w:val="none" w:sz="0" w:space="0" w:color="auto"/>
        <w:right w:val="none" w:sz="0" w:space="0" w:color="auto"/>
      </w:divBdr>
    </w:div>
    <w:div w:id="1555965963">
      <w:bodyDiv w:val="1"/>
      <w:marLeft w:val="0"/>
      <w:marRight w:val="0"/>
      <w:marTop w:val="0"/>
      <w:marBottom w:val="0"/>
      <w:divBdr>
        <w:top w:val="none" w:sz="0" w:space="0" w:color="auto"/>
        <w:left w:val="none" w:sz="0" w:space="0" w:color="auto"/>
        <w:bottom w:val="none" w:sz="0" w:space="0" w:color="auto"/>
        <w:right w:val="none" w:sz="0" w:space="0" w:color="auto"/>
      </w:divBdr>
    </w:div>
    <w:div w:id="1559239738">
      <w:bodyDiv w:val="1"/>
      <w:marLeft w:val="0"/>
      <w:marRight w:val="0"/>
      <w:marTop w:val="0"/>
      <w:marBottom w:val="0"/>
      <w:divBdr>
        <w:top w:val="none" w:sz="0" w:space="0" w:color="auto"/>
        <w:left w:val="none" w:sz="0" w:space="0" w:color="auto"/>
        <w:bottom w:val="none" w:sz="0" w:space="0" w:color="auto"/>
        <w:right w:val="none" w:sz="0" w:space="0" w:color="auto"/>
      </w:divBdr>
    </w:div>
    <w:div w:id="1561676603">
      <w:bodyDiv w:val="1"/>
      <w:marLeft w:val="0"/>
      <w:marRight w:val="0"/>
      <w:marTop w:val="0"/>
      <w:marBottom w:val="0"/>
      <w:divBdr>
        <w:top w:val="none" w:sz="0" w:space="0" w:color="auto"/>
        <w:left w:val="none" w:sz="0" w:space="0" w:color="auto"/>
        <w:bottom w:val="none" w:sz="0" w:space="0" w:color="auto"/>
        <w:right w:val="none" w:sz="0" w:space="0" w:color="auto"/>
      </w:divBdr>
    </w:div>
    <w:div w:id="1567842640">
      <w:bodyDiv w:val="1"/>
      <w:marLeft w:val="0"/>
      <w:marRight w:val="0"/>
      <w:marTop w:val="0"/>
      <w:marBottom w:val="0"/>
      <w:divBdr>
        <w:top w:val="none" w:sz="0" w:space="0" w:color="auto"/>
        <w:left w:val="none" w:sz="0" w:space="0" w:color="auto"/>
        <w:bottom w:val="none" w:sz="0" w:space="0" w:color="auto"/>
        <w:right w:val="none" w:sz="0" w:space="0" w:color="auto"/>
      </w:divBdr>
    </w:div>
    <w:div w:id="1573152632">
      <w:bodyDiv w:val="1"/>
      <w:marLeft w:val="0"/>
      <w:marRight w:val="0"/>
      <w:marTop w:val="0"/>
      <w:marBottom w:val="0"/>
      <w:divBdr>
        <w:top w:val="none" w:sz="0" w:space="0" w:color="auto"/>
        <w:left w:val="none" w:sz="0" w:space="0" w:color="auto"/>
        <w:bottom w:val="none" w:sz="0" w:space="0" w:color="auto"/>
        <w:right w:val="none" w:sz="0" w:space="0" w:color="auto"/>
      </w:divBdr>
    </w:div>
    <w:div w:id="1574001372">
      <w:bodyDiv w:val="1"/>
      <w:marLeft w:val="0"/>
      <w:marRight w:val="0"/>
      <w:marTop w:val="0"/>
      <w:marBottom w:val="0"/>
      <w:divBdr>
        <w:top w:val="none" w:sz="0" w:space="0" w:color="auto"/>
        <w:left w:val="none" w:sz="0" w:space="0" w:color="auto"/>
        <w:bottom w:val="none" w:sz="0" w:space="0" w:color="auto"/>
        <w:right w:val="none" w:sz="0" w:space="0" w:color="auto"/>
      </w:divBdr>
    </w:div>
    <w:div w:id="1577934619">
      <w:bodyDiv w:val="1"/>
      <w:marLeft w:val="0"/>
      <w:marRight w:val="0"/>
      <w:marTop w:val="0"/>
      <w:marBottom w:val="0"/>
      <w:divBdr>
        <w:top w:val="none" w:sz="0" w:space="0" w:color="auto"/>
        <w:left w:val="none" w:sz="0" w:space="0" w:color="auto"/>
        <w:bottom w:val="none" w:sz="0" w:space="0" w:color="auto"/>
        <w:right w:val="none" w:sz="0" w:space="0" w:color="auto"/>
      </w:divBdr>
    </w:div>
    <w:div w:id="1579171766">
      <w:bodyDiv w:val="1"/>
      <w:marLeft w:val="0"/>
      <w:marRight w:val="0"/>
      <w:marTop w:val="0"/>
      <w:marBottom w:val="0"/>
      <w:divBdr>
        <w:top w:val="none" w:sz="0" w:space="0" w:color="auto"/>
        <w:left w:val="none" w:sz="0" w:space="0" w:color="auto"/>
        <w:bottom w:val="none" w:sz="0" w:space="0" w:color="auto"/>
        <w:right w:val="none" w:sz="0" w:space="0" w:color="auto"/>
      </w:divBdr>
    </w:div>
    <w:div w:id="1581405279">
      <w:bodyDiv w:val="1"/>
      <w:marLeft w:val="0"/>
      <w:marRight w:val="0"/>
      <w:marTop w:val="0"/>
      <w:marBottom w:val="0"/>
      <w:divBdr>
        <w:top w:val="none" w:sz="0" w:space="0" w:color="auto"/>
        <w:left w:val="none" w:sz="0" w:space="0" w:color="auto"/>
        <w:bottom w:val="none" w:sz="0" w:space="0" w:color="auto"/>
        <w:right w:val="none" w:sz="0" w:space="0" w:color="auto"/>
      </w:divBdr>
    </w:div>
    <w:div w:id="1584340713">
      <w:bodyDiv w:val="1"/>
      <w:marLeft w:val="0"/>
      <w:marRight w:val="0"/>
      <w:marTop w:val="0"/>
      <w:marBottom w:val="0"/>
      <w:divBdr>
        <w:top w:val="none" w:sz="0" w:space="0" w:color="auto"/>
        <w:left w:val="none" w:sz="0" w:space="0" w:color="auto"/>
        <w:bottom w:val="none" w:sz="0" w:space="0" w:color="auto"/>
        <w:right w:val="none" w:sz="0" w:space="0" w:color="auto"/>
      </w:divBdr>
    </w:div>
    <w:div w:id="1584682976">
      <w:bodyDiv w:val="1"/>
      <w:marLeft w:val="0"/>
      <w:marRight w:val="0"/>
      <w:marTop w:val="0"/>
      <w:marBottom w:val="0"/>
      <w:divBdr>
        <w:top w:val="none" w:sz="0" w:space="0" w:color="auto"/>
        <w:left w:val="none" w:sz="0" w:space="0" w:color="auto"/>
        <w:bottom w:val="none" w:sz="0" w:space="0" w:color="auto"/>
        <w:right w:val="none" w:sz="0" w:space="0" w:color="auto"/>
      </w:divBdr>
    </w:div>
    <w:div w:id="1585262922">
      <w:bodyDiv w:val="1"/>
      <w:marLeft w:val="0"/>
      <w:marRight w:val="0"/>
      <w:marTop w:val="0"/>
      <w:marBottom w:val="0"/>
      <w:divBdr>
        <w:top w:val="none" w:sz="0" w:space="0" w:color="auto"/>
        <w:left w:val="none" w:sz="0" w:space="0" w:color="auto"/>
        <w:bottom w:val="none" w:sz="0" w:space="0" w:color="auto"/>
        <w:right w:val="none" w:sz="0" w:space="0" w:color="auto"/>
      </w:divBdr>
    </w:div>
    <w:div w:id="1586843122">
      <w:bodyDiv w:val="1"/>
      <w:marLeft w:val="0"/>
      <w:marRight w:val="0"/>
      <w:marTop w:val="0"/>
      <w:marBottom w:val="0"/>
      <w:divBdr>
        <w:top w:val="none" w:sz="0" w:space="0" w:color="auto"/>
        <w:left w:val="none" w:sz="0" w:space="0" w:color="auto"/>
        <w:bottom w:val="none" w:sz="0" w:space="0" w:color="auto"/>
        <w:right w:val="none" w:sz="0" w:space="0" w:color="auto"/>
      </w:divBdr>
    </w:div>
    <w:div w:id="1594629723">
      <w:bodyDiv w:val="1"/>
      <w:marLeft w:val="0"/>
      <w:marRight w:val="0"/>
      <w:marTop w:val="0"/>
      <w:marBottom w:val="0"/>
      <w:divBdr>
        <w:top w:val="none" w:sz="0" w:space="0" w:color="auto"/>
        <w:left w:val="none" w:sz="0" w:space="0" w:color="auto"/>
        <w:bottom w:val="none" w:sz="0" w:space="0" w:color="auto"/>
        <w:right w:val="none" w:sz="0" w:space="0" w:color="auto"/>
      </w:divBdr>
    </w:div>
    <w:div w:id="1595474554">
      <w:bodyDiv w:val="1"/>
      <w:marLeft w:val="0"/>
      <w:marRight w:val="0"/>
      <w:marTop w:val="0"/>
      <w:marBottom w:val="0"/>
      <w:divBdr>
        <w:top w:val="none" w:sz="0" w:space="0" w:color="auto"/>
        <w:left w:val="none" w:sz="0" w:space="0" w:color="auto"/>
        <w:bottom w:val="none" w:sz="0" w:space="0" w:color="auto"/>
        <w:right w:val="none" w:sz="0" w:space="0" w:color="auto"/>
      </w:divBdr>
    </w:div>
    <w:div w:id="1599482164">
      <w:bodyDiv w:val="1"/>
      <w:marLeft w:val="0"/>
      <w:marRight w:val="0"/>
      <w:marTop w:val="0"/>
      <w:marBottom w:val="0"/>
      <w:divBdr>
        <w:top w:val="none" w:sz="0" w:space="0" w:color="auto"/>
        <w:left w:val="none" w:sz="0" w:space="0" w:color="auto"/>
        <w:bottom w:val="none" w:sz="0" w:space="0" w:color="auto"/>
        <w:right w:val="none" w:sz="0" w:space="0" w:color="auto"/>
      </w:divBdr>
    </w:div>
    <w:div w:id="1600068623">
      <w:bodyDiv w:val="1"/>
      <w:marLeft w:val="0"/>
      <w:marRight w:val="0"/>
      <w:marTop w:val="0"/>
      <w:marBottom w:val="0"/>
      <w:divBdr>
        <w:top w:val="none" w:sz="0" w:space="0" w:color="auto"/>
        <w:left w:val="none" w:sz="0" w:space="0" w:color="auto"/>
        <w:bottom w:val="none" w:sz="0" w:space="0" w:color="auto"/>
        <w:right w:val="none" w:sz="0" w:space="0" w:color="auto"/>
      </w:divBdr>
    </w:div>
    <w:div w:id="1601180613">
      <w:bodyDiv w:val="1"/>
      <w:marLeft w:val="0"/>
      <w:marRight w:val="0"/>
      <w:marTop w:val="0"/>
      <w:marBottom w:val="0"/>
      <w:divBdr>
        <w:top w:val="none" w:sz="0" w:space="0" w:color="auto"/>
        <w:left w:val="none" w:sz="0" w:space="0" w:color="auto"/>
        <w:bottom w:val="none" w:sz="0" w:space="0" w:color="auto"/>
        <w:right w:val="none" w:sz="0" w:space="0" w:color="auto"/>
      </w:divBdr>
    </w:div>
    <w:div w:id="1606232909">
      <w:bodyDiv w:val="1"/>
      <w:marLeft w:val="0"/>
      <w:marRight w:val="0"/>
      <w:marTop w:val="0"/>
      <w:marBottom w:val="0"/>
      <w:divBdr>
        <w:top w:val="none" w:sz="0" w:space="0" w:color="auto"/>
        <w:left w:val="none" w:sz="0" w:space="0" w:color="auto"/>
        <w:bottom w:val="none" w:sz="0" w:space="0" w:color="auto"/>
        <w:right w:val="none" w:sz="0" w:space="0" w:color="auto"/>
      </w:divBdr>
    </w:div>
    <w:div w:id="1607344397">
      <w:bodyDiv w:val="1"/>
      <w:marLeft w:val="0"/>
      <w:marRight w:val="0"/>
      <w:marTop w:val="0"/>
      <w:marBottom w:val="0"/>
      <w:divBdr>
        <w:top w:val="none" w:sz="0" w:space="0" w:color="auto"/>
        <w:left w:val="none" w:sz="0" w:space="0" w:color="auto"/>
        <w:bottom w:val="none" w:sz="0" w:space="0" w:color="auto"/>
        <w:right w:val="none" w:sz="0" w:space="0" w:color="auto"/>
      </w:divBdr>
    </w:div>
    <w:div w:id="1617059003">
      <w:bodyDiv w:val="1"/>
      <w:marLeft w:val="0"/>
      <w:marRight w:val="0"/>
      <w:marTop w:val="0"/>
      <w:marBottom w:val="0"/>
      <w:divBdr>
        <w:top w:val="none" w:sz="0" w:space="0" w:color="auto"/>
        <w:left w:val="none" w:sz="0" w:space="0" w:color="auto"/>
        <w:bottom w:val="none" w:sz="0" w:space="0" w:color="auto"/>
        <w:right w:val="none" w:sz="0" w:space="0" w:color="auto"/>
      </w:divBdr>
      <w:divsChild>
        <w:div w:id="201207561">
          <w:marLeft w:val="0"/>
          <w:marRight w:val="0"/>
          <w:marTop w:val="0"/>
          <w:marBottom w:val="0"/>
          <w:divBdr>
            <w:top w:val="none" w:sz="0" w:space="0" w:color="auto"/>
            <w:left w:val="none" w:sz="0" w:space="0" w:color="auto"/>
            <w:bottom w:val="none" w:sz="0" w:space="0" w:color="auto"/>
            <w:right w:val="none" w:sz="0" w:space="0" w:color="auto"/>
          </w:divBdr>
        </w:div>
        <w:div w:id="91248423">
          <w:marLeft w:val="0"/>
          <w:marRight w:val="0"/>
          <w:marTop w:val="0"/>
          <w:marBottom w:val="0"/>
          <w:divBdr>
            <w:top w:val="none" w:sz="0" w:space="0" w:color="auto"/>
            <w:left w:val="none" w:sz="0" w:space="0" w:color="auto"/>
            <w:bottom w:val="none" w:sz="0" w:space="0" w:color="auto"/>
            <w:right w:val="none" w:sz="0" w:space="0" w:color="auto"/>
          </w:divBdr>
        </w:div>
        <w:div w:id="476186670">
          <w:marLeft w:val="0"/>
          <w:marRight w:val="0"/>
          <w:marTop w:val="0"/>
          <w:marBottom w:val="0"/>
          <w:divBdr>
            <w:top w:val="none" w:sz="0" w:space="0" w:color="auto"/>
            <w:left w:val="none" w:sz="0" w:space="0" w:color="auto"/>
            <w:bottom w:val="none" w:sz="0" w:space="0" w:color="auto"/>
            <w:right w:val="none" w:sz="0" w:space="0" w:color="auto"/>
          </w:divBdr>
        </w:div>
        <w:div w:id="1412775526">
          <w:marLeft w:val="0"/>
          <w:marRight w:val="0"/>
          <w:marTop w:val="0"/>
          <w:marBottom w:val="0"/>
          <w:divBdr>
            <w:top w:val="none" w:sz="0" w:space="0" w:color="auto"/>
            <w:left w:val="none" w:sz="0" w:space="0" w:color="auto"/>
            <w:bottom w:val="none" w:sz="0" w:space="0" w:color="auto"/>
            <w:right w:val="none" w:sz="0" w:space="0" w:color="auto"/>
          </w:divBdr>
        </w:div>
      </w:divsChild>
    </w:div>
    <w:div w:id="1624074041">
      <w:bodyDiv w:val="1"/>
      <w:marLeft w:val="0"/>
      <w:marRight w:val="0"/>
      <w:marTop w:val="0"/>
      <w:marBottom w:val="0"/>
      <w:divBdr>
        <w:top w:val="none" w:sz="0" w:space="0" w:color="auto"/>
        <w:left w:val="none" w:sz="0" w:space="0" w:color="auto"/>
        <w:bottom w:val="none" w:sz="0" w:space="0" w:color="auto"/>
        <w:right w:val="none" w:sz="0" w:space="0" w:color="auto"/>
      </w:divBdr>
    </w:div>
    <w:div w:id="1627078864">
      <w:bodyDiv w:val="1"/>
      <w:marLeft w:val="0"/>
      <w:marRight w:val="0"/>
      <w:marTop w:val="0"/>
      <w:marBottom w:val="0"/>
      <w:divBdr>
        <w:top w:val="none" w:sz="0" w:space="0" w:color="auto"/>
        <w:left w:val="none" w:sz="0" w:space="0" w:color="auto"/>
        <w:bottom w:val="none" w:sz="0" w:space="0" w:color="auto"/>
        <w:right w:val="none" w:sz="0" w:space="0" w:color="auto"/>
      </w:divBdr>
    </w:div>
    <w:div w:id="1638148699">
      <w:bodyDiv w:val="1"/>
      <w:marLeft w:val="0"/>
      <w:marRight w:val="0"/>
      <w:marTop w:val="0"/>
      <w:marBottom w:val="0"/>
      <w:divBdr>
        <w:top w:val="none" w:sz="0" w:space="0" w:color="auto"/>
        <w:left w:val="none" w:sz="0" w:space="0" w:color="auto"/>
        <w:bottom w:val="none" w:sz="0" w:space="0" w:color="auto"/>
        <w:right w:val="none" w:sz="0" w:space="0" w:color="auto"/>
      </w:divBdr>
    </w:div>
    <w:div w:id="1643080355">
      <w:bodyDiv w:val="1"/>
      <w:marLeft w:val="0"/>
      <w:marRight w:val="0"/>
      <w:marTop w:val="0"/>
      <w:marBottom w:val="0"/>
      <w:divBdr>
        <w:top w:val="none" w:sz="0" w:space="0" w:color="auto"/>
        <w:left w:val="none" w:sz="0" w:space="0" w:color="auto"/>
        <w:bottom w:val="none" w:sz="0" w:space="0" w:color="auto"/>
        <w:right w:val="none" w:sz="0" w:space="0" w:color="auto"/>
      </w:divBdr>
    </w:div>
    <w:div w:id="1647588694">
      <w:bodyDiv w:val="1"/>
      <w:marLeft w:val="0"/>
      <w:marRight w:val="0"/>
      <w:marTop w:val="0"/>
      <w:marBottom w:val="0"/>
      <w:divBdr>
        <w:top w:val="none" w:sz="0" w:space="0" w:color="auto"/>
        <w:left w:val="none" w:sz="0" w:space="0" w:color="auto"/>
        <w:bottom w:val="none" w:sz="0" w:space="0" w:color="auto"/>
        <w:right w:val="none" w:sz="0" w:space="0" w:color="auto"/>
      </w:divBdr>
    </w:div>
    <w:div w:id="1652977065">
      <w:bodyDiv w:val="1"/>
      <w:marLeft w:val="0"/>
      <w:marRight w:val="0"/>
      <w:marTop w:val="0"/>
      <w:marBottom w:val="0"/>
      <w:divBdr>
        <w:top w:val="none" w:sz="0" w:space="0" w:color="auto"/>
        <w:left w:val="none" w:sz="0" w:space="0" w:color="auto"/>
        <w:bottom w:val="none" w:sz="0" w:space="0" w:color="auto"/>
        <w:right w:val="none" w:sz="0" w:space="0" w:color="auto"/>
      </w:divBdr>
    </w:div>
    <w:div w:id="1661885230">
      <w:bodyDiv w:val="1"/>
      <w:marLeft w:val="0"/>
      <w:marRight w:val="0"/>
      <w:marTop w:val="0"/>
      <w:marBottom w:val="0"/>
      <w:divBdr>
        <w:top w:val="none" w:sz="0" w:space="0" w:color="auto"/>
        <w:left w:val="none" w:sz="0" w:space="0" w:color="auto"/>
        <w:bottom w:val="none" w:sz="0" w:space="0" w:color="auto"/>
        <w:right w:val="none" w:sz="0" w:space="0" w:color="auto"/>
      </w:divBdr>
    </w:div>
    <w:div w:id="1665815536">
      <w:bodyDiv w:val="1"/>
      <w:marLeft w:val="0"/>
      <w:marRight w:val="0"/>
      <w:marTop w:val="0"/>
      <w:marBottom w:val="0"/>
      <w:divBdr>
        <w:top w:val="none" w:sz="0" w:space="0" w:color="auto"/>
        <w:left w:val="none" w:sz="0" w:space="0" w:color="auto"/>
        <w:bottom w:val="none" w:sz="0" w:space="0" w:color="auto"/>
        <w:right w:val="none" w:sz="0" w:space="0" w:color="auto"/>
      </w:divBdr>
    </w:div>
    <w:div w:id="1671642178">
      <w:bodyDiv w:val="1"/>
      <w:marLeft w:val="0"/>
      <w:marRight w:val="0"/>
      <w:marTop w:val="0"/>
      <w:marBottom w:val="0"/>
      <w:divBdr>
        <w:top w:val="none" w:sz="0" w:space="0" w:color="auto"/>
        <w:left w:val="none" w:sz="0" w:space="0" w:color="auto"/>
        <w:bottom w:val="none" w:sz="0" w:space="0" w:color="auto"/>
        <w:right w:val="none" w:sz="0" w:space="0" w:color="auto"/>
      </w:divBdr>
    </w:div>
    <w:div w:id="1680228866">
      <w:bodyDiv w:val="1"/>
      <w:marLeft w:val="0"/>
      <w:marRight w:val="0"/>
      <w:marTop w:val="0"/>
      <w:marBottom w:val="0"/>
      <w:divBdr>
        <w:top w:val="none" w:sz="0" w:space="0" w:color="auto"/>
        <w:left w:val="none" w:sz="0" w:space="0" w:color="auto"/>
        <w:bottom w:val="none" w:sz="0" w:space="0" w:color="auto"/>
        <w:right w:val="none" w:sz="0" w:space="0" w:color="auto"/>
      </w:divBdr>
    </w:div>
    <w:div w:id="1682855505">
      <w:bodyDiv w:val="1"/>
      <w:marLeft w:val="0"/>
      <w:marRight w:val="0"/>
      <w:marTop w:val="0"/>
      <w:marBottom w:val="0"/>
      <w:divBdr>
        <w:top w:val="none" w:sz="0" w:space="0" w:color="auto"/>
        <w:left w:val="none" w:sz="0" w:space="0" w:color="auto"/>
        <w:bottom w:val="none" w:sz="0" w:space="0" w:color="auto"/>
        <w:right w:val="none" w:sz="0" w:space="0" w:color="auto"/>
      </w:divBdr>
    </w:div>
    <w:div w:id="1683511205">
      <w:bodyDiv w:val="1"/>
      <w:marLeft w:val="0"/>
      <w:marRight w:val="0"/>
      <w:marTop w:val="0"/>
      <w:marBottom w:val="0"/>
      <w:divBdr>
        <w:top w:val="none" w:sz="0" w:space="0" w:color="auto"/>
        <w:left w:val="none" w:sz="0" w:space="0" w:color="auto"/>
        <w:bottom w:val="none" w:sz="0" w:space="0" w:color="auto"/>
        <w:right w:val="none" w:sz="0" w:space="0" w:color="auto"/>
      </w:divBdr>
    </w:div>
    <w:div w:id="1688675033">
      <w:bodyDiv w:val="1"/>
      <w:marLeft w:val="0"/>
      <w:marRight w:val="0"/>
      <w:marTop w:val="0"/>
      <w:marBottom w:val="0"/>
      <w:divBdr>
        <w:top w:val="none" w:sz="0" w:space="0" w:color="auto"/>
        <w:left w:val="none" w:sz="0" w:space="0" w:color="auto"/>
        <w:bottom w:val="none" w:sz="0" w:space="0" w:color="auto"/>
        <w:right w:val="none" w:sz="0" w:space="0" w:color="auto"/>
      </w:divBdr>
    </w:div>
    <w:div w:id="1706909051">
      <w:bodyDiv w:val="1"/>
      <w:marLeft w:val="0"/>
      <w:marRight w:val="0"/>
      <w:marTop w:val="0"/>
      <w:marBottom w:val="0"/>
      <w:divBdr>
        <w:top w:val="none" w:sz="0" w:space="0" w:color="auto"/>
        <w:left w:val="none" w:sz="0" w:space="0" w:color="auto"/>
        <w:bottom w:val="none" w:sz="0" w:space="0" w:color="auto"/>
        <w:right w:val="none" w:sz="0" w:space="0" w:color="auto"/>
      </w:divBdr>
    </w:div>
    <w:div w:id="1710835738">
      <w:bodyDiv w:val="1"/>
      <w:marLeft w:val="0"/>
      <w:marRight w:val="0"/>
      <w:marTop w:val="0"/>
      <w:marBottom w:val="0"/>
      <w:divBdr>
        <w:top w:val="none" w:sz="0" w:space="0" w:color="auto"/>
        <w:left w:val="none" w:sz="0" w:space="0" w:color="auto"/>
        <w:bottom w:val="none" w:sz="0" w:space="0" w:color="auto"/>
        <w:right w:val="none" w:sz="0" w:space="0" w:color="auto"/>
      </w:divBdr>
    </w:div>
    <w:div w:id="1712151362">
      <w:bodyDiv w:val="1"/>
      <w:marLeft w:val="0"/>
      <w:marRight w:val="0"/>
      <w:marTop w:val="0"/>
      <w:marBottom w:val="0"/>
      <w:divBdr>
        <w:top w:val="none" w:sz="0" w:space="0" w:color="auto"/>
        <w:left w:val="none" w:sz="0" w:space="0" w:color="auto"/>
        <w:bottom w:val="none" w:sz="0" w:space="0" w:color="auto"/>
        <w:right w:val="none" w:sz="0" w:space="0" w:color="auto"/>
      </w:divBdr>
    </w:div>
    <w:div w:id="1722318049">
      <w:bodyDiv w:val="1"/>
      <w:marLeft w:val="0"/>
      <w:marRight w:val="0"/>
      <w:marTop w:val="0"/>
      <w:marBottom w:val="0"/>
      <w:divBdr>
        <w:top w:val="none" w:sz="0" w:space="0" w:color="auto"/>
        <w:left w:val="none" w:sz="0" w:space="0" w:color="auto"/>
        <w:bottom w:val="none" w:sz="0" w:space="0" w:color="auto"/>
        <w:right w:val="none" w:sz="0" w:space="0" w:color="auto"/>
      </w:divBdr>
    </w:div>
    <w:div w:id="1727681424">
      <w:bodyDiv w:val="1"/>
      <w:marLeft w:val="0"/>
      <w:marRight w:val="0"/>
      <w:marTop w:val="0"/>
      <w:marBottom w:val="0"/>
      <w:divBdr>
        <w:top w:val="none" w:sz="0" w:space="0" w:color="auto"/>
        <w:left w:val="none" w:sz="0" w:space="0" w:color="auto"/>
        <w:bottom w:val="none" w:sz="0" w:space="0" w:color="auto"/>
        <w:right w:val="none" w:sz="0" w:space="0" w:color="auto"/>
      </w:divBdr>
    </w:div>
    <w:div w:id="1735734609">
      <w:bodyDiv w:val="1"/>
      <w:marLeft w:val="0"/>
      <w:marRight w:val="0"/>
      <w:marTop w:val="0"/>
      <w:marBottom w:val="0"/>
      <w:divBdr>
        <w:top w:val="none" w:sz="0" w:space="0" w:color="auto"/>
        <w:left w:val="none" w:sz="0" w:space="0" w:color="auto"/>
        <w:bottom w:val="none" w:sz="0" w:space="0" w:color="auto"/>
        <w:right w:val="none" w:sz="0" w:space="0" w:color="auto"/>
      </w:divBdr>
    </w:div>
    <w:div w:id="1735810306">
      <w:bodyDiv w:val="1"/>
      <w:marLeft w:val="0"/>
      <w:marRight w:val="0"/>
      <w:marTop w:val="0"/>
      <w:marBottom w:val="0"/>
      <w:divBdr>
        <w:top w:val="none" w:sz="0" w:space="0" w:color="auto"/>
        <w:left w:val="none" w:sz="0" w:space="0" w:color="auto"/>
        <w:bottom w:val="none" w:sz="0" w:space="0" w:color="auto"/>
        <w:right w:val="none" w:sz="0" w:space="0" w:color="auto"/>
      </w:divBdr>
    </w:div>
    <w:div w:id="1736507633">
      <w:bodyDiv w:val="1"/>
      <w:marLeft w:val="0"/>
      <w:marRight w:val="0"/>
      <w:marTop w:val="0"/>
      <w:marBottom w:val="0"/>
      <w:divBdr>
        <w:top w:val="none" w:sz="0" w:space="0" w:color="auto"/>
        <w:left w:val="none" w:sz="0" w:space="0" w:color="auto"/>
        <w:bottom w:val="none" w:sz="0" w:space="0" w:color="auto"/>
        <w:right w:val="none" w:sz="0" w:space="0" w:color="auto"/>
      </w:divBdr>
    </w:div>
    <w:div w:id="1741906829">
      <w:bodyDiv w:val="1"/>
      <w:marLeft w:val="0"/>
      <w:marRight w:val="0"/>
      <w:marTop w:val="0"/>
      <w:marBottom w:val="0"/>
      <w:divBdr>
        <w:top w:val="none" w:sz="0" w:space="0" w:color="auto"/>
        <w:left w:val="none" w:sz="0" w:space="0" w:color="auto"/>
        <w:bottom w:val="none" w:sz="0" w:space="0" w:color="auto"/>
        <w:right w:val="none" w:sz="0" w:space="0" w:color="auto"/>
      </w:divBdr>
    </w:div>
    <w:div w:id="1749182606">
      <w:bodyDiv w:val="1"/>
      <w:marLeft w:val="0"/>
      <w:marRight w:val="0"/>
      <w:marTop w:val="0"/>
      <w:marBottom w:val="0"/>
      <w:divBdr>
        <w:top w:val="none" w:sz="0" w:space="0" w:color="auto"/>
        <w:left w:val="none" w:sz="0" w:space="0" w:color="auto"/>
        <w:bottom w:val="none" w:sz="0" w:space="0" w:color="auto"/>
        <w:right w:val="none" w:sz="0" w:space="0" w:color="auto"/>
      </w:divBdr>
    </w:div>
    <w:div w:id="1751345786">
      <w:bodyDiv w:val="1"/>
      <w:marLeft w:val="0"/>
      <w:marRight w:val="0"/>
      <w:marTop w:val="0"/>
      <w:marBottom w:val="0"/>
      <w:divBdr>
        <w:top w:val="none" w:sz="0" w:space="0" w:color="auto"/>
        <w:left w:val="none" w:sz="0" w:space="0" w:color="auto"/>
        <w:bottom w:val="none" w:sz="0" w:space="0" w:color="auto"/>
        <w:right w:val="none" w:sz="0" w:space="0" w:color="auto"/>
      </w:divBdr>
    </w:div>
    <w:div w:id="1752241581">
      <w:bodyDiv w:val="1"/>
      <w:marLeft w:val="0"/>
      <w:marRight w:val="0"/>
      <w:marTop w:val="0"/>
      <w:marBottom w:val="0"/>
      <w:divBdr>
        <w:top w:val="none" w:sz="0" w:space="0" w:color="auto"/>
        <w:left w:val="none" w:sz="0" w:space="0" w:color="auto"/>
        <w:bottom w:val="none" w:sz="0" w:space="0" w:color="auto"/>
        <w:right w:val="none" w:sz="0" w:space="0" w:color="auto"/>
      </w:divBdr>
    </w:div>
    <w:div w:id="1757553143">
      <w:bodyDiv w:val="1"/>
      <w:marLeft w:val="0"/>
      <w:marRight w:val="0"/>
      <w:marTop w:val="0"/>
      <w:marBottom w:val="0"/>
      <w:divBdr>
        <w:top w:val="none" w:sz="0" w:space="0" w:color="auto"/>
        <w:left w:val="none" w:sz="0" w:space="0" w:color="auto"/>
        <w:bottom w:val="none" w:sz="0" w:space="0" w:color="auto"/>
        <w:right w:val="none" w:sz="0" w:space="0" w:color="auto"/>
      </w:divBdr>
    </w:div>
    <w:div w:id="1759792064">
      <w:bodyDiv w:val="1"/>
      <w:marLeft w:val="0"/>
      <w:marRight w:val="0"/>
      <w:marTop w:val="0"/>
      <w:marBottom w:val="0"/>
      <w:divBdr>
        <w:top w:val="none" w:sz="0" w:space="0" w:color="auto"/>
        <w:left w:val="none" w:sz="0" w:space="0" w:color="auto"/>
        <w:bottom w:val="none" w:sz="0" w:space="0" w:color="auto"/>
        <w:right w:val="none" w:sz="0" w:space="0" w:color="auto"/>
      </w:divBdr>
    </w:div>
    <w:div w:id="1763529764">
      <w:bodyDiv w:val="1"/>
      <w:marLeft w:val="0"/>
      <w:marRight w:val="0"/>
      <w:marTop w:val="0"/>
      <w:marBottom w:val="0"/>
      <w:divBdr>
        <w:top w:val="none" w:sz="0" w:space="0" w:color="auto"/>
        <w:left w:val="none" w:sz="0" w:space="0" w:color="auto"/>
        <w:bottom w:val="none" w:sz="0" w:space="0" w:color="auto"/>
        <w:right w:val="none" w:sz="0" w:space="0" w:color="auto"/>
      </w:divBdr>
    </w:div>
    <w:div w:id="1765567849">
      <w:bodyDiv w:val="1"/>
      <w:marLeft w:val="0"/>
      <w:marRight w:val="0"/>
      <w:marTop w:val="0"/>
      <w:marBottom w:val="0"/>
      <w:divBdr>
        <w:top w:val="none" w:sz="0" w:space="0" w:color="auto"/>
        <w:left w:val="none" w:sz="0" w:space="0" w:color="auto"/>
        <w:bottom w:val="none" w:sz="0" w:space="0" w:color="auto"/>
        <w:right w:val="none" w:sz="0" w:space="0" w:color="auto"/>
      </w:divBdr>
    </w:div>
    <w:div w:id="1771776111">
      <w:bodyDiv w:val="1"/>
      <w:marLeft w:val="0"/>
      <w:marRight w:val="0"/>
      <w:marTop w:val="0"/>
      <w:marBottom w:val="0"/>
      <w:divBdr>
        <w:top w:val="none" w:sz="0" w:space="0" w:color="auto"/>
        <w:left w:val="none" w:sz="0" w:space="0" w:color="auto"/>
        <w:bottom w:val="none" w:sz="0" w:space="0" w:color="auto"/>
        <w:right w:val="none" w:sz="0" w:space="0" w:color="auto"/>
      </w:divBdr>
    </w:div>
    <w:div w:id="1775787035">
      <w:bodyDiv w:val="1"/>
      <w:marLeft w:val="0"/>
      <w:marRight w:val="0"/>
      <w:marTop w:val="0"/>
      <w:marBottom w:val="0"/>
      <w:divBdr>
        <w:top w:val="none" w:sz="0" w:space="0" w:color="auto"/>
        <w:left w:val="none" w:sz="0" w:space="0" w:color="auto"/>
        <w:bottom w:val="none" w:sz="0" w:space="0" w:color="auto"/>
        <w:right w:val="none" w:sz="0" w:space="0" w:color="auto"/>
      </w:divBdr>
    </w:div>
    <w:div w:id="1781217564">
      <w:bodyDiv w:val="1"/>
      <w:marLeft w:val="0"/>
      <w:marRight w:val="0"/>
      <w:marTop w:val="0"/>
      <w:marBottom w:val="0"/>
      <w:divBdr>
        <w:top w:val="none" w:sz="0" w:space="0" w:color="auto"/>
        <w:left w:val="none" w:sz="0" w:space="0" w:color="auto"/>
        <w:bottom w:val="none" w:sz="0" w:space="0" w:color="auto"/>
        <w:right w:val="none" w:sz="0" w:space="0" w:color="auto"/>
      </w:divBdr>
    </w:div>
    <w:div w:id="1782797416">
      <w:bodyDiv w:val="1"/>
      <w:marLeft w:val="0"/>
      <w:marRight w:val="0"/>
      <w:marTop w:val="0"/>
      <w:marBottom w:val="0"/>
      <w:divBdr>
        <w:top w:val="none" w:sz="0" w:space="0" w:color="auto"/>
        <w:left w:val="none" w:sz="0" w:space="0" w:color="auto"/>
        <w:bottom w:val="none" w:sz="0" w:space="0" w:color="auto"/>
        <w:right w:val="none" w:sz="0" w:space="0" w:color="auto"/>
      </w:divBdr>
    </w:div>
    <w:div w:id="1787235482">
      <w:bodyDiv w:val="1"/>
      <w:marLeft w:val="0"/>
      <w:marRight w:val="0"/>
      <w:marTop w:val="0"/>
      <w:marBottom w:val="0"/>
      <w:divBdr>
        <w:top w:val="none" w:sz="0" w:space="0" w:color="auto"/>
        <w:left w:val="none" w:sz="0" w:space="0" w:color="auto"/>
        <w:bottom w:val="none" w:sz="0" w:space="0" w:color="auto"/>
        <w:right w:val="none" w:sz="0" w:space="0" w:color="auto"/>
      </w:divBdr>
    </w:div>
    <w:div w:id="1794982237">
      <w:bodyDiv w:val="1"/>
      <w:marLeft w:val="0"/>
      <w:marRight w:val="0"/>
      <w:marTop w:val="0"/>
      <w:marBottom w:val="0"/>
      <w:divBdr>
        <w:top w:val="none" w:sz="0" w:space="0" w:color="auto"/>
        <w:left w:val="none" w:sz="0" w:space="0" w:color="auto"/>
        <w:bottom w:val="none" w:sz="0" w:space="0" w:color="auto"/>
        <w:right w:val="none" w:sz="0" w:space="0" w:color="auto"/>
      </w:divBdr>
    </w:div>
    <w:div w:id="1805614643">
      <w:bodyDiv w:val="1"/>
      <w:marLeft w:val="0"/>
      <w:marRight w:val="0"/>
      <w:marTop w:val="0"/>
      <w:marBottom w:val="0"/>
      <w:divBdr>
        <w:top w:val="none" w:sz="0" w:space="0" w:color="auto"/>
        <w:left w:val="none" w:sz="0" w:space="0" w:color="auto"/>
        <w:bottom w:val="none" w:sz="0" w:space="0" w:color="auto"/>
        <w:right w:val="none" w:sz="0" w:space="0" w:color="auto"/>
      </w:divBdr>
    </w:div>
    <w:div w:id="1809323468">
      <w:bodyDiv w:val="1"/>
      <w:marLeft w:val="0"/>
      <w:marRight w:val="0"/>
      <w:marTop w:val="0"/>
      <w:marBottom w:val="0"/>
      <w:divBdr>
        <w:top w:val="none" w:sz="0" w:space="0" w:color="auto"/>
        <w:left w:val="none" w:sz="0" w:space="0" w:color="auto"/>
        <w:bottom w:val="none" w:sz="0" w:space="0" w:color="auto"/>
        <w:right w:val="none" w:sz="0" w:space="0" w:color="auto"/>
      </w:divBdr>
    </w:div>
    <w:div w:id="1811054328">
      <w:bodyDiv w:val="1"/>
      <w:marLeft w:val="0"/>
      <w:marRight w:val="0"/>
      <w:marTop w:val="0"/>
      <w:marBottom w:val="0"/>
      <w:divBdr>
        <w:top w:val="none" w:sz="0" w:space="0" w:color="auto"/>
        <w:left w:val="none" w:sz="0" w:space="0" w:color="auto"/>
        <w:bottom w:val="none" w:sz="0" w:space="0" w:color="auto"/>
        <w:right w:val="none" w:sz="0" w:space="0" w:color="auto"/>
      </w:divBdr>
    </w:div>
    <w:div w:id="1812866465">
      <w:bodyDiv w:val="1"/>
      <w:marLeft w:val="0"/>
      <w:marRight w:val="0"/>
      <w:marTop w:val="0"/>
      <w:marBottom w:val="0"/>
      <w:divBdr>
        <w:top w:val="none" w:sz="0" w:space="0" w:color="auto"/>
        <w:left w:val="none" w:sz="0" w:space="0" w:color="auto"/>
        <w:bottom w:val="none" w:sz="0" w:space="0" w:color="auto"/>
        <w:right w:val="none" w:sz="0" w:space="0" w:color="auto"/>
      </w:divBdr>
    </w:div>
    <w:div w:id="1821464575">
      <w:bodyDiv w:val="1"/>
      <w:marLeft w:val="0"/>
      <w:marRight w:val="0"/>
      <w:marTop w:val="0"/>
      <w:marBottom w:val="0"/>
      <w:divBdr>
        <w:top w:val="none" w:sz="0" w:space="0" w:color="auto"/>
        <w:left w:val="none" w:sz="0" w:space="0" w:color="auto"/>
        <w:bottom w:val="none" w:sz="0" w:space="0" w:color="auto"/>
        <w:right w:val="none" w:sz="0" w:space="0" w:color="auto"/>
      </w:divBdr>
    </w:div>
    <w:div w:id="1825514215">
      <w:bodyDiv w:val="1"/>
      <w:marLeft w:val="0"/>
      <w:marRight w:val="0"/>
      <w:marTop w:val="0"/>
      <w:marBottom w:val="0"/>
      <w:divBdr>
        <w:top w:val="none" w:sz="0" w:space="0" w:color="auto"/>
        <w:left w:val="none" w:sz="0" w:space="0" w:color="auto"/>
        <w:bottom w:val="none" w:sz="0" w:space="0" w:color="auto"/>
        <w:right w:val="none" w:sz="0" w:space="0" w:color="auto"/>
      </w:divBdr>
    </w:div>
    <w:div w:id="1830094922">
      <w:bodyDiv w:val="1"/>
      <w:marLeft w:val="0"/>
      <w:marRight w:val="0"/>
      <w:marTop w:val="0"/>
      <w:marBottom w:val="0"/>
      <w:divBdr>
        <w:top w:val="none" w:sz="0" w:space="0" w:color="auto"/>
        <w:left w:val="none" w:sz="0" w:space="0" w:color="auto"/>
        <w:bottom w:val="none" w:sz="0" w:space="0" w:color="auto"/>
        <w:right w:val="none" w:sz="0" w:space="0" w:color="auto"/>
      </w:divBdr>
    </w:div>
    <w:div w:id="1832257840">
      <w:bodyDiv w:val="1"/>
      <w:marLeft w:val="0"/>
      <w:marRight w:val="0"/>
      <w:marTop w:val="0"/>
      <w:marBottom w:val="0"/>
      <w:divBdr>
        <w:top w:val="none" w:sz="0" w:space="0" w:color="auto"/>
        <w:left w:val="none" w:sz="0" w:space="0" w:color="auto"/>
        <w:bottom w:val="none" w:sz="0" w:space="0" w:color="auto"/>
        <w:right w:val="none" w:sz="0" w:space="0" w:color="auto"/>
      </w:divBdr>
    </w:div>
    <w:div w:id="1836728630">
      <w:bodyDiv w:val="1"/>
      <w:marLeft w:val="0"/>
      <w:marRight w:val="0"/>
      <w:marTop w:val="0"/>
      <w:marBottom w:val="0"/>
      <w:divBdr>
        <w:top w:val="none" w:sz="0" w:space="0" w:color="auto"/>
        <w:left w:val="none" w:sz="0" w:space="0" w:color="auto"/>
        <w:bottom w:val="none" w:sz="0" w:space="0" w:color="auto"/>
        <w:right w:val="none" w:sz="0" w:space="0" w:color="auto"/>
      </w:divBdr>
    </w:div>
    <w:div w:id="1836843580">
      <w:bodyDiv w:val="1"/>
      <w:marLeft w:val="0"/>
      <w:marRight w:val="0"/>
      <w:marTop w:val="0"/>
      <w:marBottom w:val="0"/>
      <w:divBdr>
        <w:top w:val="none" w:sz="0" w:space="0" w:color="auto"/>
        <w:left w:val="none" w:sz="0" w:space="0" w:color="auto"/>
        <w:bottom w:val="none" w:sz="0" w:space="0" w:color="auto"/>
        <w:right w:val="none" w:sz="0" w:space="0" w:color="auto"/>
      </w:divBdr>
    </w:div>
    <w:div w:id="1837182736">
      <w:bodyDiv w:val="1"/>
      <w:marLeft w:val="0"/>
      <w:marRight w:val="0"/>
      <w:marTop w:val="0"/>
      <w:marBottom w:val="0"/>
      <w:divBdr>
        <w:top w:val="none" w:sz="0" w:space="0" w:color="auto"/>
        <w:left w:val="none" w:sz="0" w:space="0" w:color="auto"/>
        <w:bottom w:val="none" w:sz="0" w:space="0" w:color="auto"/>
        <w:right w:val="none" w:sz="0" w:space="0" w:color="auto"/>
      </w:divBdr>
    </w:div>
    <w:div w:id="1838685564">
      <w:bodyDiv w:val="1"/>
      <w:marLeft w:val="0"/>
      <w:marRight w:val="0"/>
      <w:marTop w:val="0"/>
      <w:marBottom w:val="0"/>
      <w:divBdr>
        <w:top w:val="none" w:sz="0" w:space="0" w:color="auto"/>
        <w:left w:val="none" w:sz="0" w:space="0" w:color="auto"/>
        <w:bottom w:val="none" w:sz="0" w:space="0" w:color="auto"/>
        <w:right w:val="none" w:sz="0" w:space="0" w:color="auto"/>
      </w:divBdr>
    </w:div>
    <w:div w:id="1841576804">
      <w:bodyDiv w:val="1"/>
      <w:marLeft w:val="0"/>
      <w:marRight w:val="0"/>
      <w:marTop w:val="0"/>
      <w:marBottom w:val="0"/>
      <w:divBdr>
        <w:top w:val="none" w:sz="0" w:space="0" w:color="auto"/>
        <w:left w:val="none" w:sz="0" w:space="0" w:color="auto"/>
        <w:bottom w:val="none" w:sz="0" w:space="0" w:color="auto"/>
        <w:right w:val="none" w:sz="0" w:space="0" w:color="auto"/>
      </w:divBdr>
    </w:div>
    <w:div w:id="1844389892">
      <w:bodyDiv w:val="1"/>
      <w:marLeft w:val="0"/>
      <w:marRight w:val="0"/>
      <w:marTop w:val="0"/>
      <w:marBottom w:val="0"/>
      <w:divBdr>
        <w:top w:val="none" w:sz="0" w:space="0" w:color="auto"/>
        <w:left w:val="none" w:sz="0" w:space="0" w:color="auto"/>
        <w:bottom w:val="none" w:sz="0" w:space="0" w:color="auto"/>
        <w:right w:val="none" w:sz="0" w:space="0" w:color="auto"/>
      </w:divBdr>
    </w:div>
    <w:div w:id="1844736265">
      <w:bodyDiv w:val="1"/>
      <w:marLeft w:val="0"/>
      <w:marRight w:val="0"/>
      <w:marTop w:val="0"/>
      <w:marBottom w:val="0"/>
      <w:divBdr>
        <w:top w:val="none" w:sz="0" w:space="0" w:color="auto"/>
        <w:left w:val="none" w:sz="0" w:space="0" w:color="auto"/>
        <w:bottom w:val="none" w:sz="0" w:space="0" w:color="auto"/>
        <w:right w:val="none" w:sz="0" w:space="0" w:color="auto"/>
      </w:divBdr>
    </w:div>
    <w:div w:id="1849565796">
      <w:bodyDiv w:val="1"/>
      <w:marLeft w:val="0"/>
      <w:marRight w:val="0"/>
      <w:marTop w:val="0"/>
      <w:marBottom w:val="0"/>
      <w:divBdr>
        <w:top w:val="none" w:sz="0" w:space="0" w:color="auto"/>
        <w:left w:val="none" w:sz="0" w:space="0" w:color="auto"/>
        <w:bottom w:val="none" w:sz="0" w:space="0" w:color="auto"/>
        <w:right w:val="none" w:sz="0" w:space="0" w:color="auto"/>
      </w:divBdr>
    </w:div>
    <w:div w:id="1853641182">
      <w:bodyDiv w:val="1"/>
      <w:marLeft w:val="0"/>
      <w:marRight w:val="0"/>
      <w:marTop w:val="0"/>
      <w:marBottom w:val="0"/>
      <w:divBdr>
        <w:top w:val="none" w:sz="0" w:space="0" w:color="auto"/>
        <w:left w:val="none" w:sz="0" w:space="0" w:color="auto"/>
        <w:bottom w:val="none" w:sz="0" w:space="0" w:color="auto"/>
        <w:right w:val="none" w:sz="0" w:space="0" w:color="auto"/>
      </w:divBdr>
    </w:div>
    <w:div w:id="1857571088">
      <w:bodyDiv w:val="1"/>
      <w:marLeft w:val="0"/>
      <w:marRight w:val="0"/>
      <w:marTop w:val="0"/>
      <w:marBottom w:val="0"/>
      <w:divBdr>
        <w:top w:val="none" w:sz="0" w:space="0" w:color="auto"/>
        <w:left w:val="none" w:sz="0" w:space="0" w:color="auto"/>
        <w:bottom w:val="none" w:sz="0" w:space="0" w:color="auto"/>
        <w:right w:val="none" w:sz="0" w:space="0" w:color="auto"/>
      </w:divBdr>
    </w:div>
    <w:div w:id="1859267856">
      <w:bodyDiv w:val="1"/>
      <w:marLeft w:val="0"/>
      <w:marRight w:val="0"/>
      <w:marTop w:val="0"/>
      <w:marBottom w:val="0"/>
      <w:divBdr>
        <w:top w:val="none" w:sz="0" w:space="0" w:color="auto"/>
        <w:left w:val="none" w:sz="0" w:space="0" w:color="auto"/>
        <w:bottom w:val="none" w:sz="0" w:space="0" w:color="auto"/>
        <w:right w:val="none" w:sz="0" w:space="0" w:color="auto"/>
      </w:divBdr>
    </w:div>
    <w:div w:id="1863545616">
      <w:bodyDiv w:val="1"/>
      <w:marLeft w:val="0"/>
      <w:marRight w:val="0"/>
      <w:marTop w:val="0"/>
      <w:marBottom w:val="0"/>
      <w:divBdr>
        <w:top w:val="none" w:sz="0" w:space="0" w:color="auto"/>
        <w:left w:val="none" w:sz="0" w:space="0" w:color="auto"/>
        <w:bottom w:val="none" w:sz="0" w:space="0" w:color="auto"/>
        <w:right w:val="none" w:sz="0" w:space="0" w:color="auto"/>
      </w:divBdr>
    </w:div>
    <w:div w:id="1872762532">
      <w:bodyDiv w:val="1"/>
      <w:marLeft w:val="0"/>
      <w:marRight w:val="0"/>
      <w:marTop w:val="0"/>
      <w:marBottom w:val="0"/>
      <w:divBdr>
        <w:top w:val="none" w:sz="0" w:space="0" w:color="auto"/>
        <w:left w:val="none" w:sz="0" w:space="0" w:color="auto"/>
        <w:bottom w:val="none" w:sz="0" w:space="0" w:color="auto"/>
        <w:right w:val="none" w:sz="0" w:space="0" w:color="auto"/>
      </w:divBdr>
    </w:div>
    <w:div w:id="1877739862">
      <w:bodyDiv w:val="1"/>
      <w:marLeft w:val="0"/>
      <w:marRight w:val="0"/>
      <w:marTop w:val="0"/>
      <w:marBottom w:val="0"/>
      <w:divBdr>
        <w:top w:val="none" w:sz="0" w:space="0" w:color="auto"/>
        <w:left w:val="none" w:sz="0" w:space="0" w:color="auto"/>
        <w:bottom w:val="none" w:sz="0" w:space="0" w:color="auto"/>
        <w:right w:val="none" w:sz="0" w:space="0" w:color="auto"/>
      </w:divBdr>
    </w:div>
    <w:div w:id="1879203661">
      <w:bodyDiv w:val="1"/>
      <w:marLeft w:val="0"/>
      <w:marRight w:val="0"/>
      <w:marTop w:val="0"/>
      <w:marBottom w:val="0"/>
      <w:divBdr>
        <w:top w:val="none" w:sz="0" w:space="0" w:color="auto"/>
        <w:left w:val="none" w:sz="0" w:space="0" w:color="auto"/>
        <w:bottom w:val="none" w:sz="0" w:space="0" w:color="auto"/>
        <w:right w:val="none" w:sz="0" w:space="0" w:color="auto"/>
      </w:divBdr>
    </w:div>
    <w:div w:id="1889565917">
      <w:bodyDiv w:val="1"/>
      <w:marLeft w:val="0"/>
      <w:marRight w:val="0"/>
      <w:marTop w:val="0"/>
      <w:marBottom w:val="0"/>
      <w:divBdr>
        <w:top w:val="none" w:sz="0" w:space="0" w:color="auto"/>
        <w:left w:val="none" w:sz="0" w:space="0" w:color="auto"/>
        <w:bottom w:val="none" w:sz="0" w:space="0" w:color="auto"/>
        <w:right w:val="none" w:sz="0" w:space="0" w:color="auto"/>
      </w:divBdr>
    </w:div>
    <w:div w:id="1890921415">
      <w:bodyDiv w:val="1"/>
      <w:marLeft w:val="0"/>
      <w:marRight w:val="0"/>
      <w:marTop w:val="0"/>
      <w:marBottom w:val="0"/>
      <w:divBdr>
        <w:top w:val="none" w:sz="0" w:space="0" w:color="auto"/>
        <w:left w:val="none" w:sz="0" w:space="0" w:color="auto"/>
        <w:bottom w:val="none" w:sz="0" w:space="0" w:color="auto"/>
        <w:right w:val="none" w:sz="0" w:space="0" w:color="auto"/>
      </w:divBdr>
    </w:div>
    <w:div w:id="1897934360">
      <w:bodyDiv w:val="1"/>
      <w:marLeft w:val="0"/>
      <w:marRight w:val="0"/>
      <w:marTop w:val="0"/>
      <w:marBottom w:val="0"/>
      <w:divBdr>
        <w:top w:val="none" w:sz="0" w:space="0" w:color="auto"/>
        <w:left w:val="none" w:sz="0" w:space="0" w:color="auto"/>
        <w:bottom w:val="none" w:sz="0" w:space="0" w:color="auto"/>
        <w:right w:val="none" w:sz="0" w:space="0" w:color="auto"/>
      </w:divBdr>
    </w:div>
    <w:div w:id="1909345170">
      <w:bodyDiv w:val="1"/>
      <w:marLeft w:val="0"/>
      <w:marRight w:val="0"/>
      <w:marTop w:val="0"/>
      <w:marBottom w:val="0"/>
      <w:divBdr>
        <w:top w:val="none" w:sz="0" w:space="0" w:color="auto"/>
        <w:left w:val="none" w:sz="0" w:space="0" w:color="auto"/>
        <w:bottom w:val="none" w:sz="0" w:space="0" w:color="auto"/>
        <w:right w:val="none" w:sz="0" w:space="0" w:color="auto"/>
      </w:divBdr>
    </w:div>
    <w:div w:id="1910576052">
      <w:bodyDiv w:val="1"/>
      <w:marLeft w:val="0"/>
      <w:marRight w:val="0"/>
      <w:marTop w:val="0"/>
      <w:marBottom w:val="0"/>
      <w:divBdr>
        <w:top w:val="none" w:sz="0" w:space="0" w:color="auto"/>
        <w:left w:val="none" w:sz="0" w:space="0" w:color="auto"/>
        <w:bottom w:val="none" w:sz="0" w:space="0" w:color="auto"/>
        <w:right w:val="none" w:sz="0" w:space="0" w:color="auto"/>
      </w:divBdr>
    </w:div>
    <w:div w:id="1920554232">
      <w:bodyDiv w:val="1"/>
      <w:marLeft w:val="0"/>
      <w:marRight w:val="0"/>
      <w:marTop w:val="0"/>
      <w:marBottom w:val="0"/>
      <w:divBdr>
        <w:top w:val="none" w:sz="0" w:space="0" w:color="auto"/>
        <w:left w:val="none" w:sz="0" w:space="0" w:color="auto"/>
        <w:bottom w:val="none" w:sz="0" w:space="0" w:color="auto"/>
        <w:right w:val="none" w:sz="0" w:space="0" w:color="auto"/>
      </w:divBdr>
    </w:div>
    <w:div w:id="1925070566">
      <w:bodyDiv w:val="1"/>
      <w:marLeft w:val="0"/>
      <w:marRight w:val="0"/>
      <w:marTop w:val="0"/>
      <w:marBottom w:val="0"/>
      <w:divBdr>
        <w:top w:val="none" w:sz="0" w:space="0" w:color="auto"/>
        <w:left w:val="none" w:sz="0" w:space="0" w:color="auto"/>
        <w:bottom w:val="none" w:sz="0" w:space="0" w:color="auto"/>
        <w:right w:val="none" w:sz="0" w:space="0" w:color="auto"/>
      </w:divBdr>
    </w:div>
    <w:div w:id="1925845407">
      <w:bodyDiv w:val="1"/>
      <w:marLeft w:val="0"/>
      <w:marRight w:val="0"/>
      <w:marTop w:val="0"/>
      <w:marBottom w:val="0"/>
      <w:divBdr>
        <w:top w:val="none" w:sz="0" w:space="0" w:color="auto"/>
        <w:left w:val="none" w:sz="0" w:space="0" w:color="auto"/>
        <w:bottom w:val="none" w:sz="0" w:space="0" w:color="auto"/>
        <w:right w:val="none" w:sz="0" w:space="0" w:color="auto"/>
      </w:divBdr>
    </w:div>
    <w:div w:id="1932658325">
      <w:bodyDiv w:val="1"/>
      <w:marLeft w:val="0"/>
      <w:marRight w:val="0"/>
      <w:marTop w:val="0"/>
      <w:marBottom w:val="0"/>
      <w:divBdr>
        <w:top w:val="none" w:sz="0" w:space="0" w:color="auto"/>
        <w:left w:val="none" w:sz="0" w:space="0" w:color="auto"/>
        <w:bottom w:val="none" w:sz="0" w:space="0" w:color="auto"/>
        <w:right w:val="none" w:sz="0" w:space="0" w:color="auto"/>
      </w:divBdr>
    </w:div>
    <w:div w:id="1932659879">
      <w:bodyDiv w:val="1"/>
      <w:marLeft w:val="0"/>
      <w:marRight w:val="0"/>
      <w:marTop w:val="0"/>
      <w:marBottom w:val="0"/>
      <w:divBdr>
        <w:top w:val="none" w:sz="0" w:space="0" w:color="auto"/>
        <w:left w:val="none" w:sz="0" w:space="0" w:color="auto"/>
        <w:bottom w:val="none" w:sz="0" w:space="0" w:color="auto"/>
        <w:right w:val="none" w:sz="0" w:space="0" w:color="auto"/>
      </w:divBdr>
    </w:div>
    <w:div w:id="1934126480">
      <w:bodyDiv w:val="1"/>
      <w:marLeft w:val="0"/>
      <w:marRight w:val="0"/>
      <w:marTop w:val="0"/>
      <w:marBottom w:val="0"/>
      <w:divBdr>
        <w:top w:val="none" w:sz="0" w:space="0" w:color="auto"/>
        <w:left w:val="none" w:sz="0" w:space="0" w:color="auto"/>
        <w:bottom w:val="none" w:sz="0" w:space="0" w:color="auto"/>
        <w:right w:val="none" w:sz="0" w:space="0" w:color="auto"/>
      </w:divBdr>
    </w:div>
    <w:div w:id="1940137220">
      <w:bodyDiv w:val="1"/>
      <w:marLeft w:val="0"/>
      <w:marRight w:val="0"/>
      <w:marTop w:val="0"/>
      <w:marBottom w:val="0"/>
      <w:divBdr>
        <w:top w:val="none" w:sz="0" w:space="0" w:color="auto"/>
        <w:left w:val="none" w:sz="0" w:space="0" w:color="auto"/>
        <w:bottom w:val="none" w:sz="0" w:space="0" w:color="auto"/>
        <w:right w:val="none" w:sz="0" w:space="0" w:color="auto"/>
      </w:divBdr>
    </w:div>
    <w:div w:id="1948154995">
      <w:bodyDiv w:val="1"/>
      <w:marLeft w:val="0"/>
      <w:marRight w:val="0"/>
      <w:marTop w:val="0"/>
      <w:marBottom w:val="0"/>
      <w:divBdr>
        <w:top w:val="none" w:sz="0" w:space="0" w:color="auto"/>
        <w:left w:val="none" w:sz="0" w:space="0" w:color="auto"/>
        <w:bottom w:val="none" w:sz="0" w:space="0" w:color="auto"/>
        <w:right w:val="none" w:sz="0" w:space="0" w:color="auto"/>
      </w:divBdr>
    </w:div>
    <w:div w:id="1952663027">
      <w:bodyDiv w:val="1"/>
      <w:marLeft w:val="0"/>
      <w:marRight w:val="0"/>
      <w:marTop w:val="0"/>
      <w:marBottom w:val="0"/>
      <w:divBdr>
        <w:top w:val="none" w:sz="0" w:space="0" w:color="auto"/>
        <w:left w:val="none" w:sz="0" w:space="0" w:color="auto"/>
        <w:bottom w:val="none" w:sz="0" w:space="0" w:color="auto"/>
        <w:right w:val="none" w:sz="0" w:space="0" w:color="auto"/>
      </w:divBdr>
    </w:div>
    <w:div w:id="1967588169">
      <w:bodyDiv w:val="1"/>
      <w:marLeft w:val="0"/>
      <w:marRight w:val="0"/>
      <w:marTop w:val="0"/>
      <w:marBottom w:val="0"/>
      <w:divBdr>
        <w:top w:val="none" w:sz="0" w:space="0" w:color="auto"/>
        <w:left w:val="none" w:sz="0" w:space="0" w:color="auto"/>
        <w:bottom w:val="none" w:sz="0" w:space="0" w:color="auto"/>
        <w:right w:val="none" w:sz="0" w:space="0" w:color="auto"/>
      </w:divBdr>
    </w:div>
    <w:div w:id="1975980925">
      <w:bodyDiv w:val="1"/>
      <w:marLeft w:val="0"/>
      <w:marRight w:val="0"/>
      <w:marTop w:val="0"/>
      <w:marBottom w:val="0"/>
      <w:divBdr>
        <w:top w:val="none" w:sz="0" w:space="0" w:color="auto"/>
        <w:left w:val="none" w:sz="0" w:space="0" w:color="auto"/>
        <w:bottom w:val="none" w:sz="0" w:space="0" w:color="auto"/>
        <w:right w:val="none" w:sz="0" w:space="0" w:color="auto"/>
      </w:divBdr>
    </w:div>
    <w:div w:id="2003851138">
      <w:bodyDiv w:val="1"/>
      <w:marLeft w:val="0"/>
      <w:marRight w:val="0"/>
      <w:marTop w:val="0"/>
      <w:marBottom w:val="0"/>
      <w:divBdr>
        <w:top w:val="none" w:sz="0" w:space="0" w:color="auto"/>
        <w:left w:val="none" w:sz="0" w:space="0" w:color="auto"/>
        <w:bottom w:val="none" w:sz="0" w:space="0" w:color="auto"/>
        <w:right w:val="none" w:sz="0" w:space="0" w:color="auto"/>
      </w:divBdr>
    </w:div>
    <w:div w:id="2008745686">
      <w:bodyDiv w:val="1"/>
      <w:marLeft w:val="0"/>
      <w:marRight w:val="0"/>
      <w:marTop w:val="0"/>
      <w:marBottom w:val="0"/>
      <w:divBdr>
        <w:top w:val="none" w:sz="0" w:space="0" w:color="auto"/>
        <w:left w:val="none" w:sz="0" w:space="0" w:color="auto"/>
        <w:bottom w:val="none" w:sz="0" w:space="0" w:color="auto"/>
        <w:right w:val="none" w:sz="0" w:space="0" w:color="auto"/>
      </w:divBdr>
    </w:div>
    <w:div w:id="2026400369">
      <w:bodyDiv w:val="1"/>
      <w:marLeft w:val="0"/>
      <w:marRight w:val="0"/>
      <w:marTop w:val="0"/>
      <w:marBottom w:val="0"/>
      <w:divBdr>
        <w:top w:val="none" w:sz="0" w:space="0" w:color="auto"/>
        <w:left w:val="none" w:sz="0" w:space="0" w:color="auto"/>
        <w:bottom w:val="none" w:sz="0" w:space="0" w:color="auto"/>
        <w:right w:val="none" w:sz="0" w:space="0" w:color="auto"/>
      </w:divBdr>
    </w:div>
    <w:div w:id="2037805675">
      <w:bodyDiv w:val="1"/>
      <w:marLeft w:val="0"/>
      <w:marRight w:val="0"/>
      <w:marTop w:val="0"/>
      <w:marBottom w:val="0"/>
      <w:divBdr>
        <w:top w:val="none" w:sz="0" w:space="0" w:color="auto"/>
        <w:left w:val="none" w:sz="0" w:space="0" w:color="auto"/>
        <w:bottom w:val="none" w:sz="0" w:space="0" w:color="auto"/>
        <w:right w:val="none" w:sz="0" w:space="0" w:color="auto"/>
      </w:divBdr>
    </w:div>
    <w:div w:id="2038768367">
      <w:bodyDiv w:val="1"/>
      <w:marLeft w:val="0"/>
      <w:marRight w:val="0"/>
      <w:marTop w:val="0"/>
      <w:marBottom w:val="0"/>
      <w:divBdr>
        <w:top w:val="none" w:sz="0" w:space="0" w:color="auto"/>
        <w:left w:val="none" w:sz="0" w:space="0" w:color="auto"/>
        <w:bottom w:val="none" w:sz="0" w:space="0" w:color="auto"/>
        <w:right w:val="none" w:sz="0" w:space="0" w:color="auto"/>
      </w:divBdr>
    </w:div>
    <w:div w:id="2040736270">
      <w:bodyDiv w:val="1"/>
      <w:marLeft w:val="0"/>
      <w:marRight w:val="0"/>
      <w:marTop w:val="0"/>
      <w:marBottom w:val="0"/>
      <w:divBdr>
        <w:top w:val="none" w:sz="0" w:space="0" w:color="auto"/>
        <w:left w:val="none" w:sz="0" w:space="0" w:color="auto"/>
        <w:bottom w:val="none" w:sz="0" w:space="0" w:color="auto"/>
        <w:right w:val="none" w:sz="0" w:space="0" w:color="auto"/>
      </w:divBdr>
    </w:div>
    <w:div w:id="2041085029">
      <w:bodyDiv w:val="1"/>
      <w:marLeft w:val="0"/>
      <w:marRight w:val="0"/>
      <w:marTop w:val="0"/>
      <w:marBottom w:val="0"/>
      <w:divBdr>
        <w:top w:val="none" w:sz="0" w:space="0" w:color="auto"/>
        <w:left w:val="none" w:sz="0" w:space="0" w:color="auto"/>
        <w:bottom w:val="none" w:sz="0" w:space="0" w:color="auto"/>
        <w:right w:val="none" w:sz="0" w:space="0" w:color="auto"/>
      </w:divBdr>
    </w:div>
    <w:div w:id="2041852503">
      <w:bodyDiv w:val="1"/>
      <w:marLeft w:val="0"/>
      <w:marRight w:val="0"/>
      <w:marTop w:val="0"/>
      <w:marBottom w:val="0"/>
      <w:divBdr>
        <w:top w:val="none" w:sz="0" w:space="0" w:color="auto"/>
        <w:left w:val="none" w:sz="0" w:space="0" w:color="auto"/>
        <w:bottom w:val="none" w:sz="0" w:space="0" w:color="auto"/>
        <w:right w:val="none" w:sz="0" w:space="0" w:color="auto"/>
      </w:divBdr>
    </w:div>
    <w:div w:id="2044088663">
      <w:bodyDiv w:val="1"/>
      <w:marLeft w:val="0"/>
      <w:marRight w:val="0"/>
      <w:marTop w:val="0"/>
      <w:marBottom w:val="0"/>
      <w:divBdr>
        <w:top w:val="none" w:sz="0" w:space="0" w:color="auto"/>
        <w:left w:val="none" w:sz="0" w:space="0" w:color="auto"/>
        <w:bottom w:val="none" w:sz="0" w:space="0" w:color="auto"/>
        <w:right w:val="none" w:sz="0" w:space="0" w:color="auto"/>
      </w:divBdr>
    </w:div>
    <w:div w:id="2051805646">
      <w:bodyDiv w:val="1"/>
      <w:marLeft w:val="0"/>
      <w:marRight w:val="0"/>
      <w:marTop w:val="0"/>
      <w:marBottom w:val="0"/>
      <w:divBdr>
        <w:top w:val="none" w:sz="0" w:space="0" w:color="auto"/>
        <w:left w:val="none" w:sz="0" w:space="0" w:color="auto"/>
        <w:bottom w:val="none" w:sz="0" w:space="0" w:color="auto"/>
        <w:right w:val="none" w:sz="0" w:space="0" w:color="auto"/>
      </w:divBdr>
      <w:divsChild>
        <w:div w:id="904144955">
          <w:marLeft w:val="0"/>
          <w:marRight w:val="0"/>
          <w:marTop w:val="0"/>
          <w:marBottom w:val="0"/>
          <w:divBdr>
            <w:top w:val="none" w:sz="0" w:space="0" w:color="auto"/>
            <w:left w:val="none" w:sz="0" w:space="0" w:color="auto"/>
            <w:bottom w:val="none" w:sz="0" w:space="0" w:color="auto"/>
            <w:right w:val="none" w:sz="0" w:space="0" w:color="auto"/>
          </w:divBdr>
          <w:divsChild>
            <w:div w:id="743842196">
              <w:marLeft w:val="0"/>
              <w:marRight w:val="0"/>
              <w:marTop w:val="0"/>
              <w:marBottom w:val="0"/>
              <w:divBdr>
                <w:top w:val="none" w:sz="0" w:space="0" w:color="auto"/>
                <w:left w:val="none" w:sz="0" w:space="0" w:color="auto"/>
                <w:bottom w:val="none" w:sz="0" w:space="0" w:color="auto"/>
                <w:right w:val="none" w:sz="0" w:space="0" w:color="auto"/>
              </w:divBdr>
              <w:divsChild>
                <w:div w:id="143937549">
                  <w:marLeft w:val="0"/>
                  <w:marRight w:val="0"/>
                  <w:marTop w:val="0"/>
                  <w:marBottom w:val="0"/>
                  <w:divBdr>
                    <w:top w:val="none" w:sz="0" w:space="0" w:color="auto"/>
                    <w:left w:val="none" w:sz="0" w:space="0" w:color="auto"/>
                    <w:bottom w:val="none" w:sz="0" w:space="0" w:color="auto"/>
                    <w:right w:val="none" w:sz="0" w:space="0" w:color="auto"/>
                  </w:divBdr>
                  <w:divsChild>
                    <w:div w:id="64304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501964">
      <w:bodyDiv w:val="1"/>
      <w:marLeft w:val="0"/>
      <w:marRight w:val="0"/>
      <w:marTop w:val="0"/>
      <w:marBottom w:val="0"/>
      <w:divBdr>
        <w:top w:val="none" w:sz="0" w:space="0" w:color="auto"/>
        <w:left w:val="none" w:sz="0" w:space="0" w:color="auto"/>
        <w:bottom w:val="none" w:sz="0" w:space="0" w:color="auto"/>
        <w:right w:val="none" w:sz="0" w:space="0" w:color="auto"/>
      </w:divBdr>
    </w:div>
    <w:div w:id="2054688797">
      <w:bodyDiv w:val="1"/>
      <w:marLeft w:val="0"/>
      <w:marRight w:val="0"/>
      <w:marTop w:val="0"/>
      <w:marBottom w:val="0"/>
      <w:divBdr>
        <w:top w:val="none" w:sz="0" w:space="0" w:color="auto"/>
        <w:left w:val="none" w:sz="0" w:space="0" w:color="auto"/>
        <w:bottom w:val="none" w:sz="0" w:space="0" w:color="auto"/>
        <w:right w:val="none" w:sz="0" w:space="0" w:color="auto"/>
      </w:divBdr>
    </w:div>
    <w:div w:id="2057581503">
      <w:bodyDiv w:val="1"/>
      <w:marLeft w:val="0"/>
      <w:marRight w:val="0"/>
      <w:marTop w:val="0"/>
      <w:marBottom w:val="0"/>
      <w:divBdr>
        <w:top w:val="none" w:sz="0" w:space="0" w:color="auto"/>
        <w:left w:val="none" w:sz="0" w:space="0" w:color="auto"/>
        <w:bottom w:val="none" w:sz="0" w:space="0" w:color="auto"/>
        <w:right w:val="none" w:sz="0" w:space="0" w:color="auto"/>
      </w:divBdr>
    </w:div>
    <w:div w:id="2057655256">
      <w:bodyDiv w:val="1"/>
      <w:marLeft w:val="0"/>
      <w:marRight w:val="0"/>
      <w:marTop w:val="0"/>
      <w:marBottom w:val="0"/>
      <w:divBdr>
        <w:top w:val="none" w:sz="0" w:space="0" w:color="auto"/>
        <w:left w:val="none" w:sz="0" w:space="0" w:color="auto"/>
        <w:bottom w:val="none" w:sz="0" w:space="0" w:color="auto"/>
        <w:right w:val="none" w:sz="0" w:space="0" w:color="auto"/>
      </w:divBdr>
    </w:div>
    <w:div w:id="2060084391">
      <w:bodyDiv w:val="1"/>
      <w:marLeft w:val="0"/>
      <w:marRight w:val="0"/>
      <w:marTop w:val="0"/>
      <w:marBottom w:val="0"/>
      <w:divBdr>
        <w:top w:val="none" w:sz="0" w:space="0" w:color="auto"/>
        <w:left w:val="none" w:sz="0" w:space="0" w:color="auto"/>
        <w:bottom w:val="none" w:sz="0" w:space="0" w:color="auto"/>
        <w:right w:val="none" w:sz="0" w:space="0" w:color="auto"/>
      </w:divBdr>
    </w:div>
    <w:div w:id="2061897946">
      <w:bodyDiv w:val="1"/>
      <w:marLeft w:val="0"/>
      <w:marRight w:val="0"/>
      <w:marTop w:val="0"/>
      <w:marBottom w:val="0"/>
      <w:divBdr>
        <w:top w:val="none" w:sz="0" w:space="0" w:color="auto"/>
        <w:left w:val="none" w:sz="0" w:space="0" w:color="auto"/>
        <w:bottom w:val="none" w:sz="0" w:space="0" w:color="auto"/>
        <w:right w:val="none" w:sz="0" w:space="0" w:color="auto"/>
      </w:divBdr>
    </w:div>
    <w:div w:id="2062441402">
      <w:bodyDiv w:val="1"/>
      <w:marLeft w:val="0"/>
      <w:marRight w:val="0"/>
      <w:marTop w:val="0"/>
      <w:marBottom w:val="0"/>
      <w:divBdr>
        <w:top w:val="none" w:sz="0" w:space="0" w:color="auto"/>
        <w:left w:val="none" w:sz="0" w:space="0" w:color="auto"/>
        <w:bottom w:val="none" w:sz="0" w:space="0" w:color="auto"/>
        <w:right w:val="none" w:sz="0" w:space="0" w:color="auto"/>
      </w:divBdr>
    </w:div>
    <w:div w:id="2065640442">
      <w:bodyDiv w:val="1"/>
      <w:marLeft w:val="0"/>
      <w:marRight w:val="0"/>
      <w:marTop w:val="0"/>
      <w:marBottom w:val="0"/>
      <w:divBdr>
        <w:top w:val="none" w:sz="0" w:space="0" w:color="auto"/>
        <w:left w:val="none" w:sz="0" w:space="0" w:color="auto"/>
        <w:bottom w:val="none" w:sz="0" w:space="0" w:color="auto"/>
        <w:right w:val="none" w:sz="0" w:space="0" w:color="auto"/>
      </w:divBdr>
    </w:div>
    <w:div w:id="2070414809">
      <w:bodyDiv w:val="1"/>
      <w:marLeft w:val="0"/>
      <w:marRight w:val="0"/>
      <w:marTop w:val="0"/>
      <w:marBottom w:val="0"/>
      <w:divBdr>
        <w:top w:val="none" w:sz="0" w:space="0" w:color="auto"/>
        <w:left w:val="none" w:sz="0" w:space="0" w:color="auto"/>
        <w:bottom w:val="none" w:sz="0" w:space="0" w:color="auto"/>
        <w:right w:val="none" w:sz="0" w:space="0" w:color="auto"/>
      </w:divBdr>
    </w:div>
    <w:div w:id="2072844101">
      <w:bodyDiv w:val="1"/>
      <w:marLeft w:val="0"/>
      <w:marRight w:val="0"/>
      <w:marTop w:val="0"/>
      <w:marBottom w:val="0"/>
      <w:divBdr>
        <w:top w:val="none" w:sz="0" w:space="0" w:color="auto"/>
        <w:left w:val="none" w:sz="0" w:space="0" w:color="auto"/>
        <w:bottom w:val="none" w:sz="0" w:space="0" w:color="auto"/>
        <w:right w:val="none" w:sz="0" w:space="0" w:color="auto"/>
      </w:divBdr>
    </w:div>
    <w:div w:id="2074546752">
      <w:bodyDiv w:val="1"/>
      <w:marLeft w:val="0"/>
      <w:marRight w:val="0"/>
      <w:marTop w:val="0"/>
      <w:marBottom w:val="0"/>
      <w:divBdr>
        <w:top w:val="none" w:sz="0" w:space="0" w:color="auto"/>
        <w:left w:val="none" w:sz="0" w:space="0" w:color="auto"/>
        <w:bottom w:val="none" w:sz="0" w:space="0" w:color="auto"/>
        <w:right w:val="none" w:sz="0" w:space="0" w:color="auto"/>
      </w:divBdr>
    </w:div>
    <w:div w:id="2082170944">
      <w:bodyDiv w:val="1"/>
      <w:marLeft w:val="0"/>
      <w:marRight w:val="0"/>
      <w:marTop w:val="0"/>
      <w:marBottom w:val="0"/>
      <w:divBdr>
        <w:top w:val="none" w:sz="0" w:space="0" w:color="auto"/>
        <w:left w:val="none" w:sz="0" w:space="0" w:color="auto"/>
        <w:bottom w:val="none" w:sz="0" w:space="0" w:color="auto"/>
        <w:right w:val="none" w:sz="0" w:space="0" w:color="auto"/>
      </w:divBdr>
    </w:div>
    <w:div w:id="2088963737">
      <w:bodyDiv w:val="1"/>
      <w:marLeft w:val="0"/>
      <w:marRight w:val="0"/>
      <w:marTop w:val="0"/>
      <w:marBottom w:val="0"/>
      <w:divBdr>
        <w:top w:val="none" w:sz="0" w:space="0" w:color="auto"/>
        <w:left w:val="none" w:sz="0" w:space="0" w:color="auto"/>
        <w:bottom w:val="none" w:sz="0" w:space="0" w:color="auto"/>
        <w:right w:val="none" w:sz="0" w:space="0" w:color="auto"/>
      </w:divBdr>
    </w:div>
    <w:div w:id="2091148969">
      <w:bodyDiv w:val="1"/>
      <w:marLeft w:val="0"/>
      <w:marRight w:val="0"/>
      <w:marTop w:val="0"/>
      <w:marBottom w:val="0"/>
      <w:divBdr>
        <w:top w:val="none" w:sz="0" w:space="0" w:color="auto"/>
        <w:left w:val="none" w:sz="0" w:space="0" w:color="auto"/>
        <w:bottom w:val="none" w:sz="0" w:space="0" w:color="auto"/>
        <w:right w:val="none" w:sz="0" w:space="0" w:color="auto"/>
      </w:divBdr>
    </w:div>
    <w:div w:id="2095085526">
      <w:bodyDiv w:val="1"/>
      <w:marLeft w:val="0"/>
      <w:marRight w:val="0"/>
      <w:marTop w:val="0"/>
      <w:marBottom w:val="0"/>
      <w:divBdr>
        <w:top w:val="none" w:sz="0" w:space="0" w:color="auto"/>
        <w:left w:val="none" w:sz="0" w:space="0" w:color="auto"/>
        <w:bottom w:val="none" w:sz="0" w:space="0" w:color="auto"/>
        <w:right w:val="none" w:sz="0" w:space="0" w:color="auto"/>
      </w:divBdr>
    </w:div>
    <w:div w:id="2097288465">
      <w:bodyDiv w:val="1"/>
      <w:marLeft w:val="0"/>
      <w:marRight w:val="0"/>
      <w:marTop w:val="0"/>
      <w:marBottom w:val="0"/>
      <w:divBdr>
        <w:top w:val="none" w:sz="0" w:space="0" w:color="auto"/>
        <w:left w:val="none" w:sz="0" w:space="0" w:color="auto"/>
        <w:bottom w:val="none" w:sz="0" w:space="0" w:color="auto"/>
        <w:right w:val="none" w:sz="0" w:space="0" w:color="auto"/>
      </w:divBdr>
    </w:div>
    <w:div w:id="2097551727">
      <w:bodyDiv w:val="1"/>
      <w:marLeft w:val="0"/>
      <w:marRight w:val="0"/>
      <w:marTop w:val="0"/>
      <w:marBottom w:val="0"/>
      <w:divBdr>
        <w:top w:val="none" w:sz="0" w:space="0" w:color="auto"/>
        <w:left w:val="none" w:sz="0" w:space="0" w:color="auto"/>
        <w:bottom w:val="none" w:sz="0" w:space="0" w:color="auto"/>
        <w:right w:val="none" w:sz="0" w:space="0" w:color="auto"/>
      </w:divBdr>
    </w:div>
    <w:div w:id="2097553182">
      <w:bodyDiv w:val="1"/>
      <w:marLeft w:val="0"/>
      <w:marRight w:val="0"/>
      <w:marTop w:val="0"/>
      <w:marBottom w:val="0"/>
      <w:divBdr>
        <w:top w:val="none" w:sz="0" w:space="0" w:color="auto"/>
        <w:left w:val="none" w:sz="0" w:space="0" w:color="auto"/>
        <w:bottom w:val="none" w:sz="0" w:space="0" w:color="auto"/>
        <w:right w:val="none" w:sz="0" w:space="0" w:color="auto"/>
      </w:divBdr>
    </w:div>
    <w:div w:id="2098094576">
      <w:bodyDiv w:val="1"/>
      <w:marLeft w:val="0"/>
      <w:marRight w:val="0"/>
      <w:marTop w:val="0"/>
      <w:marBottom w:val="0"/>
      <w:divBdr>
        <w:top w:val="none" w:sz="0" w:space="0" w:color="auto"/>
        <w:left w:val="none" w:sz="0" w:space="0" w:color="auto"/>
        <w:bottom w:val="none" w:sz="0" w:space="0" w:color="auto"/>
        <w:right w:val="none" w:sz="0" w:space="0" w:color="auto"/>
      </w:divBdr>
    </w:div>
    <w:div w:id="2099667164">
      <w:bodyDiv w:val="1"/>
      <w:marLeft w:val="0"/>
      <w:marRight w:val="0"/>
      <w:marTop w:val="0"/>
      <w:marBottom w:val="0"/>
      <w:divBdr>
        <w:top w:val="none" w:sz="0" w:space="0" w:color="auto"/>
        <w:left w:val="none" w:sz="0" w:space="0" w:color="auto"/>
        <w:bottom w:val="none" w:sz="0" w:space="0" w:color="auto"/>
        <w:right w:val="none" w:sz="0" w:space="0" w:color="auto"/>
      </w:divBdr>
    </w:div>
    <w:div w:id="2120293083">
      <w:bodyDiv w:val="1"/>
      <w:marLeft w:val="0"/>
      <w:marRight w:val="0"/>
      <w:marTop w:val="0"/>
      <w:marBottom w:val="0"/>
      <w:divBdr>
        <w:top w:val="none" w:sz="0" w:space="0" w:color="auto"/>
        <w:left w:val="none" w:sz="0" w:space="0" w:color="auto"/>
        <w:bottom w:val="none" w:sz="0" w:space="0" w:color="auto"/>
        <w:right w:val="none" w:sz="0" w:space="0" w:color="auto"/>
      </w:divBdr>
    </w:div>
    <w:div w:id="2124495974">
      <w:bodyDiv w:val="1"/>
      <w:marLeft w:val="0"/>
      <w:marRight w:val="0"/>
      <w:marTop w:val="0"/>
      <w:marBottom w:val="0"/>
      <w:divBdr>
        <w:top w:val="none" w:sz="0" w:space="0" w:color="auto"/>
        <w:left w:val="none" w:sz="0" w:space="0" w:color="auto"/>
        <w:bottom w:val="none" w:sz="0" w:space="0" w:color="auto"/>
        <w:right w:val="none" w:sz="0" w:space="0" w:color="auto"/>
      </w:divBdr>
    </w:div>
    <w:div w:id="2125154965">
      <w:bodyDiv w:val="1"/>
      <w:marLeft w:val="0"/>
      <w:marRight w:val="0"/>
      <w:marTop w:val="0"/>
      <w:marBottom w:val="0"/>
      <w:divBdr>
        <w:top w:val="none" w:sz="0" w:space="0" w:color="auto"/>
        <w:left w:val="none" w:sz="0" w:space="0" w:color="auto"/>
        <w:bottom w:val="none" w:sz="0" w:space="0" w:color="auto"/>
        <w:right w:val="none" w:sz="0" w:space="0" w:color="auto"/>
      </w:divBdr>
    </w:div>
    <w:div w:id="2126464201">
      <w:bodyDiv w:val="1"/>
      <w:marLeft w:val="0"/>
      <w:marRight w:val="0"/>
      <w:marTop w:val="0"/>
      <w:marBottom w:val="0"/>
      <w:divBdr>
        <w:top w:val="none" w:sz="0" w:space="0" w:color="auto"/>
        <w:left w:val="none" w:sz="0" w:space="0" w:color="auto"/>
        <w:bottom w:val="none" w:sz="0" w:space="0" w:color="auto"/>
        <w:right w:val="none" w:sz="0" w:space="0" w:color="auto"/>
      </w:divBdr>
    </w:div>
    <w:div w:id="2126726124">
      <w:bodyDiv w:val="1"/>
      <w:marLeft w:val="0"/>
      <w:marRight w:val="0"/>
      <w:marTop w:val="0"/>
      <w:marBottom w:val="0"/>
      <w:divBdr>
        <w:top w:val="none" w:sz="0" w:space="0" w:color="auto"/>
        <w:left w:val="none" w:sz="0" w:space="0" w:color="auto"/>
        <w:bottom w:val="none" w:sz="0" w:space="0" w:color="auto"/>
        <w:right w:val="none" w:sz="0" w:space="0" w:color="auto"/>
      </w:divBdr>
    </w:div>
    <w:div w:id="2134588433">
      <w:bodyDiv w:val="1"/>
      <w:marLeft w:val="0"/>
      <w:marRight w:val="0"/>
      <w:marTop w:val="0"/>
      <w:marBottom w:val="0"/>
      <w:divBdr>
        <w:top w:val="none" w:sz="0" w:space="0" w:color="auto"/>
        <w:left w:val="none" w:sz="0" w:space="0" w:color="auto"/>
        <w:bottom w:val="none" w:sz="0" w:space="0" w:color="auto"/>
        <w:right w:val="none" w:sz="0" w:space="0" w:color="auto"/>
      </w:divBdr>
    </w:div>
    <w:div w:id="2137603981">
      <w:bodyDiv w:val="1"/>
      <w:marLeft w:val="0"/>
      <w:marRight w:val="0"/>
      <w:marTop w:val="0"/>
      <w:marBottom w:val="0"/>
      <w:divBdr>
        <w:top w:val="none" w:sz="0" w:space="0" w:color="auto"/>
        <w:left w:val="none" w:sz="0" w:space="0" w:color="auto"/>
        <w:bottom w:val="none" w:sz="0" w:space="0" w:color="auto"/>
        <w:right w:val="none" w:sz="0" w:space="0" w:color="auto"/>
      </w:divBdr>
    </w:div>
    <w:div w:id="2144346587">
      <w:bodyDiv w:val="1"/>
      <w:marLeft w:val="0"/>
      <w:marRight w:val="0"/>
      <w:marTop w:val="0"/>
      <w:marBottom w:val="0"/>
      <w:divBdr>
        <w:top w:val="none" w:sz="0" w:space="0" w:color="auto"/>
        <w:left w:val="none" w:sz="0" w:space="0" w:color="auto"/>
        <w:bottom w:val="none" w:sz="0" w:space="0" w:color="auto"/>
        <w:right w:val="none" w:sz="0" w:space="0" w:color="auto"/>
      </w:divBdr>
    </w:div>
    <w:div w:id="2147045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5.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microsoft.com/office/2018/08/relationships/commentsExtensible" Target="commentsExtensible.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8" Type="http://schemas.microsoft.com/office/2011/relationships/webextension" Target="webextension8.xml"/><Relationship Id="rId3" Type="http://schemas.microsoft.com/office/2011/relationships/webextension" Target="webextension3.xml"/><Relationship Id="rId7" Type="http://schemas.microsoft.com/office/2011/relationships/webextension" Target="webextension7.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0" width="350" row="4">
    <wetp:webextensionref xmlns:r="http://schemas.openxmlformats.org/officeDocument/2006/relationships" r:id="rId2"/>
  </wetp:taskpane>
  <wetp:taskpane dockstate="right" visibility="0" width="350" row="7">
    <wetp:webextensionref xmlns:r="http://schemas.openxmlformats.org/officeDocument/2006/relationships" r:id="rId3"/>
  </wetp:taskpane>
  <wetp:taskpane dockstate="right" visibility="0" width="350" row="4">
    <wetp:webextensionref xmlns:r="http://schemas.openxmlformats.org/officeDocument/2006/relationships" r:id="rId4"/>
  </wetp:taskpane>
  <wetp:taskpane dockstate="right" visibility="0" width="350" row="9">
    <wetp:webextensionref xmlns:r="http://schemas.openxmlformats.org/officeDocument/2006/relationships" r:id="rId5"/>
  </wetp:taskpane>
  <wetp:taskpane dockstate="right" visibility="0" width="350" row="10">
    <wetp:webextensionref xmlns:r="http://schemas.openxmlformats.org/officeDocument/2006/relationships" r:id="rId6"/>
  </wetp:taskpane>
  <wetp:taskpane dockstate="right" visibility="0" width="350" row="10">
    <wetp:webextensionref xmlns:r="http://schemas.openxmlformats.org/officeDocument/2006/relationships" r:id="rId7"/>
  </wetp:taskpane>
  <wetp:taskpane dockstate="right" visibility="0" width="350" row="10">
    <wetp:webextensionref xmlns:r="http://schemas.openxmlformats.org/officeDocument/2006/relationships" r:id="rId8"/>
  </wetp:taskpane>
</wetp:taskpanes>
</file>

<file path=word/webextensions/webextension1.xml><?xml version="1.0" encoding="utf-8"?>
<we:webextension xmlns:we="http://schemas.microsoft.com/office/webextensions/webextension/2010/11" id="{9A7CD939-42D1-4F63-91F4-4AD2488E8F8F}">
  <we:reference id="wa200005502" version="1.0.0.11" store="es-ES" storeType="OMEX"/>
  <we:alternateReferences>
    <we:reference id="wa200005502" version="1.0.0.11" store="wa200005502" storeType="OMEX"/>
  </we:alternateReferences>
  <we:properties>
    <we:property name="docId" value="&quot;hT1c0sy12UmsxNNjcj4vc&quot;"/>
    <we:property name="data" value="{&quot;version&quot;:3,&quot;introHidden&quot;:false,&quot;behavior&quot;:{&quot;key&quot;:&quot;custom-message&quot;,&quot;title&quot;:&quot;Write custom instructions&quot;,&quot;content&quot;:&quot;I want you to act as a text assistant. Provide the answer without any introductory phrase.&quot;},&quot;threads&quot;:[{&quot;id&quot;:&quot;4J_HR3E9EEJqdZd1Lgk6U&quot;,&quot;contextType&quot;:&quot;CONTEXT_NONE&quot;,&quot;queries&quot;:[{&quot;id&quot;:&quot;g4PplUTptDDEyyeyaEEwl&quot;,&quot;user&quot;:&quot;hi&quot;,&quot;assistant&quot;:&quot;Hello! How can I assist you today?&quot;}]},{&quot;id&quot;:&quot;TImhkLlE6E3xFgaJocoaF&quot;,&quot;contextType&quot;:&quot;CONTEXT_SELECTION&quot;,&quot;context&quot;:&quot;La comunicación con dispositivos IoT presenta riesgos de fuga de información debido a vulnerabilidades tecnológicas y errores humanos.\nVulnerabilidades tecnológicas:\nSuperficie de ataque ampliada: Muchos dispositivos conectados a Internet son puntos de entrada vulnerables para piratas informáticos.\nFalta de seguridad por defecto: La seguridad no es una prioridad en el diseño de muchos dispositivos IoT, lo que genera riesgos.\nRecursos limitados: La capacidad limitada de los dispositivos IoT dificulta la implementación de medidas de seguridad robustas.\nFactores humanos que amplifican los riesgos:\nFalta de conocimiento y concienciación: Los usuarios no siempre son conscientes de los riesgos de seguridad asociados a los dispositivos IoT.\nComportamientos imprudentes: La configuración incorrecta, la descarga de software de fuentes no confiables o la conexión a redes Wi-Fi públicas sin protección aumentan el riesgo de ataques.\nConsecuencias nefastas de la fuga de información:\nImpacto económico: Las empresas pueden sufrir daños económicos por la pérdida de datos, la interrupción de operaciones o el pago de rescates.\nRobo de identidad y datos sensibles: La fuga de información personal puede tener graves consecuencias para la privacidad de los usuarios.\nAmenaza a la infraestructura crítica: Los ataques a dispositivos IoT en infraestructuras críticas pueden tener graves consecuencias para la seguridad y el funcionamiento de estas infraestructuras.\nNecesidad de investigación y soluciones:\nSe requiere una investigación exhaustiva y un análisis detallado para proponer soluciones efectivas para mejorar la seguridad en las comunicaciones de los dispositivos IoT.\nEl objetivo es contribuir a un ecosistema IoT más seguro y confiable para todos.\nImpacto positivo del proyecto:\nSe espera que el proyecto tenga un impacto positivo en la seguridad del IoT, brindando a los usuarios, las empresas y las organizaciones las herramientas y el conocimiento necesarios para proteger sus dispositivos e información.\nObjetivos del proyecto:\nGarantizar la integridad, confidencialidad y autenticación de la información transmitida en dispositivos IoT.\nMitigar los riesgos asociados a la fuga de información y mejorar la seguridad general en el contexto del IoT.\nMetodología del proyecto:\nAnálisis del estado actual de la seguridad en dispositivos IoT.\nInvestigación de diferentes protocolos de comunicación para garantizar eficiencia, seguridad y optimización.\nAnálisis de diferentes dispositivos IoT y sus características para encontrar el adecuado para el proyecto.\nEstudio de algoritmos que proporcionen mayor seguridad y se ajusten al dispositivo elegido.\nDesarrollo de una primera versión del sistema y realización de pruebas de validación para asegurar la seguridad de las comunicaciones.\n&quot;,&quot;queries&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2235C52D-93E0-410D-A43A-DB0AD7BDB441}">
  <we:reference id="wa104382081" version="1.55.1.0" store="es-ES" storeType="OMEX"/>
  <we:alternateReferences>
    <we:reference id="wa104382081" version="1.55.1.0" store="wa104382081" storeType="OMEX"/>
  </we:alternateReferences>
  <we:properties>
    <we:property name="MENDELEY_CITATIONS" value="[]"/>
    <we:property name="MENDELEY_CITATIONS_LOCALE_CODE" value="&quot;es-ES&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word/webextensions/webextension3.xml><?xml version="1.0" encoding="utf-8"?>
<we:webextension xmlns:we="http://schemas.microsoft.com/office/webextensions/webextension/2010/11" id="{6A34E6ED-594B-4BC7-8288-6CB0D0180702}">
  <we:reference id="wa200005826" version="1.1.1.0" store="es-ES" storeType="OMEX"/>
  <we:alternateReferences>
    <we:reference id="wa200005826" version="1.1.1.0" store="wa200005826"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A4A6C483-7C51-4557-9F65-B2A64E743BBA}">
  <we:reference id="wa200000368" version="1.0.0.0" store="es-ES" storeType="OMEX"/>
  <we:alternateReferences>
    <we:reference id="wa200000368" version="1.0.0.0" store="wa200000368" storeType="OMEX"/>
  </we:alternateReferences>
  <we:properties/>
  <we:bindings/>
  <we:snapshot xmlns:r="http://schemas.openxmlformats.org/officeDocument/2006/relationships"/>
</we:webextension>
</file>

<file path=word/webextensions/webextension5.xml><?xml version="1.0" encoding="utf-8"?>
<we:webextension xmlns:we="http://schemas.microsoft.com/office/webextensions/webextension/2010/11" id="{2592B105-6BF2-4175-B960-69FC74E4AF81}">
  <we:reference id="wa200005669" version="2.0.0.0" store="es-ES" storeType="OMEX"/>
  <we:alternateReferences>
    <we:reference id="wa200005669" version="2.0.0.0" store="wa200005669"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1ABB43F3-12EA-444C-8992-6D987344758B}">
  <we:reference id="wa200005107" version="1.1.0.0" store="es-ES" storeType="OMEX"/>
  <we:alternateReferences>
    <we:reference id="wa200005107" version="1.1.0.0" store="wa200005107" storeType="OMEX"/>
  </we:alternateReferences>
  <we:properties/>
  <we:bindings/>
  <we:snapshot xmlns:r="http://schemas.openxmlformats.org/officeDocument/2006/relationships"/>
</we:webextension>
</file>

<file path=word/webextensions/webextension7.xml><?xml version="1.0" encoding="utf-8"?>
<we:webextension xmlns:we="http://schemas.microsoft.com/office/webextensions/webextension/2010/11" id="{74CFFB10-8151-4987-B306-CA19BD4F4636}">
  <we:reference id="wa104380917" version="1.0.1.0" store="es-ES" storeType="OMEX"/>
  <we:alternateReferences>
    <we:reference id="wa104380917" version="1.0.1.0" store="wa104380917" storeType="OMEX"/>
  </we:alternateReferences>
  <we:properties/>
  <we:bindings/>
  <we:snapshot xmlns:r="http://schemas.openxmlformats.org/officeDocument/2006/relationships"/>
</we:webextension>
</file>

<file path=word/webextensions/webextension8.xml><?xml version="1.0" encoding="utf-8"?>
<we:webextension xmlns:we="http://schemas.microsoft.com/office/webextensions/webextension/2010/11" id="{3E479396-20BA-4C7C-8DCF-819793431324}">
  <we:reference id="wa104381714" version="4.2.0.0" store="es-ES" storeType="OMEX"/>
  <we:alternateReferences>
    <we:reference id="wa104381714" version="4.2.0.0" store="WA104381714" storeType="OMEX"/>
  </we:alternateReferences>
  <we:properties>
    <we:property name="production_outwrite_document" value="&quot;{\&quot;documentId\&quot;:\&quot;2622a6489e65b7c1\&quot;,\&quot;documentAccessToken\&quot;:\&quot;cbc6abad494bcf09a6d510a871af40ca\&quo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WSt17</b:Tag>
    <b:SourceType>Book</b:SourceType>
    <b:Guid>{2FC379AA-FAC2-4BB8-A349-A593DA2F3D02}</b:Guid>
    <b:Title>Cryptography and Network Security: Principles and Practice</b:Title>
    <b:Year>2017</b:Year>
    <b:Publisher>7th ed. Pearson</b:Publisher>
    <b:Author>
      <b:Author>
        <b:NameList>
          <b:Person>
            <b:Last>Stallings</b:Last>
            <b:First>W.</b:First>
          </b:Person>
        </b:NameList>
      </b:Author>
    </b:Author>
    <b:RefOrder>1</b:RefOrder>
  </b:Source>
  <b:Source>
    <b:Tag>BSc15</b:Tag>
    <b:SourceType>Book</b:SourceType>
    <b:Guid>{11C2D42D-9CD8-49D7-B09A-250591E26E0F}</b:Guid>
    <b:Author>
      <b:Author>
        <b:NameList>
          <b:Person>
            <b:Last>Schneier</b:Last>
            <b:First>B.</b:First>
          </b:Person>
        </b:NameList>
      </b:Author>
    </b:Author>
    <b:Title>Applied Cryptography: Protocols, Algorithms, and Source Code in C</b:Title>
    <b:Year>2015</b:Year>
    <b:Publisher>2nd ed. Wiley</b:Publisher>
    <b:RefOrder>2</b:RefOrder>
  </b:Source>
  <b:Source>
    <b:Tag>RLR78</b:Tag>
    <b:SourceType>Book</b:SourceType>
    <b:Guid>{B014392D-E89C-4ED6-9736-48AD8F882FBD}</b:Guid>
    <b:Author>
      <b:Author>
        <b:NameList>
          <b:Person>
            <b:Last>R. L. Rivest</b:Last>
            <b:First>A.</b:First>
            <b:Middle>Shamir, and L. Adleman</b:Middle>
          </b:Person>
        </b:NameList>
      </b:Author>
    </b:Author>
    <b:Title>A method for obtaining digital signatures and public-key cryptosystems," Communications of the ACM</b:Title>
    <b:Year>Feb. 1978</b:Year>
    <b:Volume>21</b:Volume>
    <b:NumberVolumes> 2</b:NumberVolumes>
    <b:Pages>120-126</b:Pages>
    <b:RefOrder>3</b:RefOrder>
  </b:Source>
  <b:Source>
    <b:Tag>Mic2</b:Tag>
    <b:SourceType>InternetSite</b:SourceType>
    <b:Guid>{3AAD0B09-6213-4817-ABC8-DF2801F8DD9C}</b:Guid>
    <b:Author>
      <b:Author>
        <b:Corporate>Microsoft</b:Corporate>
      </b:Author>
    </b:Author>
    <b:Title>Visual Studio Code</b:Title>
    <b:URL> https://code.visualstudio.com/</b:URL>
    <b:RefOrder>4</b:RefOrder>
  </b:Source>
  <b:Source>
    <b:Tag>Nat24</b:Tag>
    <b:SourceType>InternetSite</b:SourceType>
    <b:Guid>{B6070B77-B70F-484B-95BE-CD7DEA49535E}</b:Guid>
    <b:Author>
      <b:Author>
        <b:Corporate>National Institute of Standards and Technology (NIST)</b:Corporate>
      </b:Author>
    </b:Author>
    <b:Title>Framework for Improving Critical Infrastructure Cybersecurity, 2023</b:Title>
    <b:URL>https://www.nist.gov/cyberframework.</b:URL>
    <b:RefOrder>5</b:RefOrder>
  </b:Source>
  <b:Source>
    <b:Tag>Eur23</b:Tag>
    <b:SourceType>InternetSite</b:SourceType>
    <b:Guid>{87787318-2CF4-4E25-92DF-1E5C5CED07CB}</b:Guid>
    <b:Author>
      <b:Author>
        <b:Corporate>European Union Agency for Cybersecurity (ENISA)</b:Corporate>
      </b:Author>
    </b:Author>
    <b:Title>Threat Landscape Report</b:Title>
    <b:Year>2023</b:Year>
    <b:URL>https://www.enisa.europa.eu/publications/enisa-threat-landscape-2023</b:URL>
    <b:RefOrder>6</b:RefOrder>
  </b:Source>
  <b:Source>
    <b:Tag>Mic3</b:Tag>
    <b:SourceType>InternetSite</b:SourceType>
    <b:Guid>{CD7FEFCD-4AC2-4A54-ACF5-6D65BF324412}</b:Guid>
    <b:Author>
      <b:Author>
        <b:Corporate>Microsoft</b:Corporate>
      </b:Author>
    </b:Author>
    <b:Title>Documentation for Visual Studio Code</b:Title>
    <b:URL>https://code.visualstudio.com/docs</b:URL>
    <b:RefOrder>7</b:RefOrder>
  </b:Source>
  <b:Source>
    <b:Tag>Wik8</b:Tag>
    <b:SourceType>InternetSite</b:SourceType>
    <b:Guid>{0A8320E5-8B39-4E7F-8ECD-9963831BC0BC}</b:Guid>
    <b:Author>
      <b:Author>
        <b:Corporate>Wikipedia contributors</b:Corporate>
      </b:Author>
    </b:Author>
    <b:Title>Visual Studio Code</b:Title>
    <b:URL>https://en.wikipedia.org/wiki/Visual_Studio_Code.</b:URL>
    <b:RefOrder>8</b:RefOrder>
  </b:Source>
  <b:Source>
    <b:Tag>Dig21</b:Tag>
    <b:SourceType>InternetSite</b:SourceType>
    <b:Guid>{5F3162A2-A935-4D58-85B4-E7F85E8E67D5}</b:Guid>
    <b:Author>
      <b:Author>
        <b:Corporate>DigitalOcean</b:Corporate>
      </b:Author>
    </b:Author>
    <b:Title>An Introduction to Visual Studio Code</b:Title>
    <b:Year>2021</b:Year>
    <b:URL>https://www.digitalocean.com/community/tutorials/an-introduction-to-visual-studio-code</b:URL>
    <b:RefOrder>9</b:RefOrder>
  </b:Source>
  <b:Source>
    <b:Tag>Tec20</b:Tag>
    <b:SourceType>InternetSite</b:SourceType>
    <b:Guid>{081B8465-480C-48D5-BC85-325CC59F3BE5}</b:Guid>
    <b:Author>
      <b:Author>
        <b:Corporate>TechRadar</b:Corporate>
      </b:Author>
    </b:Author>
    <b:Title>Visual Studio Code review</b:Title>
    <b:Year>2020</b:Year>
    <b:URL>https://www.techradar.com/reviews/visual-studio-code</b:URL>
    <b:RefOrder>10</b:RefOrder>
  </b:Source>
  <b:Source>
    <b:Tag>Esp4</b:Tag>
    <b:SourceType>InternetSite</b:SourceType>
    <b:Guid>{8F54A6EF-65C1-4E36-B871-D46E017C1799}</b:Guid>
    <b:Author>
      <b:Author>
        <b:Corporate>Espressif Systems</b:Corporate>
      </b:Author>
    </b:Author>
    <b:Title>ESP32 Series - Espressif Systems</b:Title>
    <b:URL>https://www.espressif.com/en/products/socs/esp32</b:URL>
    <b:RefOrder>11</b:RefOrder>
  </b:Source>
  <b:Source>
    <b:Tag>Esp5</b:Tag>
    <b:SourceType>InternetSite</b:SourceType>
    <b:Guid>{566D42BD-BCBA-4150-A9A6-A2C2C0227685}</b:Guid>
    <b:Author>
      <b:Author>
        <b:Corporate>Espressif Systems</b:Corporate>
      </b:Author>
    </b:Author>
    <b:Title>ESP8266EX - Espressif Systems</b:Title>
    <b:URL>https://www.espressif.com/en/products/socs/esp8266</b:URL>
    <b:RefOrder>12</b:RefOrder>
  </b:Source>
  <b:Source>
    <b:Tag>Nod</b:Tag>
    <b:SourceType>InternetSite</b:SourceType>
    <b:Guid>{407EDADB-240B-43DA-8118-DF4418105DB0}</b:Guid>
    <b:Author>
      <b:Author>
        <b:Corporate>NodeMCU</b:Corporate>
      </b:Author>
    </b:Author>
    <b:Title>NodeMCU Documentation</b:Title>
    <b:URL> https://nodemcu.readthedocs.io/</b:URL>
    <b:RefOrder>13</b:RefOrder>
  </b:Source>
  <b:Source>
    <b:Tag>Esp6</b:Tag>
    <b:SourceType>InternetSite</b:SourceType>
    <b:Guid>{BEE11BB1-A133-464F-9A8B-FA9D69C35A08}</b:Guid>
    <b:Author>
      <b:Author>
        <b:Corporate>Espressif Systems</b:Corporate>
      </b:Author>
    </b:Author>
    <b:Title>ESP32 DevKitC V4 - Espressif Systems</b:Title>
    <b:URL>https://docs.espressif.com/projects/esp-idf/en/latest/hw-reference/esp32/get-started-devkitc.html</b:URL>
    <b:RefOrder>14</b:RefOrder>
  </b:Source>
  <b:Source>
    <b:Tag>Wem</b:Tag>
    <b:SourceType>InternetSite</b:SourceType>
    <b:Guid>{03CCE381-EE88-41A6-AF44-1DD67B2C74FC}</b:Guid>
    <b:Author>
      <b:Author>
        <b:Corporate>Wemos</b:Corporate>
      </b:Author>
    </b:Author>
    <b:Title>Wemos D1 Mini - Wemos</b:Title>
    <b:URL>https://www.wemos.cc/en/latest/d1/d1_mini.html</b:URL>
    <b:RefOrder>15</b:RefOrder>
  </b:Source>
  <b:Source>
    <b:Tag>Esp7</b:Tag>
    <b:SourceType>InternetSite</b:SourceType>
    <b:Guid>{83FFC592-BDB3-471F-A7C4-58F8CC9BADB7}</b:Guid>
    <b:Author>
      <b:Author>
        <b:Corporate>Espressif Systems</b:Corporate>
      </b:Author>
    </b:Author>
    <b:Title>espressif/esp-idf: Espressif IoT Development Framework. Official development framework for ESP32</b:Title>
    <b:URL> https://github.com/espressif/esp-idf</b:URL>
    <b:RefOrder>16</b:RefOrder>
  </b:Source>
  <b:Source>
    <b:Tag>Ada</b:Tag>
    <b:SourceType>InternetSite</b:SourceType>
    <b:Guid>{050AE079-33B4-452F-9849-F80DC0B1BF2F}</b:Guid>
    <b:Author>
      <b:Author>
        <b:Corporate>Adafruit</b:Corporate>
      </b:Author>
    </b:Author>
    <b:Title>Adafruit HUZZAH32 – ESP32 Feather Board</b:Title>
    <b:URL>https://www.adafruit.com/product/3405</b:URL>
    <b:RefOrder>17</b:RefOrder>
  </b:Source>
  <b:Source>
    <b:Tag>Esp8</b:Tag>
    <b:SourceType>InternetSite</b:SourceType>
    <b:Guid>{289627A3-741C-48D6-BD51-4471EC1B9D3B}</b:Guid>
    <b:Author>
      <b:Author>
        <b:Corporate>Espressif Systems</b:Corporate>
      </b:Author>
    </b:Author>
    <b:Title>ESP32-CAM - Espressif Systems</b:Title>
    <b:URL>https://www.espressif.com/en/products/socs/esp32</b:URL>
    <b:RefOrder>18</b:RefOrder>
  </b:Source>
  <b:Source>
    <b:Tag>TTG</b:Tag>
    <b:SourceType>InternetSite</b:SourceType>
    <b:Guid>{C6002A45-F69C-413A-81C5-3B168BFA0EBE}</b:Guid>
    <b:Author>
      <b:Author>
        <b:Corporate>TTGO</b:Corporate>
      </b:Author>
    </b:Author>
    <b:Title>TTGO T-Beam</b:Title>
    <b:URL> https://www.lilygo.cc/products/t-beam-v1-1</b:URL>
    <b:RefOrder>19</b:RefOrder>
  </b:Source>
  <b:Source>
    <b:Tag>Esp9</b:Tag>
    <b:SourceType>InternetSite</b:SourceType>
    <b:Guid>{5DA9FC42-59F2-4529-826B-7FD63ECA7358}</b:Guid>
    <b:Author>
      <b:Author>
        <b:Corporate>Espressif Systems</b:Corporate>
      </b:Author>
    </b:Author>
    <b:Title>ESP32 Wi-Fi and Bluetooth MCU</b:Title>
    <b:URL>https://www.espressif.com/en/products/socs/esp32</b:URL>
    <b:RefOrder>20</b:RefOrder>
  </b:Source>
  <b:Source>
    <b:Tag>IEE20</b:Tag>
    <b:SourceType>Book</b:SourceType>
    <b:Guid>{51DA7536-1919-49F8-86AE-879E513A3518}</b:Guid>
    <b:Author>
      <b:Author>
        <b:Corporate>IEEE</b:Corporate>
      </b:Author>
    </b:Author>
    <b:Title>IEEE Standard for Information Technology—Telecommunications and Information Exchange Between Systems Local and Metropolitan Area Networks—Specific Requirements</b:Title>
    <b:Year>2020</b:Year>
    <b:Publisher>IEEE Std 802.11-2020</b:Publisher>
    <b:RefOrder>21</b:RefOrder>
  </b:Source>
  <b:Source>
    <b:Tag>Blu</b:Tag>
    <b:SourceType>InternetSite</b:SourceType>
    <b:Guid>{E803DB60-A1D8-4F5C-AD31-14902A5011A8}</b:Guid>
    <b:Title>Bluetooth Core Specification</b:Title>
    <b:Author>
      <b:Author>
        <b:Corporate>Bluetooth SIG</b:Corporate>
      </b:Author>
    </b:Author>
    <b:URL>https://www.bluetooth.com/specifications/bluetooth-core-specification/</b:URL>
    <b:RefOrder>22</b:RefOrder>
  </b:Source>
  <b:Source>
    <b:Tag>Esp10</b:Tag>
    <b:SourceType>InternetSite</b:SourceType>
    <b:Guid>{15D491E9-F4D3-4E06-9D76-89FA377E5E45}</b:Guid>
    <b:Author>
      <b:Author>
        <b:Corporate>Espressif Systems</b:Corporate>
      </b:Author>
    </b:Author>
    <b:Title>Bluetooth on ESP32</b:Title>
    <b:URL>https://www.espressif.com/en/products/socs/esp32/resources</b:URL>
    <b:RefOrder>23</b:RefOrder>
  </b:Source>
  <b:Source>
    <b:Tag>Res14</b:Tag>
    <b:SourceType>DocumentFromInternetSite</b:SourceType>
    <b:Guid>{A584CCFA-9DB7-4B89-8081-3403CFB8FA04}</b:Guid>
    <b:Title>Hypertext Transfer Protocol (HTTP/1.1): Semantics and Content</b:Title>
    <b:ProductionCompany> Internet Engineering Task Force (IETF)</b:ProductionCompany>
    <b:Year>2014</b:Year>
    <b:URL>https://datatracker.ietf.org/doc/html/rfc7231</b:URL>
    <b:Author>
      <b:Author>
        <b:NameList>
          <b:Person>
            <b:Last>Reschke</b:Last>
            <b:First>R.</b:First>
            <b:Middle>T. Fielding and J.</b:Middle>
          </b:Person>
        </b:NameList>
      </b:Author>
      <b:Editor>
        <b:NameList>
          <b:Person>
            <b:Last>7231</b:Last>
            <b:First>RFC</b:First>
          </b:Person>
        </b:NameList>
      </b:Editor>
    </b:Author>
    <b:RefOrder>24</b:RefOrder>
  </b:Source>
  <b:Source>
    <b:Tag>TDi</b:Tag>
    <b:SourceType>DocumentFromInternetSite</b:SourceType>
    <b:Guid>{56D6F826-062A-4858-9F7C-7D309C869B8C}</b:Guid>
    <b:Title>The Transport Layer Security (TLS) Protocol Version 1.2</b:Title>
    <b:URL>https://datatracker.ietf.org/doc/html/rfc5246</b:URL>
    <b:Author>
      <b:Author>
        <b:NameList>
          <b:Person>
            <b:Last>Rescorla</b:Last>
            <b:First>T.</b:First>
            <b:Middle>Dierks and E.</b:Middle>
          </b:Person>
        </b:NameList>
      </b:Author>
    </b:Author>
    <b:RefOrder>25</b:RefOrder>
  </b:Source>
  <b:Source>
    <b:Tag>Esp11</b:Tag>
    <b:SourceType>InternetSite</b:SourceType>
    <b:Guid>{0014D9E9-6CBC-42BD-871E-DD38FEA58A30}</b:Guid>
    <b:Author>
      <b:Author>
        <b:Corporate>Espressif Systems</b:Corporate>
      </b:Author>
    </b:Author>
    <b:Title>ESP-MQTT</b:Title>
    <b:URL>https://github.com/espressif/esp-mqtt</b:URL>
    <b:ProductionCompany>GitHub Repository</b:ProductionCompany>
    <b:RefOrder>26</b:RefOrder>
  </b:Source>
  <b:Source>
    <b:Tag>ABa19</b:Tag>
    <b:SourceType>InternetSite</b:SourceType>
    <b:Guid>{86230A7B-7E72-4B2E-8CE4-DF4588AE32CC}</b:Guid>
    <b:Author>
      <b:Author>
        <b:NameList>
          <b:Person>
            <b:Last>Gupta</b:Last>
            <b:First>A.</b:First>
            <b:Middle>Banks and R.</b:Middle>
          </b:Person>
        </b:NameList>
      </b:Author>
    </b:Author>
    <b:Title>MQTT Version 5.0," OASIS Standard</b:Title>
    <b:Year>2019</b:Year>
    <b:URL>http://docs.oasis-open.org/mqtt/mqtt/v5.0/os/mqtt-v5.0-os.html</b:URL>
    <b:RefOrder>27</b:RefOrder>
  </b:Source>
  <b:Source>
    <b:Tag>IFe11</b:Tag>
    <b:SourceType>InternetSite</b:SourceType>
    <b:Guid>{739326D5-9E92-46F6-BA01-10AF436FE523}</b:Guid>
    <b:Author>
      <b:Author>
        <b:NameList>
          <b:Person>
            <b:Last>Melnikov</b:Last>
            <b:First>I.</b:First>
            <b:Middle>Fette and A.</b:Middle>
          </b:Person>
        </b:NameList>
      </b:Author>
    </b:Author>
    <b:Title>The WebSocket Protocol</b:Title>
    <b:ProductionCompany>RFC 6455, Internet Engineering Task Force (IETF)</b:ProductionCompany>
    <b:Year>2011</b:Year>
    <b:URL> https://datatracker.ietf.org/doc/html/rfc6455</b:URL>
    <b:RefOrder>28</b:RefOrder>
  </b:Source>
  <b:Source>
    <b:Tag>ZSh14</b:Tag>
    <b:SourceType>InternetSite</b:SourceType>
    <b:Guid>{9345DE7F-7C29-4D75-B078-15DC14EFC40D}</b:Guid>
    <b:Author>
      <b:Author>
        <b:NameList>
          <b:Person>
            <b:Last>Z. Shelby</b:Last>
            <b:First>K.</b:First>
            <b:Middle>Hartke, and C. Bormann</b:Middle>
          </b:Person>
        </b:NameList>
      </b:Author>
    </b:Author>
    <b:Title>The Constrained Application Protocol (CoAP)</b:Title>
    <b:ProductionCompany>RFC 7252, Internet Engineering Task Force (IETF)</b:ProductionCompany>
    <b:Year>2014</b:Year>
    <b:URL>https://datatracker.ietf.org/doc/html/rfc7252</b:URL>
    <b:RefOrder>29</b:RefOrder>
  </b:Source>
  <b:Source>
    <b:Tag>Esp12</b:Tag>
    <b:SourceType>InternetSite</b:SourceType>
    <b:Guid>{CEB694B5-3CF3-40E6-B2FC-7733F749575C}</b:Guid>
    <b:Author>
      <b:Author>
        <b:Corporate>Espressif Systems</b:Corporate>
      </b:Author>
    </b:Author>
    <b:Title>ESP32 Technical Reference Manual</b:Title>
    <b:URL>https://www.espressif.com/sites/default/files/documentation/esp32_technical_reference_manual_en.pdf</b:URL>
    <b:RefOrder>30</b:RefOrder>
  </b:Source>
  <b:Source>
    <b:Tag>LoR15</b:Tag>
    <b:SourceType>InternetSite</b:SourceType>
    <b:Guid>{EBE45ADF-5770-47C1-9832-A20AFA88287C}</b:Guid>
    <b:Author>
      <b:Author>
        <b:Corporate>LoRa Alliance</b:Corporate>
      </b:Author>
    </b:Author>
    <b:Title>LoRaWAN™ 1.0 Specification</b:Title>
    <b:Year>2015</b:Year>
    <b:URL>https://lora-alliance.org/resource_hub/lorawan-specification-v1-0/</b:URL>
    <b:RefOrder>31</b:RefOrder>
  </b:Source>
  <b:Source>
    <b:Tag>Esp13</b:Tag>
    <b:SourceType>InternetSite</b:SourceType>
    <b:Guid>{2997C740-8D9C-4BDD-9117-B2186303D177}</b:Guid>
    <b:Author>
      <b:Author>
        <b:Corporate>Espressif Systems</b:Corporate>
      </b:Author>
    </b:Author>
    <b:Title>ESP32 Technical Reference Manual</b:Title>
    <b:URL>https://www.espressif.com/sites/default/files/documentation/esp32_technical_reference_manual_en.pdf</b:URL>
    <b:RefOrder>32</b:RefOrder>
  </b:Source>
  <b:Source>
    <b:Tag>Eva11</b:Tag>
    <b:SourceType>DocumentFromInternetSite</b:SourceType>
    <b:Guid>{6FF4DD96-558F-4757-A949-3AB7B7283308}</b:Guid>
    <b:Title>The Internet of Things: How the Next Evolution of the Internet Is Changing Everything</b:Title>
    <b:Year>2011</b:Year>
    <b:Author>
      <b:Author>
        <b:NameList>
          <b:Person>
            <b:Last>Evans</b:Last>
            <b:First>D.</b:First>
          </b:Person>
        </b:NameList>
      </b:Author>
    </b:Author>
    <b:ProductionCompany>CISCO</b:ProductionCompany>
    <b:Month>Abril</b:Month>
    <b:URL>https://www.cisco.com/c/dam/en_us/about/ac79/docs/innov/IoT_IBSG_0411FINAL.pdf</b:URL>
    <b:RefOrder>33</b:RefOrder>
  </b:Source>
  <b:Source>
    <b:Tag>LAt</b:Tag>
    <b:SourceType>Book</b:SourceType>
    <b:Guid>{851F86BD-BBB8-4EB6-BD3D-70C2368EEB61}</b:Guid>
    <b:Title>The Internet of Things: A Survey," Computer Networks</b:Title>
    <b:Author>
      <b:Author>
        <b:NameList>
          <b:Person>
            <b:Last>L. Atzori</b:Last>
            <b:First>A.</b:First>
            <b:Middle>Iera, and G. Morabito</b:Middle>
          </b:Person>
        </b:NameList>
      </b:Author>
    </b:Author>
    <b:Volume>54</b:Volume>
    <b:NumberVolumes>15</b:NumberVolumes>
    <b:Pages>2787-2805</b:Pages>
    <b:DOI> 10.1016/j.comnet.2010.05.010</b:DOI>
    <b:RefOrder>34</b:RefOrder>
  </b:Source>
  <b:Source>
    <b:Tag>NIS17</b:Tag>
    <b:SourceType>DocumentFromInternetSite</b:SourceType>
    <b:Guid>{A268BCEB-7D8C-4063-B338-19E00C7C6185}</b:Guid>
    <b:Title>Guide to Bluetooth Security</b:Title>
    <b:Year>2017</b:Year>
    <b:Author>
      <b:Author>
        <b:Corporate>NIST</b:Corporate>
      </b:Author>
    </b:Author>
    <b:URL> https://nvlpubs.nist.gov/nistpubs/SpecialPublications/NIST.SP.800-121r2.pdf</b:URL>
    <b:RefOrder>35</b:RefOrder>
  </b:Source>
  <b:Source>
    <b:Tag>Lin14</b:Tag>
    <b:SourceType>Book</b:SourceType>
    <b:Guid>{8939F205-B2C1-411C-B4A3-6CA755A4C10A}</b:Guid>
    <b:Title>Introduction to Modern Cryptography</b:Title>
    <b:Year>2014</b:Year>
    <b:Author>
      <b:Author>
        <b:NameList>
          <b:Person>
            <b:Last>Lindell</b:Last>
            <b:First>J.</b:First>
            <b:Middle>Katz and Y.</b:Middle>
          </b:Person>
        </b:NameList>
      </b:Author>
    </b:Author>
    <b:City>Boca Raton, FL, USA</b:City>
    <b:Publisher>CRC Press</b:Publisher>
    <b:RefOrder>36</b:RefOrder>
  </b:Source>
  <b:Source>
    <b:Tag>ISO13</b:Tag>
    <b:SourceType>Book</b:SourceType>
    <b:Guid>{F0FF1C18-59A9-44C7-9D43-9B93764B2BA1}</b:Guid>
    <b:Author>
      <b:Author>
        <b:Corporate>ISO/IEC 27002:2013</b:Corporate>
      </b:Author>
    </b:Author>
    <b:Title>Information Technology — Security Techniques — Code of Practice for Information Security Controls</b:Title>
    <b:Year>2013</b:Year>
    <b:Publisher>International Organization for Standardization</b:Publisher>
    <b:RefOrder>37</b:RefOrder>
  </b:Source>
  <b:Source>
    <b:Tag>MBi18</b:Tag>
    <b:SourceType>Book</b:SourceType>
    <b:Guid>{F165F468-5E75-4A3E-982C-EC33786DBF8C}</b:Guid>
    <b:Author>
      <b:Author>
        <b:NameList>
          <b:Person>
            <b:Last>Bishop</b:Last>
            <b:First>M.</b:First>
          </b:Person>
        </b:NameList>
      </b:Author>
    </b:Author>
    <b:Title>Computer Security: Art and Science</b:Title>
    <b:Year>2018</b:Year>
    <b:City>Boston</b:City>
    <b:Publisher>Addison-Wesley</b:Publisher>
    <b:RefOrder>38</b:RefOrder>
  </b:Source>
  <b:Source>
    <b:Tag>Mel07</b:Tag>
    <b:SourceType>DocumentFromInternetSite</b:SourceType>
    <b:Guid>{0709C5DC-0BD0-4416-B262-0F9205753BC8}</b:Guid>
    <b:Title>Guide to Intrusion Detection and Prevention Systems (IDPS)</b:Title>
    <b:Year>2007</b:Year>
    <b:Author>
      <b:Author>
        <b:NameList>
          <b:Person>
            <b:Last>Mell</b:Last>
            <b:First>K.</b:First>
            <b:Middle>Scarfone and P.</b:Middle>
          </b:Person>
        </b:NameList>
      </b:Author>
      <b:Editor>
        <b:NameList>
          <b:Person>
            <b:Last>800-94</b:Last>
            <b:First>NIST</b:First>
            <b:Middle>Special Publication</b:Middle>
          </b:Person>
        </b:NameList>
      </b:Editor>
    </b:Author>
    <b:URL>https://nvlpubs.nist.gov/nistpubs/Legacy/SP/nistspecialpublication800-94.pdf</b:URL>
    <b:RefOrder>39</b:RefOrder>
  </b:Source>
  <b:Source>
    <b:Tag>Eur16</b:Tag>
    <b:SourceType>Report</b:SourceType>
    <b:Guid>{D42F05CF-AFAA-4E09-AF33-2FBC16EAC72B}</b:Guid>
    <b:Title>Regulation (EU) 2016/679 of the European Parliament and of the Council of 27 April 2016 on the Protection of Natural Persons with Regard to the Processing of Personal Data and on the Free Movement of Such Data (General Data Protection Regulation)</b:Title>
    <b:Year>2016</b:Year>
    <b:Author>
      <b:Author>
        <b:Corporate>European Union</b:Corporate>
      </b:Author>
    </b:Author>
    <b:Publisher>Official Journal of the European Union</b:Publisher>
    <b:RefOrder>40</b:RefOrder>
  </b:Source>
  <b:Source>
    <b:Tag>AJM96</b:Tag>
    <b:SourceType>Book</b:SourceType>
    <b:Guid>{F153DA5A-AAA4-4368-9908-18BAB86C71A8}</b:Guid>
    <b:Title>Handbook of Applied Cryptography</b:Title>
    <b:Year>1996</b:Year>
    <b:Publisher>CRC Press</b:Publisher>
    <b:City>Boca Raton, FL, USA</b:City>
    <b:Author>
      <b:Author>
        <b:NameList>
          <b:Person>
            <b:Last>A. J. Menezes</b:Last>
            <b:First>P.</b:First>
            <b:Middle>C. van Oorschot, and S. A. Vanstone</b:Middle>
          </b:Person>
        </b:NameList>
      </b:Author>
    </b:Author>
    <b:RefOrder>41</b:RefOrder>
  </b:Source>
  <b:Source>
    <b:Tag>NIS01</b:Tag>
    <b:SourceType>InternetSite</b:SourceType>
    <b:Guid>{C89707F7-68F2-4ABA-973B-ADB679D2A90C}</b:Guid>
    <b:Author>
      <b:Author>
        <b:Corporate>NIST</b:Corporate>
      </b:Author>
    </b:Author>
    <b:Title>Advanced Encryption Standard (AES)," FIPS PUB 197, National Institute of Standards and Technology</b:Title>
    <b:Year>2001</b:Year>
    <b:URL> https://csrc.nist.gov/publications/detail/fips/197/final</b:URL>
    <b:RefOrder>42</b:RefOrder>
  </b:Source>
  <b:Source>
    <b:Tag>Nat99</b:Tag>
    <b:SourceType>DocumentFromInternetSite</b:SourceType>
    <b:Guid>{49F82DED-0C0A-44AA-9D73-A81A11C89BF7}</b:Guid>
    <b:Author>
      <b:Author>
        <b:Corporate>National Institute of Standards and Technology</b:Corporate>
      </b:Author>
    </b:Author>
    <b:Title>Data Encryption Standard (DES)</b:Title>
    <b:ProductionCompany>FIPS PUB 46-3</b:ProductionCompany>
    <b:Year>1999</b:Year>
    <b:URL>https://nvlpubs.nist.gov/nistpubs/FIPS/NIST.FIPS.46-3.pdf</b:URL>
    <b:RefOrder>43</b:RefOrder>
  </b:Source>
  <b:Source>
    <b:Tag>Sch94</b:Tag>
    <b:SourceType>JournalArticle</b:SourceType>
    <b:Guid>{F00E0E1D-7F3E-4AF2-B1A0-44A72A1CACA0}</b:Guid>
    <b:Title>The Blowfish Encryption Algorithm</b:Title>
    <b:Year>1994</b:Year>
    <b:Author>
      <b:Author>
        <b:NameList>
          <b:Person>
            <b:Last>Schneier</b:Last>
            <b:First>B.</b:First>
          </b:Person>
        </b:NameList>
      </b:Author>
    </b:Author>
    <b:JournalName> Dr. Dobb's Journal</b:JournalName>
    <b:Pages>38-40</b:Pages>
    <b:Volume>19</b:Volume>
    <b:Issue>4</b:Issue>
    <b:RefOrder>44</b:RefOrder>
  </b:Source>
  <b:Source>
    <b:Tag>Bro21</b:Tag>
    <b:SourceType>InternetSite</b:SourceType>
    <b:Guid>{32341AD7-7755-42C6-853E-CC82B30C9EE5}</b:Guid>
    <b:Title>An Introduction to Asymmetric vs Symmetric Cryptography</b:Title>
    <b:Year>2021</b:Year>
    <b:Author>
      <b:Author>
        <b:NameList>
          <b:Person>
            <b:Last>Brode</b:Last>
            <b:First>B.</b:First>
          </b:Person>
        </b:NameList>
      </b:Author>
    </b:Author>
    <b:ProductionCompany>Infosec Institute</b:ProductionCompany>
    <b:Month>Marzo</b:Month>
    <b:Day>16</b:Day>
    <b:URL> https://www.infosecinstitute.com/blog/asymmetric-vs-symmetric-cryptography/</b:URL>
    <b:RefOrder>45</b:RefOrder>
  </b:Source>
  <b:Source>
    <b:Tag>Cid</b:Tag>
    <b:SourceType>InternetSite</b:SourceType>
    <b:Guid>{C59DF84C-2AF2-4CDC-A98B-61141C736050}</b:Guid>
    <b:Author>
      <b:Author>
        <b:NameList>
          <b:Person>
            <b:Last>Cid</b:Last>
            <b:First>C</b:First>
          </b:Person>
        </b:NameList>
      </b:Author>
    </b:Author>
    <b:Title>Cryptanalysis of RSA: A Survey</b:Title>
    <b:ProductionCompany>SANS Institute</b:ProductionCompany>
    <b:URL>https://www.sans.org/white-papers/cryptanalysis-rsa-survey/</b:URL>
    <b:RefOrder>46</b:RefOrder>
  </b:Source>
  <b:Source>
    <b:Tag>Han04</b:Tag>
    <b:SourceType>Book</b:SourceType>
    <b:Guid>{970D5064-AA94-4658-A2CF-A8768C98414A}</b:Guid>
    <b:Title>Guide to Elliptic Curve Cryptography</b:Title>
    <b:Year>2004</b:Year>
    <b:Author>
      <b:Author>
        <b:NameList>
          <b:Person>
            <b:Last>Hankerson</b:Last>
            <b:First>D.,</b:First>
            <b:Middle>Vanstone, S., &amp; Menezes, A.</b:Middle>
          </b:Person>
        </b:NameList>
      </b:Author>
    </b:Author>
    <b:Publisher>Springer</b:Publisher>
    <b:RefOrder>47</b:RefOrder>
  </b:Source>
  <b:Source>
    <b:Tag>Ber17</b:Tag>
    <b:SourceType>DocumentFromInternetSite</b:SourceType>
    <b:Guid>{3A4DAF0A-D4C9-4915-859A-1D9D8B977D8C}</b:Guid>
    <b:Author>
      <b:Author>
        <b:NameList>
          <b:Person>
            <b:Last>Bernstein</b:Last>
            <b:First>D.</b:First>
            <b:Middle>J., &amp; Lange, T</b:Middle>
          </b:Person>
        </b:NameList>
      </b:Author>
    </b:Author>
    <b:Title>Elliptic vs. Hyperelliptic, a Breakthrough</b:Title>
    <b:Year>2017</b:Year>
    <b:URL>https://eprint.iacr.org/2017/126.pdf</b:URL>
    <b:RefOrder>48</b:RefOrder>
  </b:Source>
  <b:Source>
    <b:Tag>Clo</b:Tag>
    <b:SourceType>InternetSite</b:SourceType>
    <b:Guid>{85F3B67F-B4F2-45CE-8FC6-A2926F72934C}</b:Guid>
    <b:Title>What is asymmetric encryption? Asymmetric vs. symmetric encryption</b:Title>
    <b:URL> https://www.cloudflare.com/learning/ssl/what-is-asymmetric-encryption/</b:URL>
    <b:Author>
      <b:Author>
        <b:Corporate>Cloudflare</b:Corporate>
      </b:Author>
    </b:Author>
    <b:ProductionCompany>Cloudflare</b:ProductionCompany>
    <b:RefOrder>49</b:RefOrder>
  </b:Source>
  <b:Source>
    <b:Tag>Tre</b:Tag>
    <b:SourceType>InternetSite</b:SourceType>
    <b:Guid>{D98A90EA-A305-480C-99F7-591B79D1D2A7}</b:Guid>
    <b:Author>
      <b:Author>
        <b:Corporate>Trenton Systems</b:Corporate>
      </b:Author>
    </b:Author>
    <b:Title>Symmetric vs. Asymmetric Encryption: What's the Difference?</b:Title>
    <b:ProductionCompany>Trenton Systems</b:ProductionCompany>
    <b:URL>https://www.trentonsystems.com/blog/symmetric-vs-asymmetric-encryption</b:URL>
    <b:RefOrder>50</b:RefOrder>
  </b:Source>
  <b:Source>
    <b:Tag>Esp14</b:Tag>
    <b:SourceType>InternetSite</b:SourceType>
    <b:Guid>{82E6C1AD-8650-4F54-AD39-F6DDD2AA4018}</b:Guid>
    <b:Author>
      <b:Author>
        <b:Corporate>Espressif Systems</b:Corporate>
      </b:Author>
    </b:Author>
    <b:Title>ESP32 Wi-Fi Security</b:Title>
    <b:ProductionCompany>Espressif Systems</b:ProductionCompany>
    <b:URL>https://docs.espressif.com/projects/esp-idf/en/latest/esp32/api-reference/network/esp_wifi.html</b:URL>
    <b:RefOrder>51</b:RefOrder>
  </b:Source>
  <b:Source>
    <b:Tag>Esp15</b:Tag>
    <b:SourceType>InternetSite</b:SourceType>
    <b:Guid>{FA84499D-36EC-4604-B007-25DF04B40B76}</b:Guid>
    <b:Author>
      <b:Author>
        <b:Corporate>Espressif Systems</b:Corporate>
      </b:Author>
    </b:Author>
    <b:Title>ESP32 TLS/SSL</b:Title>
    <b:ProductionCompany>Espressif Systems</b:ProductionCompany>
    <b:URL>https://docs.espressif.com/projects/esp-idf/en/latest/esp32/api-reference/protocols/esp_tls.html</b:URL>
    <b:RefOrder>52</b:RefOrder>
  </b:Source>
  <b:Source>
    <b:Tag>Esp3</b:Tag>
    <b:SourceType>InternetSite</b:SourceType>
    <b:Guid>{F182BFF9-8009-461E-81A8-FC99BF20293F}</b:Guid>
    <b:Author>
      <b:Author>
        <b:Corporate>Espressif ESP-IDF</b:Corporate>
      </b:Author>
    </b:Author>
    <b:Title>ESP-IDF Programming Guide</b:Title>
    <b:URL>https://docs.espressif.com/projects/esp-idf/en/latest/esp32/get-started/windows-setup.html#get-started-windows-tools-installer</b:URL>
    <b:RefOrder>53</b:RefOrder>
  </b:Source>
  <b:Source>
    <b:Tag>Esp2</b:Tag>
    <b:SourceType>InternetSite</b:SourceType>
    <b:Guid>{489A7AD5-2578-4E68-A46A-D92F3FBF4C50}</b:Guid>
    <b:Author>
      <b:Author>
        <b:Corporate>Espressif Github</b:Corporate>
      </b:Author>
    </b:Author>
    <b:URL>https://github.com/espressif/vscode-esp-idf-extension/blob/master/docs/tutorial/install.md</b:URL>
    <b:Title>Github</b:Title>
    <b:InternetSiteTitle>Github</b:InternetSiteTitle>
    <b:RefOrder>54</b:RefOrder>
  </b:Source>
  <b:Source>
    <b:Tag>PSA</b:Tag>
    <b:SourceType>InternetSite</b:SourceType>
    <b:Guid>{25C9C8BE-08BA-4BD8-8D7D-14D84449F0C6}</b:Guid>
    <b:Author>
      <b:Author>
        <b:Corporate>PSA Crytpo Mbed</b:Corporate>
      </b:Author>
    </b:Author>
    <b:URL>https://armmbed.github.io/mbed-crypto/html/overview/intro.html</b:URL>
    <b:RefOrder>55</b:RefOrder>
  </b:Source>
  <b:Source>
    <b:Tag>NIS</b:Tag>
    <b:SourceType>InternetSite</b:SourceType>
    <b:Guid>{7E5A5C48-B351-45BB-9539-CF0F1EE9D079}</b:Guid>
    <b:Author>
      <b:Author>
        <b:Corporate>NIST ECDH</b:Corporate>
      </b:Author>
    </b:Author>
    <b:URL>https://www.nist.gov/news-events/news/2023/08/nist-standardize-encryption-algorithms-can-resist-attack-quantum-computers</b:URL>
    <b:RefOrder>56</b:RefOrder>
  </b:Source>
  <b:Source>
    <b:Tag>Nat</b:Tag>
    <b:SourceType>InternetSite</b:SourceType>
    <b:Guid>{7C5B438E-9BC1-4EB7-8E51-E736D7496C16}</b:Guid>
    <b:Author>
      <b:Author>
        <b:Corporate>National Institute of Standards and Technology (NIST)</b:Corporate>
      </b:Author>
    </b:Author>
    <b:Title>Elliptic Curve Cryptography</b:Title>
    <b:ProductionCompany>National Institute of Standards and Technology (NIST)</b:ProductionCompany>
    <b:URL>https://csrc.nist.gov/publications/detail/sp/800-186/draft</b:URL>
    <b:RefOrder>57</b:RefOrder>
  </b:Source>
  <b:Source>
    <b:Tag>Nat1</b:Tag>
    <b:SourceType>InternetSite</b:SourceType>
    <b:Guid>{AE99C186-645A-4862-B1CC-66C7A6AAF679}</b:Guid>
    <b:Author>
      <b:Author>
        <b:Corporate>National Security Agency (NSA)</b:Corporate>
      </b:Author>
    </b:Author>
    <b:Title>Cryptographic Key Management</b:Title>
    <b:ProductionCompany>National Security Agency (NSA)</b:ProductionCompany>
    <b:URL>https://www.nsa.gov/what-we-do/cybersecurity/cryptography/</b:URL>
    <b:RefOrder>58</b:RefOrder>
  </b:Source>
  <b:Source>
    <b:Tag>ARM</b:Tag>
    <b:SourceType>InternetSite</b:SourceType>
    <b:Guid>{C29F3A86-0ACF-4E3C-8727-004F769DC4D2}</b:Guid>
    <b:Author>
      <b:Author>
        <b:Corporate>ARM</b:Corporate>
      </b:Author>
    </b:Author>
    <b:Title>PSA-API</b:Title>
    <b:ProductionCompany>ARM</b:ProductionCompany>
    <b:URL>https://arm-software.github.io/psa-api/crypto/1.1/api/keys/types.html#c.PSA_DH_FAMILY_RFC7919</b:URL>
    <b:RefOrder>59</b:RefOrder>
  </b:Source>
  <b:Source>
    <b:Tag>Lib</b:Tag>
    <b:SourceType>InternetSite</b:SourceType>
    <b:Guid>{202ED19E-4914-4106-9C8D-3C856B08C981}</b:Guid>
    <b:Author>
      <b:Author>
        <b:Corporate>Libsodium HKDF</b:Corporate>
      </b:Author>
    </b:Author>
    <b:URL>https://doc.libsodium.org/key_derivation/hkdf</b:URL>
    <b:RefOrder>60</b:RefOrder>
  </b:Source>
  <b:Source>
    <b:Tag>Kal92</b:Tag>
    <b:SourceType>InternetSite</b:SourceType>
    <b:Guid>{5B60DA58-03A7-47E4-A21D-E2D4D2DC3D07}</b:Guid>
    <b:Author>
      <b:Author>
        <b:NameList>
          <b:Person>
            <b:Last>Kaliski</b:Last>
            <b:First>B</b:First>
          </b:Person>
        </b:NameList>
      </b:Author>
    </b:Author>
    <b:Title>The MD2 Message-Digest Algorithm</b:Title>
    <b:ProductionCompany>IETF RFC</b:ProductionCompany>
    <b:Year>1992</b:Year>
    <b:Month>Abril</b:Month>
    <b:URL>https://datatracker.ietf.org/doc/html/rfc1319</b:URL>
    <b:RefOrder>61</b:RefOrder>
  </b:Source>
  <b:Source>
    <b:Tag>Wik9</b:Tag>
    <b:SourceType>InternetSite</b:SourceType>
    <b:Guid>{88E1E3E1-C059-4090-B432-B3DED655DC96}</b:Guid>
    <b:Author>
      <b:Author>
        <b:Corporate>Wikipedia</b:Corporate>
      </b:Author>
    </b:Author>
    <b:Title>MD2 (hash function)</b:Title>
    <b:URL>https://en.wikipedia.org/wiki/MD2_(hash_function)</b:URL>
    <b:RefOrder>62</b:RefOrder>
  </b:Source>
  <b:Source>
    <b:Tag>Dev</b:Tag>
    <b:SourceType>InternetSite</b:SourceType>
    <b:Guid>{41633AD7-0DA6-4CEB-9377-24DE0BA57AB4}</b:Guid>
    <b:Author>
      <b:Author>
        <b:Corporate>DevX</b:Corporate>
      </b:Author>
    </b:Author>
    <b:Title>Message Digest 2 - Glossary</b:Title>
    <b:URL>https://www.devx.com/terms/message-digest-2/</b:URL>
    <b:RefOrder>63</b:RefOrder>
  </b:Source>
  <b:Source>
    <b:Tag>Riv91</b:Tag>
    <b:SourceType>Book</b:SourceType>
    <b:Guid>{924B9D26-FE10-4BCD-BB77-BF34D96033EE}</b:Guid>
    <b:Author>
      <b:Author>
        <b:NameList>
          <b:Person>
            <b:Last>Rivest</b:Last>
            <b:First>R.</b:First>
          </b:Person>
        </b:NameList>
      </b:Author>
    </b:Author>
    <b:Title>The MD4 Message Digest Algorithm</b:Title>
    <b:ProductionCompany>Advances in Cryptology</b:ProductionCompany>
    <b:Year>1991</b:Year>
    <b:City>Berlin</b:City>
    <b:RefOrder>64</b:RefOrder>
  </b:Source>
  <b:Source>
    <b:Tag>BPr94</b:Tag>
    <b:SourceType>JournalArticle</b:SourceType>
    <b:Guid>{08F3AAEA-5737-419D-8023-32E3B4F04B25}</b:Guid>
    <b:Author>
      <b:Author>
        <b:NameList>
          <b:Person>
            <b:Last>B. Preneel</b:Last>
            <b:First>R.</b:First>
            <b:Middle>Govaerts, and J. Vandewalle</b:Middle>
          </b:Person>
        </b:NameList>
      </b:Author>
    </b:Author>
    <b:Title>Hash functions based on block ciphers: A synthetic approach</b:Title>
    <b:Year>1994</b:Year>
    <b:JournalName>Advances in Cryptology</b:JournalName>
    <b:RefOrder>65</b:RefOrder>
  </b:Source>
  <b:Source>
    <b:Tag>Riv</b:Tag>
    <b:SourceType>InternetSite</b:SourceType>
    <b:Guid>{A1B06C2B-34C6-4BD2-BF57-BC8D600AD54E}</b:Guid>
    <b:Author>
      <b:Author>
        <b:NameList>
          <b:Person>
            <b:Last>Rivest</b:Last>
            <b:First>R.</b:First>
          </b:Person>
        </b:NameList>
      </b:Author>
    </b:Author>
    <b:Title>The MD5 Message-Digest Algorithm</b:Title>
    <b:ProductionCompany>RFC 1321</b:ProductionCompany>
    <b:URL>https://www.rfc-editor.org/rfc/rfc1321.txt</b:URL>
    <b:RefOrder>66</b:RefOrder>
  </b:Source>
  <b:Source>
    <b:Tag>Wik10</b:Tag>
    <b:SourceType>InternetSite</b:SourceType>
    <b:Guid>{98C2E463-005A-4AF0-B137-74BA9009ECAC}</b:Guid>
    <b:Author>
      <b:Author>
        <b:Corporate>Wikipedia</b:Corporate>
      </b:Author>
    </b:Author>
    <b:Title>RIPEMD-160</b:Title>
    <b:URL>https://en.wikipedia.org/wiki/RIPEMD</b:URL>
    <b:RefOrder>67</b:RefOrder>
  </b:Source>
  <b:Source>
    <b:Tag>HDo</b:Tag>
    <b:SourceType>JournalArticle</b:SourceType>
    <b:Guid>{823AB157-0C73-440B-B926-D21319E6720B}</b:Guid>
    <b:Title>RIPEMD-160: A Strengthened Version of RIPEMD</b:Title>
    <b:Author>
      <b:Author>
        <b:NameList>
          <b:Person>
            <b:Last>H. Dobbertin</b:Last>
            <b:First>A.</b:First>
            <b:Middle>Bosselaers, and B. Preneel</b:Middle>
          </b:Person>
        </b:NameList>
      </b:Author>
    </b:Author>
    <b:JournalName> Fast Software Encryption</b:JournalName>
    <b:RefOrder>68</b:RefOrder>
  </b:Source>
  <b:Source>
    <b:Tag>Wik3</b:Tag>
    <b:SourceType>InternetSite</b:SourceType>
    <b:Guid>{A3F3D940-7AD9-4139-A2E5-ACB454028771}</b:Guid>
    <b:Author>
      <b:Author>
        <b:Corporate>Wikipedia</b:Corporate>
      </b:Author>
    </b:Author>
    <b:InternetSiteTitle>SHA</b:InternetSiteTitle>
    <b:URL>https://es.wikipedia.org/wiki/Secure_Hash_Algorithm</b:URL>
    <b:RefOrder>69</b:RefOrder>
  </b:Source>
  <b:Source>
    <b:Tag>Nat2</b:Tag>
    <b:SourceType>InternetSite</b:SourceType>
    <b:Guid>{D7CCECB9-5C08-48A4-A35A-EC1C18FA98F5}</b:Guid>
    <b:Title>SHA-1 Standard: Secure Hash Standard</b:Title>
    <b:Author>
      <b:Author>
        <b:Corporate>National Institute of Standards and Technology</b:Corporate>
      </b:Author>
    </b:Author>
    <b:URL>https://nvlpubs.nist.gov/nistpubs/FIPS/NIST.FIPS.180-1.pdf</b:URL>
    <b:RefOrder>70</b:RefOrder>
  </b:Source>
  <b:Source>
    <b:Tag>Nat3</b:Tag>
    <b:SourceType>InternetSite</b:SourceType>
    <b:Guid>{E9983C3A-DE1D-4003-802C-97F3BE86E50A}</b:Guid>
    <b:Author>
      <b:Author>
        <b:Corporate>National Institute of Standards and Technology</b:Corporate>
      </b:Author>
    </b:Author>
    <b:Title>Secure Hash Standard</b:Title>
    <b:URL>https://nvlpubs.nist.gov/nistpubs/FIPS/NIST.FIPS.180-4.pdf</b:URL>
    <b:RefOrder>71</b:RefOrder>
  </b:Source>
  <b:Source>
    <b:Tag>NIS2</b:Tag>
    <b:SourceType>InternetSite</b:SourceType>
    <b:Guid>{9F9C9ABA-0D47-4E57-96BA-A02804BD9E2D}</b:Guid>
    <b:Author>
      <b:Author>
        <b:Corporate>NIST</b:Corporate>
      </b:Author>
    </b:Author>
    <b:Title>SHA-3 Standard: Permutation-Based Hash and Extendable-Output Functions</b:Title>
    <b:URL>https://csrc.nist.gov/pubs/fips/202/final</b:URL>
    <b:RefOrder>72</b:RefOrder>
  </b:Source>
  <b:Source>
    <b:Tag>Wik11</b:Tag>
    <b:SourceType>InternetSite</b:SourceType>
    <b:Guid>{E330B7FB-ADAA-45F4-AF19-361969C508DD}</b:Guid>
    <b:Author>
      <b:Author>
        <b:Corporate>Wikipedia</b:Corporate>
      </b:Author>
    </b:Author>
    <b:Title>SM3 (hash function)</b:Title>
    <b:URL>https://en.wikipedia.org/wiki/SM3_(hash_function)</b:URL>
    <b:RefOrder>73</b:RefOrder>
  </b:Source>
  <b:Source>
    <b:Tag>Gen</b:Tag>
    <b:SourceType>InternetSite</b:SourceType>
    <b:Guid>{0A1689E7-05A6-40BC-B245-0720C5D7512D}</b:Guid>
    <b:Author>
      <b:Author>
        <b:Corporate>General Administration of Quality Supervision, Inspection and Quarantine; Standardization Administration of the People's Republic of China</b:Corporate>
      </b:Author>
    </b:Author>
    <b:Title>Information security techniques—SM3 cryptographic hash algorithm</b:Title>
    <b:URL>https://www.chinesestandard.net/PDF.aspx/GBT32905-2016</b:URL>
    <b:RefOrder>74</b:RefOrder>
  </b:Source>
  <b:Source>
    <b:Tag>Bri</b:Tag>
    <b:SourceType>InternetSite</b:SourceType>
    <b:Guid>{56DBD81D-0AE0-4892-910A-1336595D49D5}</b:Guid>
    <b:Author>
      <b:Author>
        <b:Corporate>Britanica DES</b:Corporate>
      </b:Author>
    </b:Author>
    <b:URL>https://www.britannica.com/topic/Data-Encryption-Standard</b:URL>
    <b:RefOrder>75</b:RefOrder>
  </b:Source>
  <b:Source>
    <b:Tag>NIS1</b:Tag>
    <b:SourceType>InternetSite</b:SourceType>
    <b:Guid>{88289877-08EF-4D76-9A6E-F6B43D2B24F6}</b:Guid>
    <b:Author>
      <b:Author>
        <b:Corporate>NIST AES</b:Corporate>
      </b:Author>
    </b:Author>
    <b:URL>https://www.nist.gov/publications/advanced-encryption-standard-aes</b:URL>
    <b:RefOrder>76</b:RefOrder>
  </b:Source>
  <b:Source>
    <b:Tag>Kor</b:Tag>
    <b:SourceType>InternetSite</b:SourceType>
    <b:Guid>{8B774F5B-B1EB-4C8D-853A-EE4220B46409}</b:Guid>
    <b:Author>
      <b:Author>
        <b:NameList>
          <b:Person>
            <b:Last>(KISA)</b:Last>
            <b:First>Korea</b:First>
            <b:Middle>Internet &amp; Security Agency</b:Middle>
          </b:Person>
        </b:NameList>
      </b:Author>
    </b:Author>
    <b:Title>A Description of the ARIA Encryption Algorithm</b:Title>
    <b:ProductionCompany>RFC 5794</b:ProductionCompany>
    <b:URL> https://tools.ietf.org/html/rfc5794</b:URL>
    <b:RefOrder>77</b:RefOrder>
  </b:Source>
  <b:Source>
    <b:Tag>Mit</b:Tag>
    <b:SourceType>InternetSite</b:SourceType>
    <b:Guid>{15DFCE12-204E-43B4-A349-168B20A3347E}</b:Guid>
    <b:Author>
      <b:Author>
        <b:Corporate>Mitsubishi Electric Corporation and NTT Corporation</b:Corporate>
      </b:Author>
    </b:Author>
    <b:Title>Specification of Camellia – a 128-bit Block Cipher</b:Title>
    <b:URL>https://info.isl.ntt.co.jp/crypt/eng/camellia/</b:URL>
    <b:RefOrder>78</b:RefOrder>
  </b:Source>
  <b:Source>
    <b:Tag>BOC</b:Tag>
    <b:SourceType>DocumentFromInternetSite</b:SourceType>
    <b:Guid>{53E8D65F-5C99-47AF-A420-E826BF353EFB}</b:Guid>
    <b:Author>
      <b:Author>
        <b:Corporate>BOCM</b:Corporate>
      </b:Author>
    </b:Author>
    <b:InternetSiteTitle>Comunidad de Madrid</b:InternetSiteTitle>
    <b:URL>https://www.bocm.es/boletin/CM_Orden_BOCM/2020/02/28/BOCM-20200228-15.PDF</b:URL>
    <b:RefOrder>79</b:RefOrder>
  </b:Source>
  <b:Source>
    <b:Tag>Job</b:Tag>
    <b:SourceType>InternetSite</b:SourceType>
    <b:Guid>{A409682C-BD38-4778-9323-B23026491A7D}</b:Guid>
    <b:Author>
      <b:Author>
        <b:Corporate>Jobted</b:Corporate>
      </b:Author>
    </b:Author>
    <b:URL>https://www.jobted.es/salario/ingeniero-sistemas</b:URL>
    <b:RefOrder>80</b:RefOrder>
  </b:Source>
  <b:Source>
    <b:Tag>Mar</b:Tag>
    <b:SourceType>InternetSite</b:SourceType>
    <b:Guid>{A5FBA682-06E7-4B90-AD94-E12C46EA6041}</b:Guid>
    <b:Author>
      <b:Author>
        <b:Corporate>MarketsandMarkets</b:Corporate>
      </b:Author>
    </b:Author>
    <b:Title>IoT Market by Hardware, Software, Service, and Application - Global Forecast to 2024</b:Title>
    <b:URL> https://www.marketsandmarkets.com</b:URL>
    <b:RefOrder>81</b:RefOrder>
  </b:Source>
  <b:Source>
    <b:Tag>Sta4</b:Tag>
    <b:SourceType>InternetSite</b:SourceType>
    <b:Guid>{0B162C91-07EA-40EE-8803-CE2FE9BD2B67}</b:Guid>
    <b:Author>
      <b:Author>
        <b:Corporate>Statista</b:Corporate>
      </b:Author>
    </b:Author>
    <b:Title>Number of IoT connected devices worldwide 2019-2030</b:Title>
    <b:URL>https://www.statista.com/statistics/471264/iot-number-of-connected-devices-worldwide/</b:URL>
    <b:RefOrder>82</b:RefOrder>
  </b:Source>
  <b:Source>
    <b:Tag>McK</b:Tag>
    <b:SourceType>InternetSite</b:SourceType>
    <b:Guid>{833F1769-63AE-437D-8E3B-C614FECF89E6}</b:Guid>
    <b:Author>
      <b:Author>
        <b:Corporate>McKinsey &amp; Company</b:Corporate>
      </b:Author>
    </b:Author>
    <b:Title>The Internet of Things: Catching up to an accelerating opportunity</b:Title>
    <b:URL> https://www.mckinsey.com/business-functions/mckinsey-digital/our-insights/the-internet-of-things-catching-up-to-an-accelerating-opportunity</b:URL>
    <b:RefOrder>83</b:RefOrder>
  </b:Source>
  <b:Source>
    <b:Tag>Ism24</b:Tag>
    <b:SourceType>DocumentFromInternetSite</b:SourceType>
    <b:Guid>{09FE5AE5-FFBF-4174-9003-D9137C4F2BF7}</b:Guid>
    <b:Author>
      <b:Author>
        <b:NameList>
          <b:Person>
            <b:Last>Lago</b:Last>
            <b:First>Ismael</b:First>
            <b:Middle>Carrasco</b:Middle>
          </b:Person>
        </b:NameList>
      </b:Author>
    </b:Author>
    <b:Title>Comunicación segura de dispositivos IOT en medios inseguros</b:Title>
    <b:Year>2024</b:Year>
    <b:URL>https://oa.upm.es/82550/</b:URL>
    <b:City>Madrid</b:City>
    <b:RefOrder>84</b:RefOrder>
  </b:Source>
  <b:Source>
    <b:Tag>IoT</b:Tag>
    <b:SourceType>InternetSite</b:SourceType>
    <b:Guid>{AD3FAC10-E682-483B-AD7B-D2E91C6D4687}</b:Guid>
    <b:Title>PSACrypto ESPRESSIF Component</b:Title>
    <b:Author>
      <b:Author>
        <b:Corporate>IoTeX</b:Corporate>
      </b:Author>
    </b:Author>
    <b:ProductionCompany>ESP Component Registry</b:ProductionCompany>
    <b:URL> https://components.espressif.com/components/iotex-embedded/psacrypto/versions/1.0.2/</b:URL>
    <b:RefOrder>85</b:RefOrder>
  </b:Source>
  <b:Source>
    <b:Tag>Git</b:Tag>
    <b:SourceType>InternetSite</b:SourceType>
    <b:Guid>{ECB8C64E-12F6-48AE-8652-D244EB3D2E21}</b:Guid>
    <b:Author>
      <b:Author>
        <b:Corporate>GitHub</b:Corporate>
      </b:Author>
    </b:Author>
    <b:Title>PSA-Crypto-ESP32: Implementing Arm's Platform Security Architecture (PSA) APIs</b:Title>
    <b:URL> https://github.com/machinefi/psa-crypto-esp32</b:URL>
    <b:RefOrder>86</b:RefOrder>
  </b:Source>
  <b:Source>
    <b:Tag>Kud</b:Tag>
    <b:SourceType>InternetSite</b:SourceType>
    <b:Guid>{DA31F2A8-10AB-4B0A-931D-45DC030F0564}</b:Guid>
    <b:Author>
      <b:Author>
        <b:Corporate>Kudelski Security</b:Corporate>
      </b:Author>
    </b:Author>
    <b:Title>Quantum Attack Resource Estimate: Using Shor’s Algorithm to Break RSA vs DH/DSA VS ECC – Kudelski Security Research</b:Title>
    <b:URL> https://research.kudelskisecurity.com</b:URL>
    <b:RefOrder>87</b:RefOrder>
  </b:Source>
  <b:Source>
    <b:Tag>DJB</b:Tag>
    <b:SourceType>JournalArticle</b:SourceType>
    <b:Guid>{4D31BC4A-0314-445E-BE35-21B388448C3B}</b:Guid>
    <b:Title>Curve25519: High-speed elliptic-curve Diffie-Hellman</b:Title>
    <b:Author>
      <b:Author>
        <b:NameList>
          <b:Person>
            <b:Last>Bernstein</b:Last>
            <b:First>D.</b:First>
            <b:Middle>J.</b:Middle>
          </b:Person>
        </b:NameList>
      </b:Author>
    </b:Author>
    <b:JournalName>Proceedings of the 9th International Conference on Cryptology in India: Progress in Cryptology</b:JournalName>
    <b:RefOrder>88</b:RefOrder>
  </b:Source>
  <b:Source>
    <b:Tag>MHa</b:Tag>
    <b:SourceType>InternetSite</b:SourceType>
    <b:Guid>{C2B1D0B0-FB66-4C75-992A-0CD66713C3E3}</b:Guid>
    <b:Title>Elliptic Curves for Security: X25519 and X448</b:Title>
    <b:Author>
      <b:Author>
        <b:NameList>
          <b:Person>
            <b:Last>Hamburg</b:Last>
            <b:First>M.</b:First>
          </b:Person>
        </b:NameList>
      </b:Author>
    </b:Author>
    <b:ProductionCompany>Internet Engineering Task Force (IETF)</b:ProductionCompany>
    <b:URL> https://www.rfc-editor.org/rfc/rfc7748.txt</b:URL>
    <b:RefOrder>89</b:RefOrder>
  </b:Source>
  <b:Source>
    <b:Tag>Ber</b:Tag>
    <b:SourceType>JournalArticle</b:SourceType>
    <b:Guid>{AE6EA1C0-1886-49F2-8FBB-1BFBA64781A9}</b:Guid>
    <b:Author>
      <b:Author>
        <b:NameList>
          <b:Person>
            <b:Last>Bernstein</b:Last>
            <b:First>D.</b:First>
            <b:Middle>J.</b:Middle>
          </b:Person>
        </b:NameList>
      </b:Author>
    </b:Author>
    <b:Title>Montgomery Curves and Their Arithmetic: The Case of Curve25519</b:Title>
    <b:JournalName>Journal of Cryptology</b:JournalName>
    <b:RefOrder>90</b:RefOrder>
  </b:Source>
  <b:Source>
    <b:Tag>Res</b:Tag>
    <b:SourceType>InternetSite</b:SourceType>
    <b:Guid>{A676625C-6A4E-4B72-9AC0-4B06687436AB}</b:Guid>
    <b:Author>
      <b:Author>
        <b:NameList>
          <b:Person>
            <b:Last>Rescorla</b:Last>
            <b:First>E.</b:First>
          </b:Person>
        </b:NameList>
      </b:Author>
    </b:Author>
    <b:Title>RFC 8446: The Transport Layer Security (TLS) Protocol Version 1.3</b:Title>
    <b:JournalName>Internet Engineering Task Force (IETF)</b:JournalName>
    <b:ProductionCompany>Internet Engineering Task Force (IETF)</b:ProductionCompany>
    <b:URL> https://doi.org/10.17487/RFC8446</b:URL>
    <b:RefOrder>91</b:RefOrder>
  </b:Source>
  <b:Source>
    <b:Tag>ARM1</b:Tag>
    <b:SourceType>InternetSite</b:SourceType>
    <b:Guid>{473498FF-F7AB-4857-9B27-A867626B4E54}</b:Guid>
    <b:Author>
      <b:Author>
        <b:Corporate>ARM</b:Corporate>
      </b:Author>
    </b:Author>
    <b:Title>Crypto API 1.2</b:Title>
    <b:URL>https://arm-software.github.io/psa-api/crypto/1.2/index.html</b:URL>
    <b:RefOrder>92</b:RefOrder>
  </b:Source>
  <b:Source>
    <b:Tag>Jos</b:Tag>
    <b:SourceType>InternetSite</b:SourceType>
    <b:Guid>{6F853B32-4CE0-4C08-BA43-CBC2D33F8700}</b:Guid>
    <b:Author>
      <b:Author>
        <b:NameList>
          <b:Person>
            <b:Last>Cerdas</b:Last>
            <b:First>Jose</b:First>
          </b:Person>
        </b:NameList>
      </b:Author>
    </b:Author>
    <b:Title>Medium </b:Title>
    <b:URL>https://medium.com/@joalcg/criptograf%C3%ADa-sim%C3%A9trica-b30aa8fc65f8</b:URL>
    <b:RefOrder>93</b:RefOrder>
  </b:Source>
  <b:Source>
    <b:Tag>Jan</b:Tag>
    <b:SourceType>InternetSite</b:SourceType>
    <b:Guid>{3664C8CF-280E-40C0-8ED0-CFF60F4ED699}</b:Guid>
    <b:Author>
      <b:Author>
        <b:NameList>
          <b:Person>
            <b:Last>Mehta</b:Last>
            <b:First>Janki</b:First>
          </b:Person>
        </b:NameList>
      </b:Author>
    </b:Author>
    <b:Title>cheapsslweb</b:Title>
    <b:URL>https://cheapsslweb.com/blog/rsa-vs-aes-encryption/</b:URL>
    <b:RefOrder>94</b:RefOrder>
  </b:Source>
  <b:Source>
    <b:Tag>wik</b:Tag>
    <b:SourceType>InternetSite</b:SourceType>
    <b:Guid>{35F7FE6D-4F7D-4043-B1E8-3FB8D4C2356F}</b:Guid>
    <b:Author>
      <b:Author>
        <b:Corporate>wikipedia</b:Corporate>
      </b:Author>
    </b:Author>
    <b:Title>wikipedia</b:Title>
    <b:URL>https://es.m.wikipedia.org/wiki/Blowfish</b:URL>
    <b:RefOrder>95</b:RefOrder>
  </b:Source>
  <b:Source>
    <b:Tag>Esp16</b:Tag>
    <b:SourceType>InternetSite</b:SourceType>
    <b:Guid>{6215B025-43A1-4137-9FFF-42A39100613F}</b:Guid>
    <b:Author>
      <b:Author>
        <b:Corporate>Espressif</b:Corporate>
      </b:Author>
    </b:Author>
    <b:Title>Flash Encryption</b:Title>
    <b:URL>https://docs.espressif.com/projects/esp-idf/en/stable/esp32/security/flash-encryption.html</b:URL>
    <b:RefOrder>96</b:RefOrder>
  </b:Source>
  <b:Source>
    <b:Tag>Mbe</b:Tag>
    <b:SourceType>InternetSite</b:SourceType>
    <b:Guid>{CB8097E1-8EC1-4472-A8CC-A86D9D1C6D6A}</b:Guid>
    <b:Author>
      <b:Author>
        <b:Corporate>MbedTLS</b:Corporate>
      </b:Author>
    </b:Author>
    <b:Title>MbedTLS</b:Title>
    <b:URL>https://mbed-tls.readthedocs.io/en/latest/index.html</b:URL>
    <b:RefOrder>97</b:RefOrder>
  </b:Source>
  <b:Source>
    <b:Tag>YKi</b:Tag>
    <b:SourceType>BookSection</b:SourceType>
    <b:Guid>{910C5589-78A1-46E3-86C1-30D6FC693B29}</b:Guid>
    <b:Title>Advanced Security Techniques for IoT Devices Using the ESP32 Chip</b:Title>
    <b:Author>
      <b:Author>
        <b:NameList>
          <b:Person>
            <b:Last>Kim</b:Last>
            <b:First>Y.</b:First>
          </b:Person>
        </b:NameList>
      </b:Author>
    </b:Author>
    <b:BookTitle> IEEE Transactions on Industrial Electronics</b:BookTitle>
    <b:RefOrder>98</b:RefOrder>
  </b:Source>
  <b:Source>
    <b:Tag>VSh09</b:Tag>
    <b:SourceType>Book</b:SourceType>
    <b:Guid>{5DECC24B-F3DA-4249-9B9B-3CEB6786E984}</b:Guid>
    <b:Title>A computational introduction to number theory and algebra</b:Title>
    <b:Year>2009</b:Year>
    <b:Publisher>Cambridge University Press</b:Publisher>
    <b:Author>
      <b:Author>
        <b:NameList>
          <b:Person>
            <b:Last>Shoup</b:Last>
            <b:First>V.</b:First>
          </b:Person>
        </b:NameList>
      </b:Author>
    </b:Author>
    <b:RefOrder>99</b:RefOrder>
  </b:Source>
  <b:Source>
    <b:Tag>BKa</b:Tag>
    <b:SourceType>InternetSite</b:SourceType>
    <b:Guid>{6EF6CF18-2313-490F-88B9-960E2F50CCAD}</b:Guid>
    <b:Title>PKCS #5: Password-Based Cryptography Specification Version 2.0</b:Title>
    <b:Author>
      <b:Author>
        <b:NameList>
          <b:Person>
            <b:Last>Kaliski</b:Last>
            <b:First>B.</b:First>
          </b:Person>
        </b:NameList>
      </b:Author>
    </b:Author>
    <b:ProductionCompany>RFC 2898, IETF</b:ProductionCompany>
    <b:URL>https://www.rfc-editor.org/rfc/rfc2898</b:URL>
    <b:RefOrder>100</b:RefOrder>
  </b:Source>
  <b:Source>
    <b:Tag>HKr</b:Tag>
    <b:SourceType>InternetSite</b:SourceType>
    <b:Guid>{B970397D-1ACF-42CC-A038-DAB2E6941A04}</b:Guid>
    <b:Author>
      <b:Author>
        <b:NameList>
          <b:Person>
            <b:Last>H. Krawczyk</b:Last>
            <b:First>M.</b:First>
            <b:Middle>Bellare, y R. Canetti</b:Middle>
          </b:Person>
        </b:NameList>
      </b:Author>
    </b:Author>
    <b:Title>HMAC: Keyed-Hashing for Message Authentication</b:Title>
    <b:ProductionCompany>Internet Engineering Task Force (IETF)</b:ProductionCompany>
    <b:URL>https://datatracker.ietf.org/doc/html/rfc2104</b:URL>
    <b:RefOrder>101</b:RefOrder>
  </b:Source>
  <b:Source>
    <b:Tag>HKr1</b:Tag>
    <b:SourceType>InternetSite</b:SourceType>
    <b:Guid>{EA83A9EB-D86A-4D92-8202-22F1CB166C1D}</b:Guid>
    <b:Author>
      <b:Author>
        <b:NameList>
          <b:Person>
            <b:Last>Eronen</b:Last>
            <b:First>H.</b:First>
            <b:Middle>Krawczyk and P.</b:Middle>
          </b:Person>
        </b:NameList>
      </b:Author>
    </b:Author>
    <b:Title>HMAC-based Extract-and-Expand Key Derivation Function (HKDF)</b:Title>
    <b:ProductionCompany>RFC 5869</b:ProductionCompany>
    <b:URL>https://www.rfc-editor.org/rfc/rfc5869</b:URL>
    <b:RefOrder>102</b:RefOrder>
  </b:Source>
  <b:Source>
    <b:Tag>Goo</b:Tag>
    <b:SourceType>InternetSite</b:SourceType>
    <b:Guid>{3512F698-DA34-4FD2-B2A7-B164D11E9B99}</b:Guid>
    <b:Author>
      <b:Author>
        <b:Corporate>Google Security Blog</b:Corporate>
      </b:Author>
    </b:Author>
    <b:Title>Announcing the first SHA1 collision</b:Title>
    <b:URL>https://security.googleblog.com/2017/02/announcing-first-sha1-collision.html</b:URL>
    <b:RefOrder>103</b:RefOrder>
  </b:Source>
  <b:Source>
    <b:Tag>Smi23</b:Tag>
    <b:SourceType>JournalArticle</b:SourceType>
    <b:Guid>{7262598C-BD7D-45A8-BBBD-ACCA0F7C7E63}</b:Guid>
    <b:Title>Evaluación de la comunicación segura en dispositivos IoT: Un enfoque para ESP32</b:Title>
    <b:Year>2023</b:Year>
    <b:Author>
      <b:Author>
        <b:NameList>
          <b:Person>
            <b:Last>Smith</b:Last>
            <b:First>J.</b:First>
            <b:Middle>Doe y A.</b:Middle>
          </b:Person>
        </b:NameList>
      </b:Author>
    </b:Author>
    <b:JournalName>Journal of IoT Systems and Security</b:JournalName>
    <b:Pages>123-130</b:Pages>
    <b:Volume>10</b:Volume>
    <b:Issue>2</b:Issue>
    <b:RefOrder>104</b:RefOrder>
  </b:Source>
</b:Sources>
</file>

<file path=customXml/itemProps1.xml><?xml version="1.0" encoding="utf-8"?>
<ds:datastoreItem xmlns:ds="http://schemas.openxmlformats.org/officeDocument/2006/customXml" ds:itemID="{1F2DB1A2-2324-F341-80AF-72C643AB29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85</Pages>
  <Words>39830</Words>
  <Characters>227033</Characters>
  <Application>Microsoft Office Word</Application>
  <DocSecurity>0</DocSecurity>
  <Lines>1891</Lines>
  <Paragraphs>532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Benchmarking y review de librerías de simulación cuántica</vt:lpstr>
      <vt:lpstr>TITULO</vt:lpstr>
    </vt:vector>
  </TitlesOfParts>
  <Company/>
  <LinksUpToDate>false</LinksUpToDate>
  <CharactersWithSpaces>266331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Benchmarking y review de librerías de simulación cuántica</dc:title>
  <dc:subject>Grado en Ingeniería del Software</dc:subject>
  <dc:creator>ALUMNO</dc:creator>
  <cp:keywords/>
  <dc:description/>
  <cp:lastModifiedBy>PABLO MATEOS CAMBLOR</cp:lastModifiedBy>
  <cp:revision>3</cp:revision>
  <dcterms:created xsi:type="dcterms:W3CDTF">2026-07-10T12:14:00Z</dcterms:created>
  <dcterms:modified xsi:type="dcterms:W3CDTF">2026-07-10T12:33:00Z</dcterms:modified>
</cp:coreProperties>
</file>