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F72A5" w14:textId="77777777" w:rsidR="00E31467" w:rsidRDefault="002F3495">
      <w:pPr>
        <w:pStyle w:val="Heading3"/>
      </w:pPr>
      <w:bookmarkStart w:id="0" w:name="geophysics-tutorial"/>
      <w:bookmarkEnd w:id="0"/>
      <w:r>
        <w:t>Geophysics tutorial</w:t>
      </w:r>
    </w:p>
    <w:p w14:paraId="6FBDFA08" w14:textId="77777777" w:rsidR="00E31467" w:rsidRDefault="002F3495">
      <w:pPr>
        <w:pStyle w:val="Heading1"/>
      </w:pPr>
      <w:bookmarkStart w:id="1" w:name="full-waveform-inversion-1-forward-modeli"/>
      <w:bookmarkEnd w:id="1"/>
      <w:r>
        <w:t>F</w:t>
      </w:r>
      <w:r>
        <w:t>ull-waveform inversion 1: forward modeling</w:t>
      </w:r>
    </w:p>
    <w:p w14:paraId="662DF9CB" w14:textId="77777777" w:rsidR="00E31467" w:rsidRDefault="002F3495">
      <w:pPr>
        <w:pStyle w:val="FirstParagraph"/>
      </w:pPr>
      <w:r>
        <w:t>Mathias Louboutin1*, Philipp Witte1, Michael Lange2, Navjot Kukreja2, Fabio Luporini2, Gerard Gorman2, and Felix J. Herrmann1,3</w:t>
      </w:r>
    </w:p>
    <w:p w14:paraId="0CD4C860" w14:textId="77777777" w:rsidR="00E31467" w:rsidRDefault="002F3495">
      <w:pPr>
        <w:pStyle w:val="BodyText"/>
      </w:pPr>
      <w:r>
        <w:t>1 Seismic Laboratory for Imaging and Modeling (SLIM), The University of British Colum</w:t>
      </w:r>
      <w:r>
        <w:t>bia</w:t>
      </w:r>
    </w:p>
    <w:p w14:paraId="5A17C65E" w14:textId="77777777" w:rsidR="00E31467" w:rsidRDefault="002F3495">
      <w:pPr>
        <w:pStyle w:val="BodyText"/>
      </w:pPr>
      <w:r>
        <w:t>2 Imperial College London, London, UK</w:t>
      </w:r>
    </w:p>
    <w:p w14:paraId="5D21E687" w14:textId="77777777" w:rsidR="00E31467" w:rsidRDefault="002F3495">
      <w:pPr>
        <w:pStyle w:val="BodyText"/>
      </w:pPr>
      <w:r>
        <w:t>3 now at Georgia Institute of Technology, USA</w:t>
      </w:r>
    </w:p>
    <w:p w14:paraId="7895B5D6" w14:textId="77777777" w:rsidR="00E31467" w:rsidRDefault="002F3495">
      <w:pPr>
        <w:pStyle w:val="BodyText"/>
      </w:pPr>
      <w:r>
        <w:t>Corresponding author: mloubout@eoas.ubc.ca</w:t>
      </w:r>
    </w:p>
    <w:p w14:paraId="226DC90E" w14:textId="77777777" w:rsidR="00E31467" w:rsidRDefault="002F3495">
      <w:pPr>
        <w:pStyle w:val="BodyText"/>
      </w:pPr>
      <w:r>
        <w:t>Since its re-introduction by Pratt (1999), full-waveform inversion (FWI) has gained a lot of attention in geophysical explora</w:t>
      </w:r>
      <w:r>
        <w:t xml:space="preserve">tion because of its ability to build high resolution velocity models more or less automatically in areas of complex geology. While there is an extensive and growing literature on the topic, publications focus mostly on technical aspects, making this topic </w:t>
      </w:r>
      <w:r>
        <w:t>inaccessible for a broader audience due to the lack of simple introductory resources for newcomers to geophysics. We will accomplish this by providing a hands-on walkthrough of FWI using Devito (Lange et al. 2016), a system based on domain-specific languag</w:t>
      </w:r>
      <w:r>
        <w:t>es that automatically generates code for time-domain finite-differences.</w:t>
      </w:r>
    </w:p>
    <w:p w14:paraId="68C6F0BB" w14:textId="77777777" w:rsidR="00E31467" w:rsidRDefault="002F3495">
      <w:pPr>
        <w:pStyle w:val="BodyText"/>
      </w:pPr>
      <w:r>
        <w:t>As usual, this tutorial is accompanied by all the code you need to reproduce the figures. Go to github.com/seg/tutorials-2017 and follow the links. In the Notebook, we describe how to</w:t>
      </w:r>
      <w:r>
        <w:t xml:space="preserve"> simulate synthetic data for a specified source and receiver setup and how to save the corresponding wavefields and shot records. In part two of this series, we will address how to calculate model updates, i.e. gradients of the FWI objective function, via </w:t>
      </w:r>
      <w:r>
        <w:t>adjoint modeling. Finally, in part three we will demonstrate how to use this gradient as part of an optimization framework for inverting an unknown velocity model.</w:t>
      </w:r>
    </w:p>
    <w:p w14:paraId="330E1D30" w14:textId="77777777" w:rsidR="00E31467" w:rsidRDefault="002F3495">
      <w:pPr>
        <w:pStyle w:val="Heading2"/>
      </w:pPr>
      <w:bookmarkStart w:id="2" w:name="introduction"/>
      <w:bookmarkEnd w:id="2"/>
      <w:r>
        <w:t>Introduction</w:t>
      </w:r>
    </w:p>
    <w:p w14:paraId="3F827974" w14:textId="77777777" w:rsidR="00E31467" w:rsidRDefault="002F3495">
      <w:pPr>
        <w:pStyle w:val="FirstParagraph"/>
      </w:pPr>
      <w:r>
        <w:t>Devito provides a concise and straightforward computational framework for discr</w:t>
      </w:r>
      <w:r>
        <w:t>etizing wave equations, which underlie all FWI frameworks. We will show that it generates verifiable executable code at run time for wave propagators associated with forward and (in part 2) adjoint wave equations. Devito frees the user from the recurrent a</w:t>
      </w:r>
      <w:r>
        <w:t>nd time-consuming development of performant time-stepping codes and allows the user to concentrate on the geophysics of the problem rather than on low-level implementation details of wave-equation simulators. This tutorial covers the conventional adjoint-s</w:t>
      </w:r>
      <w:r>
        <w:t xml:space="preserve">tate formulation of full-waveform tomography (Tarantola 1984) that underlies most of the current methods referred to as full-waveform </w:t>
      </w:r>
      <w:r>
        <w:lastRenderedPageBreak/>
        <w:t>inversion (Virieux and Operto 2009). While other formulations have been developed to improve the convergence of FWI for po</w:t>
      </w:r>
      <w:r>
        <w:t>or starting models, in these tutorials we will concentrate on the standard formulation that relies on the combination of a forward/adjoint pair of propagators and a correlation-based gradient. In part one of this tutorial, we discuss how to set up wave sim</w:t>
      </w:r>
      <w:r>
        <w:t>ulations for inversion, including how to express the wave equation in Devito symbolically and how to deal with the acquisition geometry.</w:t>
      </w:r>
    </w:p>
    <w:p w14:paraId="665702FB" w14:textId="77777777" w:rsidR="002F3495" w:rsidRPr="002F3495" w:rsidRDefault="002F3495" w:rsidP="002F3495">
      <w:pPr>
        <w:pStyle w:val="Compact"/>
        <w:ind w:left="720"/>
        <w:rPr>
          <w:b/>
          <w:color w:val="F79646" w:themeColor="accent6"/>
        </w:rPr>
      </w:pPr>
      <w:r w:rsidRPr="002F3495">
        <w:rPr>
          <w:b/>
          <w:color w:val="F79646" w:themeColor="accent6"/>
        </w:rPr>
        <w:t>INFO BOX</w:t>
      </w:r>
    </w:p>
    <w:p w14:paraId="0B7A27C4" w14:textId="331A3811" w:rsidR="00E31467" w:rsidRPr="002F3495" w:rsidRDefault="002F3495" w:rsidP="002F3495">
      <w:pPr>
        <w:pStyle w:val="Compact"/>
        <w:ind w:left="720"/>
        <w:rPr>
          <w:b/>
          <w:color w:val="F79646" w:themeColor="accent6"/>
        </w:rPr>
      </w:pPr>
      <w:r w:rsidRPr="002F3495">
        <w:rPr>
          <w:b/>
          <w:color w:val="F79646" w:themeColor="accent6"/>
        </w:rPr>
        <w:t>What is FWI?</w:t>
      </w:r>
    </w:p>
    <w:p w14:paraId="68544EC3" w14:textId="77777777" w:rsidR="00E31467" w:rsidRPr="002F3495" w:rsidRDefault="002F3495" w:rsidP="002F3495">
      <w:pPr>
        <w:pStyle w:val="Compact"/>
        <w:ind w:left="720"/>
        <w:rPr>
          <w:color w:val="F79646" w:themeColor="accent6"/>
        </w:rPr>
      </w:pPr>
      <w:r w:rsidRPr="002F3495">
        <w:rPr>
          <w:color w:val="F79646" w:themeColor="accent6"/>
        </w:rPr>
        <w:t>FWI tries to iteratively minimize the difference between data that was acquired in a seismic survey and sy</w:t>
      </w:r>
      <w:r w:rsidRPr="002F3495">
        <w:rPr>
          <w:color w:val="F79646" w:themeColor="accent6"/>
        </w:rPr>
        <w:t>nthetic data that is generated from a wave simulator with a</w:t>
      </w:r>
      <w:bookmarkStart w:id="3" w:name="_GoBack"/>
      <w:bookmarkEnd w:id="3"/>
      <w:r w:rsidRPr="002F3495">
        <w:rPr>
          <w:color w:val="F79646" w:themeColor="accent6"/>
        </w:rPr>
        <w:t>n estimated (velocity) model of the subsurface. As such, each FWI framework essentially consists of a wave simulator for forward modeling the predicted data and an adjoint simulator for calculating</w:t>
      </w:r>
      <w:r w:rsidRPr="002F3495">
        <w:rPr>
          <w:color w:val="F79646" w:themeColor="accent6"/>
        </w:rPr>
        <w:t xml:space="preserve"> a model update from the data misfit. This first part of this tutorial is dedicated to the forward modeling part and demonstrates how to discretize and implement the acoustic wave equation using Devito.</w:t>
      </w:r>
    </w:p>
    <w:p w14:paraId="055E7066" w14:textId="77777777" w:rsidR="00E31467" w:rsidRDefault="002F3495">
      <w:pPr>
        <w:pStyle w:val="Heading2"/>
      </w:pPr>
      <w:bookmarkStart w:id="4" w:name="wave-simulations-for-inversion"/>
      <w:bookmarkEnd w:id="4"/>
      <w:r>
        <w:t>Wave simulations for inversion</w:t>
      </w:r>
    </w:p>
    <w:p w14:paraId="130ABF91" w14:textId="77777777" w:rsidR="00E31467" w:rsidRDefault="002F3495">
      <w:pPr>
        <w:pStyle w:val="FirstParagraph"/>
      </w:pPr>
      <w:r>
        <w:t>The acoustic wave equa</w:t>
      </w:r>
      <w:r>
        <w:t xml:space="preserve">tion with the squared slowness </w:t>
      </w:r>
      <m:oMath>
        <m:r>
          <w:rPr>
            <w:rFonts w:ascii="Cambria Math" w:hAnsi="Cambria Math"/>
          </w:rPr>
          <m:t>m</m:t>
        </m:r>
      </m:oMath>
      <w:r>
        <w:t xml:space="preserve">, defined as </w:t>
      </w:r>
      <m:oMath>
        <m:r>
          <w:rPr>
            <w:rFonts w:ascii="Cambria Math" w:hAnsi="Cambria Math"/>
          </w:rPr>
          <m:t>m</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r>
              <w:rPr>
                <w:rFonts w:ascii="Cambria Math" w:hAnsi="Cambria Math"/>
              </w:rPr>
              <m:t>2</m:t>
            </m:r>
          </m:sup>
        </m:sSup>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with </w:t>
      </w:r>
      <m:oMath>
        <m:r>
          <w:rPr>
            <w:rFonts w:ascii="Cambria Math" w:hAnsi="Cambria Math"/>
          </w:rPr>
          <m:t>c</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being the unknown spatially varying wavespeed, is given by:</w:t>
      </w:r>
    </w:p>
    <w:p w14:paraId="1E63CE3B" w14:textId="77777777" w:rsidR="00E31467" w:rsidRDefault="002F3495">
      <w:pPr>
        <w:pStyle w:val="BodyText"/>
      </w:pPr>
      <m:oMathPara>
        <m:oMathParaPr>
          <m:jc m:val="center"/>
        </m:oMathParaPr>
        <m:oMath>
          <m:r>
            <w:rPr>
              <w:rFonts w:ascii="Cambria Math" w:hAnsi="Cambria Math"/>
            </w:rPr>
            <m:t>m</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u</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num>
            <m:den>
              <m:r>
                <m:rPr>
                  <m:sty m:val="p"/>
                </m:rP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 - </m:t>
          </m:r>
          <m:r>
            <w:rPr>
              <w:rFonts w:ascii="Cambria Math" w:hAnsi="Cambria Math"/>
            </w:rPr>
            <m:t>Δu</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) + </m:t>
          </m:r>
          <m:r>
            <w:rPr>
              <w:rFonts w:ascii="Cambria Math" w:hAnsi="Cambria Math"/>
            </w:rPr>
            <m:t>η</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f>
            <m:fPr>
              <m:ctrlPr>
                <w:rPr>
                  <w:rFonts w:ascii="Cambria Math" w:hAnsi="Cambria Math"/>
                </w:rPr>
              </m:ctrlPr>
            </m:fPr>
            <m:num>
              <m:r>
                <m:rPr>
                  <m:sty m:val="p"/>
                </m:rPr>
                <w:rPr>
                  <w:rFonts w:ascii="Cambria Math" w:hAnsi="Cambria Math"/>
                </w:rPr>
                <m:t>d</m:t>
              </m:r>
              <m:r>
                <w:rPr>
                  <w:rFonts w:ascii="Cambria Math" w:hAnsi="Cambria Math"/>
                </w:rPr>
                <m:t>u</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num>
            <m:den>
              <m:r>
                <m:rPr>
                  <m:sty m:val="p"/>
                </m:rPr>
                <w:rPr>
                  <w:rFonts w:ascii="Cambria Math" w:hAnsi="Cambria Math"/>
                </w:rPr>
                <m:t>d</m:t>
              </m:r>
              <m:r>
                <w:rPr>
                  <w:rFonts w:ascii="Cambria Math" w:hAnsi="Cambria Math"/>
                </w:rPr>
                <m:t>t</m:t>
              </m:r>
            </m:den>
          </m:f>
          <m:r>
            <w:rPr>
              <w:rFonts w:ascii="Cambria Math" w:hAnsi="Cambria Math"/>
            </w:rPr>
            <m:t>  </m:t>
          </m:r>
          <m:r>
            <w:rPr>
              <w:rFonts w:ascii="Cambria Math" w:hAnsi="Cambria Math"/>
            </w:rPr>
            <m:t>=  </m:t>
          </m:r>
          <m:r>
            <w:rPr>
              <w:rFonts w:ascii="Cambria Math" w:hAnsi="Cambria Math"/>
            </w:rPr>
            <m:t>q</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s</m:t>
              </m:r>
            </m:sub>
          </m:sSub>
          <m:r>
            <w:rPr>
              <w:rFonts w:ascii="Cambria Math" w:hAnsi="Cambria Math"/>
            </w:rPr>
            <m:t>),        (1)</m:t>
          </m:r>
        </m:oMath>
      </m:oMathPara>
    </w:p>
    <w:p w14:paraId="75EB7BE1" w14:textId="77777777" w:rsidR="00E31467" w:rsidRDefault="002F3495">
      <w:pPr>
        <w:pStyle w:val="FirstParagraph"/>
      </w:pPr>
      <w:r>
        <w:t xml:space="preserve">where </w:t>
      </w:r>
      <m:oMath>
        <m:r>
          <w:rPr>
            <w:rFonts w:ascii="Cambria Math" w:hAnsi="Cambria Math"/>
          </w:rPr>
          <m:t>Δ</m:t>
        </m:r>
      </m:oMath>
      <w:r>
        <w:t xml:space="preserve"> i</w:t>
      </w:r>
      <w:r>
        <w:t xml:space="preserve">s the Laplace operator, </w:t>
      </w:r>
      <m:oMath>
        <m:r>
          <w:rPr>
            <w:rFonts w:ascii="Cambria Math" w:hAnsi="Cambria Math"/>
          </w:rPr>
          <m:t>q</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s</m:t>
            </m:r>
          </m:sub>
        </m:sSub>
        <m:r>
          <w:rPr>
            <w:rFonts w:ascii="Cambria Math" w:hAnsi="Cambria Math"/>
          </w:rPr>
          <m:t>)</m:t>
        </m:r>
      </m:oMath>
      <w:r>
        <w:t xml:space="preserve"> is the seismic source, located at </w:t>
      </w:r>
      <m:oMath>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s</m:t>
            </m:r>
          </m:sub>
        </m:sSub>
        <m:r>
          <w:rPr>
            <w:rFonts w:ascii="Cambria Math" w:hAnsi="Cambria Math"/>
          </w:rPr>
          <m:t>)</m:t>
        </m:r>
      </m:oMath>
      <w:r>
        <w:t xml:space="preserve"> and </w:t>
      </w:r>
      <m:oMath>
        <m:r>
          <w:rPr>
            <w:rFonts w:ascii="Cambria Math" w:hAnsi="Cambria Math"/>
          </w:rPr>
          <m:t>η</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is a space-dependent dampening parameter for the absorbing boundary layer (Cerjan et al. 1985). As shown in Figure 1, the physical model is extended in e</w:t>
      </w:r>
      <w:r>
        <w:t xml:space="preserve">very direction by </w:t>
      </w:r>
      <w:r>
        <w:rPr>
          <w:rStyle w:val="VerbatimChar"/>
        </w:rPr>
        <w:t>nbpml</w:t>
      </w:r>
      <w:r>
        <w:t xml:space="preserve"> grid points to mimic an infinite domain. The dampening term </w:t>
      </w:r>
      <m:oMath>
        <m:r>
          <w:rPr>
            <w:rFonts w:ascii="Cambria Math" w:hAnsi="Cambria Math"/>
          </w:rPr>
          <m:t>η</m:t>
        </m:r>
        <m:r>
          <w:rPr>
            <w:rFonts w:ascii="Cambria Math" w:hAnsi="Cambria Math"/>
          </w:rPr>
          <m:t> </m:t>
        </m:r>
        <m:r>
          <m:rPr>
            <m:sty m:val="p"/>
          </m:rPr>
          <w:rPr>
            <w:rFonts w:ascii="Cambria Math" w:hAnsi="Cambria Math"/>
          </w:rPr>
          <m:t>d</m:t>
        </m:r>
        <m:r>
          <w:rPr>
            <w:rFonts w:ascii="Cambria Math" w:hAnsi="Cambria Math"/>
          </w:rPr>
          <m:t>u</m:t>
        </m:r>
        <m:r>
          <w:rPr>
            <w:rFonts w:ascii="Cambria Math" w:hAnsi="Cambria Math"/>
          </w:rPr>
          <m:t>/</m:t>
        </m:r>
        <m:r>
          <m:rPr>
            <m:sty m:val="p"/>
          </m:rPr>
          <w:rPr>
            <w:rFonts w:ascii="Cambria Math" w:hAnsi="Cambria Math"/>
          </w:rPr>
          <m:t>d</m:t>
        </m:r>
        <m:r>
          <w:rPr>
            <w:rFonts w:ascii="Cambria Math" w:hAnsi="Cambria Math"/>
          </w:rPr>
          <m:t>t</m:t>
        </m:r>
      </m:oMath>
      <w:r>
        <w:t xml:space="preserve"> attenuates the waves in the dampening layer and prevents waves from reflecting at the model boundaries. In Devito, the discrete representations of </w:t>
      </w:r>
      <m:oMath>
        <m:r>
          <w:rPr>
            <w:rFonts w:ascii="Cambria Math" w:hAnsi="Cambria Math"/>
          </w:rPr>
          <m:t>m</m:t>
        </m:r>
      </m:oMath>
      <w:r>
        <w:t xml:space="preserve"> and </w:t>
      </w:r>
      <m:oMath>
        <m:r>
          <w:rPr>
            <w:rFonts w:ascii="Cambria Math" w:hAnsi="Cambria Math"/>
          </w:rPr>
          <m:t>η</m:t>
        </m:r>
      </m:oMath>
      <w:r>
        <w:t xml:space="preserve"> </w:t>
      </w:r>
      <w:r>
        <w:t xml:space="preserve">are contained in a </w:t>
      </w:r>
      <w:r>
        <w:rPr>
          <w:rStyle w:val="VerbatimChar"/>
        </w:rPr>
        <w:t>model</w:t>
      </w:r>
      <w:r>
        <w:t xml:space="preserve"> object that contains a </w:t>
      </w:r>
      <w:r>
        <w:rPr>
          <w:rStyle w:val="VerbatimChar"/>
        </w:rPr>
        <w:t>grid</w:t>
      </w:r>
      <w:r>
        <w:t xml:space="preserve"> object with all relevant information such as the origin of the coordinate system, grid spacing, size of the model and dimensions </w:t>
      </w:r>
      <w:r>
        <w:rPr>
          <w:rStyle w:val="VerbatimChar"/>
        </w:rPr>
        <w:t>time, x, y</w:t>
      </w:r>
      <w:r>
        <w:t>:</w:t>
      </w:r>
    </w:p>
    <w:p w14:paraId="65FC6DC2" w14:textId="77777777" w:rsidR="00E31467" w:rsidRDefault="002F3495">
      <w:pPr>
        <w:pStyle w:val="SourceCode"/>
      </w:pPr>
      <w:r>
        <w:rPr>
          <w:rStyle w:val="CommentTok"/>
        </w:rPr>
        <w:t># FIGURE 1</w:t>
      </w:r>
    </w:p>
    <w:p w14:paraId="200B919B" w14:textId="77777777" w:rsidR="00E31467" w:rsidRDefault="002F3495">
      <w:pPr>
        <w:pStyle w:val="BlockText"/>
      </w:pPr>
      <w:r>
        <w:t>Figure 1: (a) Diagram showing the model domain, with the perfectly matched layer (PML) as an absorbin</w:t>
      </w:r>
      <w:r>
        <w:t>g layer to attenuate the wavefield at the model boundary. (b) The example model used in this tutorial, with the source and receivers indicated. The grid lines show the cell boundaries.</w:t>
      </w:r>
    </w:p>
    <w:p w14:paraId="76DDB0E3" w14:textId="77777777" w:rsidR="00E31467" w:rsidRDefault="002F3495">
      <w:pPr>
        <w:pStyle w:val="SourceCode"/>
      </w:pPr>
      <w:proofErr w:type="gramStart"/>
      <w:r>
        <w:rPr>
          <w:rStyle w:val="NormalTok"/>
        </w:rPr>
        <w:t>model</w:t>
      </w:r>
      <w:proofErr w:type="gramEnd"/>
      <w:r>
        <w:rPr>
          <w:rStyle w:val="NormalTok"/>
        </w:rPr>
        <w:t xml:space="preserve"> </w:t>
      </w:r>
      <w:r>
        <w:rPr>
          <w:rStyle w:val="OperatorTok"/>
        </w:rPr>
        <w:t>=</w:t>
      </w:r>
      <w:r>
        <w:rPr>
          <w:rStyle w:val="NormalTok"/>
        </w:rPr>
        <w:t xml:space="preserve"> Model(vp</w:t>
      </w:r>
      <w:r>
        <w:rPr>
          <w:rStyle w:val="OperatorTok"/>
        </w:rPr>
        <w:t>=</w:t>
      </w:r>
      <w:r>
        <w:rPr>
          <w:rStyle w:val="NormalTok"/>
        </w:rPr>
        <w:t xml:space="preserve">v,              </w:t>
      </w:r>
      <w:r>
        <w:rPr>
          <w:rStyle w:val="CommentTok"/>
        </w:rPr>
        <w:t># A velocity model.</w:t>
      </w:r>
      <w:r>
        <w:br/>
      </w:r>
      <w:r>
        <w:rPr>
          <w:rStyle w:val="NormalTok"/>
        </w:rPr>
        <w:t xml:space="preserve">              </w:t>
      </w:r>
      <w:proofErr w:type="gramStart"/>
      <w:r>
        <w:rPr>
          <w:rStyle w:val="NormalTok"/>
        </w:rPr>
        <w:t>origin</w:t>
      </w:r>
      <w:proofErr w:type="gramEnd"/>
      <w:r>
        <w:rPr>
          <w:rStyle w:val="OperatorTok"/>
        </w:rPr>
        <w: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CommentTok"/>
        </w:rPr>
        <w:t># Top left corner.</w:t>
      </w:r>
      <w:r>
        <w:br/>
      </w:r>
      <w:r>
        <w:rPr>
          <w:rStyle w:val="NormalTok"/>
        </w:rPr>
        <w:t xml:space="preserve">              shape</w:t>
      </w:r>
      <w:r>
        <w:rPr>
          <w:rStyle w:val="OperatorTok"/>
        </w:rPr>
        <w:t>=</w:t>
      </w:r>
      <w:r>
        <w:rPr>
          <w:rStyle w:val="NormalTok"/>
        </w:rPr>
        <w:t>(</w:t>
      </w:r>
      <w:r>
        <w:rPr>
          <w:rStyle w:val="DecValTok"/>
        </w:rPr>
        <w:t>101</w:t>
      </w:r>
      <w:r>
        <w:rPr>
          <w:rStyle w:val="NormalTok"/>
        </w:rPr>
        <w:t xml:space="preserve">, </w:t>
      </w:r>
      <w:r>
        <w:rPr>
          <w:rStyle w:val="DecValTok"/>
        </w:rPr>
        <w:t>101</w:t>
      </w:r>
      <w:r>
        <w:rPr>
          <w:rStyle w:val="NormalTok"/>
        </w:rPr>
        <w:t xml:space="preserve">),  </w:t>
      </w:r>
      <w:r>
        <w:rPr>
          <w:rStyle w:val="CommentTok"/>
        </w:rPr>
        <w:t># Number of grid points.</w:t>
      </w:r>
      <w:r>
        <w:br/>
      </w:r>
      <w:r>
        <w:rPr>
          <w:rStyle w:val="NormalTok"/>
        </w:rPr>
        <w:t xml:space="preserve">              spacing</w:t>
      </w:r>
      <w:r>
        <w:rPr>
          <w:rStyle w:val="OperatorTok"/>
        </w:rPr>
        <w:t>=</w:t>
      </w:r>
      <w:r>
        <w:rPr>
          <w:rStyle w:val="NormalTok"/>
        </w:rPr>
        <w:t>(</w:t>
      </w:r>
      <w:r>
        <w:rPr>
          <w:rStyle w:val="DecValTok"/>
        </w:rPr>
        <w:t>10</w:t>
      </w:r>
      <w:r>
        <w:rPr>
          <w:rStyle w:val="NormalTok"/>
        </w:rPr>
        <w:t xml:space="preserve">, </w:t>
      </w:r>
      <w:r>
        <w:rPr>
          <w:rStyle w:val="DecValTok"/>
        </w:rPr>
        <w:t>10</w:t>
      </w:r>
      <w:r>
        <w:rPr>
          <w:rStyle w:val="NormalTok"/>
        </w:rPr>
        <w:t xml:space="preserve">),  </w:t>
      </w:r>
      <w:r>
        <w:rPr>
          <w:rStyle w:val="CommentTok"/>
        </w:rPr>
        <w:t># Grid spacing in m.</w:t>
      </w:r>
      <w:r>
        <w:br/>
      </w:r>
      <w:r>
        <w:rPr>
          <w:rStyle w:val="NormalTok"/>
        </w:rPr>
        <w:t xml:space="preserve">              nbpml</w:t>
      </w:r>
      <w:r>
        <w:rPr>
          <w:rStyle w:val="OperatorTok"/>
        </w:rPr>
        <w:t>=</w:t>
      </w:r>
      <w:r>
        <w:rPr>
          <w:rStyle w:val="DecValTok"/>
        </w:rPr>
        <w:t>40</w:t>
      </w:r>
      <w:r>
        <w:rPr>
          <w:rStyle w:val="NormalTok"/>
        </w:rPr>
        <w:t xml:space="preserve">)          </w:t>
      </w:r>
      <w:r>
        <w:rPr>
          <w:rStyle w:val="CommentTok"/>
        </w:rPr>
        <w:t># boundary layer.</w:t>
      </w:r>
    </w:p>
    <w:p w14:paraId="31D7DC8B" w14:textId="77777777" w:rsidR="00E31467" w:rsidRDefault="002F3495">
      <w:pPr>
        <w:pStyle w:val="FirstParagraph"/>
      </w:pPr>
      <w:r>
        <w:lastRenderedPageBreak/>
        <w:t xml:space="preserve">In the </w:t>
      </w:r>
      <w:r>
        <w:rPr>
          <w:rStyle w:val="VerbatimChar"/>
        </w:rPr>
        <w:t>Model</w:t>
      </w:r>
      <w:r>
        <w:t xml:space="preserve"> instantiation, </w:t>
      </w:r>
      <w:r>
        <w:rPr>
          <w:rStyle w:val="VerbatimChar"/>
        </w:rPr>
        <w:t>vp</w:t>
      </w:r>
      <w:r>
        <w:t xml:space="preserve"> is the velocity in </w:t>
      </w:r>
      <m:oMath>
        <m:r>
          <m:rPr>
            <m:sty m:val="p"/>
          </m:rPr>
          <w:rPr>
            <w:rFonts w:ascii="Cambria Math" w:hAnsi="Cambria Math"/>
          </w:rPr>
          <m:t>km</m:t>
        </m:r>
        <m:r>
          <w:rPr>
            <w:rFonts w:ascii="Cambria Math" w:hAnsi="Cambria Math"/>
          </w:rPr>
          <m:t>/</m:t>
        </m:r>
        <m:r>
          <m:rPr>
            <m:sty m:val="p"/>
          </m:rPr>
          <w:rPr>
            <w:rFonts w:ascii="Cambria Math" w:hAnsi="Cambria Math"/>
          </w:rPr>
          <m:t>s</m:t>
        </m:r>
      </m:oMath>
      <w:r>
        <w:t xml:space="preserve">, </w:t>
      </w:r>
      <w:r>
        <w:rPr>
          <w:rStyle w:val="VerbatimChar"/>
        </w:rPr>
        <w:t>origin</w:t>
      </w:r>
      <w:r>
        <w:t xml:space="preserve"> is the origin of the physical model in meters, </w:t>
      </w:r>
      <w:r>
        <w:rPr>
          <w:rStyle w:val="VerbatimChar"/>
        </w:rPr>
        <w:t>spacing</w:t>
      </w:r>
      <w:r>
        <w:t xml:space="preserve"> is the discrete grid spacing in meters, </w:t>
      </w:r>
      <w:r>
        <w:rPr>
          <w:rStyle w:val="VerbatimChar"/>
        </w:rPr>
        <w:t>shape</w:t>
      </w:r>
      <w:r>
        <w:t xml:space="preserve"> is the number of grid points in each dimension and </w:t>
      </w:r>
      <w:r>
        <w:rPr>
          <w:rStyle w:val="VerbatimChar"/>
        </w:rPr>
        <w:t>nbpml</w:t>
      </w:r>
      <w:r>
        <w:t xml:space="preserve"> is the number of grid points in the absorbing boundary layer. Is is important to note that </w:t>
      </w:r>
      <w:r>
        <w:rPr>
          <w:rStyle w:val="VerbatimChar"/>
        </w:rPr>
        <w:t>shape</w:t>
      </w:r>
      <w:r>
        <w:t xml:space="preserve"> is the size of the physical domain only, while the tota</w:t>
      </w:r>
      <w:r>
        <w:t xml:space="preserve">l number of grid points, including the absorbing boundary layer, will be automatically derived from </w:t>
      </w:r>
      <w:r>
        <w:rPr>
          <w:rStyle w:val="VerbatimChar"/>
        </w:rPr>
        <w:t>shape</w:t>
      </w:r>
      <w:r>
        <w:t xml:space="preserve"> and </w:t>
      </w:r>
      <w:r>
        <w:rPr>
          <w:rStyle w:val="VerbatimChar"/>
        </w:rPr>
        <w:t>nbpml</w:t>
      </w:r>
      <w:r>
        <w:t>.</w:t>
      </w:r>
    </w:p>
    <w:p w14:paraId="41347F83" w14:textId="77777777" w:rsidR="00E31467" w:rsidRDefault="002F3495">
      <w:pPr>
        <w:pStyle w:val="Heading2"/>
      </w:pPr>
      <w:bookmarkStart w:id="5" w:name="symbolic-definition-of-the-wave-propagat"/>
      <w:bookmarkEnd w:id="5"/>
      <w:r>
        <w:t>Symbolic definition of the wave propagator</w:t>
      </w:r>
    </w:p>
    <w:p w14:paraId="160C9537" w14:textId="77777777" w:rsidR="00E31467" w:rsidRDefault="002F3495">
      <w:pPr>
        <w:pStyle w:val="FirstParagraph"/>
      </w:pPr>
      <w:r>
        <w:t xml:space="preserve">To model seismic data by solving the acoustic wave equation, the first necessary step is to discretize this partial differential equation (PDE), which includes discrete representations of the velocity model and wavefields, as well as approximations of the </w:t>
      </w:r>
      <w:r>
        <w:t>spatial and temporal derivatives using finite-differences (FD). Unfortunately, implementing these finite-difference schemes in low-level code by hand is error prone, especially when we want performant and reliable code.</w:t>
      </w:r>
    </w:p>
    <w:p w14:paraId="7BC52389" w14:textId="77777777" w:rsidR="00E31467" w:rsidRDefault="002F3495">
      <w:pPr>
        <w:pStyle w:val="BodyText"/>
      </w:pPr>
      <w:r>
        <w:t>The primary design objective of Devi</w:t>
      </w:r>
      <w:r>
        <w:t>to is to allow users to define complex matrix-free finite-difference approximations from high-level symbolic definitions, while employing automated code generation to create highly optimized low-level C code. Using the symbolic algebra package SymPy (Meure</w:t>
      </w:r>
      <w:r>
        <w:t>r et al. 2017) to facilitate the automatic creation of derivative expressions, Devito generates computationally efficient wave propagators.</w:t>
      </w:r>
    </w:p>
    <w:p w14:paraId="54F146B0" w14:textId="77777777" w:rsidR="00E31467" w:rsidRDefault="002F3495">
      <w:pPr>
        <w:pStyle w:val="BodyText"/>
      </w:pPr>
      <w:r>
        <w:t>At the core of Devito's symbolic API are symbolic types that behave like SymPy function objects, while also managing</w:t>
      </w:r>
      <w:r>
        <w:t xml:space="preserve"> data:</w:t>
      </w:r>
    </w:p>
    <w:p w14:paraId="4731BAF5" w14:textId="77777777" w:rsidR="00E31467" w:rsidRDefault="002F3495">
      <w:pPr>
        <w:numPr>
          <w:ilvl w:val="0"/>
          <w:numId w:val="3"/>
        </w:numPr>
      </w:pPr>
      <w:r>
        <w:rPr>
          <w:rStyle w:val="VerbatimChar"/>
        </w:rPr>
        <w:t>Function</w:t>
      </w:r>
      <w:r>
        <w:t xml:space="preserve"> objects represent a spatially varying function discretized on a regular Cartesian grid. For example, a function symbol </w:t>
      </w:r>
      <w:r>
        <w:rPr>
          <w:rStyle w:val="VerbatimChar"/>
        </w:rPr>
        <w:t>f = Function(name='f', grid=model.grid, space_order=2)</w:t>
      </w:r>
      <w:r>
        <w:t xml:space="preserve"> is denoted symbolically as </w:t>
      </w:r>
      <w:r>
        <w:rPr>
          <w:rStyle w:val="VerbatimChar"/>
        </w:rPr>
        <w:t>f(x, y)</w:t>
      </w:r>
      <w:r>
        <w:t>. The objects provide auto-gener</w:t>
      </w:r>
      <w:r>
        <w:t xml:space="preserve">ated symbolic expressions for finite-difference derivatives through shorthand expressions like </w:t>
      </w:r>
      <w:r>
        <w:rPr>
          <w:rStyle w:val="VerbatimChar"/>
        </w:rPr>
        <w:t>f.dx</w:t>
      </w:r>
      <w:r>
        <w:t xml:space="preserve"> and </w:t>
      </w:r>
      <w:r>
        <w:rPr>
          <w:rStyle w:val="VerbatimChar"/>
        </w:rPr>
        <w:t>f.dx2</w:t>
      </w:r>
      <w:r>
        <w:t xml:space="preserve"> for the first and second derivative in </w:t>
      </w:r>
      <w:r>
        <w:rPr>
          <w:rStyle w:val="VerbatimChar"/>
        </w:rPr>
        <w:t>x</w:t>
      </w:r>
      <w:r>
        <w:t>.</w:t>
      </w:r>
    </w:p>
    <w:p w14:paraId="59DE2DDB" w14:textId="77777777" w:rsidR="00E31467" w:rsidRDefault="002F3495">
      <w:pPr>
        <w:numPr>
          <w:ilvl w:val="0"/>
          <w:numId w:val="3"/>
        </w:numPr>
      </w:pPr>
      <w:r>
        <w:rPr>
          <w:rStyle w:val="VerbatimChar"/>
        </w:rPr>
        <w:t>TimeFunction</w:t>
      </w:r>
      <w:r>
        <w:t xml:space="preserve"> objects represent a time-dependent function that has </w:t>
      </w:r>
      <m:oMath>
        <m:r>
          <m:rPr>
            <m:sty m:val="p"/>
          </m:rPr>
          <w:rPr>
            <w:rFonts w:ascii="Cambria Math" w:hAnsi="Cambria Math"/>
          </w:rPr>
          <m:t>time</m:t>
        </m:r>
      </m:oMath>
      <w:r>
        <w:t xml:space="preserve"> as the leading dimension, for exa</w:t>
      </w:r>
      <w:r>
        <w:t xml:space="preserve">mple </w:t>
      </w:r>
      <w:r>
        <w:rPr>
          <w:rStyle w:val="VerbatimChar"/>
        </w:rPr>
        <w:t>g(time, x, y)</w:t>
      </w:r>
      <w:r>
        <w:t xml:space="preserve">. In addition to spatial derivatives </w:t>
      </w:r>
      <w:r>
        <w:rPr>
          <w:rStyle w:val="VerbatimChar"/>
        </w:rPr>
        <w:t>TimeFunction</w:t>
      </w:r>
      <w:r>
        <w:t xml:space="preserve"> symbols also provide time derivatives </w:t>
      </w:r>
      <w:r>
        <w:rPr>
          <w:rStyle w:val="VerbatimChar"/>
        </w:rPr>
        <w:t>g.dt</w:t>
      </w:r>
      <w:r>
        <w:t xml:space="preserve"> and </w:t>
      </w:r>
      <w:r>
        <w:rPr>
          <w:rStyle w:val="VerbatimChar"/>
        </w:rPr>
        <w:t>g.dt2</w:t>
      </w:r>
      <w:r>
        <w:t>.</w:t>
      </w:r>
    </w:p>
    <w:p w14:paraId="3B921721" w14:textId="77777777" w:rsidR="00E31467" w:rsidRDefault="002F3495">
      <w:pPr>
        <w:numPr>
          <w:ilvl w:val="0"/>
          <w:numId w:val="3"/>
        </w:numPr>
      </w:pPr>
      <w:r>
        <w:rPr>
          <w:rStyle w:val="VerbatimChar"/>
        </w:rPr>
        <w:t>SparseFunction</w:t>
      </w:r>
      <w:r>
        <w:t xml:space="preserve"> objects represent sparse components, such as sources and receivers, which are usually distributed sparsely and often lo</w:t>
      </w:r>
      <w:r>
        <w:t>cated off the computational grid — these objects also therefore handle interpolation onto the model grid.</w:t>
      </w:r>
    </w:p>
    <w:p w14:paraId="6E8E2E64" w14:textId="77777777" w:rsidR="00E31467" w:rsidRDefault="002F3495">
      <w:pPr>
        <w:pStyle w:val="FirstParagraph"/>
      </w:pPr>
      <w:r>
        <w:t xml:space="preserve">To demonstrate Devito's symbolic capabilities, let us consider a time-dependent function </w:t>
      </w:r>
      <m:oMath>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representing the discrete forward wavefield:</w:t>
      </w:r>
    </w:p>
    <w:p w14:paraId="5F96B7A0" w14:textId="77777777" w:rsidR="00E31467" w:rsidRDefault="002F3495">
      <w:pPr>
        <w:pStyle w:val="SourceCode"/>
      </w:pPr>
      <w:proofErr w:type="gramStart"/>
      <w:r>
        <w:rPr>
          <w:rStyle w:val="NormalTok"/>
        </w:rPr>
        <w:lastRenderedPageBreak/>
        <w:t>u</w:t>
      </w:r>
      <w:proofErr w:type="gramEnd"/>
      <w:r>
        <w:rPr>
          <w:rStyle w:val="NormalTok"/>
        </w:rPr>
        <w:t xml:space="preserve"> </w:t>
      </w:r>
      <w:r>
        <w:rPr>
          <w:rStyle w:val="OperatorTok"/>
        </w:rPr>
        <w:t>=</w:t>
      </w:r>
      <w:r>
        <w:rPr>
          <w:rStyle w:val="NormalTok"/>
        </w:rPr>
        <w:t xml:space="preserve"> TimeFunction(name</w:t>
      </w:r>
      <w:r>
        <w:rPr>
          <w:rStyle w:val="OperatorTok"/>
        </w:rPr>
        <w:t>=</w:t>
      </w:r>
      <w:r>
        <w:rPr>
          <w:rStyle w:val="StringTok"/>
        </w:rPr>
        <w:t>"u"</w:t>
      </w:r>
      <w:r>
        <w:rPr>
          <w:rStyle w:val="NormalTok"/>
        </w:rPr>
        <w:t>, grid</w:t>
      </w:r>
      <w:r>
        <w:rPr>
          <w:rStyle w:val="OperatorTok"/>
        </w:rPr>
        <w:t>=</w:t>
      </w:r>
      <w:r>
        <w:rPr>
          <w:rStyle w:val="NormalTok"/>
        </w:rPr>
        <w:t xml:space="preserve">model.grid, </w:t>
      </w:r>
      <w:r>
        <w:br/>
      </w:r>
      <w:r>
        <w:rPr>
          <w:rStyle w:val="NormalTok"/>
        </w:rPr>
        <w:t xml:space="preserve">                 time_order</w:t>
      </w:r>
      <w:r>
        <w:rPr>
          <w:rStyle w:val="OperatorTok"/>
        </w:rPr>
        <w:t>=</w:t>
      </w:r>
      <w:r>
        <w:rPr>
          <w:rStyle w:val="DecValTok"/>
        </w:rPr>
        <w:t>2</w:t>
      </w:r>
      <w:r>
        <w:rPr>
          <w:rStyle w:val="NormalTok"/>
        </w:rPr>
        <w:t>, space_order</w:t>
      </w:r>
      <w:r>
        <w:rPr>
          <w:rStyle w:val="OperatorTok"/>
        </w:rPr>
        <w:t>=</w:t>
      </w:r>
      <w:r>
        <w:rPr>
          <w:rStyle w:val="DecValTok"/>
        </w:rPr>
        <w:t>2</w:t>
      </w:r>
      <w:r>
        <w:rPr>
          <w:rStyle w:val="NormalTok"/>
        </w:rPr>
        <w:t>,</w:t>
      </w:r>
      <w:r>
        <w:br/>
      </w:r>
      <w:r>
        <w:rPr>
          <w:rStyle w:val="NormalTok"/>
        </w:rPr>
        <w:t xml:space="preserve">                 save</w:t>
      </w:r>
      <w:r>
        <w:rPr>
          <w:rStyle w:val="OperatorTok"/>
        </w:rPr>
        <w:t>=</w:t>
      </w:r>
      <w:r>
        <w:rPr>
          <w:rStyle w:val="VariableTok"/>
        </w:rPr>
        <w:t>True</w:t>
      </w:r>
      <w:r>
        <w:rPr>
          <w:rStyle w:val="NormalTok"/>
        </w:rPr>
        <w:t>, time_dim</w:t>
      </w:r>
      <w:r>
        <w:rPr>
          <w:rStyle w:val="OperatorTok"/>
        </w:rPr>
        <w:t>=</w:t>
      </w:r>
      <w:r>
        <w:rPr>
          <w:rStyle w:val="NormalTok"/>
        </w:rPr>
        <w:t>nt)</w:t>
      </w:r>
    </w:p>
    <w:p w14:paraId="340F545C" w14:textId="77777777" w:rsidR="00E31467" w:rsidRDefault="002F3495">
      <w:pPr>
        <w:pStyle w:val="FirstParagraph"/>
      </w:pPr>
      <w:r>
        <w:t xml:space="preserve">where the </w:t>
      </w:r>
      <w:r>
        <w:rPr>
          <w:rStyle w:val="VerbatimChar"/>
        </w:rPr>
        <w:t>grid</w:t>
      </w:r>
      <w:r>
        <w:t xml:space="preserve"> object provided by the </w:t>
      </w:r>
      <w:r>
        <w:rPr>
          <w:rStyle w:val="VerbatimChar"/>
        </w:rPr>
        <w:t>model</w:t>
      </w:r>
      <w:r>
        <w:t xml:space="preserve"> defines the size of </w:t>
      </w:r>
      <w:r>
        <w:t xml:space="preserve">the allocated memory region, </w:t>
      </w:r>
      <w:r>
        <w:rPr>
          <w:rStyle w:val="VerbatimChar"/>
        </w:rPr>
        <w:t>time_order</w:t>
      </w:r>
      <w:r>
        <w:t xml:space="preserve"> and </w:t>
      </w:r>
      <w:r>
        <w:rPr>
          <w:rStyle w:val="VerbatimChar"/>
        </w:rPr>
        <w:t>space_order</w:t>
      </w:r>
      <w:r>
        <w:t xml:space="preserve"> define the default discretization order of the derived derivative expressions.</w:t>
      </w:r>
    </w:p>
    <w:p w14:paraId="4B242217" w14:textId="77777777" w:rsidR="00E31467" w:rsidRDefault="002F3495">
      <w:pPr>
        <w:pStyle w:val="BodyText"/>
      </w:pPr>
      <w:r>
        <w:t xml:space="preserve">We can now use this symbolic representation of our wavefield to generate simple discretized expressions for finite-difference derivative approximations using shorthand expressions, such as </w:t>
      </w:r>
      <w:r>
        <w:rPr>
          <w:rStyle w:val="VerbatimChar"/>
        </w:rPr>
        <w:t>u.dt</w:t>
      </w:r>
      <w:r>
        <w:t xml:space="preserve"> and </w:t>
      </w:r>
      <w:r>
        <w:rPr>
          <w:rStyle w:val="VerbatimChar"/>
        </w:rPr>
        <w:t>u.dt2</w:t>
      </w:r>
      <w:r>
        <w:t xml:space="preserve"> to denote </w:t>
      </w:r>
      <m:oMath>
        <m:f>
          <m:fPr>
            <m:ctrlPr>
              <w:rPr>
                <w:rFonts w:ascii="Cambria Math" w:hAnsi="Cambria Math"/>
              </w:rPr>
            </m:ctrlPr>
          </m:fPr>
          <m:num>
            <m:r>
              <m:rPr>
                <m:sty m:val="p"/>
              </m:rPr>
              <w:rPr>
                <w:rFonts w:ascii="Cambria Math" w:hAnsi="Cambria Math"/>
              </w:rPr>
              <m:t>d</m:t>
            </m:r>
            <m:r>
              <w:rPr>
                <w:rFonts w:ascii="Cambria Math" w:hAnsi="Cambria Math"/>
              </w:rPr>
              <m:t>u</m:t>
            </m:r>
          </m:num>
          <m:den>
            <m:r>
              <m:rPr>
                <m:sty m:val="p"/>
              </m:rPr>
              <w:rPr>
                <w:rFonts w:ascii="Cambria Math" w:hAnsi="Cambria Math"/>
              </w:rPr>
              <m:t>d</m:t>
            </m:r>
            <m:r>
              <w:rPr>
                <w:rFonts w:ascii="Cambria Math" w:hAnsi="Cambria Math"/>
              </w:rPr>
              <m:t>t</m:t>
            </m:r>
          </m:den>
        </m:f>
      </m:oMath>
      <w:r>
        <w:t xml:space="preserve"> and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u</m:t>
            </m:r>
          </m:num>
          <m:den>
            <m:r>
              <m:rPr>
                <m:sty m:val="p"/>
              </m:rP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oMath>
      <w:r>
        <w:t xml:space="preserve"> respectively:</w:t>
      </w:r>
    </w:p>
    <w:p w14:paraId="443CAFEF" w14:textId="77777777" w:rsidR="00E31467" w:rsidRDefault="008530CD">
      <w:pPr>
        <w:pStyle w:val="SourceCode"/>
      </w:pPr>
      <w:r>
        <w:rPr>
          <w:rStyle w:val="NormalTok"/>
        </w:rPr>
        <w:t xml:space="preserve">&gt;&gt;&gt; </w:t>
      </w:r>
      <w:proofErr w:type="spellStart"/>
      <w:proofErr w:type="gramStart"/>
      <w:r w:rsidR="002F3495">
        <w:rPr>
          <w:rStyle w:val="NormalTok"/>
        </w:rPr>
        <w:t>u</w:t>
      </w:r>
      <w:proofErr w:type="gramEnd"/>
      <w:r w:rsidR="002F3495">
        <w:rPr>
          <w:rStyle w:val="NormalTok"/>
        </w:rPr>
        <w:t>.dt</w:t>
      </w:r>
      <w:proofErr w:type="spellEnd"/>
    </w:p>
    <w:p w14:paraId="67364D05" w14:textId="77777777" w:rsidR="00E31467" w:rsidRDefault="002F3495">
      <w:pPr>
        <w:pStyle w:val="SourceCode"/>
      </w:pPr>
      <w:r>
        <w:rPr>
          <w:rStyle w:val="VerbatimChar"/>
        </w:rPr>
        <w:t>-u(time - dt, x, y)/(2*dt) + u(time + dt, x, y)/(2*dt)</w:t>
      </w:r>
    </w:p>
    <w:p w14:paraId="2935B9EB" w14:textId="77777777" w:rsidR="00E31467" w:rsidRDefault="008530CD">
      <w:pPr>
        <w:pStyle w:val="SourceCode"/>
      </w:pPr>
      <w:r>
        <w:rPr>
          <w:rStyle w:val="NormalTok"/>
        </w:rPr>
        <w:t xml:space="preserve">&gt;&gt;&gt; </w:t>
      </w:r>
      <w:proofErr w:type="gramStart"/>
      <w:r w:rsidR="002F3495">
        <w:rPr>
          <w:rStyle w:val="NormalTok"/>
        </w:rPr>
        <w:t>u</w:t>
      </w:r>
      <w:proofErr w:type="gramEnd"/>
      <w:r w:rsidR="002F3495">
        <w:rPr>
          <w:rStyle w:val="NormalTok"/>
        </w:rPr>
        <w:t>.dt2</w:t>
      </w:r>
    </w:p>
    <w:p w14:paraId="0D2A44F1" w14:textId="77777777" w:rsidR="00E31467" w:rsidRDefault="002F3495">
      <w:pPr>
        <w:pStyle w:val="SourceCode"/>
      </w:pPr>
      <w:r>
        <w:rPr>
          <w:rStyle w:val="VerbatimChar"/>
        </w:rPr>
        <w:t>-2*u(time, x, y)/dt**2 + u(time - dt, x, y)/dt**2 + u(time + dt, x, y)/dt**2</w:t>
      </w:r>
    </w:p>
    <w:p w14:paraId="29A3797D" w14:textId="77777777" w:rsidR="00E31467" w:rsidRDefault="002F3495">
      <w:pPr>
        <w:pStyle w:val="FirstParagraph"/>
      </w:pPr>
      <w:r>
        <w:t>Using the automatic derivation of derivative expressions, we can now implement a dis</w:t>
      </w:r>
      <w:r>
        <w:t xml:space="preserve">cretized expression for Equation 1 without the source term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oMath>
      <w:r>
        <w:t xml:space="preserve">. The </w:t>
      </w:r>
      <w:r>
        <w:rPr>
          <w:rStyle w:val="VerbatimChar"/>
        </w:rPr>
        <w:t>model</w:t>
      </w:r>
      <w:r>
        <w:t xml:space="preserve"> object, which we created earlier, already contains the squared slowness </w:t>
      </w:r>
      <m:oMath>
        <m:r>
          <m:rPr>
            <m:sty m:val="b"/>
          </m:rPr>
          <w:rPr>
            <w:rFonts w:ascii="Cambria Math" w:hAnsi="Cambria Math"/>
          </w:rPr>
          <m:t>m</m:t>
        </m:r>
      </m:oMath>
      <w:r>
        <w:t xml:space="preserve"> and damping term </w:t>
      </w:r>
      <m:oMath>
        <m:r>
          <m:rPr>
            <m:sty m:val="b"/>
          </m:rPr>
          <w:rPr>
            <w:rFonts w:ascii="Cambria Math" w:hAnsi="Cambria Math"/>
          </w:rPr>
          <m:t>η</m:t>
        </m:r>
      </m:oMath>
      <w:r>
        <w:t xml:space="preserve"> as </w:t>
      </w:r>
      <w:r>
        <w:rPr>
          <w:rStyle w:val="VerbatimChar"/>
        </w:rPr>
        <w:t>Function</w:t>
      </w:r>
      <w:r>
        <w:t xml:space="preserve"> objects:</w:t>
      </w:r>
    </w:p>
    <w:p w14:paraId="7F788321" w14:textId="77777777" w:rsidR="00E31467" w:rsidRDefault="002F3495">
      <w:pPr>
        <w:pStyle w:val="SourceCode"/>
      </w:pPr>
      <w:r>
        <w:rPr>
          <w:rStyle w:val="NormalTok"/>
        </w:rPr>
        <w:t xml:space="preserve">pde </w:t>
      </w:r>
      <w:r>
        <w:rPr>
          <w:rStyle w:val="OperatorTok"/>
        </w:rPr>
        <w:t>=</w:t>
      </w:r>
      <w:r>
        <w:rPr>
          <w:rStyle w:val="NormalTok"/>
        </w:rPr>
        <w:t xml:space="preserve"> model.m </w:t>
      </w:r>
      <w:r>
        <w:rPr>
          <w:rStyle w:val="OperatorTok"/>
        </w:rPr>
        <w:t>*</w:t>
      </w:r>
      <w:r>
        <w:rPr>
          <w:rStyle w:val="NormalTok"/>
        </w:rPr>
        <w:t xml:space="preserve"> u.dt2 </w:t>
      </w:r>
      <w:r>
        <w:rPr>
          <w:rStyle w:val="OperatorTok"/>
        </w:rPr>
        <w:t>-</w:t>
      </w:r>
      <w:r>
        <w:rPr>
          <w:rStyle w:val="NormalTok"/>
        </w:rPr>
        <w:t xml:space="preserve"> u.laplace </w:t>
      </w:r>
      <w:r>
        <w:rPr>
          <w:rStyle w:val="OperatorTok"/>
        </w:rPr>
        <w:t>+</w:t>
      </w:r>
      <w:r>
        <w:rPr>
          <w:rStyle w:val="NormalTok"/>
        </w:rPr>
        <w:t xml:space="preserve"> model.damp </w:t>
      </w:r>
      <w:r>
        <w:rPr>
          <w:rStyle w:val="OperatorTok"/>
        </w:rPr>
        <w:t>*</w:t>
      </w:r>
      <w:r>
        <w:rPr>
          <w:rStyle w:val="NormalTok"/>
        </w:rPr>
        <w:t xml:space="preserve"> u.dt</w:t>
      </w:r>
    </w:p>
    <w:p w14:paraId="4D4B7735" w14:textId="77777777" w:rsidR="00E31467" w:rsidRDefault="002F3495">
      <w:pPr>
        <w:pStyle w:val="FirstParagraph"/>
      </w:pPr>
      <w:r>
        <w:t xml:space="preserve">If we write out the (second order) second time derivative </w:t>
      </w:r>
      <w:r>
        <w:rPr>
          <w:rStyle w:val="VerbatimChar"/>
        </w:rPr>
        <w:t>u.dt2</w:t>
      </w:r>
      <w:r>
        <w:t xml:space="preserve"> as shown earlier and ignore the damping term for the moment, our </w:t>
      </w:r>
      <w:r>
        <w:rPr>
          <w:rStyle w:val="VerbatimChar"/>
        </w:rPr>
        <w:t>pde</w:t>
      </w:r>
      <w:r>
        <w:t xml:space="preserve"> expression translates to the following discrete the wave equation:</w:t>
      </w:r>
    </w:p>
    <w:p w14:paraId="63290D95" w14:textId="77777777" w:rsidR="00E31467" w:rsidRDefault="002F3495">
      <w:pPr>
        <w:pStyle w:val="BodyText"/>
      </w:pPr>
      <m:oMathPara>
        <m:oMathParaPr>
          <m:jc m:val="center"/>
        </m:oMathParaPr>
        <m:oMath>
          <m:f>
            <m:fPr>
              <m:ctrlPr>
                <w:rPr>
                  <w:rFonts w:ascii="Cambria Math" w:hAnsi="Cambria Math"/>
                </w:rPr>
              </m:ctrlPr>
            </m:fPr>
            <m:num>
              <m:r>
                <m:rPr>
                  <m:sty m:val="b"/>
                </m:rPr>
                <w:rPr>
                  <w:rFonts w:ascii="Cambria Math" w:hAnsi="Cambria Math"/>
                </w:rPr>
                <m:t>m</m:t>
              </m:r>
            </m:num>
            <m:den>
              <m:sSup>
                <m:sSupPr>
                  <m:ctrlPr>
                    <w:rPr>
                      <w:rFonts w:ascii="Cambria Math" w:hAnsi="Cambria Math"/>
                    </w:rPr>
                  </m:ctrlPr>
                </m:sSupPr>
                <m:e>
                  <m:r>
                    <m:rPr>
                      <m:sty m:val="p"/>
                    </m:rPr>
                    <w:rPr>
                      <w:rFonts w:ascii="Cambria Math" w:hAnsi="Cambria Math"/>
                    </w:rPr>
                    <m:t>dt</m:t>
                  </m:r>
                </m:e>
                <m:sup>
                  <m:r>
                    <w:rPr>
                      <w:rFonts w:ascii="Cambria Math" w:hAnsi="Cambria Math"/>
                    </w:rPr>
                    <m:t>2</m:t>
                  </m:r>
                </m:sup>
              </m:sSup>
            </m:den>
          </m:f>
          <m:r>
            <w:rPr>
              <w:rFonts w:ascii="Cambria Math" w:hAnsi="Cambria Math"/>
            </w:rPr>
            <m:t>(</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]-2</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m:t>
          </m:r>
          <m:r>
            <w:rPr>
              <w:rFonts w:ascii="Cambria Math" w:hAnsi="Cambria Math"/>
            </w:rPr>
            <m:t>Δ</m:t>
          </m:r>
          <m:r>
            <m:rPr>
              <m:sty m:val="b"/>
            </m:rPr>
            <w:rPr>
              <w:rFonts w:ascii="Cambria Math" w:hAnsi="Cambria Math"/>
            </w:rPr>
            <m:t>u</m:t>
          </m:r>
          <m:r>
            <w:rPr>
              <w:rFonts w:ascii="Cambria Math" w:hAnsi="Cambria Math"/>
            </w:rPr>
            <m:t>[</m:t>
          </m:r>
          <m:r>
            <m:rPr>
              <m:sty m:val="p"/>
            </m:rPr>
            <w:rPr>
              <w:rFonts w:ascii="Cambria Math" w:hAnsi="Cambria Math"/>
            </w:rPr>
            <m:t>tim</m:t>
          </m:r>
          <m:r>
            <m:rPr>
              <m:sty m:val="p"/>
            </m:rPr>
            <w:rPr>
              <w:rFonts w:ascii="Cambria Math" w:hAnsi="Cambria Math"/>
            </w:rPr>
            <m:t>e</m:t>
          </m:r>
          <m:r>
            <w:rPr>
              <w:rFonts w:ascii="Cambria Math" w:hAnsi="Cambria Math"/>
            </w:rPr>
            <m:t>]=0, </m:t>
          </m:r>
          <m:r>
            <m:rPr>
              <m:sty m:val="p"/>
            </m:rPr>
            <w:rPr>
              <w:rFonts w:ascii="Cambria Math" w:hAnsi="Cambria Math"/>
            </w:rPr>
            <m:t>time</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       </m:t>
          </m:r>
          <m:r>
            <w:rPr>
              <w:rFonts w:ascii="Cambria Math" w:hAnsi="Cambria Math"/>
            </w:rPr>
            <m:t>(2)</m:t>
          </m:r>
        </m:oMath>
      </m:oMathPara>
    </w:p>
    <w:p w14:paraId="38FB0B75" w14:textId="77777777" w:rsidR="00E31467" w:rsidRDefault="002F3495">
      <w:pPr>
        <w:pStyle w:val="FirstParagraph"/>
      </w:pPr>
      <w:r>
        <w:t xml:space="preserve">with </w:t>
      </w:r>
      <m:oMath>
        <m:r>
          <m:rPr>
            <m:sty m:val="p"/>
          </m:rPr>
          <w:rPr>
            <w:rFonts w:ascii="Cambria Math" w:hAnsi="Cambria Math"/>
          </w:rPr>
          <m:t>time</m:t>
        </m:r>
      </m:oMath>
      <w:r>
        <w:t xml:space="preserve"> being the current time step and </w:t>
      </w:r>
      <m:oMath>
        <m:r>
          <m:rPr>
            <m:sty m:val="p"/>
          </m:rPr>
          <w:rPr>
            <w:rFonts w:ascii="Cambria Math" w:hAnsi="Cambria Math"/>
          </w:rPr>
          <m:t>dt</m:t>
        </m:r>
      </m:oMath>
      <w:r>
        <w:t xml:space="preserve"> being the time stepping interval. To propagate the wavefield, we rearrange to obtain an expression for the wavefield </w:t>
      </w:r>
      <m:oMath>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m:t>
        </m:r>
      </m:oMath>
      <w:r>
        <w:t xml:space="preserve"> </w:t>
      </w:r>
      <w:r>
        <w:t>at the next time step. Ignoring the damping term once again, this yields:</w:t>
      </w:r>
    </w:p>
    <w:p w14:paraId="11F36AC9" w14:textId="77777777" w:rsidR="00E31467" w:rsidRDefault="002F3495">
      <w:pPr>
        <w:pStyle w:val="BodyText"/>
      </w:pPr>
      <m:oMathPara>
        <m:oMathParaPr>
          <m:jc m:val="center"/>
        </m:oMathParaPr>
        <m:oMath>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]=2</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dt</m:t>
                  </m:r>
                </m:e>
                <m:sup>
                  <m:r>
                    <w:rPr>
                      <w:rFonts w:ascii="Cambria Math" w:hAnsi="Cambria Math"/>
                    </w:rPr>
                    <m:t>2</m:t>
                  </m:r>
                </m:sup>
              </m:sSup>
            </m:num>
            <m:den>
              <m:r>
                <m:rPr>
                  <m:sty m:val="b"/>
                </m:rPr>
                <w:rPr>
                  <w:rFonts w:ascii="Cambria Math" w:hAnsi="Cambria Math"/>
                </w:rPr>
                <m:t>m</m:t>
              </m:r>
            </m:den>
          </m:f>
          <m:r>
            <w:rPr>
              <w:rFonts w:ascii="Cambria Math" w:hAnsi="Cambria Math"/>
            </w:rPr>
            <m:t>Δ</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]       (3)</m:t>
          </m:r>
        </m:oMath>
      </m:oMathPara>
    </w:p>
    <w:p w14:paraId="42546E59" w14:textId="77777777" w:rsidR="00E31467" w:rsidRDefault="002F3495">
      <w:pPr>
        <w:pStyle w:val="FirstParagraph"/>
      </w:pPr>
      <w:r>
        <w:t xml:space="preserve">We can rearrange our </w:t>
      </w:r>
      <w:r>
        <w:rPr>
          <w:rStyle w:val="VerbatimChar"/>
        </w:rPr>
        <w:t>pde</w:t>
      </w:r>
      <w:r>
        <w:t xml:space="preserve"> expression automatically using the SymPy utility function </w:t>
      </w:r>
      <w:r>
        <w:rPr>
          <w:rStyle w:val="VerbatimChar"/>
        </w:rPr>
        <w:t>solve</w:t>
      </w:r>
      <w:r>
        <w:t xml:space="preserve">, then create an expression which </w:t>
      </w:r>
      <w:r>
        <w:t xml:space="preserve">defines the update of the wavefield for the new time step </w:t>
      </w:r>
      <m:oMath>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m:t>
        </m:r>
      </m:oMath>
      <w:r>
        <w:t xml:space="preserve">, with the command </w:t>
      </w:r>
      <w:r>
        <w:rPr>
          <w:rStyle w:val="VerbatimChar"/>
        </w:rPr>
        <w:t>u.forward</w:t>
      </w:r>
      <w:r>
        <w:t>:</w:t>
      </w:r>
    </w:p>
    <w:p w14:paraId="3C1A1131" w14:textId="77777777" w:rsidR="00E31467" w:rsidRDefault="002F3495">
      <w:pPr>
        <w:pStyle w:val="SourceCode"/>
      </w:pPr>
      <w:proofErr w:type="gramStart"/>
      <w:r>
        <w:rPr>
          <w:rStyle w:val="NormalTok"/>
        </w:rPr>
        <w:t>stencil</w:t>
      </w:r>
      <w:proofErr w:type="gramEnd"/>
      <w:r>
        <w:rPr>
          <w:rStyle w:val="NormalTok"/>
        </w:rPr>
        <w:t xml:space="preserve"> </w:t>
      </w:r>
      <w:r>
        <w:rPr>
          <w:rStyle w:val="OperatorTok"/>
        </w:rPr>
        <w:t>=</w:t>
      </w:r>
      <w:r>
        <w:rPr>
          <w:rStyle w:val="NormalTok"/>
        </w:rPr>
        <w:t xml:space="preserve"> Eq(u.forward, solve(pde, u.forward)[</w:t>
      </w:r>
      <w:r>
        <w:rPr>
          <w:rStyle w:val="DecValTok"/>
        </w:rPr>
        <w:t>0</w:t>
      </w:r>
      <w:r>
        <w:rPr>
          <w:rStyle w:val="NormalTok"/>
        </w:rPr>
        <w:t>])</w:t>
      </w:r>
    </w:p>
    <w:p w14:paraId="4F125BDE" w14:textId="77777777" w:rsidR="00E31467" w:rsidRDefault="002F3495">
      <w:pPr>
        <w:pStyle w:val="FirstParagraph"/>
      </w:pPr>
      <w:r>
        <w:rPr>
          <w:rStyle w:val="VerbatimChar"/>
        </w:rPr>
        <w:lastRenderedPageBreak/>
        <w:t>stencil</w:t>
      </w:r>
      <w:r>
        <w:t xml:space="preserve"> represents the finite-difference</w:t>
      </w:r>
      <w:r>
        <w:t xml:space="preserve"> approximation derived from Equation 3, including the finite-difference approximation of the Laplacian and the damping term. Although it defines the update for a single time step only, Devito knows that we will be solving a time-dependent problem over a nu</w:t>
      </w:r>
      <w:r>
        <w:t xml:space="preserve">mber of time steps because the wavefield </w:t>
      </w:r>
      <w:r>
        <w:rPr>
          <w:rStyle w:val="VerbatimChar"/>
        </w:rPr>
        <w:t>u</w:t>
      </w:r>
      <w:r>
        <w:t xml:space="preserve"> is a </w:t>
      </w:r>
      <w:r>
        <w:rPr>
          <w:rStyle w:val="VerbatimChar"/>
        </w:rPr>
        <w:t>TimeFunction</w:t>
      </w:r>
      <w:r>
        <w:t xml:space="preserve"> object.</w:t>
      </w:r>
    </w:p>
    <w:p w14:paraId="0E5B300A" w14:textId="77777777" w:rsidR="00E31467" w:rsidRDefault="002F3495">
      <w:pPr>
        <w:pStyle w:val="Heading2"/>
      </w:pPr>
      <w:bookmarkStart w:id="6" w:name="setting-up-the-acquisition-geometry"/>
      <w:bookmarkEnd w:id="6"/>
      <w:r>
        <w:t>Setting up the acquisition geometry</w:t>
      </w:r>
    </w:p>
    <w:p w14:paraId="5B4EA1AF" w14:textId="77777777" w:rsidR="00E31467" w:rsidRDefault="002F3495">
      <w:pPr>
        <w:pStyle w:val="FirstParagraph"/>
      </w:pPr>
      <w:r>
        <w:t>The expression for time stepping we derived in the previous section does not contain a seismic source function yet, so the update for the wavefield at a new time step is solely defined by the two previous wavefields. However as indicated in Equation 1, wav</w:t>
      </w:r>
      <w:r>
        <w:t xml:space="preserve">efields for seismic experiments are often excited by an active (impulsive) source </w:t>
      </w:r>
      <m:oMath>
        <m:r>
          <w:rPr>
            <w:rFonts w:ascii="Cambria Math" w:hAnsi="Cambria Math"/>
          </w:rPr>
          <m:t>q</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s</m:t>
            </m:r>
          </m:sub>
        </m:sSub>
        <m:r>
          <w:rPr>
            <w:rFonts w:ascii="Cambria Math" w:hAnsi="Cambria Math"/>
          </w:rPr>
          <m:t>)</m:t>
        </m:r>
      </m:oMath>
      <w:r>
        <w:t xml:space="preserve">, which is a function of space and time (just like the wavefield </w:t>
      </w:r>
      <w:r>
        <w:rPr>
          <w:rStyle w:val="VerbatimChar"/>
        </w:rPr>
        <w:t>u</w:t>
      </w:r>
      <w:r>
        <w:t>). To include such a source term in our modeling scheme, we simply add the the source wavefield as an additional term to Equation 3:</w:t>
      </w:r>
    </w:p>
    <w:p w14:paraId="729D9D4C" w14:textId="77777777" w:rsidR="00E31467" w:rsidRDefault="002F3495">
      <w:pPr>
        <w:pStyle w:val="BodyText"/>
      </w:pPr>
      <m:oMathPara>
        <m:oMathParaPr>
          <m:jc m:val="center"/>
        </m:oMathParaPr>
        <m:oMath>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]=2</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p"/>
            </m:rPr>
            <w:rPr>
              <w:rFonts w:ascii="Cambria Math" w:hAnsi="Cambria Math"/>
            </w:rPr>
            <m:t>dt</m:t>
          </m:r>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dt</m:t>
                  </m:r>
                </m:e>
                <m:sup>
                  <m:r>
                    <w:rPr>
                      <w:rFonts w:ascii="Cambria Math" w:hAnsi="Cambria Math"/>
                    </w:rPr>
                    <m:t>2</m:t>
                  </m:r>
                </m:sup>
              </m:sSup>
            </m:num>
            <m:den>
              <m:r>
                <m:rPr>
                  <m:sty m:val="b"/>
                </m:rPr>
                <w:rPr>
                  <w:rFonts w:ascii="Cambria Math" w:hAnsi="Cambria Math"/>
                </w:rPr>
                <m:t>m</m:t>
              </m:r>
            </m:den>
          </m:f>
          <m:r>
            <w:rPr>
              <w:rFonts w:ascii="Cambria Math" w:hAnsi="Cambria Math"/>
            </w:rPr>
            <m:t>(</m:t>
          </m:r>
          <m:r>
            <w:rPr>
              <w:rFonts w:ascii="Cambria Math" w:hAnsi="Cambria Math"/>
            </w:rPr>
            <m:t>Δ</m:t>
          </m:r>
          <m:r>
            <m:rPr>
              <m:sty m:val="b"/>
            </m:rPr>
            <w:rPr>
              <w:rFonts w:ascii="Cambria Math" w:hAnsi="Cambria Math"/>
            </w:rPr>
            <m:t>u</m:t>
          </m:r>
          <m:r>
            <w:rPr>
              <w:rFonts w:ascii="Cambria Math" w:hAnsi="Cambria Math"/>
            </w:rPr>
            <m:t>[</m:t>
          </m:r>
          <m:r>
            <m:rPr>
              <m:sty m:val="p"/>
            </m:rPr>
            <w:rPr>
              <w:rFonts w:ascii="Cambria Math" w:hAnsi="Cambria Math"/>
            </w:rPr>
            <m:t>time</m:t>
          </m:r>
          <m:r>
            <w:rPr>
              <w:rFonts w:ascii="Cambria Math" w:hAnsi="Cambria Math"/>
            </w:rPr>
            <m:t>]+</m:t>
          </m:r>
          <m:r>
            <m:rPr>
              <m:sty m:val="b"/>
            </m:rPr>
            <w:rPr>
              <w:rFonts w:ascii="Cambria Math" w:hAnsi="Cambria Math"/>
            </w:rPr>
            <m:t>q</m:t>
          </m:r>
          <m:r>
            <w:rPr>
              <w:rFonts w:ascii="Cambria Math" w:hAnsi="Cambria Math"/>
            </w:rPr>
            <m:t>[</m:t>
          </m:r>
          <m:r>
            <m:rPr>
              <m:sty m:val="p"/>
            </m:rPr>
            <w:rPr>
              <w:rFonts w:ascii="Cambria Math" w:hAnsi="Cambria Math"/>
            </w:rPr>
            <m:t>time</m:t>
          </m:r>
          <m:r>
            <w:rPr>
              <w:rFonts w:ascii="Cambria Math" w:hAnsi="Cambria Math"/>
            </w:rPr>
            <m:t>]).       (4)</m:t>
          </m:r>
        </m:oMath>
      </m:oMathPara>
    </w:p>
    <w:p w14:paraId="23A86DF0" w14:textId="77777777" w:rsidR="00E31467" w:rsidRDefault="002F3495">
      <w:pPr>
        <w:pStyle w:val="FirstParagraph"/>
      </w:pPr>
      <w:r>
        <w:t xml:space="preserve">Since the source appears on the right-hand side in </w:t>
      </w:r>
      <w:r>
        <w:t xml:space="preserve">the original equation (Equation 1), the term also needs to be multiplied with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dt</m:t>
                </m:r>
              </m:e>
              <m:sup>
                <m:r>
                  <w:rPr>
                    <w:rFonts w:ascii="Cambria Math" w:hAnsi="Cambria Math"/>
                  </w:rPr>
                  <m:t>2</m:t>
                </m:r>
              </m:sup>
            </m:sSup>
          </m:num>
          <m:den>
            <m:r>
              <m:rPr>
                <m:sty m:val="b"/>
              </m:rPr>
              <w:rPr>
                <w:rFonts w:ascii="Cambria Math" w:hAnsi="Cambria Math"/>
              </w:rPr>
              <m:t>m</m:t>
            </m:r>
          </m:den>
        </m:f>
      </m:oMath>
      <w:r>
        <w:t xml:space="preserve"> (this follows from rearranging Equation 2, with the source on the right-hand side in place of 0). Unlike the discrete wavefield </w:t>
      </w:r>
      <w:r>
        <w:rPr>
          <w:rStyle w:val="VerbatimChar"/>
        </w:rPr>
        <w:t>u</w:t>
      </w:r>
      <w:r>
        <w:t xml:space="preserve"> however, the source </w:t>
      </w:r>
      <w:r>
        <w:rPr>
          <w:rStyle w:val="VerbatimChar"/>
        </w:rPr>
        <w:t>q</w:t>
      </w:r>
      <w:r>
        <w:t xml:space="preserve"> is typically localiz</w:t>
      </w:r>
      <w:r>
        <w:t>ed in space and only a function of time, which means the time-dependent source wavelet is injected into the propagating wavefield at a specified source location. The same applies when we sample the wavefield at receiver locations to simulate a shot record,</w:t>
      </w:r>
      <w:r>
        <w:t xml:space="preserve"> i.e. the simulated wavefield needs to be sampled at specified receiver locations only. Source and receiver both do not necessarily coincide with the modeling grid.</w:t>
      </w:r>
    </w:p>
    <w:p w14:paraId="0F8E5773" w14:textId="77777777" w:rsidR="00E31467" w:rsidRDefault="002F3495">
      <w:pPr>
        <w:pStyle w:val="BodyText"/>
      </w:pPr>
      <w:r>
        <w:t xml:space="preserve">Here, </w:t>
      </w:r>
      <w:r>
        <w:rPr>
          <w:rStyle w:val="VerbatimChar"/>
        </w:rPr>
        <w:t>RickerSource</w:t>
      </w:r>
      <w:r>
        <w:t xml:space="preserve"> acts as a wrapper around </w:t>
      </w:r>
      <w:r>
        <w:rPr>
          <w:rStyle w:val="VerbatimChar"/>
        </w:rPr>
        <w:t>SparseFunction</w:t>
      </w:r>
      <w:r>
        <w:t xml:space="preserve"> and models a Ricker wavelet with</w:t>
      </w:r>
      <w:r>
        <w:t xml:space="preserve"> a peak frequency </w:t>
      </w:r>
      <w:r>
        <w:rPr>
          <w:rStyle w:val="VerbatimChar"/>
        </w:rPr>
        <w:t>f0</w:t>
      </w:r>
      <w:r>
        <w:t xml:space="preserve"> and source coordinates </w:t>
      </w:r>
      <w:r>
        <w:rPr>
          <w:rStyle w:val="VerbatimChar"/>
        </w:rPr>
        <w:t>src_coords</w:t>
      </w:r>
      <w:r>
        <w:t>:</w:t>
      </w:r>
    </w:p>
    <w:p w14:paraId="62BD8049" w14:textId="77777777" w:rsidR="00E31467" w:rsidRDefault="002F3495">
      <w:pPr>
        <w:pStyle w:val="SourceCode"/>
      </w:pPr>
      <w:proofErr w:type="gramStart"/>
      <w:r>
        <w:rPr>
          <w:rStyle w:val="NormalTok"/>
        </w:rPr>
        <w:t>f0</w:t>
      </w:r>
      <w:proofErr w:type="gramEnd"/>
      <w:r>
        <w:rPr>
          <w:rStyle w:val="NormalTok"/>
        </w:rPr>
        <w:t xml:space="preserve"> </w:t>
      </w:r>
      <w:r>
        <w:rPr>
          <w:rStyle w:val="OperatorTok"/>
        </w:rPr>
        <w:t>=</w:t>
      </w:r>
      <w:r>
        <w:rPr>
          <w:rStyle w:val="NormalTok"/>
        </w:rPr>
        <w:t xml:space="preserve"> </w:t>
      </w:r>
      <w:r>
        <w:rPr>
          <w:rStyle w:val="FloatTok"/>
        </w:rPr>
        <w:t>0.010</w:t>
      </w:r>
      <w:r>
        <w:rPr>
          <w:rStyle w:val="NormalTok"/>
        </w:rPr>
        <w:t xml:space="preserve">  </w:t>
      </w:r>
      <w:r>
        <w:rPr>
          <w:rStyle w:val="CommentTok"/>
        </w:rPr>
        <w:t># kHz, peak f</w:t>
      </w:r>
      <w:r>
        <w:rPr>
          <w:rStyle w:val="CommentTok"/>
        </w:rPr>
        <w:t>requency.</w:t>
      </w:r>
      <w:r>
        <w:br/>
      </w:r>
      <w:proofErr w:type="gramStart"/>
      <w:r>
        <w:rPr>
          <w:rStyle w:val="NormalTok"/>
        </w:rPr>
        <w:t>src</w:t>
      </w:r>
      <w:proofErr w:type="gramEnd"/>
      <w:r>
        <w:rPr>
          <w:rStyle w:val="NormalTok"/>
        </w:rPr>
        <w:t xml:space="preserve"> </w:t>
      </w:r>
      <w:r>
        <w:rPr>
          <w:rStyle w:val="OperatorTok"/>
        </w:rPr>
        <w:t>=</w:t>
      </w:r>
      <w:r>
        <w:rPr>
          <w:rStyle w:val="NormalTok"/>
        </w:rPr>
        <w:t xml:space="preserve"> RickerSource(name</w:t>
      </w:r>
      <w:r>
        <w:rPr>
          <w:rStyle w:val="OperatorTok"/>
        </w:rPr>
        <w:t>=</w:t>
      </w:r>
      <w:r>
        <w:rPr>
          <w:rStyle w:val="StringTok"/>
        </w:rPr>
        <w:t>'src'</w:t>
      </w:r>
      <w:r>
        <w:rPr>
          <w:rStyle w:val="NormalTok"/>
        </w:rPr>
        <w:t>, grid</w:t>
      </w:r>
      <w:r>
        <w:rPr>
          <w:rStyle w:val="OperatorTok"/>
        </w:rPr>
        <w:t>=</w:t>
      </w:r>
      <w:r>
        <w:rPr>
          <w:rStyle w:val="NormalTok"/>
        </w:rPr>
        <w:t>model.grid, f0</w:t>
      </w:r>
      <w:r>
        <w:rPr>
          <w:rStyle w:val="OperatorTok"/>
        </w:rPr>
        <w:t>=</w:t>
      </w:r>
      <w:r>
        <w:rPr>
          <w:rStyle w:val="NormalTok"/>
        </w:rPr>
        <w:t>f0,</w:t>
      </w:r>
      <w:r>
        <w:br/>
      </w:r>
      <w:r>
        <w:rPr>
          <w:rStyle w:val="NormalTok"/>
        </w:rPr>
        <w:t xml:space="preserve">                   time</w:t>
      </w:r>
      <w:r>
        <w:rPr>
          <w:rStyle w:val="OperatorTok"/>
        </w:rPr>
        <w:t>=</w:t>
      </w:r>
      <w:r>
        <w:rPr>
          <w:rStyle w:val="NormalTok"/>
        </w:rPr>
        <w:t>time, coordinates</w:t>
      </w:r>
      <w:r>
        <w:rPr>
          <w:rStyle w:val="OperatorTok"/>
        </w:rPr>
        <w:t>=</w:t>
      </w:r>
      <w:r>
        <w:rPr>
          <w:rStyle w:val="NormalTok"/>
        </w:rPr>
        <w:t>src_coords)</w:t>
      </w:r>
    </w:p>
    <w:p w14:paraId="1AEF627D" w14:textId="77777777" w:rsidR="00E31467" w:rsidRDefault="002F3495">
      <w:pPr>
        <w:pStyle w:val="FirstParagraph"/>
      </w:pPr>
      <w:r>
        <w:t xml:space="preserve">The </w:t>
      </w:r>
      <w:r>
        <w:rPr>
          <w:rStyle w:val="VerbatimChar"/>
        </w:rPr>
        <w:t>src.inject</w:t>
      </w:r>
      <w:r>
        <w:t xml:space="preserve"> function now injects the current time sample of the Ricker wavelet (weighted with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dt</m:t>
                </m:r>
              </m:e>
              <m:sup>
                <m:r>
                  <w:rPr>
                    <w:rFonts w:ascii="Cambria Math" w:hAnsi="Cambria Math"/>
                  </w:rPr>
                  <m:t>2</m:t>
                </m:r>
              </m:sup>
            </m:sSup>
          </m:num>
          <m:den>
            <m:r>
              <m:rPr>
                <m:sty m:val="b"/>
              </m:rPr>
              <w:rPr>
                <w:rFonts w:ascii="Cambria Math" w:hAnsi="Cambria Math"/>
              </w:rPr>
              <m:t>m</m:t>
            </m:r>
          </m:den>
        </m:f>
      </m:oMath>
      <w:r>
        <w:t xml:space="preserve"> </w:t>
      </w:r>
      <w:r>
        <w:t xml:space="preserve">as shown in Equation 4) into the updated wavefield </w:t>
      </w:r>
      <w:r>
        <w:rPr>
          <w:rStyle w:val="VerbatimChar"/>
        </w:rPr>
        <w:t>u.forward</w:t>
      </w:r>
      <w:r>
        <w:t xml:space="preserve"> at the specified coordinates.</w:t>
      </w:r>
    </w:p>
    <w:p w14:paraId="6CA21373" w14:textId="77777777" w:rsidR="00E31467" w:rsidRDefault="002F3495">
      <w:pPr>
        <w:pStyle w:val="SourceCode"/>
      </w:pPr>
      <w:r>
        <w:rPr>
          <w:rStyle w:val="NormalTok"/>
        </w:rPr>
        <w:t xml:space="preserve">src_term </w:t>
      </w:r>
      <w:r>
        <w:rPr>
          <w:rStyle w:val="OperatorTok"/>
        </w:rPr>
        <w:t>=</w:t>
      </w:r>
      <w:r>
        <w:rPr>
          <w:rStyle w:val="NormalTok"/>
        </w:rPr>
        <w:t xml:space="preserve"> src.inject(field</w:t>
      </w:r>
      <w:r>
        <w:rPr>
          <w:rStyle w:val="OperatorTok"/>
        </w:rPr>
        <w:t>=</w:t>
      </w:r>
      <w:r>
        <w:rPr>
          <w:rStyle w:val="NormalTok"/>
        </w:rPr>
        <w:t>u.forward,</w:t>
      </w:r>
      <w:r>
        <w:br/>
      </w:r>
      <w:r>
        <w:rPr>
          <w:rStyle w:val="NormalTok"/>
        </w:rPr>
        <w:t xml:space="preserve">                      expr</w:t>
      </w:r>
      <w:r>
        <w:rPr>
          <w:rStyle w:val="OperatorTok"/>
        </w:rPr>
        <w:t>=</w:t>
      </w:r>
      <w:r>
        <w:rPr>
          <w:rStyle w:val="NormalTok"/>
        </w:rPr>
        <w:t xml:space="preserve">src </w:t>
      </w:r>
      <w:r>
        <w:rPr>
          <w:rStyle w:val="OperatorTok"/>
        </w:rPr>
        <w:t>*</w:t>
      </w:r>
      <w:r>
        <w:rPr>
          <w:rStyle w:val="NormalTok"/>
        </w:rPr>
        <w:t xml:space="preserve"> dt</w:t>
      </w:r>
      <w:r>
        <w:rPr>
          <w:rStyle w:val="OperatorTok"/>
        </w:rPr>
        <w:t>**</w:t>
      </w:r>
      <w:r>
        <w:rPr>
          <w:rStyle w:val="DecValTok"/>
        </w:rPr>
        <w:t>2</w:t>
      </w:r>
      <w:r>
        <w:rPr>
          <w:rStyle w:val="NormalTok"/>
        </w:rPr>
        <w:t xml:space="preserve"> </w:t>
      </w:r>
      <w:r>
        <w:rPr>
          <w:rStyle w:val="OperatorTok"/>
        </w:rPr>
        <w:t>/</w:t>
      </w:r>
      <w:r>
        <w:rPr>
          <w:rStyle w:val="NormalTok"/>
        </w:rPr>
        <w:t xml:space="preserve"> model.m,</w:t>
      </w:r>
      <w:r>
        <w:br/>
      </w:r>
      <w:r>
        <w:rPr>
          <w:rStyle w:val="NormalTok"/>
        </w:rPr>
        <w:t xml:space="preserve">                      offset</w:t>
      </w:r>
      <w:r>
        <w:rPr>
          <w:rStyle w:val="OperatorTok"/>
        </w:rPr>
        <w:t>=</w:t>
      </w:r>
      <w:r>
        <w:rPr>
          <w:rStyle w:val="NormalTok"/>
        </w:rPr>
        <w:t>model.nbpml)</w:t>
      </w:r>
    </w:p>
    <w:p w14:paraId="20D10BE7" w14:textId="77777777" w:rsidR="00E31467" w:rsidRDefault="002F3495">
      <w:pPr>
        <w:pStyle w:val="FirstParagraph"/>
      </w:pPr>
      <w:r>
        <w:t>To extract the wavefield at a pred</w:t>
      </w:r>
      <w:r>
        <w:t xml:space="preserve">etermined set of receiver locations, there is a corresponding wrapper function for receivers as well, which creates a </w:t>
      </w:r>
      <w:r>
        <w:rPr>
          <w:rStyle w:val="VerbatimChar"/>
        </w:rPr>
        <w:lastRenderedPageBreak/>
        <w:t>SparseFunction</w:t>
      </w:r>
      <w:r>
        <w:t xml:space="preserve"> object for a given number </w:t>
      </w:r>
      <w:r>
        <w:rPr>
          <w:rStyle w:val="VerbatimChar"/>
        </w:rPr>
        <w:t>npoint</w:t>
      </w:r>
      <w:r>
        <w:t xml:space="preserve"> of receivers, number </w:t>
      </w:r>
      <w:r>
        <w:rPr>
          <w:rStyle w:val="VerbatimChar"/>
        </w:rPr>
        <w:t>nt</w:t>
      </w:r>
      <w:r>
        <w:t xml:space="preserve"> of time samples, and specified receiver coordinates </w:t>
      </w:r>
      <w:r>
        <w:rPr>
          <w:rStyle w:val="VerbatimChar"/>
        </w:rPr>
        <w:t>rec_coords</w:t>
      </w:r>
      <w:r>
        <w:t>:</w:t>
      </w:r>
    </w:p>
    <w:p w14:paraId="0EC270C4" w14:textId="77777777" w:rsidR="00E31467" w:rsidRDefault="002F3495">
      <w:pPr>
        <w:pStyle w:val="SourceCode"/>
      </w:pPr>
      <w:proofErr w:type="gramStart"/>
      <w:r>
        <w:rPr>
          <w:rStyle w:val="NormalTok"/>
        </w:rPr>
        <w:t>rec</w:t>
      </w:r>
      <w:proofErr w:type="gramEnd"/>
      <w:r>
        <w:rPr>
          <w:rStyle w:val="NormalTok"/>
        </w:rPr>
        <w:t xml:space="preserve"> </w:t>
      </w:r>
      <w:r>
        <w:rPr>
          <w:rStyle w:val="OperatorTok"/>
        </w:rPr>
        <w:t>=</w:t>
      </w:r>
      <w:r>
        <w:rPr>
          <w:rStyle w:val="NormalTok"/>
        </w:rPr>
        <w:t xml:space="preserve"> Receiver(name</w:t>
      </w:r>
      <w:r>
        <w:rPr>
          <w:rStyle w:val="OperatorTok"/>
        </w:rPr>
        <w:t>=</w:t>
      </w:r>
      <w:r>
        <w:rPr>
          <w:rStyle w:val="StringTok"/>
        </w:rPr>
        <w:t>'rec'</w:t>
      </w:r>
      <w:r>
        <w:rPr>
          <w:rStyle w:val="NormalTok"/>
        </w:rPr>
        <w:t>, npoint</w:t>
      </w:r>
      <w:r>
        <w:rPr>
          <w:rStyle w:val="OperatorTok"/>
        </w:rPr>
        <w:t>=</w:t>
      </w:r>
      <w:r>
        <w:rPr>
          <w:rStyle w:val="DecValTok"/>
        </w:rPr>
        <w:t>101</w:t>
      </w:r>
      <w:r>
        <w:rPr>
          <w:rStyle w:val="NormalTok"/>
        </w:rPr>
        <w:t>, ntime</w:t>
      </w:r>
      <w:r>
        <w:rPr>
          <w:rStyle w:val="OperatorTok"/>
        </w:rPr>
        <w:t>=</w:t>
      </w:r>
      <w:r>
        <w:rPr>
          <w:rStyle w:val="NormalTok"/>
        </w:rPr>
        <w:t>nt,</w:t>
      </w:r>
      <w:r>
        <w:br/>
      </w:r>
      <w:r>
        <w:rPr>
          <w:rStyle w:val="NormalTok"/>
        </w:rPr>
        <w:t xml:space="preserve">               grid</w:t>
      </w:r>
      <w:r>
        <w:rPr>
          <w:rStyle w:val="OperatorTok"/>
        </w:rPr>
        <w:t>=</w:t>
      </w:r>
      <w:r>
        <w:rPr>
          <w:rStyle w:val="NormalTok"/>
        </w:rPr>
        <w:t>model.grid, coordinates</w:t>
      </w:r>
      <w:r>
        <w:rPr>
          <w:rStyle w:val="OperatorTok"/>
        </w:rPr>
        <w:t>=</w:t>
      </w:r>
      <w:r>
        <w:rPr>
          <w:rStyle w:val="NormalTok"/>
        </w:rPr>
        <w:t>rec_coords)</w:t>
      </w:r>
    </w:p>
    <w:p w14:paraId="546CCC7E" w14:textId="77777777" w:rsidR="00E31467" w:rsidRDefault="002F3495">
      <w:pPr>
        <w:pStyle w:val="FirstParagraph"/>
      </w:pPr>
      <w:r>
        <w:t>Rather than injecting a function into the model as we did for the source, we now simply save the wavefield at the grid points that correspond to receiver positions and interpolate the data to their ex</w:t>
      </w:r>
      <w:r>
        <w:t>act possibly of the computatational grid location</w:t>
      </w:r>
      <w:r w:rsidR="008530CD">
        <w:t>:</w:t>
      </w:r>
    </w:p>
    <w:p w14:paraId="6CEDEDF0" w14:textId="77777777" w:rsidR="00E31467" w:rsidRDefault="002F3495">
      <w:pPr>
        <w:pStyle w:val="SourceCode"/>
      </w:pPr>
      <w:proofErr w:type="gramStart"/>
      <w:r>
        <w:rPr>
          <w:rStyle w:val="NormalTok"/>
        </w:rPr>
        <w:t>rec</w:t>
      </w:r>
      <w:proofErr w:type="gramEnd"/>
      <w:r>
        <w:rPr>
          <w:rStyle w:val="NormalTok"/>
        </w:rPr>
        <w:t xml:space="preserve">_term </w:t>
      </w:r>
      <w:r>
        <w:rPr>
          <w:rStyle w:val="OperatorTok"/>
        </w:rPr>
        <w:t>=</w:t>
      </w:r>
      <w:r>
        <w:rPr>
          <w:rStyle w:val="NormalTok"/>
        </w:rPr>
        <w:t xml:space="preserve"> rec.interpolate(u, offset</w:t>
      </w:r>
      <w:r>
        <w:rPr>
          <w:rStyle w:val="OperatorTok"/>
        </w:rPr>
        <w:t>=</w:t>
      </w:r>
      <w:r>
        <w:rPr>
          <w:rStyle w:val="NormalTok"/>
        </w:rPr>
        <w:t>model.nbpml)</w:t>
      </w:r>
    </w:p>
    <w:p w14:paraId="7ECE0D2A" w14:textId="77777777" w:rsidR="00E31467" w:rsidRDefault="002F3495">
      <w:pPr>
        <w:pStyle w:val="Heading2"/>
      </w:pPr>
      <w:bookmarkStart w:id="7" w:name="forward-simulation"/>
      <w:bookmarkEnd w:id="7"/>
      <w:r>
        <w:t>Forward simulation</w:t>
      </w:r>
    </w:p>
    <w:p w14:paraId="41DC0390" w14:textId="77777777" w:rsidR="00E31467" w:rsidRDefault="002F3495">
      <w:pPr>
        <w:pStyle w:val="FirstParagraph"/>
      </w:pPr>
      <w:r>
        <w:t>We can now define our forward propagator by adding the source and receiver terms to our stencil object:</w:t>
      </w:r>
    </w:p>
    <w:p w14:paraId="3081762B" w14:textId="77777777" w:rsidR="00E31467" w:rsidRDefault="002F3495">
      <w:pPr>
        <w:pStyle w:val="SourceCode"/>
      </w:pPr>
      <w:proofErr w:type="spellStart"/>
      <w:proofErr w:type="gramStart"/>
      <w:r>
        <w:rPr>
          <w:rStyle w:val="NormalTok"/>
        </w:rPr>
        <w:t>op</w:t>
      </w:r>
      <w:proofErr w:type="gramEnd"/>
      <w:r>
        <w:rPr>
          <w:rStyle w:val="NormalTok"/>
        </w:rPr>
        <w:t>_fwd</w:t>
      </w:r>
      <w:proofErr w:type="spellEnd"/>
      <w:r>
        <w:rPr>
          <w:rStyle w:val="NormalTok"/>
        </w:rPr>
        <w:t xml:space="preserve"> </w:t>
      </w:r>
      <w:r>
        <w:rPr>
          <w:rStyle w:val="OperatorTok"/>
        </w:rPr>
        <w:t>=</w:t>
      </w:r>
      <w:r>
        <w:rPr>
          <w:rStyle w:val="NormalTok"/>
        </w:rPr>
        <w:t xml:space="preserve"> </w:t>
      </w:r>
      <w:r>
        <w:rPr>
          <w:rStyle w:val="NormalTok"/>
        </w:rPr>
        <w:t xml:space="preserve">Operator([stencil] </w:t>
      </w:r>
      <w:r>
        <w:rPr>
          <w:rStyle w:val="OperatorTok"/>
        </w:rPr>
        <w:t>+</w:t>
      </w:r>
      <w:r>
        <w:rPr>
          <w:rStyle w:val="NormalTok"/>
        </w:rPr>
        <w:t xml:space="preserve"> src_term </w:t>
      </w:r>
      <w:r>
        <w:rPr>
          <w:rStyle w:val="OperatorTok"/>
        </w:rPr>
        <w:t>+</w:t>
      </w:r>
      <w:r>
        <w:rPr>
          <w:rStyle w:val="NormalTok"/>
        </w:rPr>
        <w:t xml:space="preserve"> rec_term)</w:t>
      </w:r>
    </w:p>
    <w:p w14:paraId="719F14B4" w14:textId="77777777" w:rsidR="00E31467" w:rsidRDefault="002F3495">
      <w:pPr>
        <w:pStyle w:val="FirstParagraph"/>
      </w:pPr>
      <w:r>
        <w:t xml:space="preserve">The symbolic expressions used to create </w:t>
      </w:r>
      <w:r>
        <w:rPr>
          <w:rStyle w:val="VerbatimChar"/>
        </w:rPr>
        <w:t>Operator</w:t>
      </w:r>
      <w:r>
        <w:t xml:space="preserve"> contain sufficient meta-information for Devito to create a fully functional computational kernel. The dimension symbols contained in the symbolic function object (</w:t>
      </w:r>
      <w:r>
        <w:rPr>
          <w:rStyle w:val="VerbatimChar"/>
        </w:rPr>
        <w:t>ti</w:t>
      </w:r>
      <w:r>
        <w:rPr>
          <w:rStyle w:val="VerbatimChar"/>
        </w:rPr>
        <w:t>me, x, y</w:t>
      </w:r>
      <w:r>
        <w:t>) define the loop structure of the created code,while allowing Devito to automatically optimize the underlying loop structure to increase execution speed.</w:t>
      </w:r>
    </w:p>
    <w:p w14:paraId="7EEA295C" w14:textId="77777777" w:rsidR="00E31467" w:rsidRDefault="002F3495">
      <w:pPr>
        <w:pStyle w:val="BodyText"/>
      </w:pPr>
      <w:r>
        <w:t xml:space="preserve">The size of the loops and spacing between grid points is inferred from the symbolic </w:t>
      </w:r>
      <w:r>
        <w:rPr>
          <w:rStyle w:val="VerbatimChar"/>
        </w:rPr>
        <w:t>Function</w:t>
      </w:r>
      <w:r>
        <w:t xml:space="preserve"> </w:t>
      </w:r>
      <w:r>
        <w:t xml:space="preserve">objects and associated </w:t>
      </w:r>
      <w:r>
        <w:rPr>
          <w:rStyle w:val="VerbatimChar"/>
        </w:rPr>
        <w:t>model.grid</w:t>
      </w:r>
      <w:r>
        <w:t xml:space="preserve"> object at run-time. As a result, we can invoke the generated kernel through a simple Python function call by supplying the number of timesteps </w:t>
      </w:r>
      <w:r>
        <w:rPr>
          <w:rStyle w:val="VerbatimChar"/>
        </w:rPr>
        <w:t>time</w:t>
      </w:r>
      <w:r>
        <w:t xml:space="preserve"> and the timestep size </w:t>
      </w:r>
      <w:r>
        <w:rPr>
          <w:rStyle w:val="VerbatimChar"/>
        </w:rPr>
        <w:t>dt</w:t>
      </w:r>
      <w:r>
        <w:t xml:space="preserve">. The user data associated with each </w:t>
      </w:r>
      <w:r>
        <w:rPr>
          <w:rStyle w:val="VerbatimChar"/>
        </w:rPr>
        <w:t>Function</w:t>
      </w:r>
      <w:r>
        <w:t xml:space="preserve"> is u</w:t>
      </w:r>
      <w:r>
        <w:t>pdated in-place during operator execution, allowing us to extract the final wavefield and shot record directly from the symbolic function objects without unwanted memory duplication:</w:t>
      </w:r>
    </w:p>
    <w:p w14:paraId="7841A4E1" w14:textId="77777777" w:rsidR="00E31467" w:rsidRDefault="002F3495">
      <w:pPr>
        <w:pStyle w:val="SourceCode"/>
      </w:pPr>
      <w:proofErr w:type="spellStart"/>
      <w:proofErr w:type="gramStart"/>
      <w:r>
        <w:rPr>
          <w:rStyle w:val="NormalTok"/>
        </w:rPr>
        <w:t>op</w:t>
      </w:r>
      <w:proofErr w:type="gramEnd"/>
      <w:r>
        <w:rPr>
          <w:rStyle w:val="NormalTok"/>
        </w:rPr>
        <w:t>_fwd</w:t>
      </w:r>
      <w:proofErr w:type="spellEnd"/>
      <w:r>
        <w:rPr>
          <w:rStyle w:val="NormalTok"/>
        </w:rPr>
        <w:t>(time</w:t>
      </w:r>
      <w:r>
        <w:rPr>
          <w:rStyle w:val="OperatorTok"/>
        </w:rPr>
        <w:t>=</w:t>
      </w:r>
      <w:proofErr w:type="spellStart"/>
      <w:r>
        <w:rPr>
          <w:rStyle w:val="NormalTok"/>
        </w:rPr>
        <w:t>nt</w:t>
      </w:r>
      <w:proofErr w:type="spellEnd"/>
      <w:r>
        <w:rPr>
          <w:rStyle w:val="NormalTok"/>
        </w:rPr>
        <w:t>, dt</w:t>
      </w:r>
      <w:r>
        <w:rPr>
          <w:rStyle w:val="OperatorTok"/>
        </w:rPr>
        <w:t>=</w:t>
      </w:r>
      <w:r>
        <w:rPr>
          <w:rStyle w:val="NormalTok"/>
        </w:rPr>
        <w:t>mode</w:t>
      </w:r>
      <w:r>
        <w:rPr>
          <w:rStyle w:val="NormalTok"/>
        </w:rPr>
        <w:t>l.critical_dt)</w:t>
      </w:r>
    </w:p>
    <w:p w14:paraId="095F52B0" w14:textId="77777777" w:rsidR="00E31467" w:rsidRDefault="002F3495">
      <w:pPr>
        <w:pStyle w:val="FirstParagraph"/>
      </w:pPr>
      <w:r>
        <w:t xml:space="preserve">When this has finished running, the resulting wavefield is stored in </w:t>
      </w:r>
      <w:r>
        <w:rPr>
          <w:rStyle w:val="VerbatimChar"/>
        </w:rPr>
        <w:t>u.data</w:t>
      </w:r>
      <w:r>
        <w:t xml:space="preserve"> and the shot record is in </w:t>
      </w:r>
      <w:r>
        <w:rPr>
          <w:rStyle w:val="VerbatimChar"/>
        </w:rPr>
        <w:t>rec.data</w:t>
      </w:r>
      <w:r>
        <w:t>. We can easily plot this 2D array as an image, as shown in Figure 2.</w:t>
      </w:r>
    </w:p>
    <w:p w14:paraId="28F3E2A9" w14:textId="77777777" w:rsidR="00E31467" w:rsidRDefault="002F3495">
      <w:pPr>
        <w:pStyle w:val="FigurewithCaption"/>
      </w:pPr>
      <w:r>
        <w:rPr>
          <w:noProof/>
        </w:rPr>
        <w:lastRenderedPageBreak/>
        <w:drawing>
          <wp:inline distT="0" distB="0" distL="0" distR="0" wp14:anchorId="3A69E7F7" wp14:editId="0BF4BA69">
            <wp:extent cx="5334000" cy="5157600"/>
            <wp:effectExtent l="0" t="0" r="0" b="0"/>
            <wp:docPr id="2" name="Picture" descr="png"/>
            <wp:cNvGraphicFramePr/>
            <a:graphic xmlns:a="http://schemas.openxmlformats.org/drawingml/2006/main">
              <a:graphicData uri="http://schemas.openxmlformats.org/drawingml/2006/picture">
                <pic:pic xmlns:pic="http://schemas.openxmlformats.org/drawingml/2006/picture">
                  <pic:nvPicPr>
                    <pic:cNvPr id="0" name="Picture" descr="Notebook_files/Notebook_36_0.png"/>
                    <pic:cNvPicPr>
                      <a:picLocks noChangeAspect="1" noChangeArrowheads="1"/>
                    </pic:cNvPicPr>
                  </pic:nvPicPr>
                  <pic:blipFill>
                    <a:blip r:embed="rId8"/>
                    <a:stretch>
                      <a:fillRect/>
                    </a:stretch>
                  </pic:blipFill>
                  <pic:spPr bwMode="auto">
                    <a:xfrm>
                      <a:off x="0" y="0"/>
                      <a:ext cx="5334000" cy="5157600"/>
                    </a:xfrm>
                    <a:prstGeom prst="rect">
                      <a:avLst/>
                    </a:prstGeom>
                    <a:noFill/>
                    <a:ln w="9525">
                      <a:noFill/>
                      <a:headEnd/>
                      <a:tailEnd/>
                    </a:ln>
                  </pic:spPr>
                </pic:pic>
              </a:graphicData>
            </a:graphic>
          </wp:inline>
        </w:drawing>
      </w:r>
    </w:p>
    <w:p w14:paraId="2F4B3421" w14:textId="77777777" w:rsidR="00E31467" w:rsidRDefault="002F3495">
      <w:pPr>
        <w:pStyle w:val="BlockText"/>
      </w:pPr>
      <w:r>
        <w:t>Figure 2. The shot record generated by Devito for the example velocity model.</w:t>
      </w:r>
    </w:p>
    <w:p w14:paraId="731B9B72" w14:textId="77777777" w:rsidR="00E31467" w:rsidRDefault="002F3495">
      <w:pPr>
        <w:pStyle w:val="FirstParagraph"/>
      </w:pPr>
      <w:r>
        <w:t>As demonstrated in the notebook, a movie of snapshots of the forward wavefield can also be generated by capturing the wavefield at discrete time steps. Figure 3 shows three time</w:t>
      </w:r>
      <w:r>
        <w:t>steps from the movie.</w:t>
      </w:r>
    </w:p>
    <w:p w14:paraId="05274CDE" w14:textId="77777777" w:rsidR="00E31467" w:rsidRDefault="002F3495">
      <w:pPr>
        <w:pStyle w:val="FigurewithCaption"/>
      </w:pPr>
      <w:r>
        <w:rPr>
          <w:noProof/>
        </w:rPr>
        <w:lastRenderedPageBreak/>
        <w:drawing>
          <wp:inline distT="0" distB="0" distL="0" distR="0" wp14:anchorId="46A01327" wp14:editId="060BA42D">
            <wp:extent cx="5334000" cy="1799212"/>
            <wp:effectExtent l="0" t="0" r="0" b="0"/>
            <wp:docPr id="3" name="Picture" descr="png"/>
            <wp:cNvGraphicFramePr/>
            <a:graphic xmlns:a="http://schemas.openxmlformats.org/drawingml/2006/main">
              <a:graphicData uri="http://schemas.openxmlformats.org/drawingml/2006/picture">
                <pic:pic xmlns:pic="http://schemas.openxmlformats.org/drawingml/2006/picture">
                  <pic:nvPicPr>
                    <pic:cNvPr id="0" name="Picture" descr="Notebook_files/Notebook_39_0.png"/>
                    <pic:cNvPicPr>
                      <a:picLocks noChangeAspect="1" noChangeArrowheads="1"/>
                    </pic:cNvPicPr>
                  </pic:nvPicPr>
                  <pic:blipFill>
                    <a:blip r:embed="rId9"/>
                    <a:stretch>
                      <a:fillRect/>
                    </a:stretch>
                  </pic:blipFill>
                  <pic:spPr bwMode="auto">
                    <a:xfrm>
                      <a:off x="0" y="0"/>
                      <a:ext cx="5334000" cy="1799212"/>
                    </a:xfrm>
                    <a:prstGeom prst="rect">
                      <a:avLst/>
                    </a:prstGeom>
                    <a:noFill/>
                    <a:ln w="9525">
                      <a:noFill/>
                      <a:headEnd/>
                      <a:tailEnd/>
                    </a:ln>
                  </pic:spPr>
                </pic:pic>
              </a:graphicData>
            </a:graphic>
          </wp:inline>
        </w:drawing>
      </w:r>
    </w:p>
    <w:p w14:paraId="4FBC9C37" w14:textId="77777777" w:rsidR="00E31467" w:rsidRDefault="002F3495">
      <w:pPr>
        <w:pStyle w:val="BlockText"/>
      </w:pPr>
      <w:r>
        <w:t>Figure 3. Three time steps from the wavefield simulation that resulted in the shot record in Figure 2. You can generate an animated version in the Notebook at github.com/seg.</w:t>
      </w:r>
    </w:p>
    <w:p w14:paraId="11C1D355" w14:textId="77777777" w:rsidR="00E31467" w:rsidRDefault="002F3495">
      <w:pPr>
        <w:pStyle w:val="Heading2"/>
      </w:pPr>
      <w:bookmarkStart w:id="8" w:name="conclusions"/>
      <w:bookmarkEnd w:id="8"/>
      <w:r>
        <w:t>Conclusions</w:t>
      </w:r>
    </w:p>
    <w:p w14:paraId="53D52631" w14:textId="77777777" w:rsidR="00E31467" w:rsidRDefault="002F3495">
      <w:pPr>
        <w:pStyle w:val="FirstParagraph"/>
      </w:pPr>
      <w:r>
        <w:t>In this first part of the tutorial, we have demonstrated how to set up the discretized forward acoustic wave equations and its associated wave propagat</w:t>
      </w:r>
      <w:r>
        <w:t>or with runtime code generation. While we limited our discussion to the constant density acoustic wave equation, Devito is capable of handling more general wave equations but this is a topic beyond this tutorial on simulating waves for inversion. In part t</w:t>
      </w:r>
      <w:r>
        <w:t>wo of our tutorial, we will show how to calculate a valid gradient of the FWI objective using the adjoint state method. In part three, we will demonstrate how to set up a complete matrix-free and scalable optimization framework for acoustic FWI.</w:t>
      </w:r>
    </w:p>
    <w:p w14:paraId="3326F620" w14:textId="77777777" w:rsidR="00E31467" w:rsidRDefault="002F3495">
      <w:pPr>
        <w:pStyle w:val="Heading2"/>
      </w:pPr>
      <w:bookmarkStart w:id="9" w:name="acknowledgments"/>
      <w:bookmarkEnd w:id="9"/>
      <w:r>
        <w:t>Acknowledg</w:t>
      </w:r>
      <w:r>
        <w:t>ments</w:t>
      </w:r>
    </w:p>
    <w:p w14:paraId="78BCF8AC" w14:textId="77777777" w:rsidR="00E31467" w:rsidRDefault="002F3495">
      <w:pPr>
        <w:pStyle w:val="FirstParagraph"/>
      </w:pPr>
      <w:r>
        <w:t>This research was carried out as part of the SINBAD II project with the support of the member organizations of the SINBAD Consortium. This work was financially supported in part by EPSRC grant EP/L000407/1 and the Imperial College London Intel Parall</w:t>
      </w:r>
      <w:r>
        <w:t>el Computing Centre.</w:t>
      </w:r>
    </w:p>
    <w:p w14:paraId="049CD087" w14:textId="77777777" w:rsidR="00E31467" w:rsidRDefault="002F3495">
      <w:pPr>
        <w:pStyle w:val="Heading2"/>
      </w:pPr>
      <w:bookmarkStart w:id="10" w:name="references"/>
      <w:bookmarkEnd w:id="10"/>
      <w:r>
        <w:t>References</w:t>
      </w:r>
    </w:p>
    <w:p w14:paraId="0EF89035" w14:textId="77777777" w:rsidR="00E31467" w:rsidRDefault="002F3495">
      <w:pPr>
        <w:pStyle w:val="FirstParagraph"/>
      </w:pPr>
      <w:r>
        <w:t>Cerjan, C., Kosloff, D., Kosloff, R., and Reshef, M., 1985, A nonreflecting boundary condition for discrete acoustic and elastic wave equations: GEOPHYSICS, 50, 705–708. doi:10.1190/1.1441945</w:t>
      </w:r>
    </w:p>
    <w:p w14:paraId="70C0E777" w14:textId="77777777" w:rsidR="00E31467" w:rsidRDefault="002F3495">
      <w:pPr>
        <w:pStyle w:val="BodyText"/>
      </w:pPr>
      <w:r>
        <w:t>Lange, M., Kukreja, N., Loubouti</w:t>
      </w:r>
      <w:r>
        <w:t>n, M., Luporini, F., Zacarias, F. V., Pandolfo, V., Gorman, G., 2016, Devito: Towards a generic finite difference DSL using symbolic python: 6th workshop on python for high-performance and scientific computing. doi:10.1109/PyHPC.2016.9</w:t>
      </w:r>
    </w:p>
    <w:p w14:paraId="337CB27F" w14:textId="77777777" w:rsidR="00E31467" w:rsidRDefault="002F3495">
      <w:pPr>
        <w:pStyle w:val="BodyText"/>
      </w:pPr>
      <w:r>
        <w:t xml:space="preserve">Meurer A, Smith CP, </w:t>
      </w:r>
      <w:r>
        <w:t>Paprocki M, et al., 2017, SymPy: symbolic computing in Python. PeerJ Computer Science 3:e103 https://doi.org/10.7717/peerj-cs.103</w:t>
      </w:r>
    </w:p>
    <w:p w14:paraId="51D88C20" w14:textId="77777777" w:rsidR="00E31467" w:rsidRDefault="002F3495">
      <w:pPr>
        <w:pStyle w:val="BodyText"/>
      </w:pPr>
      <w:r>
        <w:lastRenderedPageBreak/>
        <w:t>Pratt, R. G., 1999, Seismic waveform inversion in the frequency domain, part 1: Theory and verification in a physical scale mo</w:t>
      </w:r>
      <w:r>
        <w:t>del: GEOPHYSICS, 64, 888–901. doi:10.1190/1.1444597</w:t>
      </w:r>
    </w:p>
    <w:p w14:paraId="7B84873B" w14:textId="77777777" w:rsidR="00E31467" w:rsidRDefault="002F3495">
      <w:pPr>
        <w:pStyle w:val="BodyText"/>
      </w:pPr>
      <w:r>
        <w:t>Tarantola, A., 1984, Inversion of seismic reflection data in the acoustic approximation: GEOPHYSICS, 49, 1259–1266. doi:10.1190/1.1441754</w:t>
      </w:r>
    </w:p>
    <w:p w14:paraId="2644D9F2" w14:textId="77777777" w:rsidR="00E31467" w:rsidRDefault="002F3495">
      <w:pPr>
        <w:pStyle w:val="BodyText"/>
      </w:pPr>
      <w:r>
        <w:t>Virieux, J., and Operto, S., 2009, An overview of full-waveform in</w:t>
      </w:r>
      <w:r>
        <w:t>version in exploration geophysics: GEOPHYSICS, 74, WCC1–WCC26. doi:10.1190/1.3238367</w:t>
      </w:r>
    </w:p>
    <w:sectPr w:rsidR="00E314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704EB" w14:textId="77777777" w:rsidR="00000000" w:rsidRDefault="002F3495">
      <w:pPr>
        <w:spacing w:after="0"/>
      </w:pPr>
      <w:r>
        <w:separator/>
      </w:r>
    </w:p>
  </w:endnote>
  <w:endnote w:type="continuationSeparator" w:id="0">
    <w:p w14:paraId="703AFE1C" w14:textId="77777777" w:rsidR="00000000" w:rsidRDefault="002F34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60022" w14:textId="77777777" w:rsidR="00E31467" w:rsidRDefault="002F3495">
      <w:r>
        <w:separator/>
      </w:r>
    </w:p>
  </w:footnote>
  <w:footnote w:type="continuationSeparator" w:id="0">
    <w:p w14:paraId="240176DA" w14:textId="77777777" w:rsidR="00E31467" w:rsidRDefault="002F34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EEA05"/>
    <w:multiLevelType w:val="multilevel"/>
    <w:tmpl w:val="A16C37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A45C3A1"/>
    <w:multiLevelType w:val="multilevel"/>
    <w:tmpl w:val="F72AA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94F9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F3495"/>
    <w:rsid w:val="004E29B3"/>
    <w:rsid w:val="00590D07"/>
    <w:rsid w:val="00784D58"/>
    <w:rsid w:val="008530CD"/>
    <w:rsid w:val="008D6863"/>
    <w:rsid w:val="00B86B75"/>
    <w:rsid w:val="00BC48D5"/>
    <w:rsid w:val="00C36279"/>
    <w:rsid w:val="00E3146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4C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530CD"/>
    <w:pPr>
      <w:spacing w:after="0"/>
    </w:pPr>
    <w:rPr>
      <w:rFonts w:ascii="Lucida Grande" w:hAnsi="Lucida Grande"/>
      <w:sz w:val="18"/>
      <w:szCs w:val="18"/>
    </w:rPr>
  </w:style>
  <w:style w:type="character" w:customStyle="1" w:styleId="BalloonTextChar">
    <w:name w:val="Balloon Text Char"/>
    <w:basedOn w:val="DefaultParagraphFont"/>
    <w:link w:val="BalloonText"/>
    <w:rsid w:val="008530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2477</Words>
  <Characters>14123</Characters>
  <Application>Microsoft Macintosh Word</Application>
  <DocSecurity>0</DocSecurity>
  <Lines>256</Lines>
  <Paragraphs>93</Paragraphs>
  <ScaleCrop>false</ScaleCrop>
  <Company>Agile</Company>
  <LinksUpToDate>false</LinksUpToDate>
  <CharactersWithSpaces>16507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Hall</cp:lastModifiedBy>
  <cp:revision>3</cp:revision>
  <dcterms:created xsi:type="dcterms:W3CDTF">2017-10-31T16:26:00Z</dcterms:created>
  <dcterms:modified xsi:type="dcterms:W3CDTF">2017-10-31T16:32:00Z</dcterms:modified>
</cp:coreProperties>
</file>