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E986" w14:textId="77777777" w:rsidR="00205A06" w:rsidRDefault="00000000">
      <w:pPr>
        <w:pStyle w:val="berschrift1"/>
      </w:pPr>
      <w:bookmarkStart w:id="0" w:name="setup-guide-for-stackflowserver"/>
      <w:r>
        <w:t>Setup Guide for StackFlowServer</w:t>
      </w:r>
    </w:p>
    <w:p w14:paraId="3D5E649D" w14:textId="77777777" w:rsidR="00205A06" w:rsidRDefault="00000000">
      <w:pPr>
        <w:pStyle w:val="FirstParagraph"/>
      </w:pPr>
      <w:r>
        <w:t xml:space="preserve">Este documento describe los pasos iniciales para configurar el proyecto en </w:t>
      </w:r>
      <w:r>
        <w:rPr>
          <w:b/>
          <w:bCs/>
        </w:rPr>
        <w:t>NetBeans</w:t>
      </w:r>
      <w:r>
        <w:t xml:space="preserve">, la base de datos en </w:t>
      </w:r>
      <w:r>
        <w:rPr>
          <w:b/>
          <w:bCs/>
        </w:rPr>
        <w:t>MariaDB</w:t>
      </w:r>
      <w:r>
        <w:t xml:space="preserve"> y la estructura de documentación recomendada.</w:t>
      </w:r>
    </w:p>
    <w:p w14:paraId="6946B7F2" w14:textId="76ABFC22" w:rsidR="00205A06" w:rsidRDefault="00205A06"/>
    <w:p w14:paraId="590BAD35" w14:textId="77777777" w:rsidR="00205A06" w:rsidRDefault="00000000">
      <w:pPr>
        <w:pStyle w:val="berschrift2"/>
      </w:pPr>
      <w:bookmarkStart w:id="1" w:name="configuración-en-netbeans"/>
      <w:r>
        <w:t>1. Configuración en NetBeans</w:t>
      </w:r>
    </w:p>
    <w:p w14:paraId="3000B27B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Importar el proyecto</w:t>
      </w:r>
    </w:p>
    <w:p w14:paraId="25CBE590" w14:textId="77777777" w:rsidR="00205A06" w:rsidRDefault="00000000">
      <w:pPr>
        <w:pStyle w:val="Compact"/>
        <w:numPr>
          <w:ilvl w:val="1"/>
          <w:numId w:val="3"/>
        </w:numPr>
      </w:pPr>
      <w:r>
        <w:t xml:space="preserve">Abre NetBeans y selecciona </w:t>
      </w:r>
      <w:r>
        <w:rPr>
          <w:b/>
          <w:bCs/>
        </w:rPr>
        <w:t>File &gt; Open Project</w:t>
      </w:r>
      <w:r>
        <w:t>.</w:t>
      </w:r>
    </w:p>
    <w:p w14:paraId="1A3286BA" w14:textId="77777777" w:rsidR="00205A06" w:rsidRDefault="00000000">
      <w:pPr>
        <w:pStyle w:val="Compact"/>
        <w:numPr>
          <w:ilvl w:val="1"/>
          <w:numId w:val="3"/>
        </w:numPr>
      </w:pPr>
      <w:r>
        <w:t xml:space="preserve">Navega hasta la carpeta raíz </w:t>
      </w:r>
      <w:r>
        <w:rPr>
          <w:rStyle w:val="VerbatimChar"/>
        </w:rPr>
        <w:t>stackflow-server</w:t>
      </w:r>
      <w:r>
        <w:t xml:space="preserve"> y haz clic en </w:t>
      </w:r>
      <w:r>
        <w:rPr>
          <w:b/>
          <w:bCs/>
        </w:rPr>
        <w:t>Open Project</w:t>
      </w:r>
      <w:r>
        <w:t>.</w:t>
      </w:r>
    </w:p>
    <w:p w14:paraId="1F675701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Configurar el servidor WildFly</w:t>
      </w:r>
    </w:p>
    <w:p w14:paraId="5A817523" w14:textId="77777777" w:rsidR="00205A06" w:rsidRDefault="00000000">
      <w:pPr>
        <w:pStyle w:val="Compact"/>
        <w:numPr>
          <w:ilvl w:val="1"/>
          <w:numId w:val="4"/>
        </w:numPr>
      </w:pPr>
      <w:r>
        <w:t xml:space="preserve">Ve a </w:t>
      </w:r>
      <w:r>
        <w:rPr>
          <w:b/>
          <w:bCs/>
        </w:rPr>
        <w:t>Services &gt; Servers</w:t>
      </w:r>
      <w:r>
        <w:t>.</w:t>
      </w:r>
    </w:p>
    <w:p w14:paraId="3377AD43" w14:textId="77777777" w:rsidR="00205A06" w:rsidRDefault="00000000">
      <w:pPr>
        <w:pStyle w:val="Compact"/>
        <w:numPr>
          <w:ilvl w:val="1"/>
          <w:numId w:val="4"/>
        </w:numPr>
      </w:pPr>
      <w:r>
        <w:t xml:space="preserve">Haz clic derecho y selecciona </w:t>
      </w:r>
      <w:r>
        <w:rPr>
          <w:b/>
          <w:bCs/>
        </w:rPr>
        <w:t>Add Server</w:t>
      </w:r>
      <w:r>
        <w:t>.</w:t>
      </w:r>
    </w:p>
    <w:p w14:paraId="113EAC40" w14:textId="77777777" w:rsidR="00205A06" w:rsidRDefault="00000000">
      <w:pPr>
        <w:pStyle w:val="Compact"/>
        <w:numPr>
          <w:ilvl w:val="1"/>
          <w:numId w:val="4"/>
        </w:numPr>
      </w:pPr>
      <w:r>
        <w:t xml:space="preserve">Elige </w:t>
      </w:r>
      <w:r>
        <w:rPr>
          <w:b/>
          <w:bCs/>
        </w:rPr>
        <w:t>WildFly 36</w:t>
      </w:r>
      <w:r>
        <w:t xml:space="preserve"> (o la versión que uses) y apunta al directorio de instalación.</w:t>
      </w:r>
    </w:p>
    <w:p w14:paraId="2C62BC9D" w14:textId="77777777" w:rsidR="00205A06" w:rsidRDefault="00000000">
      <w:pPr>
        <w:pStyle w:val="Compact"/>
        <w:numPr>
          <w:ilvl w:val="1"/>
          <w:numId w:val="4"/>
        </w:numPr>
      </w:pPr>
      <w:r>
        <w:t>Configura el puerto de administración (default 9990) y el puerto HTTP (8090).</w:t>
      </w:r>
    </w:p>
    <w:p w14:paraId="62EA90B3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Configurar el DataSource</w:t>
      </w:r>
    </w:p>
    <w:p w14:paraId="5BBE0FAC" w14:textId="77777777" w:rsidR="00205A06" w:rsidRDefault="00000000">
      <w:pPr>
        <w:pStyle w:val="Compact"/>
        <w:numPr>
          <w:ilvl w:val="1"/>
          <w:numId w:val="5"/>
        </w:numPr>
      </w:pPr>
      <w:r>
        <w:t xml:space="preserve">Despliega tu servidor en </w:t>
      </w:r>
      <w:r>
        <w:rPr>
          <w:b/>
          <w:bCs/>
        </w:rPr>
        <w:t>Services</w:t>
      </w:r>
      <w:r>
        <w:t>.</w:t>
      </w:r>
    </w:p>
    <w:p w14:paraId="256C21DD" w14:textId="77777777" w:rsidR="00205A06" w:rsidRDefault="00000000">
      <w:pPr>
        <w:pStyle w:val="Compact"/>
        <w:numPr>
          <w:ilvl w:val="1"/>
          <w:numId w:val="5"/>
        </w:numPr>
      </w:pPr>
      <w:r>
        <w:t xml:space="preserve">Haz clic derecho sobre WildFly &gt; </w:t>
      </w:r>
      <w:r>
        <w:rPr>
          <w:b/>
          <w:bCs/>
        </w:rPr>
        <w:t>View Domain</w:t>
      </w:r>
      <w:r>
        <w:t xml:space="preserve"> (o </w:t>
      </w:r>
      <w:r>
        <w:rPr>
          <w:b/>
          <w:bCs/>
        </w:rPr>
        <w:t>Open Admin Console</w:t>
      </w:r>
      <w:r>
        <w:t>).</w:t>
      </w:r>
    </w:p>
    <w:p w14:paraId="405BCFBC" w14:textId="77777777" w:rsidR="00205A06" w:rsidRDefault="00000000">
      <w:pPr>
        <w:pStyle w:val="Compact"/>
        <w:numPr>
          <w:ilvl w:val="1"/>
          <w:numId w:val="5"/>
        </w:numPr>
      </w:pPr>
      <w:r>
        <w:t xml:space="preserve">En la consola de administración, ve a </w:t>
      </w:r>
      <w:r>
        <w:rPr>
          <w:b/>
          <w:bCs/>
        </w:rPr>
        <w:t>Configuration &gt; Subsystems &gt; Datasources</w:t>
      </w:r>
      <w:r>
        <w:t>.</w:t>
      </w:r>
    </w:p>
    <w:p w14:paraId="1D3D3ED5" w14:textId="77777777" w:rsidR="00205A06" w:rsidRDefault="00000000">
      <w:pPr>
        <w:pStyle w:val="Compact"/>
        <w:numPr>
          <w:ilvl w:val="1"/>
          <w:numId w:val="5"/>
        </w:numPr>
      </w:pPr>
      <w:r>
        <w:t xml:space="preserve">Asegúrate de que el datasource </w:t>
      </w:r>
      <w:r>
        <w:rPr>
          <w:rStyle w:val="VerbatimChar"/>
        </w:rPr>
        <w:t>StackflowDS</w:t>
      </w:r>
      <w:r>
        <w:t xml:space="preserve"> esté presente y </w:t>
      </w:r>
      <w:r>
        <w:rPr>
          <w:b/>
          <w:bCs/>
        </w:rPr>
        <w:t>Enabled</w:t>
      </w:r>
      <w:r>
        <w:t>.</w:t>
      </w:r>
    </w:p>
    <w:p w14:paraId="51A03B8F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Deploy Automático</w:t>
      </w:r>
    </w:p>
    <w:p w14:paraId="0B19B00C" w14:textId="77777777" w:rsidR="00205A06" w:rsidRDefault="00000000">
      <w:pPr>
        <w:pStyle w:val="Compact"/>
        <w:numPr>
          <w:ilvl w:val="1"/>
          <w:numId w:val="6"/>
        </w:numPr>
      </w:pPr>
      <w:r>
        <w:t xml:space="preserve">En el proyecto, haz clic derecho en la raíz &gt; </w:t>
      </w:r>
      <w:r>
        <w:rPr>
          <w:b/>
          <w:bCs/>
        </w:rPr>
        <w:t>Properties &gt; Run</w:t>
      </w:r>
      <w:r>
        <w:t>.</w:t>
      </w:r>
    </w:p>
    <w:p w14:paraId="738380B1" w14:textId="77777777" w:rsidR="00205A06" w:rsidRDefault="00000000">
      <w:pPr>
        <w:pStyle w:val="Compact"/>
        <w:numPr>
          <w:ilvl w:val="1"/>
          <w:numId w:val="6"/>
        </w:numPr>
      </w:pPr>
      <w:r>
        <w:t xml:space="preserve">Marca </w:t>
      </w:r>
      <w:r>
        <w:rPr>
          <w:b/>
          <w:bCs/>
        </w:rPr>
        <w:t>Deploy on Save</w:t>
      </w:r>
      <w:r>
        <w:t xml:space="preserve"> para que cada cambio se despliegue automáticamente.</w:t>
      </w:r>
    </w:p>
    <w:p w14:paraId="16ECF952" w14:textId="752150D6" w:rsidR="00205A06" w:rsidRDefault="00205A06"/>
    <w:p w14:paraId="1C256B60" w14:textId="77777777" w:rsidR="00205A06" w:rsidRDefault="00000000">
      <w:pPr>
        <w:pStyle w:val="berschrift2"/>
      </w:pPr>
      <w:bookmarkStart w:id="2" w:name="X07cc98a228625158dd551f5a337c792cc8777b5"/>
      <w:bookmarkEnd w:id="1"/>
      <w:r>
        <w:t>2. Configuración de la Base de Datos (MariaDB)</w:t>
      </w:r>
    </w:p>
    <w:p w14:paraId="6294F845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Crear la base de datos</w:t>
      </w:r>
    </w:p>
    <w:p w14:paraId="08056A54" w14:textId="77777777" w:rsidR="00205A0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stackflowdb </w:t>
      </w:r>
      <w:r>
        <w:rPr>
          <w:rStyle w:val="DataTypeTok"/>
        </w:rPr>
        <w:t>CHARACTER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utf8mb4 COLLATE utf8mb4_unicode_ci;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stackflowdb;</w:t>
      </w:r>
    </w:p>
    <w:p w14:paraId="52CCC446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Ejecutar script de esquema</w:t>
      </w:r>
    </w:p>
    <w:p w14:paraId="14928E45" w14:textId="77777777" w:rsidR="00205A06" w:rsidRDefault="00000000">
      <w:pPr>
        <w:pStyle w:val="Compact"/>
        <w:numPr>
          <w:ilvl w:val="1"/>
          <w:numId w:val="8"/>
        </w:numPr>
      </w:pPr>
      <w:r>
        <w:t>Abre tu cliente SQL (DBeaver, MySQL Workbench, consola).</w:t>
      </w:r>
    </w:p>
    <w:p w14:paraId="5568A290" w14:textId="77777777" w:rsidR="00205A06" w:rsidRDefault="00000000">
      <w:pPr>
        <w:pStyle w:val="Compact"/>
        <w:numPr>
          <w:ilvl w:val="1"/>
          <w:numId w:val="8"/>
        </w:numPr>
      </w:pPr>
      <w:r>
        <w:t xml:space="preserve">Ejecuta el contenido de </w:t>
      </w:r>
      <w:r>
        <w:rPr>
          <w:rStyle w:val="VerbatimChar"/>
        </w:rPr>
        <w:t>db/db_schema.sql</w:t>
      </w:r>
      <w:r>
        <w:t xml:space="preserve"> (incluye todos los </w:t>
      </w:r>
      <w:r>
        <w:rPr>
          <w:rStyle w:val="VerbatimChar"/>
        </w:rPr>
        <w:t>CREATE TABLE</w:t>
      </w:r>
      <w:r>
        <w:t>).</w:t>
      </w:r>
    </w:p>
    <w:p w14:paraId="2A3162AE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Verificar tablas</w:t>
      </w:r>
    </w:p>
    <w:p w14:paraId="43A3640F" w14:textId="77777777" w:rsidR="00205A06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 xml:space="preserve">SHOW </w:t>
      </w:r>
      <w:r>
        <w:rPr>
          <w:rStyle w:val="KeywordTok"/>
        </w:rPr>
        <w:t>TABLES</w:t>
      </w:r>
      <w:r>
        <w:rPr>
          <w:rStyle w:val="NormalTok"/>
        </w:rPr>
        <w:t>;</w:t>
      </w:r>
    </w:p>
    <w:p w14:paraId="6E426BCA" w14:textId="77777777" w:rsidR="00205A06" w:rsidRDefault="00000000">
      <w:pPr>
        <w:numPr>
          <w:ilvl w:val="0"/>
          <w:numId w:val="1"/>
        </w:numPr>
      </w:pPr>
      <w:r>
        <w:t>Deberías ver las 27 tablas definidas (users, signals, pipelines, pipeline_versions, etc.).</w:t>
      </w:r>
    </w:p>
    <w:p w14:paraId="052E0425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Datasource en WildFly</w:t>
      </w:r>
    </w:p>
    <w:p w14:paraId="5161B850" w14:textId="77777777" w:rsidR="00205A06" w:rsidRDefault="00000000">
      <w:pPr>
        <w:pStyle w:val="Compact"/>
        <w:numPr>
          <w:ilvl w:val="1"/>
          <w:numId w:val="9"/>
        </w:numPr>
      </w:pPr>
      <w:r>
        <w:t xml:space="preserve">Asegúrate de que en </w:t>
      </w:r>
      <w:r>
        <w:rPr>
          <w:rStyle w:val="VerbatimChar"/>
        </w:rPr>
        <w:t>standalone-full.xml</w:t>
      </w:r>
      <w:r>
        <w:t>:</w:t>
      </w:r>
    </w:p>
    <w:p w14:paraId="2CE8A9BC" w14:textId="77777777" w:rsidR="00205A06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&lt;</w:t>
      </w:r>
      <w:r>
        <w:rPr>
          <w:rStyle w:val="KeywordTok"/>
        </w:rPr>
        <w:t>datasource</w:t>
      </w:r>
      <w:r>
        <w:rPr>
          <w:rStyle w:val="OtherTok"/>
        </w:rPr>
        <w:t xml:space="preserve"> jndi-name=</w:t>
      </w:r>
      <w:r>
        <w:rPr>
          <w:rStyle w:val="StringTok"/>
        </w:rPr>
        <w:t>"java:/jdbc/StackflowDS"</w:t>
      </w:r>
      <w:r>
        <w:rPr>
          <w:rStyle w:val="OtherTok"/>
        </w:rPr>
        <w:t xml:space="preserve"> pool-name=</w:t>
      </w:r>
      <w:r>
        <w:rPr>
          <w:rStyle w:val="StringTok"/>
        </w:rPr>
        <w:t>"StackflowDS"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connection-url</w:t>
      </w:r>
      <w:r>
        <w:rPr>
          <w:rStyle w:val="NormalTok"/>
        </w:rPr>
        <w:t>&gt;jdbc:mariadb://localhost:3307/stackflowdb&lt;/</w:t>
      </w:r>
      <w:r>
        <w:rPr>
          <w:rStyle w:val="KeywordTok"/>
        </w:rPr>
        <w:t>connection-url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driver</w:t>
      </w:r>
      <w:r>
        <w:rPr>
          <w:rStyle w:val="NormalTok"/>
        </w:rPr>
        <w:t>&gt;mariadb&lt;/</w:t>
      </w:r>
      <w:r>
        <w:rPr>
          <w:rStyle w:val="KeywordTok"/>
        </w:rPr>
        <w:t>driver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security</w:t>
      </w:r>
      <w:r>
        <w:rPr>
          <w:rStyle w:val="OtherTok"/>
        </w:rPr>
        <w:t xml:space="preserve"> user-name=</w:t>
      </w:r>
      <w:r>
        <w:rPr>
          <w:rStyle w:val="StringTok"/>
        </w:rPr>
        <w:t>"root"</w:t>
      </w:r>
      <w:r>
        <w:rPr>
          <w:rStyle w:val="OtherTok"/>
        </w:rPr>
        <w:t xml:space="preserve"> password=</w:t>
      </w:r>
      <w:r>
        <w:rPr>
          <w:rStyle w:val="StringTok"/>
        </w:rPr>
        <w:t>"root"</w:t>
      </w:r>
      <w:r>
        <w:rPr>
          <w:rStyle w:val="NormalTok"/>
        </w:rPr>
        <w:t>/&gt;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datasource</w:t>
      </w:r>
      <w:r>
        <w:rPr>
          <w:rStyle w:val="NormalTok"/>
        </w:rPr>
        <w:t>&gt;</w:t>
      </w:r>
    </w:p>
    <w:p w14:paraId="74C44E83" w14:textId="14B07025" w:rsidR="00205A06" w:rsidRDefault="00205A06"/>
    <w:p w14:paraId="2A04E0CA" w14:textId="77777777" w:rsidR="00205A06" w:rsidRDefault="00000000">
      <w:pPr>
        <w:pStyle w:val="berschrift2"/>
      </w:pPr>
      <w:bookmarkStart w:id="3" w:name="estructura-de-documentación"/>
      <w:bookmarkEnd w:id="2"/>
      <w:r>
        <w:t>3. Estructura de Documentación</w:t>
      </w:r>
    </w:p>
    <w:p w14:paraId="18308020" w14:textId="77777777" w:rsidR="00205A06" w:rsidRDefault="00000000">
      <w:pPr>
        <w:pStyle w:val="FirstParagraph"/>
      </w:pPr>
      <w:r>
        <w:t xml:space="preserve">Coloca los archivos de documentación en la carpeta </w:t>
      </w:r>
      <w:r>
        <w:rPr>
          <w:rStyle w:val="VerbatimChar"/>
        </w:rPr>
        <w:t>docs/</w:t>
      </w:r>
      <w:r>
        <w:t>:</w:t>
      </w:r>
    </w:p>
    <w:p w14:paraId="17AFFDD4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README.md</w:t>
      </w:r>
      <w:r>
        <w:t>: Visión general del proyecto y cómo empezar.</w:t>
      </w:r>
    </w:p>
    <w:p w14:paraId="55A97C51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docs/SETUP_GUIDE.md</w:t>
      </w:r>
      <w:r>
        <w:t>: Esta guía de configuración.</w:t>
      </w:r>
    </w:p>
    <w:p w14:paraId="62130225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docs/DATABASE_SCHEMA.md</w:t>
      </w:r>
      <w:r>
        <w:t>: Detalle de todas las tablas y relaciones.</w:t>
      </w:r>
    </w:p>
    <w:p w14:paraId="0E4633AA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docs/NETBEANS_SETUP.md</w:t>
      </w:r>
      <w:r>
        <w:t xml:space="preserve"> (opcional si se desea separado): Detallado de NetBeans.</w:t>
      </w:r>
    </w:p>
    <w:p w14:paraId="3638BBA7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docs/DB_SETUP.md</w:t>
      </w:r>
      <w:r>
        <w:t xml:space="preserve"> (opcional si se desea separado): Detallado de la base de datos.</w:t>
      </w:r>
    </w:p>
    <w:p w14:paraId="3983C6AB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docs/CONTRIBUTING.md</w:t>
      </w:r>
      <w:r>
        <w:t>: Normas de contribución y estilo de código.</w:t>
      </w:r>
    </w:p>
    <w:p w14:paraId="0F694F2A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docs/DEPLOYMENT.md</w:t>
      </w:r>
      <w:r>
        <w:t>: Guía de deploy en producción.</w:t>
      </w:r>
    </w:p>
    <w:p w14:paraId="17057B5A" w14:textId="77777777" w:rsidR="003A4CEB" w:rsidRDefault="003A4CEB" w:rsidP="003A4CEB">
      <w:pPr>
        <w:pStyle w:val="Compact"/>
      </w:pPr>
    </w:p>
    <w:p w14:paraId="5BCDECD0" w14:textId="4E81C94D" w:rsidR="003A4CEB" w:rsidRPr="003A4CEB" w:rsidRDefault="003A4CEB" w:rsidP="003A4CEB">
      <w:pPr>
        <w:pStyle w:val="berschrift2"/>
      </w:pPr>
      <w:r>
        <w:t xml:space="preserve">4. </w:t>
      </w:r>
      <w:r w:rsidRPr="003A4CEB">
        <w:t>Lista de tablas, funcionalidad y relaciones</w:t>
      </w:r>
    </w:p>
    <w:p w14:paraId="0602C00F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users</w:t>
      </w:r>
    </w:p>
    <w:p w14:paraId="328EA06B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Usuarios del sistema.</w:t>
      </w:r>
    </w:p>
    <w:p w14:paraId="24ACFFB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1BDAD6F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Campos clave:</w:t>
      </w:r>
      <w:r w:rsidRPr="003A4CEB">
        <w:rPr>
          <w:lang w:val="de-DE"/>
        </w:rPr>
        <w:t xml:space="preserve"> username, </w:t>
      </w:r>
      <w:proofErr w:type="gramStart"/>
      <w:r w:rsidRPr="003A4CEB">
        <w:rPr>
          <w:lang w:val="de-DE"/>
        </w:rPr>
        <w:t>email</w:t>
      </w:r>
      <w:proofErr w:type="gramEnd"/>
      <w:r w:rsidRPr="003A4CEB">
        <w:rPr>
          <w:lang w:val="de-DE"/>
        </w:rPr>
        <w:t>, password_hash</w:t>
      </w:r>
    </w:p>
    <w:p w14:paraId="35758026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</w:p>
    <w:p w14:paraId="77C1F10B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user_roles</w:t>
      </w:r>
    </w:p>
    <w:p w14:paraId="66491886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user_settings</w:t>
      </w:r>
    </w:p>
    <w:p w14:paraId="1D3EAB51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projects (como owner_id)</w:t>
      </w:r>
    </w:p>
    <w:p w14:paraId="083F05B7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project_users</w:t>
      </w:r>
    </w:p>
    <w:p w14:paraId="74CAF54D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signals (como user_id)</w:t>
      </w:r>
    </w:p>
    <w:p w14:paraId="2931712D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models (como user_id)</w:t>
      </w:r>
    </w:p>
    <w:p w14:paraId="68CF9BE5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lastRenderedPageBreak/>
        <w:t>1:N</w:t>
      </w:r>
      <w:proofErr w:type="gramEnd"/>
      <w:r w:rsidRPr="003A4CEB">
        <w:rPr>
          <w:lang w:val="de-DE"/>
        </w:rPr>
        <w:t xml:space="preserve"> → pipelines (como user_id)</w:t>
      </w:r>
    </w:p>
    <w:p w14:paraId="7F9C8424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history</w:t>
      </w:r>
    </w:p>
    <w:p w14:paraId="3286651F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memory_slots</w:t>
      </w:r>
    </w:p>
    <w:p w14:paraId="68E21C78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db_connections</w:t>
      </w:r>
    </w:p>
    <w:p w14:paraId="456B0900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job_queue</w:t>
      </w:r>
    </w:p>
    <w:p w14:paraId="364523EF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schedules</w:t>
      </w:r>
    </w:p>
    <w:p w14:paraId="158066FC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roles</w:t>
      </w:r>
    </w:p>
    <w:p w14:paraId="79FB9F3F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Roles predefinidos (e.g. ADMIN, USER).</w:t>
      </w:r>
    </w:p>
    <w:p w14:paraId="45191B96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id;</w:t>
      </w:r>
    </w:p>
    <w:p w14:paraId="6F443250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</w:p>
    <w:p w14:paraId="264B2BB0" w14:textId="77777777" w:rsidR="003A4CEB" w:rsidRPr="003A4CEB" w:rsidRDefault="003A4CEB" w:rsidP="003A4CEB">
      <w:pPr>
        <w:pStyle w:val="Compact"/>
        <w:numPr>
          <w:ilvl w:val="2"/>
          <w:numId w:val="11"/>
        </w:numPr>
        <w:rPr>
          <w:lang w:val="de-DE"/>
        </w:rPr>
      </w:pPr>
      <w:r w:rsidRPr="003A4CEB">
        <w:rPr>
          <w:lang w:val="de-DE"/>
        </w:rPr>
        <w:t>N:M → user_roles</w:t>
      </w:r>
    </w:p>
    <w:p w14:paraId="2CD7C5E5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user_roles</w:t>
      </w:r>
    </w:p>
    <w:p w14:paraId="6CCFBC8D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Asigna roles a usuarios.</w:t>
      </w:r>
    </w:p>
    <w:p w14:paraId="78816FAB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 Compuesta:</w:t>
      </w:r>
      <w:r w:rsidRPr="003A4CEB">
        <w:rPr>
          <w:lang w:val="de-DE"/>
        </w:rPr>
        <w:t xml:space="preserve"> (user_id, role_id)</w:t>
      </w:r>
    </w:p>
    <w:p w14:paraId="18A5FC7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users, role_id → roles</w:t>
      </w:r>
    </w:p>
    <w:p w14:paraId="32D3391F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user_settings</w:t>
      </w:r>
    </w:p>
    <w:p w14:paraId="6C43369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Preferencias de cada usuario.</w:t>
      </w:r>
    </w:p>
    <w:p w14:paraId="699176D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0C894DC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0A78C6AC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projects</w:t>
      </w:r>
    </w:p>
    <w:p w14:paraId="566A7AF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Proyectos de trabajo.</w:t>
      </w:r>
    </w:p>
    <w:p w14:paraId="4DFD393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0687DB4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owner_id → users</w:t>
      </w:r>
    </w:p>
    <w:p w14:paraId="24F306E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project_users</w:t>
      </w:r>
    </w:p>
    <w:p w14:paraId="1A5CD843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project_users</w:t>
      </w:r>
    </w:p>
    <w:p w14:paraId="76E13DFB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Usuarios asignados a proyectos.</w:t>
      </w:r>
    </w:p>
    <w:p w14:paraId="3A13B680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 Compuesta:</w:t>
      </w:r>
      <w:r w:rsidRPr="003A4CEB">
        <w:rPr>
          <w:lang w:val="de-DE"/>
        </w:rPr>
        <w:t xml:space="preserve"> (project_id, user_id)</w:t>
      </w:r>
    </w:p>
    <w:p w14:paraId="214D312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project_id → projects, user_id → users</w:t>
      </w:r>
    </w:p>
    <w:p w14:paraId="296296A8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datasets</w:t>
      </w:r>
    </w:p>
    <w:p w14:paraId="463A7270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Datasets externos y sus metadatos.</w:t>
      </w:r>
    </w:p>
    <w:p w14:paraId="4B45107F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3396C1DD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signals</w:t>
      </w:r>
    </w:p>
    <w:p w14:paraId="3997FA13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Señales procesadas o cargadas.</w:t>
      </w:r>
    </w:p>
    <w:p w14:paraId="16618CFD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376A707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project_id → projects, user_id → users</w:t>
      </w:r>
    </w:p>
    <w:p w14:paraId="09698C0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signal_data, N:M → signal_group_signals</w:t>
      </w:r>
    </w:p>
    <w:p w14:paraId="312DB99E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signal_data</w:t>
      </w:r>
    </w:p>
    <w:p w14:paraId="4236AA6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Datos crudos o serializados de señales.</w:t>
      </w:r>
    </w:p>
    <w:p w14:paraId="4634209D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58D3EFCA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signal_id → signals</w:t>
      </w:r>
    </w:p>
    <w:p w14:paraId="55A30088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lastRenderedPageBreak/>
        <w:t>signal_groups</w:t>
      </w:r>
    </w:p>
    <w:p w14:paraId="69584DAD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Grupos/colecciones de señales.</w:t>
      </w:r>
    </w:p>
    <w:p w14:paraId="7BA8D1B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1683557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4771ADC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N:M → signal_group_signals</w:t>
      </w:r>
    </w:p>
    <w:p w14:paraId="6F24DAC6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signal_group_signals</w:t>
      </w:r>
    </w:p>
    <w:p w14:paraId="73E9C733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Asocia señales a grupos.</w:t>
      </w:r>
    </w:p>
    <w:p w14:paraId="6A8BF7AB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 Compuesta:</w:t>
      </w:r>
      <w:r w:rsidRPr="003A4CEB">
        <w:rPr>
          <w:lang w:val="de-DE"/>
        </w:rPr>
        <w:t xml:space="preserve"> (signal_group_id, signal_id)</w:t>
      </w:r>
    </w:p>
    <w:p w14:paraId="16A95CFA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signal_group_id → signal_groups, signal_id → signals</w:t>
      </w:r>
    </w:p>
    <w:p w14:paraId="7A608DFA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models</w:t>
      </w:r>
    </w:p>
    <w:p w14:paraId="6533A1A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Modelos de ML/NN.</w:t>
      </w:r>
    </w:p>
    <w:p w14:paraId="08CCC0C3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320BA473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03B09EA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model_files</w:t>
      </w:r>
    </w:p>
    <w:p w14:paraId="29C436F4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model_files</w:t>
      </w:r>
    </w:p>
    <w:p w14:paraId="677CFBE4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Archivos binarios de cada modelo.</w:t>
      </w:r>
    </w:p>
    <w:p w14:paraId="40D83E15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42D286D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model_id → models</w:t>
      </w:r>
    </w:p>
    <w:p w14:paraId="218ADBF1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pipelines</w:t>
      </w:r>
    </w:p>
    <w:p w14:paraId="6724621F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Definición de workflows de procesamiento.</w:t>
      </w:r>
    </w:p>
    <w:p w14:paraId="79D53A9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0435B250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1B06597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pipeline_steps, 1:1 → pipeline_current_version,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pipeline_versions</w:t>
      </w:r>
    </w:p>
    <w:p w14:paraId="5DA3F39D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pipeline_steps</w:t>
      </w:r>
    </w:p>
    <w:p w14:paraId="75C5BAC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Pasos individuales dentro de un pipeline.</w:t>
      </w:r>
    </w:p>
    <w:p w14:paraId="3D9A6D75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6865F85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pipeline_id → pipelines</w:t>
      </w:r>
    </w:p>
    <w:p w14:paraId="2AF535D1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pipeline_versions</w:t>
      </w:r>
    </w:p>
    <w:p w14:paraId="1C1E515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Versionado limitado de las últimas N operaciones de cada pipeline.</w:t>
      </w:r>
    </w:p>
    <w:p w14:paraId="52235C35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319542C8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pipeline_id → pipelines</w:t>
      </w:r>
    </w:p>
    <w:p w14:paraId="462FD137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pipeline_current_version</w:t>
      </w:r>
    </w:p>
    <w:p w14:paraId="337A0DAA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Indica la versión activa de cada pipeline.</w:t>
      </w:r>
    </w:p>
    <w:p w14:paraId="6C6AEEB3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 y FK:</w:t>
      </w:r>
      <w:r w:rsidRPr="003A4CEB">
        <w:rPr>
          <w:lang w:val="de-DE"/>
        </w:rPr>
        <w:t xml:space="preserve"> pipeline_id → pipelines</w:t>
      </w:r>
    </w:p>
    <w:p w14:paraId="5D542EDA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history</w:t>
      </w:r>
    </w:p>
    <w:p w14:paraId="01965BB5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Bitácora de cambios genéricos.</w:t>
      </w:r>
    </w:p>
    <w:p w14:paraId="0048E18F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0701E446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6E9F0EAE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memory_slots</w:t>
      </w:r>
    </w:p>
    <w:p w14:paraId="670314F5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lastRenderedPageBreak/>
        <w:t>Función:</w:t>
      </w:r>
      <w:r w:rsidRPr="003A4CEB">
        <w:rPr>
          <w:lang w:val="de-DE"/>
        </w:rPr>
        <w:t xml:space="preserve"> Almacenamiento de “memoria” persistente (embeddings, caches).</w:t>
      </w:r>
    </w:p>
    <w:p w14:paraId="7C47DCA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6BE826B0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4421273F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config</w:t>
      </w:r>
    </w:p>
    <w:p w14:paraId="46EB78B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Configuración global de la plataforma (clave/valor).</w:t>
      </w:r>
    </w:p>
    <w:p w14:paraId="52832D1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0D64D98B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scenarios</w:t>
      </w:r>
    </w:p>
    <w:p w14:paraId="70FA605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Definición de snapshots de estado (señales, modelos, pipelines, datasets, config).</w:t>
      </w:r>
    </w:p>
    <w:p w14:paraId="504EE84F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7E32FE8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creator_id → users</w:t>
      </w:r>
    </w:p>
    <w:p w14:paraId="055B8D76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scenario_entities,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scenario_runs</w:t>
      </w:r>
    </w:p>
    <w:p w14:paraId="244EAAA1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scenario_entities</w:t>
      </w:r>
    </w:p>
    <w:p w14:paraId="78F4B64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Asocia entidades genéricas a un escenario.</w:t>
      </w:r>
    </w:p>
    <w:p w14:paraId="5F00DEA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3F6AEDC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scenario_id → scenarios</w:t>
      </w:r>
    </w:p>
    <w:p w14:paraId="043008B1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scenario_runs</w:t>
      </w:r>
    </w:p>
    <w:p w14:paraId="41CA204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Historial de ejecuciones de cada escenario.</w:t>
      </w:r>
    </w:p>
    <w:p w14:paraId="0245238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3171B74F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scenario_id → scenarios, user_id → users</w:t>
      </w:r>
    </w:p>
    <w:p w14:paraId="7292186E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job_queue</w:t>
      </w:r>
    </w:p>
    <w:p w14:paraId="69C036C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Cola de tareas batch o post-process.</w:t>
      </w:r>
    </w:p>
    <w:p w14:paraId="0E029C8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153CBDC5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5648DB4C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Relaciones:</w:t>
      </w:r>
      <w:r w:rsidRPr="003A4CEB">
        <w:rPr>
          <w:lang w:val="de-DE"/>
        </w:rPr>
        <w:t xml:space="preserve">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post_process_tasks, </w:t>
      </w:r>
      <w:proofErr w:type="gramStart"/>
      <w:r w:rsidRPr="003A4CEB">
        <w:rPr>
          <w:lang w:val="de-DE"/>
        </w:rPr>
        <w:t>1:N</w:t>
      </w:r>
      <w:proofErr w:type="gramEnd"/>
      <w:r w:rsidRPr="003A4CEB">
        <w:rPr>
          <w:lang w:val="de-DE"/>
        </w:rPr>
        <w:t xml:space="preserve"> → schedules</w:t>
      </w:r>
    </w:p>
    <w:p w14:paraId="4411DD4F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post_process_tasks</w:t>
      </w:r>
    </w:p>
    <w:p w14:paraId="7C63EC59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Tareas de post-procesamiento vinculadas a jobs.</w:t>
      </w:r>
    </w:p>
    <w:p w14:paraId="206F0B91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5F1B8F9E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job_id → job_queue</w:t>
      </w:r>
    </w:p>
    <w:p w14:paraId="3F61875A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db_connections</w:t>
      </w:r>
    </w:p>
    <w:p w14:paraId="1B925134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Conexiones a bases de datos externas.</w:t>
      </w:r>
    </w:p>
    <w:p w14:paraId="5741F2A2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18061A47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user_id → users</w:t>
      </w:r>
    </w:p>
    <w:p w14:paraId="3D2ADF13" w14:textId="77777777" w:rsidR="003A4CEB" w:rsidRPr="003A4CEB" w:rsidRDefault="003A4CEB" w:rsidP="003A4CEB">
      <w:pPr>
        <w:pStyle w:val="Compact"/>
        <w:numPr>
          <w:ilvl w:val="0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schedules</w:t>
      </w:r>
    </w:p>
    <w:p w14:paraId="30BCA81B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Función:</w:t>
      </w:r>
      <w:r w:rsidRPr="003A4CEB">
        <w:rPr>
          <w:lang w:val="de-DE"/>
        </w:rPr>
        <w:t xml:space="preserve"> Programación (cron) de jobs.</w:t>
      </w:r>
    </w:p>
    <w:p w14:paraId="5089E33B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PK:</w:t>
      </w:r>
      <w:r w:rsidRPr="003A4CEB">
        <w:rPr>
          <w:lang w:val="de-DE"/>
        </w:rPr>
        <w:t xml:space="preserve"> id</w:t>
      </w:r>
    </w:p>
    <w:p w14:paraId="54DF3CF4" w14:textId="77777777" w:rsidR="003A4CEB" w:rsidRPr="003A4CEB" w:rsidRDefault="003A4CEB" w:rsidP="003A4CEB">
      <w:pPr>
        <w:pStyle w:val="Compact"/>
        <w:numPr>
          <w:ilvl w:val="1"/>
          <w:numId w:val="11"/>
        </w:numPr>
        <w:rPr>
          <w:lang w:val="de-DE"/>
        </w:rPr>
      </w:pPr>
      <w:r w:rsidRPr="003A4CEB">
        <w:rPr>
          <w:b/>
          <w:bCs/>
          <w:lang w:val="de-DE"/>
        </w:rPr>
        <w:t>FK:</w:t>
      </w:r>
      <w:r w:rsidRPr="003A4CEB">
        <w:rPr>
          <w:lang w:val="de-DE"/>
        </w:rPr>
        <w:t xml:space="preserve"> job_id → job_queue, user_id → users</w:t>
      </w:r>
    </w:p>
    <w:p w14:paraId="39F6169D" w14:textId="77777777" w:rsidR="003A4CEB" w:rsidRDefault="003A4CEB" w:rsidP="003A4CEB">
      <w:pPr>
        <w:pStyle w:val="Compact"/>
      </w:pPr>
    </w:p>
    <w:p w14:paraId="560EA4D8" w14:textId="5EA58DC9" w:rsidR="00205A06" w:rsidRDefault="00205A06"/>
    <w:bookmarkEnd w:id="0"/>
    <w:bookmarkEnd w:id="3"/>
    <w:p w14:paraId="0AD6E137" w14:textId="010991A3" w:rsidR="00205A06" w:rsidRDefault="00205A06">
      <w:pPr>
        <w:pStyle w:val="FirstParagraph"/>
      </w:pPr>
    </w:p>
    <w:sectPr w:rsidR="00205A06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528C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AEBC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48CB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BA518F5"/>
    <w:multiLevelType w:val="multilevel"/>
    <w:tmpl w:val="2BDA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05223">
    <w:abstractNumId w:val="0"/>
  </w:num>
  <w:num w:numId="2" w16cid:durableId="55205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1970273">
    <w:abstractNumId w:val="1"/>
  </w:num>
  <w:num w:numId="4" w16cid:durableId="484323039">
    <w:abstractNumId w:val="1"/>
  </w:num>
  <w:num w:numId="5" w16cid:durableId="269435353">
    <w:abstractNumId w:val="1"/>
  </w:num>
  <w:num w:numId="6" w16cid:durableId="394741483">
    <w:abstractNumId w:val="1"/>
  </w:num>
  <w:num w:numId="7" w16cid:durableId="2142963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4145816">
    <w:abstractNumId w:val="1"/>
  </w:num>
  <w:num w:numId="9" w16cid:durableId="657614855">
    <w:abstractNumId w:val="1"/>
  </w:num>
  <w:num w:numId="10" w16cid:durableId="647056625">
    <w:abstractNumId w:val="1"/>
  </w:num>
  <w:num w:numId="11" w16cid:durableId="637682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A06"/>
    <w:rsid w:val="00205A06"/>
    <w:rsid w:val="003A4CEB"/>
    <w:rsid w:val="00491EEB"/>
    <w:rsid w:val="00570116"/>
    <w:rsid w:val="00D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30C66F"/>
  <w15:docId w15:val="{4D15E94B-B618-4594-AF7F-E76F4B3D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4858</Characters>
  <Application>Microsoft Office Word</Application>
  <DocSecurity>0</DocSecurity>
  <Lines>138</Lines>
  <Paragraphs>108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Merly Abondano</dc:creator>
  <cp:keywords/>
  <cp:lastModifiedBy>Merly Abondano</cp:lastModifiedBy>
  <cp:revision>3</cp:revision>
  <dcterms:created xsi:type="dcterms:W3CDTF">2025-06-10T19:42:00Z</dcterms:created>
  <dcterms:modified xsi:type="dcterms:W3CDTF">2025-06-10T20:07:00Z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b83b5e3c-ee40-4bf8-86de-4c0bc9f96740</vt:lpwstr>
  </property>
</Properties>
</file>