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050F" w14:textId="200B0F55" w:rsidR="00437AFC" w:rsidRDefault="00FD7B93" w:rsidP="00FD7B93">
      <w:pPr>
        <w:jc w:val="center"/>
        <w:rPr>
          <w:b/>
          <w:bCs/>
          <w:u w:val="single"/>
          <w:lang w:val="es-ES"/>
        </w:rPr>
      </w:pPr>
      <w:r w:rsidRPr="006E4BEE">
        <w:rPr>
          <w:b/>
          <w:bCs/>
          <w:u w:val="single"/>
          <w:lang w:val="es-ES"/>
        </w:rPr>
        <w:t>Reporte: Propuesta de Sistema de Incentivos</w:t>
      </w:r>
    </w:p>
    <w:p w14:paraId="0441A98A" w14:textId="311F9034" w:rsidR="006E4BEE" w:rsidRPr="006E4BEE" w:rsidRDefault="00961820" w:rsidP="00BF23CE">
      <w:pPr>
        <w:jc w:val="both"/>
        <w:rPr>
          <w:lang w:val="es-ES"/>
        </w:rPr>
      </w:pPr>
      <w:r>
        <w:rPr>
          <w:lang w:val="es-ES"/>
        </w:rPr>
        <w:t xml:space="preserve">A </w:t>
      </w:r>
      <w:r w:rsidR="00057496">
        <w:rPr>
          <w:lang w:val="es-ES"/>
        </w:rPr>
        <w:t>continuación,</w:t>
      </w:r>
      <w:r>
        <w:rPr>
          <w:lang w:val="es-ES"/>
        </w:rPr>
        <w:t xml:space="preserve"> un análisis </w:t>
      </w:r>
      <w:r w:rsidR="00B87A6F">
        <w:rPr>
          <w:lang w:val="es-ES"/>
        </w:rPr>
        <w:t>al</w:t>
      </w:r>
      <w:r>
        <w:rPr>
          <w:lang w:val="es-ES"/>
        </w:rPr>
        <w:t xml:space="preserve"> periodo </w:t>
      </w:r>
      <w:r w:rsidR="00B87A6F">
        <w:rPr>
          <w:lang w:val="es-ES"/>
        </w:rPr>
        <w:t>previo a la campaña</w:t>
      </w:r>
      <w:r w:rsidR="006A33DC">
        <w:rPr>
          <w:lang w:val="es-ES"/>
        </w:rPr>
        <w:t xml:space="preserve"> del operador turístico, Zenlife</w:t>
      </w:r>
      <w:r w:rsidR="006666AB">
        <w:rPr>
          <w:lang w:val="es-ES"/>
        </w:rPr>
        <w:t>: “</w:t>
      </w:r>
      <w:r w:rsidR="00B87A6F">
        <w:rPr>
          <w:lang w:val="es-ES"/>
        </w:rPr>
        <w:t>Reserva tu Hotel con Zenlife”</w:t>
      </w:r>
      <w:r w:rsidR="00B73BEC">
        <w:rPr>
          <w:lang w:val="es-ES"/>
        </w:rPr>
        <w:t xml:space="preserve">. El alcance </w:t>
      </w:r>
      <w:r w:rsidR="00E74358">
        <w:rPr>
          <w:lang w:val="es-ES"/>
        </w:rPr>
        <w:t>de este</w:t>
      </w:r>
      <w:r w:rsidR="00B73BEC">
        <w:rPr>
          <w:lang w:val="es-ES"/>
        </w:rPr>
        <w:t xml:space="preserve"> </w:t>
      </w:r>
      <w:r w:rsidR="00E74358">
        <w:rPr>
          <w:lang w:val="es-ES"/>
        </w:rPr>
        <w:t xml:space="preserve">es </w:t>
      </w:r>
      <w:r w:rsidR="00B87A6F">
        <w:rPr>
          <w:lang w:val="es-ES"/>
        </w:rPr>
        <w:t>obtener información</w:t>
      </w:r>
      <w:r w:rsidR="00E74358">
        <w:rPr>
          <w:lang w:val="es-ES"/>
        </w:rPr>
        <w:t xml:space="preserve"> relevante y</w:t>
      </w:r>
      <w:r w:rsidR="00B87A6F">
        <w:rPr>
          <w:lang w:val="es-ES"/>
        </w:rPr>
        <w:t xml:space="preserve"> comparativa </w:t>
      </w:r>
      <w:r w:rsidR="00FE6503">
        <w:rPr>
          <w:lang w:val="es-ES"/>
        </w:rPr>
        <w:t xml:space="preserve">que sea de ayuda </w:t>
      </w:r>
      <w:r w:rsidR="00B73BEC">
        <w:rPr>
          <w:lang w:val="es-ES"/>
        </w:rPr>
        <w:t>durante el análisis del Sistema de Incentivos para</w:t>
      </w:r>
      <w:r w:rsidR="00FE6503">
        <w:rPr>
          <w:lang w:val="es-ES"/>
        </w:rPr>
        <w:t xml:space="preserve"> dicha campaña</w:t>
      </w:r>
      <w:r w:rsidR="00B73BEC">
        <w:rPr>
          <w:lang w:val="es-ES"/>
        </w:rPr>
        <w:t>. Las alternativas</w:t>
      </w:r>
      <w:r w:rsidR="007D6D8C">
        <w:rPr>
          <w:lang w:val="es-ES"/>
        </w:rPr>
        <w:t xml:space="preserve"> actuales</w:t>
      </w:r>
      <w:r w:rsidR="00FE6503">
        <w:rPr>
          <w:lang w:val="es-ES"/>
        </w:rPr>
        <w:t xml:space="preserve"> </w:t>
      </w:r>
      <w:r w:rsidR="007D6D8C">
        <w:rPr>
          <w:lang w:val="es-ES"/>
        </w:rPr>
        <w:t xml:space="preserve">se encuentran entre </w:t>
      </w:r>
      <w:r w:rsidR="00EF39FD">
        <w:rPr>
          <w:lang w:val="es-ES"/>
        </w:rPr>
        <w:t>dar</w:t>
      </w:r>
      <w:r w:rsidR="007D6D8C">
        <w:rPr>
          <w:lang w:val="es-ES"/>
        </w:rPr>
        <w:t xml:space="preserve"> </w:t>
      </w:r>
      <w:r w:rsidR="002757E9">
        <w:rPr>
          <w:lang w:val="es-ES"/>
        </w:rPr>
        <w:t>un incentivo</w:t>
      </w:r>
      <w:r w:rsidR="00FE6503">
        <w:rPr>
          <w:lang w:val="es-ES"/>
        </w:rPr>
        <w:t xml:space="preserve"> individual </w:t>
      </w:r>
      <w:r w:rsidR="006666AB">
        <w:rPr>
          <w:lang w:val="es-ES"/>
        </w:rPr>
        <w:t xml:space="preserve">(indistinto del nivel de ventas individual) </w:t>
      </w:r>
      <w:r w:rsidR="00ED279E">
        <w:rPr>
          <w:lang w:val="es-ES"/>
        </w:rPr>
        <w:t xml:space="preserve">o </w:t>
      </w:r>
      <w:r w:rsidR="00BF23CE">
        <w:rPr>
          <w:lang w:val="es-ES"/>
        </w:rPr>
        <w:t>un</w:t>
      </w:r>
      <w:r w:rsidR="002757E9">
        <w:rPr>
          <w:lang w:val="es-ES"/>
        </w:rPr>
        <w:t>o</w:t>
      </w:r>
      <w:r w:rsidR="00BF23CE">
        <w:rPr>
          <w:lang w:val="es-ES"/>
        </w:rPr>
        <w:t xml:space="preserve"> grupal.</w:t>
      </w:r>
      <w:r w:rsidR="00471470">
        <w:rPr>
          <w:lang w:val="es-ES"/>
        </w:rPr>
        <w:t xml:space="preserve"> </w:t>
      </w:r>
    </w:p>
    <w:p w14:paraId="14229BF2" w14:textId="77777777" w:rsidR="00057496" w:rsidRDefault="00084865" w:rsidP="00D1040E">
      <w:pPr>
        <w:keepNext/>
      </w:pPr>
      <w:r>
        <w:rPr>
          <w:noProof/>
        </w:rPr>
        <w:drawing>
          <wp:inline distT="0" distB="0" distL="0" distR="0" wp14:anchorId="249B0367" wp14:editId="11751E38">
            <wp:extent cx="5612130" cy="2801620"/>
            <wp:effectExtent l="0" t="0" r="7620" b="0"/>
            <wp:docPr id="37249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5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F5DE" w14:textId="5814D5F6" w:rsidR="006E4BEE" w:rsidRDefault="00057496" w:rsidP="00057496">
      <w:pPr>
        <w:pStyle w:val="Caption"/>
        <w:jc w:val="right"/>
        <w:rPr>
          <w:b/>
          <w:bCs/>
          <w:u w:val="single"/>
          <w:lang w:val="es-ES"/>
        </w:rPr>
      </w:pPr>
      <w:r>
        <w:t xml:space="preserve">Imagen </w:t>
      </w:r>
      <w:r w:rsidR="00D36FFF">
        <w:t>0</w:t>
      </w:r>
      <w:r>
        <w:t>1 - Tablero</w:t>
      </w:r>
    </w:p>
    <w:p w14:paraId="0DEDD52E" w14:textId="6AD845D2" w:rsidR="00057496" w:rsidRDefault="00EE5646" w:rsidP="00057496">
      <w:pPr>
        <w:jc w:val="both"/>
        <w:rPr>
          <w:lang w:val="es-ES"/>
        </w:rPr>
      </w:pPr>
      <w:r>
        <w:rPr>
          <w:lang w:val="es-ES"/>
        </w:rPr>
        <w:t xml:space="preserve">Como se puede observar en la Imagen 1, </w:t>
      </w:r>
      <w:r w:rsidR="00607DD4">
        <w:rPr>
          <w:lang w:val="es-ES"/>
        </w:rPr>
        <w:t xml:space="preserve">para </w:t>
      </w:r>
      <w:r>
        <w:rPr>
          <w:lang w:val="es-ES"/>
        </w:rPr>
        <w:t>el periodo 114 semanas</w:t>
      </w:r>
      <w:r w:rsidR="00315931" w:rsidRPr="00315931">
        <w:rPr>
          <w:lang w:val="es-ES"/>
        </w:rPr>
        <w:t xml:space="preserve"> </w:t>
      </w:r>
      <w:r w:rsidR="00315931">
        <w:rPr>
          <w:lang w:val="es-ES"/>
        </w:rPr>
        <w:t>en ventas por</w:t>
      </w:r>
      <w:r>
        <w:rPr>
          <w:lang w:val="es-ES"/>
        </w:rPr>
        <w:t xml:space="preserve">, el Representante </w:t>
      </w:r>
      <w:r w:rsidR="00081B45">
        <w:rPr>
          <w:lang w:val="es-ES"/>
        </w:rPr>
        <w:t>de</w:t>
      </w:r>
      <w:r>
        <w:rPr>
          <w:lang w:val="es-ES"/>
        </w:rPr>
        <w:t xml:space="preserve"> Ventas </w:t>
      </w:r>
      <w:r w:rsidR="00081B45">
        <w:rPr>
          <w:lang w:val="es-ES"/>
        </w:rPr>
        <w:t xml:space="preserve">para Colombia </w:t>
      </w:r>
      <w:r w:rsidR="006D0E12">
        <w:rPr>
          <w:lang w:val="es-ES"/>
        </w:rPr>
        <w:t xml:space="preserve">fue responsable de crear el mayor valor en ventas de los </w:t>
      </w:r>
      <w:r w:rsidR="00852D1F">
        <w:rPr>
          <w:lang w:val="es-ES"/>
        </w:rPr>
        <w:t>0</w:t>
      </w:r>
      <w:r w:rsidR="006D0E12">
        <w:rPr>
          <w:lang w:val="es-ES"/>
        </w:rPr>
        <w:t xml:space="preserve">4 </w:t>
      </w:r>
      <w:r w:rsidR="00081B45">
        <w:rPr>
          <w:lang w:val="es-ES"/>
        </w:rPr>
        <w:t>países</w:t>
      </w:r>
      <w:r w:rsidR="006D0E12">
        <w:rPr>
          <w:lang w:val="es-ES"/>
        </w:rPr>
        <w:t xml:space="preserve">, siendo así responsable del </w:t>
      </w:r>
      <w:r w:rsidR="003815BF">
        <w:rPr>
          <w:lang w:val="es-ES"/>
        </w:rPr>
        <w:t xml:space="preserve">35% del total de </w:t>
      </w:r>
      <w:r w:rsidR="00852D1F">
        <w:rPr>
          <w:lang w:val="es-ES"/>
        </w:rPr>
        <w:t xml:space="preserve">las </w:t>
      </w:r>
      <w:r w:rsidR="003815BF">
        <w:rPr>
          <w:lang w:val="es-ES"/>
        </w:rPr>
        <w:t>ventas</w:t>
      </w:r>
      <w:r w:rsidR="00852D1F">
        <w:rPr>
          <w:lang w:val="es-ES"/>
        </w:rPr>
        <w:t xml:space="preserve"> del periodo</w:t>
      </w:r>
      <w:r w:rsidR="003815BF">
        <w:rPr>
          <w:lang w:val="es-ES"/>
        </w:rPr>
        <w:t xml:space="preserve">. Seguido por </w:t>
      </w:r>
      <w:r w:rsidR="00081B45">
        <w:rPr>
          <w:lang w:val="es-ES"/>
        </w:rPr>
        <w:t xml:space="preserve">los Representantes para </w:t>
      </w:r>
      <w:r w:rsidR="003815BF">
        <w:rPr>
          <w:lang w:val="es-ES"/>
        </w:rPr>
        <w:t xml:space="preserve">Costa Rica, Ecuador y </w:t>
      </w:r>
      <w:r w:rsidR="00BA2619">
        <w:rPr>
          <w:lang w:val="es-ES"/>
        </w:rPr>
        <w:t>por último Panamá; con un porcentaje del total de</w:t>
      </w:r>
      <w:r w:rsidR="00081B45">
        <w:rPr>
          <w:lang w:val="es-ES"/>
        </w:rPr>
        <w:t xml:space="preserve"> ventas </w:t>
      </w:r>
      <w:r w:rsidR="002F76B9">
        <w:rPr>
          <w:lang w:val="es-ES"/>
        </w:rPr>
        <w:t>de:</w:t>
      </w:r>
      <w:r w:rsidR="00BA2619">
        <w:rPr>
          <w:lang w:val="es-ES"/>
        </w:rPr>
        <w:t xml:space="preserve"> 24%, 22% y 20%</w:t>
      </w:r>
      <w:r w:rsidR="00081B45">
        <w:rPr>
          <w:lang w:val="es-ES"/>
        </w:rPr>
        <w:t>,</w:t>
      </w:r>
      <w:r w:rsidR="00BA2619">
        <w:rPr>
          <w:lang w:val="es-ES"/>
        </w:rPr>
        <w:t xml:space="preserve"> respectivamente.</w:t>
      </w:r>
    </w:p>
    <w:p w14:paraId="5A002276" w14:textId="1F8D2A55" w:rsidR="00646855" w:rsidRDefault="00FF28FA" w:rsidP="00057496">
      <w:pPr>
        <w:jc w:val="both"/>
        <w:rPr>
          <w:lang w:val="es-ES"/>
        </w:rPr>
      </w:pPr>
      <w:r>
        <w:rPr>
          <w:lang w:val="es-ES"/>
        </w:rPr>
        <w:t xml:space="preserve">A la vista parece </w:t>
      </w:r>
      <w:r w:rsidR="00E1235C">
        <w:rPr>
          <w:lang w:val="es-ES"/>
        </w:rPr>
        <w:t xml:space="preserve">que el Representante de Ventas de Colombia </w:t>
      </w:r>
      <w:r w:rsidR="00A60AFE">
        <w:rPr>
          <w:lang w:val="es-ES"/>
        </w:rPr>
        <w:t>debería tener un incentivo superior al resto.</w:t>
      </w:r>
      <w:r w:rsidR="000D67FA">
        <w:rPr>
          <w:lang w:val="es-ES"/>
        </w:rPr>
        <w:t xml:space="preserve"> A continuación,</w:t>
      </w:r>
      <w:r w:rsidR="00A60AFE">
        <w:rPr>
          <w:lang w:val="es-ES"/>
        </w:rPr>
        <w:t xml:space="preserve"> </w:t>
      </w:r>
      <w:r w:rsidR="005C5490">
        <w:rPr>
          <w:lang w:val="es-ES"/>
        </w:rPr>
        <w:t>algunas medidas</w:t>
      </w:r>
      <w:r w:rsidR="00A60AFE">
        <w:rPr>
          <w:lang w:val="es-ES"/>
        </w:rPr>
        <w:t xml:space="preserve"> para poner </w:t>
      </w:r>
      <w:r w:rsidR="005C5490">
        <w:rPr>
          <w:lang w:val="es-ES"/>
        </w:rPr>
        <w:t xml:space="preserve">en contexto y </w:t>
      </w:r>
      <w:r w:rsidR="00BB1DCA">
        <w:rPr>
          <w:lang w:val="es-ES"/>
        </w:rPr>
        <w:t xml:space="preserve">evaluar el </w:t>
      </w:r>
      <w:r w:rsidR="00A60AFE">
        <w:rPr>
          <w:lang w:val="es-ES"/>
        </w:rPr>
        <w:t xml:space="preserve">desempeño </w:t>
      </w:r>
      <w:r w:rsidR="00221363">
        <w:rPr>
          <w:lang w:val="es-ES"/>
        </w:rPr>
        <w:t>durante el tiempo estudiado</w:t>
      </w:r>
      <w:r w:rsidR="000D67FA">
        <w:rPr>
          <w:lang w:val="es-ES"/>
        </w:rPr>
        <w:t>.</w:t>
      </w:r>
    </w:p>
    <w:p w14:paraId="5E405BA4" w14:textId="77777777" w:rsidR="0053123F" w:rsidRDefault="00D1040E" w:rsidP="0053123F">
      <w:pPr>
        <w:keepNext/>
        <w:jc w:val="center"/>
      </w:pPr>
      <w:r w:rsidRPr="00D1040E">
        <w:rPr>
          <w:noProof/>
        </w:rPr>
        <w:drawing>
          <wp:inline distT="0" distB="0" distL="0" distR="0" wp14:anchorId="4FE02F59" wp14:editId="1D261463">
            <wp:extent cx="4103827" cy="1870433"/>
            <wp:effectExtent l="0" t="0" r="0" b="0"/>
            <wp:docPr id="11908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57" cy="18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9CF4" w14:textId="32611A01" w:rsidR="000D67FA" w:rsidRDefault="0053123F" w:rsidP="00226689">
      <w:pPr>
        <w:pStyle w:val="Caption"/>
        <w:ind w:left="4248"/>
        <w:jc w:val="center"/>
        <w:rPr>
          <w:lang w:val="es-ES"/>
        </w:rPr>
      </w:pPr>
      <w:r>
        <w:t xml:space="preserve">Tabla </w:t>
      </w:r>
      <w:r w:rsidR="00D36FFF">
        <w:t>0</w:t>
      </w:r>
      <w:r>
        <w:t>1 - Medidas de Variabilidad</w:t>
      </w:r>
    </w:p>
    <w:p w14:paraId="4197987A" w14:textId="0C84EA30" w:rsidR="0006173E" w:rsidRDefault="001E6154" w:rsidP="00057496">
      <w:pPr>
        <w:jc w:val="both"/>
        <w:rPr>
          <w:lang w:val="es-ES"/>
        </w:rPr>
      </w:pPr>
      <w:r>
        <w:rPr>
          <w:lang w:val="es-ES"/>
        </w:rPr>
        <w:lastRenderedPageBreak/>
        <w:t xml:space="preserve">La Tabla 01 nos </w:t>
      </w:r>
      <w:r w:rsidR="00E832FA">
        <w:rPr>
          <w:lang w:val="es-ES"/>
        </w:rPr>
        <w:t xml:space="preserve">brinda información </w:t>
      </w:r>
      <w:r w:rsidR="006E778F">
        <w:rPr>
          <w:lang w:val="es-ES"/>
        </w:rPr>
        <w:t xml:space="preserve">valiosa </w:t>
      </w:r>
      <w:r w:rsidR="00E832FA">
        <w:rPr>
          <w:lang w:val="es-ES"/>
        </w:rPr>
        <w:t xml:space="preserve">que nos permite contextualizar el análisis inicial. Lo primero es </w:t>
      </w:r>
      <w:r w:rsidR="0006173E">
        <w:rPr>
          <w:lang w:val="es-ES"/>
        </w:rPr>
        <w:t>que,</w:t>
      </w:r>
      <w:r w:rsidR="00E832FA">
        <w:rPr>
          <w:lang w:val="es-ES"/>
        </w:rPr>
        <w:t xml:space="preserve"> aunque </w:t>
      </w:r>
      <w:r w:rsidR="00F42706">
        <w:rPr>
          <w:lang w:val="es-ES"/>
        </w:rPr>
        <w:t xml:space="preserve">Colombia tuvo </w:t>
      </w:r>
      <w:r w:rsidR="00702797">
        <w:rPr>
          <w:lang w:val="es-ES"/>
        </w:rPr>
        <w:t>el</w:t>
      </w:r>
      <w:r w:rsidR="00F42706">
        <w:rPr>
          <w:lang w:val="es-ES"/>
        </w:rPr>
        <w:t xml:space="preserve"> mayor </w:t>
      </w:r>
      <w:r w:rsidR="00351E95">
        <w:rPr>
          <w:lang w:val="es-ES"/>
        </w:rPr>
        <w:t>valor</w:t>
      </w:r>
      <w:r w:rsidR="00702797">
        <w:rPr>
          <w:lang w:val="es-ES"/>
        </w:rPr>
        <w:t xml:space="preserve"> en</w:t>
      </w:r>
      <w:r w:rsidR="00386D48">
        <w:rPr>
          <w:lang w:val="es-ES"/>
        </w:rPr>
        <w:t xml:space="preserve"> </w:t>
      </w:r>
      <w:r w:rsidR="00F42706">
        <w:rPr>
          <w:lang w:val="es-ES"/>
        </w:rPr>
        <w:t>ventas</w:t>
      </w:r>
      <w:r w:rsidR="00D366DD">
        <w:rPr>
          <w:lang w:val="es-ES"/>
        </w:rPr>
        <w:t xml:space="preserve"> y la media</w:t>
      </w:r>
      <w:r w:rsidR="00BC5EC1">
        <w:rPr>
          <w:lang w:val="es-ES"/>
        </w:rPr>
        <w:t xml:space="preserve"> de ventas semanal </w:t>
      </w:r>
      <w:r w:rsidR="00702797">
        <w:rPr>
          <w:lang w:val="es-ES"/>
        </w:rPr>
        <w:t xml:space="preserve">más alta </w:t>
      </w:r>
      <w:r w:rsidR="00BC5EC1">
        <w:rPr>
          <w:lang w:val="es-ES"/>
        </w:rPr>
        <w:t xml:space="preserve">entre representantes, también tuvo el </w:t>
      </w:r>
      <w:r w:rsidR="00D57682">
        <w:rPr>
          <w:lang w:val="es-ES"/>
        </w:rPr>
        <w:t xml:space="preserve">valor de </w:t>
      </w:r>
      <w:r w:rsidR="00BC5EC1">
        <w:rPr>
          <w:lang w:val="es-ES"/>
        </w:rPr>
        <w:t>rango más alto</w:t>
      </w:r>
      <w:r w:rsidR="00856FAD">
        <w:rPr>
          <w:lang w:val="es-ES"/>
        </w:rPr>
        <w:t xml:space="preserve">. Esto no nos dice </w:t>
      </w:r>
      <w:r w:rsidR="0006173E">
        <w:rPr>
          <w:lang w:val="es-ES"/>
        </w:rPr>
        <w:t xml:space="preserve">mucho </w:t>
      </w:r>
      <w:r w:rsidR="00856FAD">
        <w:rPr>
          <w:lang w:val="es-ES"/>
        </w:rPr>
        <w:t xml:space="preserve">por </w:t>
      </w:r>
      <w:r w:rsidR="00D57682">
        <w:rPr>
          <w:lang w:val="es-ES"/>
        </w:rPr>
        <w:t>sí</w:t>
      </w:r>
      <w:r w:rsidR="00856FAD">
        <w:rPr>
          <w:lang w:val="es-ES"/>
        </w:rPr>
        <w:t xml:space="preserve"> solo, ya que el </w:t>
      </w:r>
      <w:r w:rsidR="0006173E">
        <w:rPr>
          <w:lang w:val="es-ES"/>
        </w:rPr>
        <w:t>límite</w:t>
      </w:r>
      <w:r w:rsidR="00856FAD">
        <w:rPr>
          <w:lang w:val="es-ES"/>
        </w:rPr>
        <w:t xml:space="preserve"> inferior no fue </w:t>
      </w:r>
      <w:r w:rsidR="00242EEE">
        <w:rPr>
          <w:lang w:val="es-ES"/>
        </w:rPr>
        <w:t xml:space="preserve">especialmente </w:t>
      </w:r>
      <w:r w:rsidR="00856FAD">
        <w:rPr>
          <w:lang w:val="es-ES"/>
        </w:rPr>
        <w:t>bajo</w:t>
      </w:r>
      <w:r w:rsidR="009F0089">
        <w:rPr>
          <w:lang w:val="es-ES"/>
        </w:rPr>
        <w:t xml:space="preserve"> </w:t>
      </w:r>
      <w:r w:rsidR="00242EEE">
        <w:rPr>
          <w:lang w:val="es-ES"/>
        </w:rPr>
        <w:t>(fue el más alto de los países)</w:t>
      </w:r>
      <w:r w:rsidR="00923BCD">
        <w:rPr>
          <w:lang w:val="es-ES"/>
        </w:rPr>
        <w:t xml:space="preserve">, </w:t>
      </w:r>
      <w:r w:rsidR="009F0089">
        <w:rPr>
          <w:lang w:val="es-ES"/>
        </w:rPr>
        <w:t xml:space="preserve">y el </w:t>
      </w:r>
      <w:r w:rsidR="00923BCD">
        <w:rPr>
          <w:lang w:val="es-ES"/>
        </w:rPr>
        <w:t xml:space="preserve">límite superior </w:t>
      </w:r>
      <w:r w:rsidR="00DB6BBD">
        <w:rPr>
          <w:lang w:val="es-ES"/>
        </w:rPr>
        <w:t>correspondiente a un valor atípico</w:t>
      </w:r>
      <w:r w:rsidR="004E55AE">
        <w:rPr>
          <w:lang w:val="es-ES"/>
        </w:rPr>
        <w:t xml:space="preserve"> </w:t>
      </w:r>
      <w:r w:rsidR="00DB6BBD">
        <w:rPr>
          <w:lang w:val="es-ES"/>
        </w:rPr>
        <w:t xml:space="preserve">fue </w:t>
      </w:r>
      <w:r w:rsidR="00A30465">
        <w:rPr>
          <w:lang w:val="es-ES"/>
        </w:rPr>
        <w:t>acompañado de dos semanas</w:t>
      </w:r>
      <w:r w:rsidR="00C06AE4">
        <w:rPr>
          <w:lang w:val="es-ES"/>
        </w:rPr>
        <w:t xml:space="preserve"> de ventas</w:t>
      </w:r>
      <w:r w:rsidR="00A30465">
        <w:rPr>
          <w:lang w:val="es-ES"/>
        </w:rPr>
        <w:t xml:space="preserve"> similares y una mediana </w:t>
      </w:r>
      <w:r w:rsidR="00C06AE4">
        <w:rPr>
          <w:lang w:val="es-ES"/>
        </w:rPr>
        <w:t>respectivamente</w:t>
      </w:r>
      <w:r w:rsidR="00A30465">
        <w:rPr>
          <w:lang w:val="es-ES"/>
        </w:rPr>
        <w:t xml:space="preserve"> alta</w:t>
      </w:r>
      <w:r w:rsidR="00C364C1">
        <w:rPr>
          <w:lang w:val="es-ES"/>
        </w:rPr>
        <w:t xml:space="preserve">. </w:t>
      </w:r>
      <w:r w:rsidR="00665D99">
        <w:rPr>
          <w:lang w:val="es-ES"/>
        </w:rPr>
        <w:t>Entonces, c</w:t>
      </w:r>
      <w:r w:rsidR="009F0089">
        <w:rPr>
          <w:lang w:val="es-ES"/>
        </w:rPr>
        <w:t xml:space="preserve">on el objetivo de </w:t>
      </w:r>
      <w:r w:rsidR="00665D99">
        <w:rPr>
          <w:lang w:val="es-ES"/>
        </w:rPr>
        <w:t xml:space="preserve">explicar </w:t>
      </w:r>
      <w:r w:rsidR="00BD7745">
        <w:rPr>
          <w:lang w:val="es-ES"/>
        </w:rPr>
        <w:t>un</w:t>
      </w:r>
      <w:r w:rsidR="009F0089">
        <w:rPr>
          <w:lang w:val="es-ES"/>
        </w:rPr>
        <w:t xml:space="preserve"> comportamiento </w:t>
      </w:r>
      <w:r w:rsidR="00BD7745">
        <w:rPr>
          <w:lang w:val="es-ES"/>
        </w:rPr>
        <w:t>superior</w:t>
      </w:r>
      <w:r w:rsidR="00A868EE">
        <w:rPr>
          <w:lang w:val="es-ES"/>
        </w:rPr>
        <w:t xml:space="preserve"> y si es replicable</w:t>
      </w:r>
      <w:r w:rsidR="00BD7745">
        <w:rPr>
          <w:lang w:val="es-ES"/>
        </w:rPr>
        <w:t xml:space="preserve">, </w:t>
      </w:r>
      <w:r w:rsidR="009F0089">
        <w:rPr>
          <w:lang w:val="es-ES"/>
        </w:rPr>
        <w:t xml:space="preserve">vemos la varianza y desviación estándar. </w:t>
      </w:r>
      <w:r w:rsidR="00FF4EF1">
        <w:rPr>
          <w:lang w:val="es-ES"/>
        </w:rPr>
        <w:t xml:space="preserve">Lo que resulta en una </w:t>
      </w:r>
      <w:r w:rsidR="00630C46">
        <w:rPr>
          <w:lang w:val="es-ES"/>
        </w:rPr>
        <w:t>variabilidad bastante alta, comprobado con el c</w:t>
      </w:r>
      <w:r w:rsidR="00C42F36">
        <w:rPr>
          <w:lang w:val="es-ES"/>
        </w:rPr>
        <w:t xml:space="preserve">oeficiente de variación </w:t>
      </w:r>
      <w:r w:rsidR="00630C46">
        <w:rPr>
          <w:lang w:val="es-ES"/>
        </w:rPr>
        <w:t xml:space="preserve">de 52% </w:t>
      </w:r>
      <w:r w:rsidR="00D53808">
        <w:rPr>
          <w:lang w:val="es-ES"/>
        </w:rPr>
        <w:t>que dice que</w:t>
      </w:r>
      <w:r w:rsidR="00257462">
        <w:rPr>
          <w:lang w:val="es-ES"/>
        </w:rPr>
        <w:t xml:space="preserve"> los </w:t>
      </w:r>
      <w:r w:rsidR="003771D1">
        <w:rPr>
          <w:lang w:val="es-ES"/>
        </w:rPr>
        <w:t xml:space="preserve">datos tienen una </w:t>
      </w:r>
      <w:r w:rsidR="00D53808">
        <w:rPr>
          <w:lang w:val="es-ES"/>
        </w:rPr>
        <w:t xml:space="preserve">alta </w:t>
      </w:r>
      <w:r w:rsidR="003771D1">
        <w:rPr>
          <w:lang w:val="es-ES"/>
        </w:rPr>
        <w:t>dispersión</w:t>
      </w:r>
      <w:r w:rsidR="00E11C04">
        <w:rPr>
          <w:lang w:val="es-ES"/>
        </w:rPr>
        <w:t xml:space="preserve"> </w:t>
      </w:r>
      <w:r w:rsidR="00C05C36">
        <w:rPr>
          <w:lang w:val="es-ES"/>
        </w:rPr>
        <w:t>en proporción a la media.</w:t>
      </w:r>
      <w:r w:rsidR="00630C46">
        <w:rPr>
          <w:lang w:val="es-ES"/>
        </w:rPr>
        <w:t xml:space="preserve"> </w:t>
      </w:r>
      <w:r w:rsidR="00C05C36">
        <w:rPr>
          <w:lang w:val="es-ES"/>
        </w:rPr>
        <w:t xml:space="preserve">Sin embargo, al comparar con </w:t>
      </w:r>
      <w:r w:rsidR="0057039F">
        <w:rPr>
          <w:lang w:val="es-ES"/>
        </w:rPr>
        <w:t>otros países</w:t>
      </w:r>
      <w:r w:rsidR="00C05C36">
        <w:rPr>
          <w:lang w:val="es-ES"/>
        </w:rPr>
        <w:t xml:space="preserve">, esta </w:t>
      </w:r>
      <w:r w:rsidR="00C42F36">
        <w:rPr>
          <w:lang w:val="es-ES"/>
        </w:rPr>
        <w:t xml:space="preserve">no es </w:t>
      </w:r>
      <w:r w:rsidR="00CF3171">
        <w:rPr>
          <w:lang w:val="es-ES"/>
        </w:rPr>
        <w:t xml:space="preserve">significativamente </w:t>
      </w:r>
      <w:r w:rsidR="00B2431B">
        <w:rPr>
          <w:lang w:val="es-ES"/>
        </w:rPr>
        <w:t>irregular</w:t>
      </w:r>
      <w:r w:rsidR="00CF3171">
        <w:rPr>
          <w:lang w:val="es-ES"/>
        </w:rPr>
        <w:t xml:space="preserve">. </w:t>
      </w:r>
      <w:r w:rsidR="00D53808">
        <w:rPr>
          <w:lang w:val="es-ES"/>
        </w:rPr>
        <w:t>Tratándose de variabilidad, p</w:t>
      </w:r>
      <w:r w:rsidR="00F20928">
        <w:rPr>
          <w:lang w:val="es-ES"/>
        </w:rPr>
        <w:t>odría decirse que no tuvo ninguna ventaja sobre los otros</w:t>
      </w:r>
      <w:r w:rsidR="00722F8B">
        <w:rPr>
          <w:lang w:val="es-ES"/>
        </w:rPr>
        <w:t>.</w:t>
      </w:r>
    </w:p>
    <w:p w14:paraId="0C3EFC6F" w14:textId="23C813A0" w:rsidR="00C016D8" w:rsidRDefault="00C016D8" w:rsidP="00C016D8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0CE9030B" wp14:editId="49F90679">
            <wp:extent cx="4878562" cy="3228651"/>
            <wp:effectExtent l="0" t="0" r="0" b="0"/>
            <wp:docPr id="910234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30" cy="3296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82443" w14:textId="3752CB55" w:rsidR="003F2A3A" w:rsidRDefault="00040571" w:rsidP="00C016D8">
      <w:pPr>
        <w:pStyle w:val="Caption"/>
        <w:ind w:left="3540"/>
        <w:jc w:val="center"/>
        <w:rPr>
          <w:lang w:val="es-ES"/>
        </w:rPr>
      </w:pPr>
      <w:r>
        <w:t>Gráfico</w:t>
      </w:r>
      <w:r w:rsidR="00C016D8">
        <w:t xml:space="preserve"> 01 </w:t>
      </w:r>
      <w:r w:rsidR="00E70C4B">
        <w:t>–</w:t>
      </w:r>
      <w:r w:rsidR="00C016D8">
        <w:t xml:space="preserve"> Ventas Semanales</w:t>
      </w:r>
    </w:p>
    <w:p w14:paraId="40B4FFD9" w14:textId="77777777" w:rsidR="00D55186" w:rsidRDefault="00E70C4B" w:rsidP="00DA3062">
      <w:pPr>
        <w:jc w:val="both"/>
        <w:rPr>
          <w:lang w:val="es-ES"/>
        </w:rPr>
      </w:pPr>
      <w:r>
        <w:rPr>
          <w:lang w:val="es-ES"/>
        </w:rPr>
        <w:t xml:space="preserve">En esta </w:t>
      </w:r>
      <w:r w:rsidR="00E45CB0">
        <w:rPr>
          <w:lang w:val="es-ES"/>
        </w:rPr>
        <w:t>G</w:t>
      </w:r>
      <w:r>
        <w:rPr>
          <w:lang w:val="es-ES"/>
        </w:rPr>
        <w:t xml:space="preserve">ráfica </w:t>
      </w:r>
      <w:r w:rsidR="00AD7681">
        <w:rPr>
          <w:lang w:val="es-ES"/>
        </w:rPr>
        <w:t>d</w:t>
      </w:r>
      <w:r w:rsidR="009D6393">
        <w:rPr>
          <w:lang w:val="es-ES"/>
        </w:rPr>
        <w:t xml:space="preserve">e </w:t>
      </w:r>
      <w:r w:rsidR="00E45CB0">
        <w:rPr>
          <w:lang w:val="es-ES"/>
        </w:rPr>
        <w:t>D</w:t>
      </w:r>
      <w:r w:rsidR="009D6393">
        <w:rPr>
          <w:lang w:val="es-ES"/>
        </w:rPr>
        <w:t xml:space="preserve">ispersión </w:t>
      </w:r>
      <w:r w:rsidR="00E45CB0">
        <w:rPr>
          <w:lang w:val="es-ES"/>
        </w:rPr>
        <w:t>para Ventas Semanales</w:t>
      </w:r>
      <w:r w:rsidR="0049719E">
        <w:rPr>
          <w:lang w:val="es-ES"/>
        </w:rPr>
        <w:t>, en que cada punto corresponde a un resultado de venta semanal</w:t>
      </w:r>
      <w:r w:rsidR="00BA2E7D">
        <w:rPr>
          <w:lang w:val="es-ES"/>
        </w:rPr>
        <w:t xml:space="preserve"> para</w:t>
      </w:r>
      <w:r w:rsidR="00BF3B08">
        <w:rPr>
          <w:lang w:val="es-ES"/>
        </w:rPr>
        <w:t xml:space="preserve"> las cuatro oficinas</w:t>
      </w:r>
      <w:r w:rsidR="00CF238A">
        <w:rPr>
          <w:lang w:val="es-ES"/>
        </w:rPr>
        <w:t>,</w:t>
      </w:r>
      <w:r w:rsidR="00BA2E7D">
        <w:rPr>
          <w:lang w:val="es-ES"/>
        </w:rPr>
        <w:t xml:space="preserve"> podemos observar que</w:t>
      </w:r>
      <w:r w:rsidR="009863FF">
        <w:rPr>
          <w:lang w:val="es-ES"/>
        </w:rPr>
        <w:t xml:space="preserve"> l</w:t>
      </w:r>
      <w:r w:rsidR="00A15763" w:rsidRPr="009863FF">
        <w:rPr>
          <w:lang w:val="es-ES"/>
        </w:rPr>
        <w:t xml:space="preserve">a dispersión </w:t>
      </w:r>
      <w:r w:rsidR="00954F5C" w:rsidRPr="009863FF">
        <w:rPr>
          <w:lang w:val="es-ES"/>
        </w:rPr>
        <w:t>en los datos es muy elevada</w:t>
      </w:r>
      <w:r w:rsidR="0074521D" w:rsidRPr="009863FF">
        <w:rPr>
          <w:lang w:val="es-ES"/>
        </w:rPr>
        <w:t>.</w:t>
      </w:r>
      <w:r w:rsidR="009863FF">
        <w:rPr>
          <w:lang w:val="es-ES"/>
        </w:rPr>
        <w:t xml:space="preserve"> </w:t>
      </w:r>
      <w:r w:rsidR="00DA3062">
        <w:rPr>
          <w:lang w:val="es-ES"/>
        </w:rPr>
        <w:t>No se encontró correlación destacable en ejercicios realizados entre países.</w:t>
      </w:r>
      <w:r w:rsidR="00B12200">
        <w:rPr>
          <w:lang w:val="es-ES"/>
        </w:rPr>
        <w:t xml:space="preserve"> </w:t>
      </w:r>
    </w:p>
    <w:p w14:paraId="03A9C821" w14:textId="67E35EE9" w:rsidR="00A15763" w:rsidRPr="009863FF" w:rsidRDefault="00B12200" w:rsidP="00DA3062">
      <w:pPr>
        <w:jc w:val="both"/>
        <w:rPr>
          <w:lang w:val="es-ES"/>
        </w:rPr>
      </w:pPr>
      <w:r>
        <w:rPr>
          <w:lang w:val="es-ES"/>
        </w:rPr>
        <w:t>Si se conectan los puntos de este gráfico obtenemos lo que se ve a continuación</w:t>
      </w:r>
      <w:r w:rsidR="00D55186">
        <w:rPr>
          <w:lang w:val="es-ES"/>
        </w:rPr>
        <w:t>:</w:t>
      </w:r>
    </w:p>
    <w:p w14:paraId="4210C48E" w14:textId="77777777" w:rsidR="009A2185" w:rsidRDefault="009A2185" w:rsidP="009A2185">
      <w:pPr>
        <w:rPr>
          <w:lang w:val="es-ES"/>
        </w:rPr>
      </w:pPr>
    </w:p>
    <w:p w14:paraId="51A1AE06" w14:textId="77777777" w:rsidR="008F1B33" w:rsidRPr="009A2185" w:rsidRDefault="008F1B33" w:rsidP="009A2185">
      <w:pPr>
        <w:rPr>
          <w:lang w:val="es-ES"/>
        </w:rPr>
      </w:pPr>
    </w:p>
    <w:p w14:paraId="6D39EB6D" w14:textId="790B822B" w:rsidR="001E22C4" w:rsidRDefault="009A2185" w:rsidP="00226689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98DAB13" wp14:editId="25F760E7">
            <wp:extent cx="4094651" cy="2748486"/>
            <wp:effectExtent l="0" t="0" r="1270" b="0"/>
            <wp:docPr id="1184869709" name="Picture 2" descr="A graph of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69709" name="Picture 2" descr="A graph of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75" cy="281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3DD71" w14:textId="48B5CAD9" w:rsidR="0006173E" w:rsidRDefault="005432DC" w:rsidP="005432DC">
      <w:pPr>
        <w:pStyle w:val="Caption"/>
        <w:ind w:left="4248"/>
        <w:jc w:val="center"/>
      </w:pPr>
      <w:r>
        <w:t>Gráfico 0</w:t>
      </w:r>
      <w:r w:rsidR="00C016D8">
        <w:t>2</w:t>
      </w:r>
      <w:r>
        <w:t xml:space="preserve"> - Ventas Mensuales</w:t>
      </w:r>
    </w:p>
    <w:p w14:paraId="57867951" w14:textId="099657E4" w:rsidR="00324397" w:rsidRDefault="008C1AC5" w:rsidP="00E90922">
      <w:pPr>
        <w:jc w:val="both"/>
        <w:rPr>
          <w:lang w:val="es-ES"/>
        </w:rPr>
      </w:pPr>
      <w:r>
        <w:rPr>
          <w:lang w:val="es-ES"/>
        </w:rPr>
        <w:t xml:space="preserve">Este </w:t>
      </w:r>
      <w:r w:rsidR="00226689">
        <w:rPr>
          <w:lang w:val="es-ES"/>
        </w:rPr>
        <w:t xml:space="preserve">Gráfico de Líneas </w:t>
      </w:r>
      <w:r>
        <w:rPr>
          <w:lang w:val="es-ES"/>
        </w:rPr>
        <w:t xml:space="preserve">fue creado a partir de datos agrupados por mes con el objetivo que fuese </w:t>
      </w:r>
      <w:r w:rsidR="00236DB0">
        <w:rPr>
          <w:lang w:val="es-ES"/>
        </w:rPr>
        <w:t xml:space="preserve">visualmente </w:t>
      </w:r>
      <w:r w:rsidR="00DA0A3D">
        <w:rPr>
          <w:lang w:val="es-ES"/>
        </w:rPr>
        <w:t>entendible, ejerciendo</w:t>
      </w:r>
      <w:r w:rsidR="00236DB0">
        <w:rPr>
          <w:lang w:val="es-ES"/>
        </w:rPr>
        <w:t xml:space="preserve"> una sumatoria de ventas</w:t>
      </w:r>
      <w:r w:rsidR="00BC3481">
        <w:rPr>
          <w:lang w:val="es-ES"/>
        </w:rPr>
        <w:t xml:space="preserve"> para cada uno de los meses</w:t>
      </w:r>
      <w:r w:rsidR="00236DB0">
        <w:rPr>
          <w:lang w:val="es-ES"/>
        </w:rPr>
        <w:t xml:space="preserve">. Es importante destacar que el valor que se encuentra </w:t>
      </w:r>
      <w:r w:rsidR="00324397">
        <w:rPr>
          <w:lang w:val="es-ES"/>
        </w:rPr>
        <w:t xml:space="preserve">en el M29 solo está representado por dos semanas. </w:t>
      </w:r>
      <w:r w:rsidR="008451C6">
        <w:rPr>
          <w:lang w:val="es-ES"/>
        </w:rPr>
        <w:t>El gráfico también resalta los valores máximos para cada país.</w:t>
      </w:r>
    </w:p>
    <w:p w14:paraId="124B74A2" w14:textId="1270D0BB" w:rsidR="00BA64B8" w:rsidRDefault="00BA64B8" w:rsidP="00E90922">
      <w:pPr>
        <w:jc w:val="both"/>
        <w:rPr>
          <w:lang w:val="es-ES"/>
        </w:rPr>
      </w:pPr>
      <w:r>
        <w:rPr>
          <w:lang w:val="es-ES"/>
        </w:rPr>
        <w:t>Algunas observaciones de</w:t>
      </w:r>
      <w:r w:rsidR="00BC3481">
        <w:rPr>
          <w:lang w:val="es-ES"/>
        </w:rPr>
        <w:t>l Gráfico 02, son</w:t>
      </w:r>
      <w:r>
        <w:rPr>
          <w:lang w:val="es-ES"/>
        </w:rPr>
        <w:t>:</w:t>
      </w:r>
    </w:p>
    <w:p w14:paraId="651F27D6" w14:textId="376CB717" w:rsidR="00BA64B8" w:rsidRDefault="00BA64B8" w:rsidP="00E90922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No parecen</w:t>
      </w:r>
      <w:r w:rsidRPr="00BA64B8">
        <w:rPr>
          <w:lang w:val="es-ES"/>
        </w:rPr>
        <w:t xml:space="preserve"> seguir </w:t>
      </w:r>
      <w:r>
        <w:rPr>
          <w:lang w:val="es-ES"/>
        </w:rPr>
        <w:t xml:space="preserve">un </w:t>
      </w:r>
      <w:r w:rsidRPr="00BA64B8">
        <w:rPr>
          <w:lang w:val="es-ES"/>
        </w:rPr>
        <w:t>mismo patrón de aumento/disminución</w:t>
      </w:r>
      <w:r>
        <w:rPr>
          <w:lang w:val="es-ES"/>
        </w:rPr>
        <w:t>.</w:t>
      </w:r>
      <w:r w:rsidR="000532BD">
        <w:rPr>
          <w:lang w:val="es-ES"/>
        </w:rPr>
        <w:t xml:space="preserve"> No hay observación destacable </w:t>
      </w:r>
      <w:r w:rsidR="008451C6">
        <w:rPr>
          <w:lang w:val="es-ES"/>
        </w:rPr>
        <w:t xml:space="preserve">de relación y comportamiento entre </w:t>
      </w:r>
      <w:r w:rsidR="009A2ED0">
        <w:rPr>
          <w:lang w:val="es-ES"/>
        </w:rPr>
        <w:t>países</w:t>
      </w:r>
      <w:r w:rsidR="008451C6">
        <w:rPr>
          <w:lang w:val="es-ES"/>
        </w:rPr>
        <w:t>.</w:t>
      </w:r>
    </w:p>
    <w:p w14:paraId="781132B6" w14:textId="7D1B5BA2" w:rsidR="00BA64B8" w:rsidRDefault="00E532D5" w:rsidP="00E90922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</w:t>
      </w:r>
      <w:r w:rsidRPr="00E532D5">
        <w:rPr>
          <w:lang w:val="es-ES"/>
        </w:rPr>
        <w:t>anamá</w:t>
      </w:r>
      <w:r w:rsidR="009C329A">
        <w:rPr>
          <w:lang w:val="es-ES"/>
        </w:rPr>
        <w:t>, con el menor valor</w:t>
      </w:r>
      <w:r w:rsidRPr="00E532D5">
        <w:rPr>
          <w:lang w:val="es-ES"/>
        </w:rPr>
        <w:t xml:space="preserve"> en ventas</w:t>
      </w:r>
      <w:r w:rsidR="009C329A">
        <w:rPr>
          <w:lang w:val="es-ES"/>
        </w:rPr>
        <w:t xml:space="preserve"> cuenta </w:t>
      </w:r>
      <w:r w:rsidR="00E90922">
        <w:rPr>
          <w:lang w:val="es-ES"/>
        </w:rPr>
        <w:t xml:space="preserve">con </w:t>
      </w:r>
      <w:r w:rsidR="00E90922" w:rsidRPr="00E532D5">
        <w:rPr>
          <w:lang w:val="es-ES"/>
        </w:rPr>
        <w:t>una</w:t>
      </w:r>
      <w:r w:rsidR="009A2ED0">
        <w:rPr>
          <w:lang w:val="es-ES"/>
        </w:rPr>
        <w:t xml:space="preserve"> caída</w:t>
      </w:r>
      <w:r w:rsidR="00440DC4">
        <w:rPr>
          <w:lang w:val="es-ES"/>
        </w:rPr>
        <w:t xml:space="preserve"> </w:t>
      </w:r>
      <w:r w:rsidR="00257527">
        <w:rPr>
          <w:lang w:val="es-ES"/>
        </w:rPr>
        <w:t xml:space="preserve">que no es típica </w:t>
      </w:r>
      <w:r w:rsidR="00C1524E">
        <w:rPr>
          <w:lang w:val="es-ES"/>
        </w:rPr>
        <w:t>ante el</w:t>
      </w:r>
      <w:r w:rsidR="00257527">
        <w:rPr>
          <w:lang w:val="es-ES"/>
        </w:rPr>
        <w:t xml:space="preserve"> resto de su comportamiento</w:t>
      </w:r>
      <w:r w:rsidR="00B01E32">
        <w:rPr>
          <w:lang w:val="es-ES"/>
        </w:rPr>
        <w:t>.</w:t>
      </w:r>
      <w:r w:rsidRPr="00E532D5">
        <w:rPr>
          <w:lang w:val="es-ES"/>
        </w:rPr>
        <w:t xml:space="preserve"> Se ve un claro descenso en sus ventas desde </w:t>
      </w:r>
      <w:r w:rsidR="00562DC6">
        <w:rPr>
          <w:lang w:val="es-ES"/>
        </w:rPr>
        <w:t xml:space="preserve">el mes </w:t>
      </w:r>
      <w:r w:rsidR="00E90922">
        <w:rPr>
          <w:lang w:val="es-ES"/>
        </w:rPr>
        <w:t>N°</w:t>
      </w:r>
      <w:r w:rsidR="00562DC6">
        <w:rPr>
          <w:lang w:val="es-ES"/>
        </w:rPr>
        <w:t xml:space="preserve">12 hasta el mes </w:t>
      </w:r>
      <w:r w:rsidR="00E90922">
        <w:rPr>
          <w:lang w:val="es-ES"/>
        </w:rPr>
        <w:t>N°</w:t>
      </w:r>
      <w:r w:rsidR="00562DC6">
        <w:rPr>
          <w:lang w:val="es-ES"/>
        </w:rPr>
        <w:t>1</w:t>
      </w:r>
      <w:r w:rsidR="00257527">
        <w:rPr>
          <w:lang w:val="es-ES"/>
        </w:rPr>
        <w:t>8 en donde empieza a recuperarse</w:t>
      </w:r>
      <w:r w:rsidRPr="00E532D5">
        <w:rPr>
          <w:lang w:val="es-ES"/>
        </w:rPr>
        <w:t>. Periodo que habría que estudiar a fondo si corresponde al entorno de su mercado</w:t>
      </w:r>
      <w:r w:rsidR="00257527">
        <w:rPr>
          <w:lang w:val="es-ES"/>
        </w:rPr>
        <w:t>, variables del entorno</w:t>
      </w:r>
      <w:r w:rsidRPr="00E532D5">
        <w:rPr>
          <w:lang w:val="es-ES"/>
        </w:rPr>
        <w:t xml:space="preserve"> o a su desempeño como vendedor.</w:t>
      </w:r>
    </w:p>
    <w:p w14:paraId="0B8D77D7" w14:textId="5F577316" w:rsidR="00034FA7" w:rsidRDefault="001F1A37" w:rsidP="00E90922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También</w:t>
      </w:r>
      <w:r w:rsidR="00034FA7">
        <w:rPr>
          <w:lang w:val="es-ES"/>
        </w:rPr>
        <w:t xml:space="preserve">, los máximos para </w:t>
      </w:r>
      <w:r w:rsidR="00BD2DD3">
        <w:rPr>
          <w:lang w:val="es-ES"/>
        </w:rPr>
        <w:t>Ecuador y Panamá sucedieron en el mes N°28</w:t>
      </w:r>
      <w:r w:rsidR="004C4847">
        <w:rPr>
          <w:lang w:val="es-ES"/>
        </w:rPr>
        <w:t>; mientras que Colombia y Cost</w:t>
      </w:r>
      <w:r w:rsidR="00337068">
        <w:rPr>
          <w:lang w:val="es-ES"/>
        </w:rPr>
        <w:t>a</w:t>
      </w:r>
      <w:r w:rsidR="004C4847">
        <w:rPr>
          <w:lang w:val="es-ES"/>
        </w:rPr>
        <w:t xml:space="preserve"> Rica mostraron valores altos </w:t>
      </w:r>
      <w:r w:rsidR="00337068">
        <w:rPr>
          <w:lang w:val="es-ES"/>
        </w:rPr>
        <w:t>proporcional</w:t>
      </w:r>
      <w:r w:rsidR="004C4847">
        <w:rPr>
          <w:lang w:val="es-ES"/>
        </w:rPr>
        <w:t xml:space="preserve"> </w:t>
      </w:r>
      <w:r w:rsidR="003A4E83">
        <w:rPr>
          <w:lang w:val="es-ES"/>
        </w:rPr>
        <w:t xml:space="preserve">a </w:t>
      </w:r>
      <w:r w:rsidR="004C4847">
        <w:rPr>
          <w:lang w:val="es-ES"/>
        </w:rPr>
        <w:t xml:space="preserve">su comportamiento. </w:t>
      </w:r>
      <w:r w:rsidR="00337068">
        <w:rPr>
          <w:lang w:val="es-ES"/>
        </w:rPr>
        <w:t>Vale la pena observar que sucedió.</w:t>
      </w:r>
    </w:p>
    <w:p w14:paraId="6245C083" w14:textId="756782FB" w:rsidR="00515312" w:rsidRPr="00515312" w:rsidRDefault="00515312" w:rsidP="00515312">
      <w:pPr>
        <w:jc w:val="both"/>
        <w:rPr>
          <w:lang w:val="es-ES"/>
        </w:rPr>
      </w:pPr>
      <w:r>
        <w:rPr>
          <w:lang w:val="es-ES"/>
        </w:rPr>
        <w:t xml:space="preserve">A continuación, hago uso del mismo gráfico para </w:t>
      </w:r>
      <w:r w:rsidR="00572661">
        <w:rPr>
          <w:lang w:val="es-ES"/>
        </w:rPr>
        <w:t xml:space="preserve">ver tendencia en </w:t>
      </w:r>
      <w:r w:rsidR="00C8571D">
        <w:rPr>
          <w:lang w:val="es-ES"/>
        </w:rPr>
        <w:t>el</w:t>
      </w:r>
      <w:r w:rsidR="00572661">
        <w:rPr>
          <w:lang w:val="es-ES"/>
        </w:rPr>
        <w:t xml:space="preserve"> comportamiento. Esto lo considero importante, ya que se desea lanzar una nueva campaña, y es importante conocer en qué dirección se muestran las ventas.</w:t>
      </w:r>
    </w:p>
    <w:p w14:paraId="0B029D42" w14:textId="77777777" w:rsidR="003E15E8" w:rsidRDefault="00515312" w:rsidP="003E15E8">
      <w:pPr>
        <w:keepNext/>
        <w:jc w:val="center"/>
      </w:pPr>
      <w:r>
        <w:rPr>
          <w:noProof/>
          <w:lang w:val="es-ES"/>
        </w:rPr>
        <w:lastRenderedPageBreak/>
        <w:drawing>
          <wp:inline distT="0" distB="0" distL="0" distR="0" wp14:anchorId="0296AE7E" wp14:editId="5DC8ABB8">
            <wp:extent cx="3684028" cy="2801882"/>
            <wp:effectExtent l="0" t="0" r="0" b="0"/>
            <wp:docPr id="769594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36" cy="2845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B8B3C" w14:textId="5CB809F5" w:rsidR="00AE1EB0" w:rsidRPr="00515312" w:rsidRDefault="003E15E8" w:rsidP="003E15E8">
      <w:pPr>
        <w:pStyle w:val="Caption"/>
        <w:ind w:left="4248"/>
        <w:jc w:val="center"/>
        <w:rPr>
          <w:lang w:val="es-ES"/>
        </w:rPr>
      </w:pPr>
      <w:r>
        <w:t xml:space="preserve">Gráfico 03 - Tendencia </w:t>
      </w:r>
    </w:p>
    <w:p w14:paraId="6DA719C9" w14:textId="18BCFE44" w:rsidR="00817B21" w:rsidRDefault="003E15E8" w:rsidP="00E90922">
      <w:pPr>
        <w:jc w:val="both"/>
        <w:rPr>
          <w:lang w:val="es-ES"/>
        </w:rPr>
      </w:pPr>
      <w:r>
        <w:rPr>
          <w:lang w:val="es-ES"/>
        </w:rPr>
        <w:t xml:space="preserve">Se puede observar que ninguno de los Representantes muestra tener una tendencia importante hacia el incremento o alza en sus ventas. </w:t>
      </w:r>
    </w:p>
    <w:p w14:paraId="5EB8C6D6" w14:textId="77777777" w:rsidR="00040571" w:rsidRDefault="00040571" w:rsidP="00040571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5E0A7A5D" wp14:editId="57B071CE">
            <wp:extent cx="3541500" cy="2796056"/>
            <wp:effectExtent l="0" t="0" r="1905" b="4445"/>
            <wp:docPr id="1291364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32" cy="28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9D5A9" w14:textId="3AE3436F" w:rsidR="00817B21" w:rsidRDefault="00040571" w:rsidP="00040571">
      <w:pPr>
        <w:pStyle w:val="Caption"/>
        <w:ind w:left="4248"/>
        <w:jc w:val="center"/>
        <w:rPr>
          <w:lang w:val="es-ES"/>
        </w:rPr>
      </w:pPr>
      <w:r>
        <w:t>Gráfico 0</w:t>
      </w:r>
      <w:r w:rsidR="003E15E8">
        <w:t>4</w:t>
      </w:r>
      <w:r>
        <w:t xml:space="preserve"> - Diagrama de Cajas</w:t>
      </w:r>
    </w:p>
    <w:p w14:paraId="44ECD852" w14:textId="7090D6C8" w:rsidR="00D43AAB" w:rsidRDefault="00FC141A" w:rsidP="00E90922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C43DBD">
        <w:rPr>
          <w:lang w:val="es-ES"/>
        </w:rPr>
        <w:t>G</w:t>
      </w:r>
      <w:r>
        <w:rPr>
          <w:lang w:val="es-ES"/>
        </w:rPr>
        <w:t>ráfico 04 nos muestra</w:t>
      </w:r>
      <w:r w:rsidR="00D43AAB">
        <w:rPr>
          <w:lang w:val="es-ES"/>
        </w:rPr>
        <w:t>:</w:t>
      </w:r>
    </w:p>
    <w:p w14:paraId="699C3BAB" w14:textId="6E1630F7" w:rsidR="00FC141A" w:rsidRDefault="00D43AAB" w:rsidP="00D43AAB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</w:t>
      </w:r>
      <w:r w:rsidRPr="00D43AAB">
        <w:rPr>
          <w:lang w:val="es-ES"/>
        </w:rPr>
        <w:t xml:space="preserve">na mediana muy similar para Costa Rica, Colombia y Ecuador. </w:t>
      </w:r>
    </w:p>
    <w:p w14:paraId="6AE4F09E" w14:textId="27E52720" w:rsidR="00C43DBD" w:rsidRDefault="00336768" w:rsidP="00C43DB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F05295">
        <w:rPr>
          <w:lang w:val="es-ES"/>
        </w:rPr>
        <w:t xml:space="preserve">De los tres, Panamá tiene </w:t>
      </w:r>
      <w:r w:rsidR="00DF52CA" w:rsidRPr="00F05295">
        <w:rPr>
          <w:lang w:val="es-ES"/>
        </w:rPr>
        <w:t>una mayor oportunidad</w:t>
      </w:r>
      <w:r w:rsidR="00F05295" w:rsidRPr="00F05295">
        <w:rPr>
          <w:lang w:val="es-ES"/>
        </w:rPr>
        <w:t xml:space="preserve"> de mejor y </w:t>
      </w:r>
      <w:r w:rsidR="00F55AD2" w:rsidRPr="00F05295">
        <w:rPr>
          <w:lang w:val="es-ES"/>
        </w:rPr>
        <w:t xml:space="preserve">potencial de crecimiento </w:t>
      </w:r>
    </w:p>
    <w:p w14:paraId="1445B193" w14:textId="45C5C9CB" w:rsidR="00C43DBD" w:rsidRDefault="00AC6F4B" w:rsidP="00094EC0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CE50F0">
        <w:rPr>
          <w:lang w:val="es-ES"/>
        </w:rPr>
        <w:t>Al calcular el rango intercuartil</w:t>
      </w:r>
      <w:r w:rsidR="00B8697A" w:rsidRPr="00CE50F0">
        <w:rPr>
          <w:lang w:val="es-ES"/>
        </w:rPr>
        <w:t xml:space="preserve"> (IQR) confirmamos lo que se ve en imagen: </w:t>
      </w:r>
      <w:r w:rsidR="007624B7" w:rsidRPr="00CE50F0">
        <w:rPr>
          <w:lang w:val="es-ES"/>
        </w:rPr>
        <w:t>el 50% de las veces</w:t>
      </w:r>
      <w:r w:rsidR="000A1F62" w:rsidRPr="00CE50F0">
        <w:rPr>
          <w:lang w:val="es-ES"/>
        </w:rPr>
        <w:t>,</w:t>
      </w:r>
      <w:r w:rsidR="007624B7" w:rsidRPr="00CE50F0">
        <w:rPr>
          <w:lang w:val="es-ES"/>
        </w:rPr>
        <w:t xml:space="preserve"> </w:t>
      </w:r>
      <w:r w:rsidR="00D34600" w:rsidRPr="00CE50F0">
        <w:rPr>
          <w:lang w:val="es-ES"/>
        </w:rPr>
        <w:t xml:space="preserve">el valor de ventas semanales </w:t>
      </w:r>
      <w:r w:rsidR="00D34600">
        <w:rPr>
          <w:lang w:val="es-ES"/>
        </w:rPr>
        <w:t>se mantiene</w:t>
      </w:r>
      <w:r w:rsidR="00CE50F0">
        <w:rPr>
          <w:lang w:val="es-ES"/>
        </w:rPr>
        <w:t xml:space="preserve"> en un rango</w:t>
      </w:r>
      <w:r w:rsidR="0049758E">
        <w:rPr>
          <w:lang w:val="es-ES"/>
        </w:rPr>
        <w:t xml:space="preserve"> </w:t>
      </w:r>
      <w:r w:rsidR="00DF52CA">
        <w:rPr>
          <w:lang w:val="es-ES"/>
        </w:rPr>
        <w:t xml:space="preserve">muy </w:t>
      </w:r>
      <w:r w:rsidR="005F71DE">
        <w:rPr>
          <w:lang w:val="es-ES"/>
        </w:rPr>
        <w:t>parecido en longitud</w:t>
      </w:r>
      <w:r w:rsidR="004D3A9D">
        <w:rPr>
          <w:lang w:val="es-ES"/>
        </w:rPr>
        <w:t xml:space="preserve"> (Ver </w:t>
      </w:r>
      <w:r w:rsidR="00D34600">
        <w:rPr>
          <w:lang w:val="es-ES"/>
        </w:rPr>
        <w:t xml:space="preserve">valores en </w:t>
      </w:r>
      <w:r w:rsidR="004D3A9D">
        <w:rPr>
          <w:lang w:val="es-ES"/>
        </w:rPr>
        <w:t>tabla 01)</w:t>
      </w:r>
      <w:r w:rsidR="005F71DE">
        <w:rPr>
          <w:lang w:val="es-ES"/>
        </w:rPr>
        <w:t xml:space="preserve">. </w:t>
      </w:r>
    </w:p>
    <w:p w14:paraId="0FF85D3A" w14:textId="7F0F0971" w:rsidR="00D34600" w:rsidRDefault="00D34600" w:rsidP="00094EC0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Este valor en que se encuentra</w:t>
      </w:r>
      <w:r w:rsidR="00C97705">
        <w:rPr>
          <w:lang w:val="es-ES"/>
        </w:rPr>
        <w:t xml:space="preserve">n </w:t>
      </w:r>
      <w:r w:rsidR="00361122">
        <w:rPr>
          <w:lang w:val="es-ES"/>
        </w:rPr>
        <w:t xml:space="preserve">es muy parecido para Costa Rica, Ecuador y Panamá. </w:t>
      </w:r>
    </w:p>
    <w:p w14:paraId="5E48E47B" w14:textId="2CBC69DC" w:rsidR="009A20E3" w:rsidRDefault="009A20E3" w:rsidP="00094EC0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El otro 50% de los registros de ventas por semana </w:t>
      </w:r>
      <w:r w:rsidR="00006A15">
        <w:rPr>
          <w:lang w:val="es-ES"/>
        </w:rPr>
        <w:t xml:space="preserve">pueden encontrarse en un amplio rango desde </w:t>
      </w:r>
      <w:r w:rsidR="00E32DA6">
        <w:rPr>
          <w:lang w:val="es-ES"/>
        </w:rPr>
        <w:t>0.96</w:t>
      </w:r>
      <w:r w:rsidR="00F71CC2">
        <w:rPr>
          <w:lang w:val="es-ES"/>
        </w:rPr>
        <w:t xml:space="preserve"> a </w:t>
      </w:r>
      <w:r w:rsidR="00E543DC">
        <w:rPr>
          <w:lang w:val="es-ES"/>
        </w:rPr>
        <w:t>58.87 (x1000USD.)</w:t>
      </w:r>
      <w:r w:rsidR="00EF4C98">
        <w:rPr>
          <w:lang w:val="es-ES"/>
        </w:rPr>
        <w:t xml:space="preserve"> Pero con mayor tendencia a superar el valor respectivo de Q3.</w:t>
      </w:r>
    </w:p>
    <w:p w14:paraId="4D18BC18" w14:textId="0E98D60C" w:rsidR="00647555" w:rsidRDefault="00F45845" w:rsidP="00647555">
      <w:pPr>
        <w:jc w:val="both"/>
        <w:rPr>
          <w:lang w:val="es-ES"/>
        </w:rPr>
      </w:pPr>
      <w:r>
        <w:rPr>
          <w:lang w:val="es-ES"/>
        </w:rPr>
        <w:t>Conclusiones</w:t>
      </w:r>
      <w:r w:rsidR="00647555">
        <w:rPr>
          <w:lang w:val="es-ES"/>
        </w:rPr>
        <w:t>:</w:t>
      </w:r>
    </w:p>
    <w:p w14:paraId="6D4E8ECC" w14:textId="594757DE" w:rsidR="00C43DBD" w:rsidRDefault="00647555" w:rsidP="00C43DB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</w:t>
      </w:r>
      <w:r w:rsidR="00C43DBD" w:rsidRPr="00647555">
        <w:rPr>
          <w:lang w:val="es-ES"/>
        </w:rPr>
        <w:t>l horizonte de tiempo utilizado para el estudio fue suficientemente amplio como para entender que el comportamiento de cada vendedor</w:t>
      </w:r>
      <w:r>
        <w:rPr>
          <w:lang w:val="es-ES"/>
        </w:rPr>
        <w:t xml:space="preserve">. </w:t>
      </w:r>
      <w:r w:rsidR="007747F4">
        <w:rPr>
          <w:lang w:val="es-ES"/>
        </w:rPr>
        <w:t>Sin embargo, la dispersión de datos observada en la muestra requiere mayor comprensión del entorno durante el periodo.</w:t>
      </w:r>
    </w:p>
    <w:p w14:paraId="03DF241E" w14:textId="0DD4B8CF" w:rsidR="007747F4" w:rsidRPr="007460A4" w:rsidRDefault="007460A4" w:rsidP="007460A4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7460A4">
        <w:rPr>
          <w:lang w:val="es-ES"/>
        </w:rPr>
        <w:t xml:space="preserve">Si consideramos la variabilidad como una fortaleza </w:t>
      </w:r>
      <w:r w:rsidR="00C67A2F" w:rsidRPr="007460A4">
        <w:rPr>
          <w:lang w:val="es-ES"/>
        </w:rPr>
        <w:t>Colombia</w:t>
      </w:r>
      <w:r w:rsidR="00787FDC" w:rsidRPr="007460A4">
        <w:rPr>
          <w:lang w:val="es-ES"/>
        </w:rPr>
        <w:t xml:space="preserve"> </w:t>
      </w:r>
      <w:r w:rsidR="00ED0D14" w:rsidRPr="007460A4">
        <w:rPr>
          <w:lang w:val="es-ES"/>
        </w:rPr>
        <w:t xml:space="preserve">mantuvo valor </w:t>
      </w:r>
      <w:r w:rsidR="00133BA5" w:rsidRPr="007460A4">
        <w:rPr>
          <w:lang w:val="es-ES"/>
        </w:rPr>
        <w:t>en ventas alto muy altos.</w:t>
      </w:r>
      <w:r w:rsidR="001D023C">
        <w:rPr>
          <w:lang w:val="es-ES"/>
        </w:rPr>
        <w:t xml:space="preserve"> </w:t>
      </w:r>
      <w:r w:rsidR="00DF2BEA">
        <w:rPr>
          <w:lang w:val="es-ES"/>
        </w:rPr>
        <w:t>Pero</w:t>
      </w:r>
      <w:r w:rsidR="00D5574F">
        <w:rPr>
          <w:lang w:val="es-ES"/>
        </w:rPr>
        <w:t xml:space="preserve"> </w:t>
      </w:r>
      <w:r w:rsidR="001F05A4">
        <w:rPr>
          <w:lang w:val="es-ES"/>
        </w:rPr>
        <w:t>la mayor frecuencia de semanas no fue</w:t>
      </w:r>
      <w:r w:rsidR="00A85642">
        <w:rPr>
          <w:lang w:val="es-ES"/>
        </w:rPr>
        <w:t xml:space="preserve"> </w:t>
      </w:r>
      <w:r w:rsidR="00B87D3D" w:rsidRPr="007460A4">
        <w:rPr>
          <w:lang w:val="es-ES"/>
        </w:rPr>
        <w:t>destacable</w:t>
      </w:r>
      <w:r w:rsidR="00DF2BEA">
        <w:rPr>
          <w:lang w:val="es-ES"/>
        </w:rPr>
        <w:t xml:space="preserve">. </w:t>
      </w:r>
      <w:r w:rsidR="003E130D" w:rsidRPr="007460A4">
        <w:rPr>
          <w:lang w:val="es-ES"/>
        </w:rPr>
        <w:t xml:space="preserve">Se debe explorar </w:t>
      </w:r>
      <w:r w:rsidR="00AD2B8A" w:rsidRPr="007460A4">
        <w:rPr>
          <w:lang w:val="es-ES"/>
        </w:rPr>
        <w:t xml:space="preserve">la mejora del representante </w:t>
      </w:r>
      <w:r w:rsidR="00CE67D5" w:rsidRPr="007460A4">
        <w:rPr>
          <w:lang w:val="es-ES"/>
        </w:rPr>
        <w:t>en captar con mayor frecuencia estos valores altos que su mercado le podría estar permitiendo.</w:t>
      </w:r>
      <w:r w:rsidR="00366F56" w:rsidRPr="007460A4">
        <w:rPr>
          <w:lang w:val="es-ES"/>
        </w:rPr>
        <w:t xml:space="preserve"> Esta mejora también aplica para </w:t>
      </w:r>
      <w:r w:rsidR="00366F56" w:rsidRPr="007460A4">
        <w:rPr>
          <w:lang w:val="es-ES"/>
        </w:rPr>
        <w:t>Panamá y Costa Rica</w:t>
      </w:r>
      <w:r w:rsidR="00366F56" w:rsidRPr="007460A4">
        <w:rPr>
          <w:lang w:val="es-ES"/>
        </w:rPr>
        <w:t>.</w:t>
      </w:r>
    </w:p>
    <w:p w14:paraId="54822717" w14:textId="203BD1B2" w:rsidR="00133BA5" w:rsidRDefault="00426A52" w:rsidP="00C43DB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Representante de Panamá debe mantenerse bajo observación debido a la caída en su desempeño. En el presente parece estar subiendo el mismo.</w:t>
      </w:r>
      <w:r w:rsidR="0038008C">
        <w:rPr>
          <w:lang w:val="es-ES"/>
        </w:rPr>
        <w:t xml:space="preserve"> La pendiente de su línea de tendencia es preocupante.</w:t>
      </w:r>
    </w:p>
    <w:p w14:paraId="5074385A" w14:textId="43DE1CAA" w:rsidR="00C1524E" w:rsidRPr="00F639C1" w:rsidRDefault="00F639C1" w:rsidP="00F639C1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Parece ser un bueno momento para el lanzamiento, ya que el mercado aparenta tener una buena disposición (Grafico 02 - M28).</w:t>
      </w:r>
      <w:r>
        <w:rPr>
          <w:lang w:val="es-ES"/>
        </w:rPr>
        <w:t xml:space="preserve"> Pero n</w:t>
      </w:r>
      <w:r w:rsidR="0038008C" w:rsidRPr="00F639C1">
        <w:rPr>
          <w:lang w:val="es-ES"/>
        </w:rPr>
        <w:t xml:space="preserve">o hay una tendencia </w:t>
      </w:r>
      <w:r w:rsidRPr="00F639C1">
        <w:rPr>
          <w:lang w:val="es-ES"/>
        </w:rPr>
        <w:t>suficientemente marcada hacia el incremento en ventas</w:t>
      </w:r>
      <w:r>
        <w:rPr>
          <w:lang w:val="es-ES"/>
        </w:rPr>
        <w:t xml:space="preserve"> de representantes</w:t>
      </w:r>
      <w:r w:rsidRPr="00F639C1">
        <w:rPr>
          <w:lang w:val="es-ES"/>
        </w:rPr>
        <w:t xml:space="preserve">. Esto debe </w:t>
      </w:r>
      <w:r w:rsidR="00C04DEB">
        <w:rPr>
          <w:lang w:val="es-ES"/>
        </w:rPr>
        <w:t>corregirse rápidamente.</w:t>
      </w:r>
    </w:p>
    <w:p w14:paraId="76666106" w14:textId="11A532B0" w:rsidR="00426A52" w:rsidRPr="00647555" w:rsidRDefault="001F05A4" w:rsidP="00C43DBD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Sistema de Incentivo grupal parece beneficiar </w:t>
      </w:r>
      <w:r w:rsidR="00593FBB">
        <w:rPr>
          <w:lang w:val="es-ES"/>
        </w:rPr>
        <w:t>a</w:t>
      </w:r>
      <w:r w:rsidR="00C04DEB">
        <w:rPr>
          <w:lang w:val="es-ES"/>
        </w:rPr>
        <w:t xml:space="preserve"> todos</w:t>
      </w:r>
      <w:r w:rsidR="00593FBB">
        <w:rPr>
          <w:lang w:val="es-ES"/>
        </w:rPr>
        <w:t xml:space="preserve"> los representantes</w:t>
      </w:r>
      <w:r w:rsidR="00BB7075">
        <w:rPr>
          <w:lang w:val="es-ES"/>
        </w:rPr>
        <w:t xml:space="preserve">, debido a la variabilidad en sus resultados. </w:t>
      </w:r>
      <w:r w:rsidR="004B33BD">
        <w:rPr>
          <w:lang w:val="es-ES"/>
        </w:rPr>
        <w:t xml:space="preserve">Siendo </w:t>
      </w:r>
      <w:r w:rsidR="00C04DEB">
        <w:rPr>
          <w:lang w:val="es-ES"/>
        </w:rPr>
        <w:t>balanceados</w:t>
      </w:r>
      <w:r w:rsidR="004B33BD">
        <w:rPr>
          <w:lang w:val="es-ES"/>
        </w:rPr>
        <w:t xml:space="preserve"> en momentos </w:t>
      </w:r>
      <w:r w:rsidR="00E94059">
        <w:rPr>
          <w:lang w:val="es-ES"/>
        </w:rPr>
        <w:t>de caída</w:t>
      </w:r>
      <w:r w:rsidR="004B33BD">
        <w:rPr>
          <w:lang w:val="es-ES"/>
        </w:rPr>
        <w:t xml:space="preserve">. Pero es importante destacar </w:t>
      </w:r>
      <w:r w:rsidR="00B87D3D">
        <w:rPr>
          <w:lang w:val="es-ES"/>
        </w:rPr>
        <w:t>que,</w:t>
      </w:r>
      <w:r w:rsidR="004B33BD">
        <w:rPr>
          <w:lang w:val="es-ES"/>
        </w:rPr>
        <w:t xml:space="preserve"> para ser </w:t>
      </w:r>
      <w:r w:rsidR="00B87D3D">
        <w:rPr>
          <w:lang w:val="es-ES"/>
        </w:rPr>
        <w:t xml:space="preserve">acreedor al incentivo grupal, </w:t>
      </w:r>
      <w:r w:rsidR="00E94059">
        <w:rPr>
          <w:lang w:val="es-ES"/>
        </w:rPr>
        <w:t xml:space="preserve">se </w:t>
      </w:r>
      <w:r w:rsidR="00B87D3D">
        <w:rPr>
          <w:lang w:val="es-ES"/>
        </w:rPr>
        <w:t>debe cumplir con un objetivo mínimo individual.</w:t>
      </w:r>
    </w:p>
    <w:p w14:paraId="153C3E9B" w14:textId="77777777" w:rsidR="005432DC" w:rsidRDefault="005432DC" w:rsidP="00057496">
      <w:pPr>
        <w:jc w:val="both"/>
        <w:rPr>
          <w:lang w:val="es-ES"/>
        </w:rPr>
      </w:pPr>
    </w:p>
    <w:p w14:paraId="35F9FD5E" w14:textId="77777777" w:rsidR="005432DC" w:rsidRDefault="005432DC" w:rsidP="00057496">
      <w:pPr>
        <w:jc w:val="both"/>
        <w:rPr>
          <w:lang w:val="es-ES"/>
        </w:rPr>
      </w:pPr>
    </w:p>
    <w:p w14:paraId="1B880DD5" w14:textId="77777777" w:rsidR="005432DC" w:rsidRDefault="005432DC" w:rsidP="00057496">
      <w:pPr>
        <w:jc w:val="both"/>
        <w:rPr>
          <w:lang w:val="es-ES"/>
        </w:rPr>
      </w:pPr>
    </w:p>
    <w:p w14:paraId="610DA702" w14:textId="77777777" w:rsidR="005432DC" w:rsidRDefault="005432DC" w:rsidP="00057496">
      <w:pPr>
        <w:jc w:val="both"/>
        <w:rPr>
          <w:lang w:val="es-ES"/>
        </w:rPr>
      </w:pPr>
    </w:p>
    <w:p w14:paraId="5F69473A" w14:textId="01E9A14F" w:rsidR="00C8571D" w:rsidRPr="00B87D3D" w:rsidRDefault="00C8571D" w:rsidP="00B87D3D">
      <w:pPr>
        <w:jc w:val="both"/>
        <w:rPr>
          <w:lang w:val="es-ES"/>
        </w:rPr>
      </w:pPr>
    </w:p>
    <w:sectPr w:rsidR="00C8571D" w:rsidRPr="00B87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96A"/>
    <w:multiLevelType w:val="hybridMultilevel"/>
    <w:tmpl w:val="AFD27BFC"/>
    <w:lvl w:ilvl="0" w:tplc="15281F4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07F79"/>
    <w:multiLevelType w:val="multilevel"/>
    <w:tmpl w:val="57D4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C2F83"/>
    <w:multiLevelType w:val="hybridMultilevel"/>
    <w:tmpl w:val="50E608FC"/>
    <w:lvl w:ilvl="0" w:tplc="15281F4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0110D"/>
    <w:multiLevelType w:val="hybridMultilevel"/>
    <w:tmpl w:val="8A8A5F82"/>
    <w:lvl w:ilvl="0" w:tplc="15281F4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237212">
    <w:abstractNumId w:val="1"/>
  </w:num>
  <w:num w:numId="2" w16cid:durableId="210046162">
    <w:abstractNumId w:val="2"/>
  </w:num>
  <w:num w:numId="3" w16cid:durableId="1385367565">
    <w:abstractNumId w:val="3"/>
  </w:num>
  <w:num w:numId="4" w16cid:durableId="1433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AF"/>
    <w:rsid w:val="00005332"/>
    <w:rsid w:val="00006A15"/>
    <w:rsid w:val="00034EC4"/>
    <w:rsid w:val="00034FA7"/>
    <w:rsid w:val="00037AD8"/>
    <w:rsid w:val="00040571"/>
    <w:rsid w:val="000532BD"/>
    <w:rsid w:val="00057496"/>
    <w:rsid w:val="0006173E"/>
    <w:rsid w:val="00081B45"/>
    <w:rsid w:val="00084865"/>
    <w:rsid w:val="000A0AF0"/>
    <w:rsid w:val="000A1F62"/>
    <w:rsid w:val="000D67FA"/>
    <w:rsid w:val="001010C5"/>
    <w:rsid w:val="001132E8"/>
    <w:rsid w:val="00133BA5"/>
    <w:rsid w:val="00190ADA"/>
    <w:rsid w:val="001930F0"/>
    <w:rsid w:val="001B0C27"/>
    <w:rsid w:val="001D023C"/>
    <w:rsid w:val="001E22C4"/>
    <w:rsid w:val="001E6154"/>
    <w:rsid w:val="001E7845"/>
    <w:rsid w:val="001F03E5"/>
    <w:rsid w:val="001F05A4"/>
    <w:rsid w:val="001F1A37"/>
    <w:rsid w:val="001F6CB9"/>
    <w:rsid w:val="00216A0E"/>
    <w:rsid w:val="00221363"/>
    <w:rsid w:val="00226689"/>
    <w:rsid w:val="00236DB0"/>
    <w:rsid w:val="00241D5C"/>
    <w:rsid w:val="00242EEE"/>
    <w:rsid w:val="00257462"/>
    <w:rsid w:val="00257527"/>
    <w:rsid w:val="002757E9"/>
    <w:rsid w:val="00295DB5"/>
    <w:rsid w:val="002B362F"/>
    <w:rsid w:val="002B5A27"/>
    <w:rsid w:val="002F76B9"/>
    <w:rsid w:val="00301E2B"/>
    <w:rsid w:val="00315931"/>
    <w:rsid w:val="00324397"/>
    <w:rsid w:val="00327C26"/>
    <w:rsid w:val="0033423D"/>
    <w:rsid w:val="00336768"/>
    <w:rsid w:val="003368C0"/>
    <w:rsid w:val="00337068"/>
    <w:rsid w:val="00351E95"/>
    <w:rsid w:val="003571E4"/>
    <w:rsid w:val="00361122"/>
    <w:rsid w:val="00366F56"/>
    <w:rsid w:val="00371931"/>
    <w:rsid w:val="003771D1"/>
    <w:rsid w:val="0038008C"/>
    <w:rsid w:val="003815BF"/>
    <w:rsid w:val="00386D48"/>
    <w:rsid w:val="0038775F"/>
    <w:rsid w:val="003A4956"/>
    <w:rsid w:val="003A4E83"/>
    <w:rsid w:val="003B0B03"/>
    <w:rsid w:val="003C5015"/>
    <w:rsid w:val="003E130D"/>
    <w:rsid w:val="003E15E8"/>
    <w:rsid w:val="003F2A3A"/>
    <w:rsid w:val="00412C76"/>
    <w:rsid w:val="00416EAB"/>
    <w:rsid w:val="00426A52"/>
    <w:rsid w:val="00437AFC"/>
    <w:rsid w:val="00440DC4"/>
    <w:rsid w:val="00471470"/>
    <w:rsid w:val="0049719E"/>
    <w:rsid w:val="0049758E"/>
    <w:rsid w:val="004B33BD"/>
    <w:rsid w:val="004C4847"/>
    <w:rsid w:val="004D3A9D"/>
    <w:rsid w:val="004E55AE"/>
    <w:rsid w:val="004E6657"/>
    <w:rsid w:val="004F4BD3"/>
    <w:rsid w:val="00515312"/>
    <w:rsid w:val="0052611C"/>
    <w:rsid w:val="0053123F"/>
    <w:rsid w:val="00537B65"/>
    <w:rsid w:val="005432DC"/>
    <w:rsid w:val="005537F0"/>
    <w:rsid w:val="00562DC6"/>
    <w:rsid w:val="0057039F"/>
    <w:rsid w:val="00572661"/>
    <w:rsid w:val="00593FBB"/>
    <w:rsid w:val="005C5490"/>
    <w:rsid w:val="005D3C17"/>
    <w:rsid w:val="005F71DE"/>
    <w:rsid w:val="00607DD4"/>
    <w:rsid w:val="00630C46"/>
    <w:rsid w:val="00640238"/>
    <w:rsid w:val="00646855"/>
    <w:rsid w:val="00647555"/>
    <w:rsid w:val="0065356C"/>
    <w:rsid w:val="00665D99"/>
    <w:rsid w:val="006666AB"/>
    <w:rsid w:val="006932FC"/>
    <w:rsid w:val="006A33DC"/>
    <w:rsid w:val="006A35AF"/>
    <w:rsid w:val="006A3DE4"/>
    <w:rsid w:val="006D0E12"/>
    <w:rsid w:val="006D5A10"/>
    <w:rsid w:val="006E4BEE"/>
    <w:rsid w:val="006E778F"/>
    <w:rsid w:val="00702797"/>
    <w:rsid w:val="00722F8B"/>
    <w:rsid w:val="00744E60"/>
    <w:rsid w:val="0074521D"/>
    <w:rsid w:val="007460A4"/>
    <w:rsid w:val="007624B7"/>
    <w:rsid w:val="007747F4"/>
    <w:rsid w:val="00787FDC"/>
    <w:rsid w:val="00791D3A"/>
    <w:rsid w:val="007D6D8C"/>
    <w:rsid w:val="007F5A59"/>
    <w:rsid w:val="008142DC"/>
    <w:rsid w:val="00817B21"/>
    <w:rsid w:val="008451C6"/>
    <w:rsid w:val="00852D1F"/>
    <w:rsid w:val="00856FAD"/>
    <w:rsid w:val="008670FD"/>
    <w:rsid w:val="00876E8F"/>
    <w:rsid w:val="008805B6"/>
    <w:rsid w:val="008B11B6"/>
    <w:rsid w:val="008C1AC5"/>
    <w:rsid w:val="008D0BB7"/>
    <w:rsid w:val="008F1B33"/>
    <w:rsid w:val="00923BCD"/>
    <w:rsid w:val="00950CF6"/>
    <w:rsid w:val="00954F5C"/>
    <w:rsid w:val="00961820"/>
    <w:rsid w:val="009727D6"/>
    <w:rsid w:val="009863FF"/>
    <w:rsid w:val="009A20E3"/>
    <w:rsid w:val="009A2185"/>
    <w:rsid w:val="009A2ED0"/>
    <w:rsid w:val="009C329A"/>
    <w:rsid w:val="009D6393"/>
    <w:rsid w:val="009F0089"/>
    <w:rsid w:val="009F0975"/>
    <w:rsid w:val="00A03A7E"/>
    <w:rsid w:val="00A15763"/>
    <w:rsid w:val="00A22D14"/>
    <w:rsid w:val="00A30465"/>
    <w:rsid w:val="00A31E8D"/>
    <w:rsid w:val="00A432FA"/>
    <w:rsid w:val="00A55655"/>
    <w:rsid w:val="00A60AFE"/>
    <w:rsid w:val="00A75CF7"/>
    <w:rsid w:val="00A85642"/>
    <w:rsid w:val="00A868EE"/>
    <w:rsid w:val="00A93E07"/>
    <w:rsid w:val="00AB4861"/>
    <w:rsid w:val="00AC6F4B"/>
    <w:rsid w:val="00AD2B8A"/>
    <w:rsid w:val="00AD7681"/>
    <w:rsid w:val="00AE1EB0"/>
    <w:rsid w:val="00AF4781"/>
    <w:rsid w:val="00B01E32"/>
    <w:rsid w:val="00B12200"/>
    <w:rsid w:val="00B17A45"/>
    <w:rsid w:val="00B2380D"/>
    <w:rsid w:val="00B2431B"/>
    <w:rsid w:val="00B73BEC"/>
    <w:rsid w:val="00B76DC3"/>
    <w:rsid w:val="00B809AD"/>
    <w:rsid w:val="00B84966"/>
    <w:rsid w:val="00B8697A"/>
    <w:rsid w:val="00B87A6F"/>
    <w:rsid w:val="00B87D3D"/>
    <w:rsid w:val="00BA2619"/>
    <w:rsid w:val="00BA2E7D"/>
    <w:rsid w:val="00BA64B8"/>
    <w:rsid w:val="00BB1DCA"/>
    <w:rsid w:val="00BB7075"/>
    <w:rsid w:val="00BC3481"/>
    <w:rsid w:val="00BC5EC1"/>
    <w:rsid w:val="00BD2DD3"/>
    <w:rsid w:val="00BD7745"/>
    <w:rsid w:val="00BF032F"/>
    <w:rsid w:val="00BF23CE"/>
    <w:rsid w:val="00BF3B08"/>
    <w:rsid w:val="00C005AA"/>
    <w:rsid w:val="00C016D8"/>
    <w:rsid w:val="00C04DEB"/>
    <w:rsid w:val="00C05C36"/>
    <w:rsid w:val="00C06AE4"/>
    <w:rsid w:val="00C1524E"/>
    <w:rsid w:val="00C364C1"/>
    <w:rsid w:val="00C42F36"/>
    <w:rsid w:val="00C43DBD"/>
    <w:rsid w:val="00C449F0"/>
    <w:rsid w:val="00C66D04"/>
    <w:rsid w:val="00C67A2F"/>
    <w:rsid w:val="00C81C2E"/>
    <w:rsid w:val="00C82F73"/>
    <w:rsid w:val="00C84836"/>
    <w:rsid w:val="00C8571D"/>
    <w:rsid w:val="00C952D7"/>
    <w:rsid w:val="00C97705"/>
    <w:rsid w:val="00CE172F"/>
    <w:rsid w:val="00CE50F0"/>
    <w:rsid w:val="00CE67D5"/>
    <w:rsid w:val="00CF238A"/>
    <w:rsid w:val="00CF287C"/>
    <w:rsid w:val="00CF3171"/>
    <w:rsid w:val="00D1040E"/>
    <w:rsid w:val="00D34600"/>
    <w:rsid w:val="00D366DD"/>
    <w:rsid w:val="00D36FFF"/>
    <w:rsid w:val="00D43AAB"/>
    <w:rsid w:val="00D53808"/>
    <w:rsid w:val="00D55186"/>
    <w:rsid w:val="00D55427"/>
    <w:rsid w:val="00D5574F"/>
    <w:rsid w:val="00D564D0"/>
    <w:rsid w:val="00D57682"/>
    <w:rsid w:val="00D97170"/>
    <w:rsid w:val="00DA0A3D"/>
    <w:rsid w:val="00DA3062"/>
    <w:rsid w:val="00DB6BBD"/>
    <w:rsid w:val="00DD6988"/>
    <w:rsid w:val="00DE52BE"/>
    <w:rsid w:val="00DF2BEA"/>
    <w:rsid w:val="00DF52CA"/>
    <w:rsid w:val="00DF6EE1"/>
    <w:rsid w:val="00E11C04"/>
    <w:rsid w:val="00E1235C"/>
    <w:rsid w:val="00E32DA6"/>
    <w:rsid w:val="00E3376B"/>
    <w:rsid w:val="00E4449D"/>
    <w:rsid w:val="00E45CB0"/>
    <w:rsid w:val="00E51EBC"/>
    <w:rsid w:val="00E532D5"/>
    <w:rsid w:val="00E543DC"/>
    <w:rsid w:val="00E70C4B"/>
    <w:rsid w:val="00E74358"/>
    <w:rsid w:val="00E832FA"/>
    <w:rsid w:val="00E90922"/>
    <w:rsid w:val="00E94059"/>
    <w:rsid w:val="00E952ED"/>
    <w:rsid w:val="00ED0D14"/>
    <w:rsid w:val="00ED279E"/>
    <w:rsid w:val="00ED55BA"/>
    <w:rsid w:val="00EE5646"/>
    <w:rsid w:val="00EF39FD"/>
    <w:rsid w:val="00EF4528"/>
    <w:rsid w:val="00EF4C98"/>
    <w:rsid w:val="00F05295"/>
    <w:rsid w:val="00F20928"/>
    <w:rsid w:val="00F229E6"/>
    <w:rsid w:val="00F42706"/>
    <w:rsid w:val="00F45845"/>
    <w:rsid w:val="00F55AD2"/>
    <w:rsid w:val="00F62A34"/>
    <w:rsid w:val="00F639C1"/>
    <w:rsid w:val="00F71CC2"/>
    <w:rsid w:val="00F821AD"/>
    <w:rsid w:val="00FB1975"/>
    <w:rsid w:val="00FB41FC"/>
    <w:rsid w:val="00FB714A"/>
    <w:rsid w:val="00FC141A"/>
    <w:rsid w:val="00FD3E08"/>
    <w:rsid w:val="00FD7B93"/>
    <w:rsid w:val="00FE6503"/>
    <w:rsid w:val="00FF19DD"/>
    <w:rsid w:val="00FF28FA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519BB"/>
  <w15:chartTrackingRefBased/>
  <w15:docId w15:val="{5401E8DF-F34A-458E-8C0E-6A3696A3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7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abood</dc:creator>
  <cp:keywords/>
  <dc:description/>
  <cp:lastModifiedBy>manuel abood</cp:lastModifiedBy>
  <cp:revision>281</cp:revision>
  <dcterms:created xsi:type="dcterms:W3CDTF">2023-07-20T20:14:00Z</dcterms:created>
  <dcterms:modified xsi:type="dcterms:W3CDTF">2023-07-21T16:14:00Z</dcterms:modified>
</cp:coreProperties>
</file>