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0D3A" w:rsidRDefault="003F450B" w:rsidP="003F450B">
      <w:pPr>
        <w:pBdr>
          <w:bottom w:val="dotted" w:sz="24" w:space="1" w:color="auto"/>
        </w:pBdr>
        <w:jc w:val="center"/>
        <w:rPr>
          <w:sz w:val="48"/>
        </w:rPr>
      </w:pPr>
      <w:r w:rsidRPr="003F450B">
        <w:rPr>
          <w:sz w:val="48"/>
        </w:rPr>
        <w:t>UK Retail Sales</w:t>
      </w:r>
    </w:p>
    <w:p w:rsidR="003F450B" w:rsidRDefault="003F450B" w:rsidP="003F450B">
      <w:pPr>
        <w:pStyle w:val="NormalWeb"/>
      </w:pPr>
      <w:r>
        <w:t xml:space="preserve">The </w:t>
      </w:r>
      <w:r>
        <w:rPr>
          <w:rStyle w:val="Strong"/>
        </w:rPr>
        <w:t xml:space="preserve">UK Retail Sales </w:t>
      </w:r>
      <w:r>
        <w:t xml:space="preserve">dataset, published by the </w:t>
      </w:r>
      <w:r>
        <w:rPr>
          <w:rStyle w:val="whitespace-normal"/>
        </w:rPr>
        <w:t>Office for National Statistics</w:t>
      </w:r>
      <w:r>
        <w:t xml:space="preserve"> (ONS), tracks the performance of retail sales across the United Kingdom over time. It provides monthly estimates of retail sales volume and value, allowing analysts to study consumer spending patterns, economic trends, and seasonal effects.</w:t>
      </w:r>
    </w:p>
    <w:p w:rsidR="003F450B" w:rsidRDefault="003F450B" w:rsidP="003F450B">
      <w:pPr>
        <w:pStyle w:val="NormalWeb"/>
      </w:pPr>
      <w:r>
        <w:t xml:space="preserve">Data set link: </w:t>
      </w:r>
      <w:hyperlink r:id="rId5" w:history="1">
        <w:r w:rsidRPr="003F450B">
          <w:rPr>
            <w:rStyle w:val="Hyperlink"/>
          </w:rPr>
          <w:t>UK Retail Sales</w:t>
        </w:r>
      </w:hyperlink>
    </w:p>
    <w:p w:rsidR="003F450B" w:rsidRDefault="003F450B" w:rsidP="003F450B">
      <w:pPr>
        <w:pStyle w:val="NormalWeb"/>
      </w:pPr>
      <w:r>
        <w:t>The dataset includes:</w:t>
      </w:r>
    </w:p>
    <w:p w:rsidR="003F450B" w:rsidRDefault="003F450B" w:rsidP="003F450B">
      <w:pPr>
        <w:pStyle w:val="NormalWeb"/>
        <w:numPr>
          <w:ilvl w:val="0"/>
          <w:numId w:val="1"/>
        </w:numPr>
      </w:pPr>
      <w:r>
        <w:t xml:space="preserve"> Monthly time-based observations</w:t>
      </w:r>
    </w:p>
    <w:p w:rsidR="003F450B" w:rsidRDefault="003F450B" w:rsidP="003F450B">
      <w:pPr>
        <w:pStyle w:val="NormalWeb"/>
        <w:numPr>
          <w:ilvl w:val="0"/>
          <w:numId w:val="1"/>
        </w:numPr>
      </w:pPr>
      <w:r>
        <w:t xml:space="preserve"> Sales index values (volume and/or value)</w:t>
      </w:r>
    </w:p>
    <w:p w:rsidR="003F450B" w:rsidRDefault="003F450B" w:rsidP="003F450B">
      <w:pPr>
        <w:pStyle w:val="NormalWeb"/>
        <w:numPr>
          <w:ilvl w:val="0"/>
          <w:numId w:val="1"/>
        </w:numPr>
      </w:pPr>
      <w:r>
        <w:t xml:space="preserve"> Retail sector breakdowns (e.g., food stores, non-food stores, online retail)</w:t>
      </w:r>
    </w:p>
    <w:p w:rsidR="001A11AF" w:rsidRPr="001A11AF" w:rsidRDefault="001A11AF" w:rsidP="001A11AF">
      <w:pPr>
        <w:pStyle w:val="ListParagraph"/>
        <w:numPr>
          <w:ilvl w:val="0"/>
          <w:numId w:val="1"/>
        </w:numPr>
        <w:spacing w:before="100" w:beforeAutospacing="1" w:after="0" w:line="240" w:lineRule="auto"/>
        <w:rPr>
          <w:rFonts w:ascii="Times New Roman" w:eastAsia="Times New Roman" w:hAnsi="Times New Roman" w:cs="Times New Roman"/>
          <w:color w:val="1F1F1F"/>
          <w:sz w:val="24"/>
          <w:szCs w:val="24"/>
          <w:lang w:eastAsia="en-IN"/>
        </w:rPr>
      </w:pPr>
      <w:r w:rsidRPr="001A11AF">
        <w:rPr>
          <w:rFonts w:ascii="Times New Roman" w:eastAsia="Times New Roman" w:hAnsi="Times New Roman" w:cs="Times New Roman"/>
          <w:color w:val="1F1F1F"/>
          <w:sz w:val="24"/>
          <w:szCs w:val="24"/>
          <w:lang w:eastAsia="en-IN"/>
        </w:rPr>
        <w:t xml:space="preserve">Based on the execution history and the code logic contained within your </w:t>
      </w:r>
      <w:proofErr w:type="spellStart"/>
      <w:r w:rsidRPr="001A11AF">
        <w:rPr>
          <w:rFonts w:ascii="Times New Roman" w:eastAsia="Times New Roman" w:hAnsi="Times New Roman" w:cs="Times New Roman"/>
          <w:color w:val="1F1F1F"/>
          <w:sz w:val="24"/>
          <w:szCs w:val="24"/>
          <w:lang w:eastAsia="en-IN"/>
        </w:rPr>
        <w:t>Jupyter</w:t>
      </w:r>
      <w:proofErr w:type="spellEnd"/>
      <w:r w:rsidRPr="001A11AF">
        <w:rPr>
          <w:rFonts w:ascii="Times New Roman" w:eastAsia="Times New Roman" w:hAnsi="Times New Roman" w:cs="Times New Roman"/>
          <w:color w:val="1F1F1F"/>
          <w:sz w:val="24"/>
          <w:szCs w:val="24"/>
          <w:lang w:eastAsia="en-IN"/>
        </w:rPr>
        <w:t xml:space="preserve"> Notebook (</w:t>
      </w:r>
      <w:r w:rsidRPr="001A11AF">
        <w:rPr>
          <w:rFonts w:ascii="Courier New" w:eastAsia="Times New Roman" w:hAnsi="Courier New" w:cs="Courier New"/>
          <w:color w:val="444746"/>
          <w:sz w:val="20"/>
          <w:szCs w:val="20"/>
          <w:bdr w:val="none" w:sz="0" w:space="0" w:color="auto" w:frame="1"/>
          <w:lang w:eastAsia="en-IN"/>
        </w:rPr>
        <w:t xml:space="preserve">Retail Sales </w:t>
      </w:r>
      <w:proofErr w:type="spellStart"/>
      <w:r w:rsidRPr="001A11AF">
        <w:rPr>
          <w:rFonts w:ascii="Courier New" w:eastAsia="Times New Roman" w:hAnsi="Courier New" w:cs="Courier New"/>
          <w:color w:val="444746"/>
          <w:sz w:val="20"/>
          <w:szCs w:val="20"/>
          <w:bdr w:val="none" w:sz="0" w:space="0" w:color="auto" w:frame="1"/>
          <w:lang w:eastAsia="en-IN"/>
        </w:rPr>
        <w:t>Index.ipynb</w:t>
      </w:r>
      <w:proofErr w:type="spellEnd"/>
      <w:r w:rsidRPr="001A11AF">
        <w:rPr>
          <w:rFonts w:ascii="Times New Roman" w:eastAsia="Times New Roman" w:hAnsi="Times New Roman" w:cs="Times New Roman"/>
          <w:color w:val="1F1F1F"/>
          <w:sz w:val="24"/>
          <w:szCs w:val="24"/>
          <w:lang w:eastAsia="en-IN"/>
        </w:rPr>
        <w:t xml:space="preserve">), here is the </w:t>
      </w:r>
      <w:r w:rsidRPr="001A11AF">
        <w:rPr>
          <w:rFonts w:ascii="Times New Roman" w:eastAsia="Times New Roman" w:hAnsi="Times New Roman" w:cs="Times New Roman"/>
          <w:b/>
          <w:bCs/>
          <w:color w:val="1F1F1F"/>
          <w:sz w:val="24"/>
          <w:szCs w:val="24"/>
          <w:bdr w:val="none" w:sz="0" w:space="0" w:color="auto" w:frame="1"/>
          <w:lang w:eastAsia="en-IN"/>
        </w:rPr>
        <w:t>Log File Summary</w:t>
      </w:r>
      <w:r w:rsidRPr="001A11AF">
        <w:rPr>
          <w:rFonts w:ascii="Times New Roman" w:eastAsia="Times New Roman" w:hAnsi="Times New Roman" w:cs="Times New Roman"/>
          <w:color w:val="1F1F1F"/>
          <w:sz w:val="24"/>
          <w:szCs w:val="24"/>
          <w:lang w:eastAsia="en-IN"/>
        </w:rPr>
        <w:t xml:space="preserve"> in paragraph format:</w:t>
      </w:r>
    </w:p>
    <w:p w:rsidR="001A11AF" w:rsidRPr="001A11AF" w:rsidRDefault="001A11AF" w:rsidP="001A11AF">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1A11AF">
        <w:rPr>
          <w:rFonts w:ascii="Times New Roman" w:eastAsia="Times New Roman" w:hAnsi="Times New Roman" w:cs="Times New Roman"/>
          <w:b/>
          <w:bCs/>
          <w:color w:val="1F1F1F"/>
          <w:sz w:val="27"/>
          <w:szCs w:val="27"/>
          <w:bdr w:val="none" w:sz="0" w:space="0" w:color="auto" w:frame="1"/>
          <w:lang w:eastAsia="en-IN"/>
        </w:rPr>
        <w:t>Project Execution Log: UK Retail Sales Index Analysis</w:t>
      </w:r>
    </w:p>
    <w:p w:rsidR="001A11AF" w:rsidRPr="001A11AF" w:rsidRDefault="001A11AF" w:rsidP="001A11AF">
      <w:pPr>
        <w:pStyle w:val="ListParagraph"/>
        <w:spacing w:before="100" w:beforeAutospacing="1" w:after="0" w:line="240" w:lineRule="auto"/>
        <w:rPr>
          <w:rFonts w:ascii="Times New Roman" w:eastAsia="Times New Roman" w:hAnsi="Times New Roman" w:cs="Times New Roman"/>
          <w:color w:val="1F1F1F"/>
          <w:sz w:val="24"/>
          <w:szCs w:val="24"/>
          <w:lang w:eastAsia="en-IN"/>
        </w:rPr>
      </w:pPr>
      <w:r w:rsidRPr="001A11AF">
        <w:rPr>
          <w:rFonts w:ascii="Times New Roman" w:eastAsia="Times New Roman" w:hAnsi="Times New Roman" w:cs="Times New Roman"/>
          <w:color w:val="1F1F1F"/>
          <w:sz w:val="24"/>
          <w:szCs w:val="24"/>
          <w:lang w:eastAsia="en-IN"/>
        </w:rPr>
        <w:t xml:space="preserve">The project session initiated with the installation and verification of the core data science stack, including </w:t>
      </w:r>
      <w:r w:rsidRPr="001A11AF">
        <w:rPr>
          <w:rFonts w:ascii="Times New Roman" w:eastAsia="Times New Roman" w:hAnsi="Times New Roman" w:cs="Times New Roman"/>
          <w:b/>
          <w:bCs/>
          <w:color w:val="1F1F1F"/>
          <w:sz w:val="24"/>
          <w:szCs w:val="24"/>
          <w:bdr w:val="none" w:sz="0" w:space="0" w:color="auto" w:frame="1"/>
          <w:lang w:eastAsia="en-IN"/>
        </w:rPr>
        <w:t>Pandas</w:t>
      </w:r>
      <w:r w:rsidRPr="001A11AF">
        <w:rPr>
          <w:rFonts w:ascii="Times New Roman" w:eastAsia="Times New Roman" w:hAnsi="Times New Roman" w:cs="Times New Roman"/>
          <w:color w:val="1F1F1F"/>
          <w:sz w:val="24"/>
          <w:szCs w:val="24"/>
          <w:lang w:eastAsia="en-IN"/>
        </w:rPr>
        <w:t xml:space="preserve">, </w:t>
      </w:r>
      <w:proofErr w:type="spellStart"/>
      <w:r w:rsidRPr="001A11AF">
        <w:rPr>
          <w:rFonts w:ascii="Times New Roman" w:eastAsia="Times New Roman" w:hAnsi="Times New Roman" w:cs="Times New Roman"/>
          <w:b/>
          <w:bCs/>
          <w:color w:val="1F1F1F"/>
          <w:sz w:val="24"/>
          <w:szCs w:val="24"/>
          <w:bdr w:val="none" w:sz="0" w:space="0" w:color="auto" w:frame="1"/>
          <w:lang w:eastAsia="en-IN"/>
        </w:rPr>
        <w:t>Matplotlib</w:t>
      </w:r>
      <w:proofErr w:type="spellEnd"/>
      <w:r w:rsidRPr="001A11AF">
        <w:rPr>
          <w:rFonts w:ascii="Times New Roman" w:eastAsia="Times New Roman" w:hAnsi="Times New Roman" w:cs="Times New Roman"/>
          <w:color w:val="1F1F1F"/>
          <w:sz w:val="24"/>
          <w:szCs w:val="24"/>
          <w:lang w:eastAsia="en-IN"/>
        </w:rPr>
        <w:t xml:space="preserve">, </w:t>
      </w:r>
      <w:proofErr w:type="spellStart"/>
      <w:r w:rsidRPr="001A11AF">
        <w:rPr>
          <w:rFonts w:ascii="Times New Roman" w:eastAsia="Times New Roman" w:hAnsi="Times New Roman" w:cs="Times New Roman"/>
          <w:b/>
          <w:bCs/>
          <w:color w:val="1F1F1F"/>
          <w:sz w:val="24"/>
          <w:szCs w:val="24"/>
          <w:bdr w:val="none" w:sz="0" w:space="0" w:color="auto" w:frame="1"/>
          <w:lang w:eastAsia="en-IN"/>
        </w:rPr>
        <w:t>Seaborn</w:t>
      </w:r>
      <w:proofErr w:type="spellEnd"/>
      <w:r w:rsidRPr="001A11AF">
        <w:rPr>
          <w:rFonts w:ascii="Times New Roman" w:eastAsia="Times New Roman" w:hAnsi="Times New Roman" w:cs="Times New Roman"/>
          <w:color w:val="1F1F1F"/>
          <w:sz w:val="24"/>
          <w:szCs w:val="24"/>
          <w:lang w:eastAsia="en-IN"/>
        </w:rPr>
        <w:t xml:space="preserve">, and </w:t>
      </w:r>
      <w:proofErr w:type="spellStart"/>
      <w:r w:rsidRPr="001A11AF">
        <w:rPr>
          <w:rFonts w:ascii="Times New Roman" w:eastAsia="Times New Roman" w:hAnsi="Times New Roman" w:cs="Times New Roman"/>
          <w:b/>
          <w:bCs/>
          <w:color w:val="1F1F1F"/>
          <w:sz w:val="24"/>
          <w:szCs w:val="24"/>
          <w:bdr w:val="none" w:sz="0" w:space="0" w:color="auto" w:frame="1"/>
          <w:lang w:eastAsia="en-IN"/>
        </w:rPr>
        <w:t>Numpy</w:t>
      </w:r>
      <w:proofErr w:type="spellEnd"/>
      <w:r w:rsidRPr="001A11AF">
        <w:rPr>
          <w:rFonts w:ascii="Times New Roman" w:eastAsia="Times New Roman" w:hAnsi="Times New Roman" w:cs="Times New Roman"/>
          <w:color w:val="1F1F1F"/>
          <w:sz w:val="24"/>
          <w:szCs w:val="24"/>
          <w:lang w:eastAsia="en-IN"/>
        </w:rPr>
        <w:t xml:space="preserve">. Once the environment was ready, the raw dataset </w:t>
      </w:r>
      <w:r w:rsidRPr="001A11AF">
        <w:rPr>
          <w:rFonts w:ascii="Courier New" w:eastAsia="Times New Roman" w:hAnsi="Courier New" w:cs="Courier New"/>
          <w:color w:val="444746"/>
          <w:sz w:val="20"/>
          <w:szCs w:val="20"/>
          <w:bdr w:val="none" w:sz="0" w:space="0" w:color="auto" w:frame="1"/>
          <w:lang w:eastAsia="en-IN"/>
        </w:rPr>
        <w:t>drsi.csv</w:t>
      </w:r>
      <w:r w:rsidRPr="001A11AF">
        <w:rPr>
          <w:rFonts w:ascii="Times New Roman" w:eastAsia="Times New Roman" w:hAnsi="Times New Roman" w:cs="Times New Roman"/>
          <w:color w:val="1F1F1F"/>
          <w:sz w:val="24"/>
          <w:szCs w:val="24"/>
          <w:lang w:eastAsia="en-IN"/>
        </w:rPr>
        <w:t xml:space="preserve"> was loaded into the workspace. The initial ingestion revealed a complex structure containing significant metadata and mixed temporal frequencies. To resolve this, a data cleaning pipeline was executed: the variable </w:t>
      </w:r>
      <w:proofErr w:type="spellStart"/>
      <w:r w:rsidRPr="001A11AF">
        <w:rPr>
          <w:rFonts w:ascii="Courier New" w:eastAsia="Times New Roman" w:hAnsi="Courier New" w:cs="Courier New"/>
          <w:color w:val="444746"/>
          <w:sz w:val="20"/>
          <w:szCs w:val="20"/>
          <w:bdr w:val="none" w:sz="0" w:space="0" w:color="auto" w:frame="1"/>
          <w:lang w:eastAsia="en-IN"/>
        </w:rPr>
        <w:t>req_col</w:t>
      </w:r>
      <w:proofErr w:type="spellEnd"/>
      <w:r w:rsidRPr="001A11AF">
        <w:rPr>
          <w:rFonts w:ascii="Times New Roman" w:eastAsia="Times New Roman" w:hAnsi="Times New Roman" w:cs="Times New Roman"/>
          <w:color w:val="1F1F1F"/>
          <w:sz w:val="24"/>
          <w:szCs w:val="24"/>
          <w:lang w:eastAsia="en-IN"/>
        </w:rPr>
        <w:t xml:space="preserve"> was established to target specific Retail Sales Index (RSI) metrics, and the first six rows of administrative metadata were truncated using </w:t>
      </w:r>
      <w:r w:rsidRPr="001A11AF">
        <w:rPr>
          <w:rFonts w:ascii="Courier New" w:eastAsia="Times New Roman" w:hAnsi="Courier New" w:cs="Courier New"/>
          <w:color w:val="444746"/>
          <w:sz w:val="20"/>
          <w:szCs w:val="20"/>
          <w:bdr w:val="none" w:sz="0" w:space="0" w:color="auto" w:frame="1"/>
          <w:lang w:eastAsia="en-IN"/>
        </w:rPr>
        <w:t>.</w:t>
      </w:r>
      <w:proofErr w:type="spellStart"/>
      <w:r w:rsidRPr="001A11AF">
        <w:rPr>
          <w:rFonts w:ascii="Courier New" w:eastAsia="Times New Roman" w:hAnsi="Courier New" w:cs="Courier New"/>
          <w:color w:val="444746"/>
          <w:sz w:val="20"/>
          <w:szCs w:val="20"/>
          <w:bdr w:val="none" w:sz="0" w:space="0" w:color="auto" w:frame="1"/>
          <w:lang w:eastAsia="en-IN"/>
        </w:rPr>
        <w:t>iloc</w:t>
      </w:r>
      <w:proofErr w:type="spellEnd"/>
      <w:r w:rsidRPr="001A11AF">
        <w:rPr>
          <w:rFonts w:ascii="Courier New" w:eastAsia="Times New Roman" w:hAnsi="Courier New" w:cs="Courier New"/>
          <w:color w:val="444746"/>
          <w:sz w:val="20"/>
          <w:szCs w:val="20"/>
          <w:bdr w:val="none" w:sz="0" w:space="0" w:color="auto" w:frame="1"/>
          <w:lang w:eastAsia="en-IN"/>
        </w:rPr>
        <w:t>[6:]</w:t>
      </w:r>
      <w:r w:rsidRPr="001A11AF">
        <w:rPr>
          <w:rFonts w:ascii="Times New Roman" w:eastAsia="Times New Roman" w:hAnsi="Times New Roman" w:cs="Times New Roman"/>
          <w:color w:val="1F1F1F"/>
          <w:sz w:val="24"/>
          <w:szCs w:val="24"/>
          <w:lang w:eastAsia="en-IN"/>
        </w:rPr>
        <w:t xml:space="preserve">. The temporal data was then filtered to isolate monthly entries by identifying strings containing standard month abbreviations (JAN–DEC), resulting in the creation of the </w:t>
      </w:r>
      <w:proofErr w:type="spellStart"/>
      <w:r w:rsidRPr="001A11AF">
        <w:rPr>
          <w:rFonts w:ascii="Courier New" w:eastAsia="Times New Roman" w:hAnsi="Courier New" w:cs="Courier New"/>
          <w:color w:val="444746"/>
          <w:sz w:val="20"/>
          <w:szCs w:val="20"/>
          <w:bdr w:val="none" w:sz="0" w:space="0" w:color="auto" w:frame="1"/>
          <w:lang w:eastAsia="en-IN"/>
        </w:rPr>
        <w:t>df_monthly</w:t>
      </w:r>
      <w:proofErr w:type="spellEnd"/>
      <w:r w:rsidRPr="001A11AF">
        <w:rPr>
          <w:rFonts w:ascii="Times New Roman" w:eastAsia="Times New Roman" w:hAnsi="Times New Roman" w:cs="Times New Roman"/>
          <w:color w:val="1F1F1F"/>
          <w:sz w:val="24"/>
          <w:szCs w:val="24"/>
          <w:lang w:eastAsia="en-IN"/>
        </w:rPr>
        <w:t xml:space="preserve"> </w:t>
      </w:r>
      <w:proofErr w:type="spellStart"/>
      <w:r w:rsidRPr="001A11AF">
        <w:rPr>
          <w:rFonts w:ascii="Times New Roman" w:eastAsia="Times New Roman" w:hAnsi="Times New Roman" w:cs="Times New Roman"/>
          <w:color w:val="1F1F1F"/>
          <w:sz w:val="24"/>
          <w:szCs w:val="24"/>
          <w:lang w:eastAsia="en-IN"/>
        </w:rPr>
        <w:t>dataframe</w:t>
      </w:r>
      <w:proofErr w:type="spellEnd"/>
      <w:r w:rsidRPr="001A11AF">
        <w:rPr>
          <w:rFonts w:ascii="Times New Roman" w:eastAsia="Times New Roman" w:hAnsi="Times New Roman" w:cs="Times New Roman"/>
          <w:color w:val="1F1F1F"/>
          <w:sz w:val="24"/>
          <w:szCs w:val="24"/>
          <w:lang w:eastAsia="en-IN"/>
        </w:rPr>
        <w:t>.</w:t>
      </w:r>
    </w:p>
    <w:p w:rsidR="001A11AF" w:rsidRPr="001A11AF" w:rsidRDefault="001A11AF" w:rsidP="001A11AF">
      <w:pPr>
        <w:pStyle w:val="ListParagraph"/>
        <w:spacing w:before="100" w:beforeAutospacing="1" w:after="0" w:line="240" w:lineRule="auto"/>
        <w:rPr>
          <w:rFonts w:ascii="Times New Roman" w:eastAsia="Times New Roman" w:hAnsi="Times New Roman" w:cs="Times New Roman"/>
          <w:color w:val="1F1F1F"/>
          <w:sz w:val="24"/>
          <w:szCs w:val="24"/>
          <w:lang w:eastAsia="en-IN"/>
        </w:rPr>
      </w:pPr>
      <w:r w:rsidRPr="001A11AF">
        <w:rPr>
          <w:rFonts w:ascii="Times New Roman" w:eastAsia="Times New Roman" w:hAnsi="Times New Roman" w:cs="Times New Roman"/>
          <w:color w:val="1F1F1F"/>
          <w:sz w:val="24"/>
          <w:szCs w:val="24"/>
          <w:lang w:eastAsia="en-IN"/>
        </w:rPr>
        <w:t xml:space="preserve">Following data structuring, a series of data type conversions were performed to transition the "Period" strings into </w:t>
      </w:r>
      <w:proofErr w:type="spellStart"/>
      <w:r w:rsidRPr="001A11AF">
        <w:rPr>
          <w:rFonts w:ascii="Times New Roman" w:eastAsia="Times New Roman" w:hAnsi="Times New Roman" w:cs="Times New Roman"/>
          <w:color w:val="1F1F1F"/>
          <w:sz w:val="24"/>
          <w:szCs w:val="24"/>
          <w:lang w:eastAsia="en-IN"/>
        </w:rPr>
        <w:t>datetime</w:t>
      </w:r>
      <w:proofErr w:type="spellEnd"/>
      <w:r w:rsidRPr="001A11AF">
        <w:rPr>
          <w:rFonts w:ascii="Times New Roman" w:eastAsia="Times New Roman" w:hAnsi="Times New Roman" w:cs="Times New Roman"/>
          <w:color w:val="1F1F1F"/>
          <w:sz w:val="24"/>
          <w:szCs w:val="24"/>
          <w:lang w:eastAsia="en-IN"/>
        </w:rPr>
        <w:t xml:space="preserve"> objects and ensure that all index values for Food, Clothing, and Household stores were recognized as floats. This allowed for the successful generation of a quarterly summary via the </w:t>
      </w:r>
      <w:r w:rsidRPr="001A11AF">
        <w:rPr>
          <w:rFonts w:ascii="Courier New" w:eastAsia="Times New Roman" w:hAnsi="Courier New" w:cs="Courier New"/>
          <w:color w:val="444746"/>
          <w:sz w:val="20"/>
          <w:szCs w:val="20"/>
          <w:bdr w:val="none" w:sz="0" w:space="0" w:color="auto" w:frame="1"/>
          <w:lang w:eastAsia="en-IN"/>
        </w:rPr>
        <w:t>.</w:t>
      </w:r>
      <w:proofErr w:type="gramStart"/>
      <w:r w:rsidRPr="001A11AF">
        <w:rPr>
          <w:rFonts w:ascii="Courier New" w:eastAsia="Times New Roman" w:hAnsi="Courier New" w:cs="Courier New"/>
          <w:color w:val="444746"/>
          <w:sz w:val="20"/>
          <w:szCs w:val="20"/>
          <w:bdr w:val="none" w:sz="0" w:space="0" w:color="auto" w:frame="1"/>
          <w:lang w:eastAsia="en-IN"/>
        </w:rPr>
        <w:t>resample(</w:t>
      </w:r>
      <w:proofErr w:type="gramEnd"/>
      <w:r w:rsidRPr="001A11AF">
        <w:rPr>
          <w:rFonts w:ascii="Courier New" w:eastAsia="Times New Roman" w:hAnsi="Courier New" w:cs="Courier New"/>
          <w:color w:val="444746"/>
          <w:sz w:val="20"/>
          <w:szCs w:val="20"/>
          <w:bdr w:val="none" w:sz="0" w:space="0" w:color="auto" w:frame="1"/>
          <w:lang w:eastAsia="en-IN"/>
        </w:rPr>
        <w:t>'Q').mean()</w:t>
      </w:r>
      <w:r w:rsidRPr="001A11AF">
        <w:rPr>
          <w:rFonts w:ascii="Times New Roman" w:eastAsia="Times New Roman" w:hAnsi="Times New Roman" w:cs="Times New Roman"/>
          <w:color w:val="1F1F1F"/>
          <w:sz w:val="24"/>
          <w:szCs w:val="24"/>
          <w:lang w:eastAsia="en-IN"/>
        </w:rPr>
        <w:t xml:space="preserve"> method, which was exported to </w:t>
      </w:r>
      <w:r w:rsidRPr="001A11AF">
        <w:rPr>
          <w:rFonts w:ascii="Courier New" w:eastAsia="Times New Roman" w:hAnsi="Courier New" w:cs="Courier New"/>
          <w:color w:val="444746"/>
          <w:sz w:val="20"/>
          <w:szCs w:val="20"/>
          <w:bdr w:val="none" w:sz="0" w:space="0" w:color="auto" w:frame="1"/>
          <w:lang w:eastAsia="en-IN"/>
        </w:rPr>
        <w:t>quarterly_summary.csv</w:t>
      </w:r>
      <w:r w:rsidRPr="001A11AF">
        <w:rPr>
          <w:rFonts w:ascii="Times New Roman" w:eastAsia="Times New Roman" w:hAnsi="Times New Roman" w:cs="Times New Roman"/>
          <w:color w:val="1F1F1F"/>
          <w:sz w:val="24"/>
          <w:szCs w:val="24"/>
          <w:lang w:eastAsia="en-IN"/>
        </w:rPr>
        <w:t xml:space="preserve">. The visualization phase involved generating three distinct chart types. A line chart was produced to track index trends from 1988 to 2026, utilizing </w:t>
      </w:r>
      <w:proofErr w:type="spellStart"/>
      <w:r w:rsidRPr="001A11AF">
        <w:rPr>
          <w:rFonts w:ascii="Courier New" w:eastAsia="Times New Roman" w:hAnsi="Courier New" w:cs="Courier New"/>
          <w:color w:val="444746"/>
          <w:sz w:val="20"/>
          <w:szCs w:val="20"/>
          <w:bdr w:val="none" w:sz="0" w:space="0" w:color="auto" w:frame="1"/>
          <w:lang w:eastAsia="en-IN"/>
        </w:rPr>
        <w:t>YearLocator</w:t>
      </w:r>
      <w:proofErr w:type="spellEnd"/>
      <w:r w:rsidRPr="001A11AF">
        <w:rPr>
          <w:rFonts w:ascii="Times New Roman" w:eastAsia="Times New Roman" w:hAnsi="Times New Roman" w:cs="Times New Roman"/>
          <w:color w:val="1F1F1F"/>
          <w:sz w:val="24"/>
          <w:szCs w:val="24"/>
          <w:lang w:eastAsia="en-IN"/>
        </w:rPr>
        <w:t xml:space="preserve"> to ensure continuous x-axis </w:t>
      </w:r>
      <w:proofErr w:type="spellStart"/>
      <w:r w:rsidRPr="001A11AF">
        <w:rPr>
          <w:rFonts w:ascii="Times New Roman" w:eastAsia="Times New Roman" w:hAnsi="Times New Roman" w:cs="Times New Roman"/>
          <w:color w:val="1F1F1F"/>
          <w:sz w:val="24"/>
          <w:szCs w:val="24"/>
          <w:lang w:eastAsia="en-IN"/>
        </w:rPr>
        <w:t>labeling</w:t>
      </w:r>
      <w:proofErr w:type="spellEnd"/>
      <w:r w:rsidRPr="001A11AF">
        <w:rPr>
          <w:rFonts w:ascii="Times New Roman" w:eastAsia="Times New Roman" w:hAnsi="Times New Roman" w:cs="Times New Roman"/>
          <w:color w:val="1F1F1F"/>
          <w:sz w:val="24"/>
          <w:szCs w:val="24"/>
          <w:lang w:eastAsia="en-IN"/>
        </w:rPr>
        <w:t xml:space="preserve">. A comparative bar chart was generated for the latest data point (January 2026), incorporating data labels for immediate readability. Finally, a pie chart was rendered to illustrate the 28.9% market share of internet sales. The session concluded with the automated generation of a </w:t>
      </w:r>
      <w:r w:rsidRPr="001A11AF">
        <w:rPr>
          <w:rFonts w:ascii="Courier New" w:eastAsia="Times New Roman" w:hAnsi="Courier New" w:cs="Courier New"/>
          <w:color w:val="444746"/>
          <w:sz w:val="20"/>
          <w:szCs w:val="20"/>
          <w:bdr w:val="none" w:sz="0" w:space="0" w:color="auto" w:frame="1"/>
          <w:lang w:eastAsia="en-IN"/>
        </w:rPr>
        <w:t>summary.txt</w:t>
      </w:r>
      <w:r w:rsidRPr="001A11AF">
        <w:rPr>
          <w:rFonts w:ascii="Times New Roman" w:eastAsia="Times New Roman" w:hAnsi="Times New Roman" w:cs="Times New Roman"/>
          <w:color w:val="1F1F1F"/>
          <w:sz w:val="24"/>
          <w:szCs w:val="24"/>
          <w:lang w:eastAsia="en-IN"/>
        </w:rPr>
        <w:t xml:space="preserve"> file, documenting the average food index and the final online shopping share as of the latest </w:t>
      </w:r>
      <w:proofErr w:type="spellStart"/>
      <w:r w:rsidRPr="001A11AF">
        <w:rPr>
          <w:rFonts w:ascii="Times New Roman" w:eastAsia="Times New Roman" w:hAnsi="Times New Roman" w:cs="Times New Roman"/>
          <w:color w:val="1F1F1F"/>
          <w:sz w:val="24"/>
          <w:szCs w:val="24"/>
          <w:lang w:eastAsia="en-IN"/>
        </w:rPr>
        <w:t>analyzed</w:t>
      </w:r>
      <w:proofErr w:type="spellEnd"/>
      <w:r w:rsidRPr="001A11AF">
        <w:rPr>
          <w:rFonts w:ascii="Times New Roman" w:eastAsia="Times New Roman" w:hAnsi="Times New Roman" w:cs="Times New Roman"/>
          <w:color w:val="1F1F1F"/>
          <w:sz w:val="24"/>
          <w:szCs w:val="24"/>
          <w:lang w:eastAsia="en-IN"/>
        </w:rPr>
        <w:t xml:space="preserve"> month.</w:t>
      </w:r>
    </w:p>
    <w:p w:rsidR="001A11AF" w:rsidRDefault="001A11AF" w:rsidP="001A11AF">
      <w:pPr>
        <w:pStyle w:val="NormalWeb"/>
      </w:pPr>
    </w:p>
    <w:p w:rsidR="003F450B" w:rsidRPr="003F450B" w:rsidRDefault="003F450B" w:rsidP="001A11AF">
      <w:pPr>
        <w:rPr>
          <w:sz w:val="48"/>
        </w:rPr>
      </w:pPr>
      <w:bookmarkStart w:id="0" w:name="_GoBack"/>
      <w:bookmarkEnd w:id="0"/>
    </w:p>
    <w:sectPr w:rsidR="003F450B" w:rsidRPr="003F45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C50658"/>
    <w:multiLevelType w:val="multilevel"/>
    <w:tmpl w:val="25C6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2A9"/>
    <w:rsid w:val="001A11AF"/>
    <w:rsid w:val="003F450B"/>
    <w:rsid w:val="00610D3A"/>
    <w:rsid w:val="00F63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97BCD6-9C77-405F-9B29-94593B940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A11A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45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F450B"/>
    <w:rPr>
      <w:b/>
      <w:bCs/>
    </w:rPr>
  </w:style>
  <w:style w:type="character" w:customStyle="1" w:styleId="whitespace-normal">
    <w:name w:val="whitespace-normal"/>
    <w:basedOn w:val="DefaultParagraphFont"/>
    <w:rsid w:val="003F450B"/>
  </w:style>
  <w:style w:type="character" w:styleId="Hyperlink">
    <w:name w:val="Hyperlink"/>
    <w:basedOn w:val="DefaultParagraphFont"/>
    <w:uiPriority w:val="99"/>
    <w:unhideWhenUsed/>
    <w:rsid w:val="003F450B"/>
    <w:rPr>
      <w:color w:val="0563C1" w:themeColor="hyperlink"/>
      <w:u w:val="single"/>
    </w:rPr>
  </w:style>
  <w:style w:type="character" w:customStyle="1" w:styleId="Heading3Char">
    <w:name w:val="Heading 3 Char"/>
    <w:basedOn w:val="DefaultParagraphFont"/>
    <w:link w:val="Heading3"/>
    <w:uiPriority w:val="9"/>
    <w:rsid w:val="001A11AF"/>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1A11AF"/>
    <w:rPr>
      <w:rFonts w:ascii="Courier New" w:eastAsia="Times New Roman" w:hAnsi="Courier New" w:cs="Courier New"/>
      <w:sz w:val="20"/>
      <w:szCs w:val="20"/>
    </w:rPr>
  </w:style>
  <w:style w:type="paragraph" w:styleId="ListParagraph">
    <w:name w:val="List Paragraph"/>
    <w:basedOn w:val="Normal"/>
    <w:uiPriority w:val="34"/>
    <w:qFormat/>
    <w:rsid w:val="001A11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2328014">
      <w:bodyDiv w:val="1"/>
      <w:marLeft w:val="0"/>
      <w:marRight w:val="0"/>
      <w:marTop w:val="0"/>
      <w:marBottom w:val="0"/>
      <w:divBdr>
        <w:top w:val="none" w:sz="0" w:space="0" w:color="auto"/>
        <w:left w:val="none" w:sz="0" w:space="0" w:color="auto"/>
        <w:bottom w:val="none" w:sz="0" w:space="0" w:color="auto"/>
        <w:right w:val="none" w:sz="0" w:space="0" w:color="auto"/>
      </w:divBdr>
    </w:div>
    <w:div w:id="134886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ns.gov.uk/businessindustryandtrade/retailindustry/datasets/retailsales/curr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MABOO JHAN SHAIK</dc:creator>
  <cp:keywords/>
  <dc:description/>
  <cp:lastModifiedBy>MABOO JHAN SHAIK</cp:lastModifiedBy>
  <cp:revision>3</cp:revision>
  <dcterms:created xsi:type="dcterms:W3CDTF">2026-02-28T12:37:00Z</dcterms:created>
  <dcterms:modified xsi:type="dcterms:W3CDTF">2026-02-28T12:48:00Z</dcterms:modified>
</cp:coreProperties>
</file>