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تقرير مشروع نظام الموافقة على القروض</w:t>
      </w:r>
    </w:p>
    <w:p>
      <w:pPr>
        <w:jc w:val="left"/>
      </w:pPr>
      <w:r>
        <w:t>تاريخ التقرير: 2025-06-17</w:t>
      </w:r>
    </w:p>
    <w:p>
      <w:pPr>
        <w:pStyle w:val="Heading1"/>
      </w:pPr>
      <w:r>
        <w:t>1. نظرة عامة</w:t>
      </w:r>
    </w:p>
    <w:p>
      <w:r>
        <w:br/>
        <w:t xml:space="preserve">    نظام ذكي متكامل يستخدم تقنيات التعلم الآلي للتنبؤ بالموافقة على القروض المصرفية. </w:t>
        <w:br/>
        <w:t xml:space="preserve">    يعتمد النظام على تحليل شمولي لبيانات المتقدمين للقروض وتاريخهم الائتماني لاتخاذ قرارات دقيقة ومتوازنة.</w:t>
        <w:br/>
        <w:t xml:space="preserve">    </w:t>
      </w:r>
    </w:p>
    <w:p>
      <w:pPr>
        <w:pStyle w:val="Heading2"/>
      </w:pPr>
      <w:r>
        <w:t>1.1 تنظيف البيانات</w:t>
      </w:r>
    </w:p>
    <w:p>
      <w:r>
        <w:br/>
        <w:t xml:space="preserve">    تم تنفيذ عملية تنظيف البيانات بشكل منهجي وشامل:</w:t>
        <w:br/>
        <w:t xml:space="preserve">    </w:t>
      </w:r>
    </w:p>
    <w:p>
      <w:pPr>
        <w:pStyle w:val="ListBullet"/>
      </w:pPr>
      <w:r>
        <w:t>معالجة القيم المفقودة: تم استخدام استراتيجيات متعددة حسب نوع البيانات</w:t>
      </w:r>
    </w:p>
    <w:p>
      <w:pPr>
        <w:pStyle w:val="ListBullet"/>
      </w:pPr>
      <w:r>
        <w:t>معالجة القيم الشاذة: تم تحديد وإزالة القيم الشاذة في المتغيرات الرقمية</w:t>
      </w:r>
    </w:p>
    <w:p>
      <w:pPr>
        <w:pStyle w:val="ListBullet"/>
      </w:pPr>
      <w:r>
        <w:t>تحويل المتغيرات الفئوية: تم تحويل المتغيرات النصية إلى متغيرات رقمية باستخدام One-Hot Encoding</w:t>
      </w:r>
    </w:p>
    <w:p>
      <w:pPr>
        <w:pStyle w:val="ListBullet"/>
      </w:pPr>
      <w:r>
        <w:t>توحيد المقاييس: تم تطبيق StandardScaler لتوحيد نطاق المتغيرات الرقمية</w:t>
      </w:r>
    </w:p>
    <w:p>
      <w:pPr>
        <w:pStyle w:val="ListBullet"/>
      </w:pPr>
      <w:r>
        <w:t>معالجة عدم التوازن: تم استخدام تقنيات إعادة العينات لمعالجة عدم توازن الفئات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ta_distribu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1.2 مقارنة النماذج</w:t>
      </w:r>
    </w:p>
    <w:p>
      <w:r>
        <w:br/>
        <w:t xml:space="preserve">    تم تقييم عدة نماذج مختلفة واختيار النموذج الأمثل بناءً على عدة معايير:</w:t>
        <w:br/>
        <w:t xml:space="preserve">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النموذج</w:t>
            </w:r>
          </w:p>
        </w:tc>
        <w:tc>
          <w:tcPr>
            <w:tcW w:type="dxa" w:w="1440"/>
          </w:tcPr>
          <w:p>
            <w:r>
              <w:t>الدقة</w:t>
            </w:r>
          </w:p>
        </w:tc>
        <w:tc>
          <w:tcPr>
            <w:tcW w:type="dxa" w:w="1440"/>
          </w:tcPr>
          <w:p>
            <w:r>
              <w:t>الدقة</w:t>
            </w:r>
          </w:p>
        </w:tc>
        <w:tc>
          <w:tcPr>
            <w:tcW w:type="dxa" w:w="1440"/>
          </w:tcPr>
          <w:p>
            <w:r>
              <w:t>الاسترجاع</w:t>
            </w:r>
          </w:p>
        </w:tc>
        <w:tc>
          <w:tcPr>
            <w:tcW w:type="dxa" w:w="1440"/>
          </w:tcPr>
          <w:p>
            <w:r>
              <w:t>F1 Score</w:t>
            </w:r>
          </w:p>
        </w:tc>
        <w:tc>
          <w:tcPr>
            <w:tcW w:type="dxa" w:w="1440"/>
          </w:tcPr>
          <w:p>
            <w:r>
              <w:t>مميزات/عيوب</w:t>
            </w:r>
          </w:p>
        </w:tc>
      </w:tr>
      <w:tr>
        <w:tc>
          <w:tcPr>
            <w:tcW w:type="dxa" w:w="1440"/>
          </w:tcPr>
          <w:p>
            <w:r>
              <w:t>Random Forest</w:t>
            </w:r>
          </w:p>
        </w:tc>
        <w:tc>
          <w:tcPr>
            <w:tcW w:type="dxa" w:w="1440"/>
          </w:tcPr>
          <w:p>
            <w:r>
              <w:t>87%</w:t>
            </w:r>
          </w:p>
        </w:tc>
        <w:tc>
          <w:tcPr>
            <w:tcW w:type="dxa" w:w="1440"/>
          </w:tcPr>
          <w:p>
            <w:r>
              <w:t>85%</w:t>
            </w:r>
          </w:p>
        </w:tc>
        <w:tc>
          <w:tcPr>
            <w:tcW w:type="dxa" w:w="1440"/>
          </w:tcPr>
          <w:p>
            <w:r>
              <w:t>86%</w:t>
            </w:r>
          </w:p>
        </w:tc>
        <w:tc>
          <w:tcPr>
            <w:tcW w:type="dxa" w:w="1440"/>
          </w:tcPr>
          <w:p>
            <w:r>
              <w:t>86%</w:t>
            </w:r>
          </w:p>
        </w:tc>
        <w:tc>
          <w:tcPr>
            <w:tcW w:type="dxa" w:w="1440"/>
          </w:tcPr>
          <w:p>
            <w:r>
              <w:t>• مقاومة للقيم الشاذة</w:t>
              <w:br/>
              <w:t>• لا يحتاج لتوحيد البيانات</w:t>
              <w:br/>
              <w:t>• قد يعاني من Overfitting</w:t>
            </w:r>
          </w:p>
        </w:tc>
      </w:tr>
      <w:tr>
        <w:tc>
          <w:tcPr>
            <w:tcW w:type="dxa" w:w="1440"/>
          </w:tcPr>
          <w:p>
            <w:r>
              <w:t>Gradient Boosting</w:t>
            </w:r>
          </w:p>
        </w:tc>
        <w:tc>
          <w:tcPr>
            <w:tcW w:type="dxa" w:w="1440"/>
          </w:tcPr>
          <w:p>
            <w:r>
              <w:t>85%</w:t>
            </w:r>
          </w:p>
        </w:tc>
        <w:tc>
          <w:tcPr>
            <w:tcW w:type="dxa" w:w="1440"/>
          </w:tcPr>
          <w:p>
            <w:r>
              <w:t>83%</w:t>
            </w:r>
          </w:p>
        </w:tc>
        <w:tc>
          <w:tcPr>
            <w:tcW w:type="dxa" w:w="1440"/>
          </w:tcPr>
          <w:p>
            <w:r>
              <w:t>84%</w:t>
            </w:r>
          </w:p>
        </w:tc>
        <w:tc>
          <w:tcPr>
            <w:tcW w:type="dxa" w:w="1440"/>
          </w:tcPr>
          <w:p>
            <w:r>
              <w:t>84%</w:t>
            </w:r>
          </w:p>
        </w:tc>
        <w:tc>
          <w:tcPr>
            <w:tcW w:type="dxa" w:w="1440"/>
          </w:tcPr>
          <w:p>
            <w:r>
              <w:t>• أداء جيد مع البيانات غير المتوازنة</w:t>
              <w:br/>
              <w:t>• حساس للقيم الشاذة</w:t>
              <w:br/>
              <w:t>• بطيء في التدريب</w:t>
            </w:r>
          </w:p>
        </w:tc>
      </w:tr>
      <w:tr>
        <w:tc>
          <w:tcPr>
            <w:tcW w:type="dxa" w:w="1440"/>
          </w:tcPr>
          <w:p>
            <w:r>
              <w:t>XGBoost</w:t>
            </w:r>
          </w:p>
        </w:tc>
        <w:tc>
          <w:tcPr>
            <w:tcW w:type="dxa" w:w="1440"/>
          </w:tcPr>
          <w:p>
            <w:r>
              <w:t>84%</w:t>
            </w:r>
          </w:p>
        </w:tc>
        <w:tc>
          <w:tcPr>
            <w:tcW w:type="dxa" w:w="1440"/>
          </w:tcPr>
          <w:p>
            <w:r>
              <w:t>82%</w:t>
            </w:r>
          </w:p>
        </w:tc>
        <w:tc>
          <w:tcPr>
            <w:tcW w:type="dxa" w:w="1440"/>
          </w:tcPr>
          <w:p>
            <w:r>
              <w:t>83%</w:t>
            </w:r>
          </w:p>
        </w:tc>
        <w:tc>
          <w:tcPr>
            <w:tcW w:type="dxa" w:w="1440"/>
          </w:tcPr>
          <w:p>
            <w:r>
              <w:t>83%</w:t>
            </w:r>
          </w:p>
        </w:tc>
        <w:tc>
          <w:tcPr>
            <w:tcW w:type="dxa" w:w="1440"/>
          </w:tcPr>
          <w:p>
            <w:r>
              <w:t>• سريع وفعال</w:t>
              <w:br/>
              <w:t>• يدعم المعالجة المتوازية</w:t>
              <w:br/>
              <w:t>• يحتاج لضبط دقيق</w:t>
            </w:r>
          </w:p>
        </w:tc>
      </w:tr>
      <w:tr>
        <w:tc>
          <w:tcPr>
            <w:tcW w:type="dxa" w:w="1440"/>
          </w:tcPr>
          <w:p>
            <w:r>
              <w:t>Logistic Regression</w:t>
            </w:r>
          </w:p>
        </w:tc>
        <w:tc>
          <w:tcPr>
            <w:tcW w:type="dxa" w:w="1440"/>
          </w:tcPr>
          <w:p>
            <w:r>
              <w:t>80%</w:t>
            </w:r>
          </w:p>
        </w:tc>
        <w:tc>
          <w:tcPr>
            <w:tcW w:type="dxa" w:w="1440"/>
          </w:tcPr>
          <w:p>
            <w:r>
              <w:t>78%</w:t>
            </w:r>
          </w:p>
        </w:tc>
        <w:tc>
          <w:tcPr>
            <w:tcW w:type="dxa" w:w="1440"/>
          </w:tcPr>
          <w:p>
            <w:r>
              <w:t>79%</w:t>
            </w:r>
          </w:p>
        </w:tc>
        <w:tc>
          <w:tcPr>
            <w:tcW w:type="dxa" w:w="1440"/>
          </w:tcPr>
          <w:p>
            <w:r>
              <w:t>79%</w:t>
            </w:r>
          </w:p>
        </w:tc>
        <w:tc>
          <w:tcPr>
            <w:tcW w:type="dxa" w:w="1440"/>
          </w:tcPr>
          <w:p>
            <w:r>
              <w:t>• بسيط وسهل التفسير</w:t>
              <w:br/>
              <w:t>• سريع في التدريب</w:t>
              <w:br/>
              <w:t>• يفترض علاقات خطية</w:t>
            </w:r>
          </w:p>
        </w:tc>
      </w:tr>
    </w:tbl>
    <w:p>
      <w:pPr>
        <w:pStyle w:val="Heading3"/>
      </w:pPr>
      <w:r>
        <w:t>مبررات اختيار Random Forest كنموذج نهائي:</w:t>
      </w:r>
    </w:p>
    <w:p>
      <w:pPr>
        <w:pStyle w:val="ListBullet"/>
      </w:pPr>
      <w:r>
        <w:t>أعلى دقة في التنبؤ بين جميع النماذج المقارنة</w:t>
      </w:r>
    </w:p>
    <w:p>
      <w:pPr>
        <w:pStyle w:val="ListBullet"/>
      </w:pPr>
      <w:r>
        <w:t>قدرة عالية على التعامل مع البيانات غير المتوازنة</w:t>
      </w:r>
    </w:p>
    <w:p>
      <w:pPr>
        <w:pStyle w:val="ListBullet"/>
      </w:pPr>
      <w:r>
        <w:t>مقاومة للقيم الشاذة والضوضاء في البيانات</w:t>
      </w:r>
    </w:p>
    <w:p>
      <w:pPr>
        <w:pStyle w:val="ListBullet"/>
      </w:pPr>
      <w:r>
        <w:t>سهولة تفسير النتائج من خلال أهمية الميزات</w:t>
      </w:r>
    </w:p>
    <w:p>
      <w:pPr>
        <w:pStyle w:val="ListBullet"/>
      </w:pPr>
      <w:r>
        <w:t>أداء مستقر على بيانات الاختبار</w:t>
      </w:r>
    </w:p>
    <w:p>
      <w:pPr>
        <w:pStyle w:val="ListBullet"/>
      </w:pPr>
      <w:r>
        <w:t>قدرة جيدة على التعميم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del_comparis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pproval_distribu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2. واجهات النظام</w:t>
      </w:r>
    </w:p>
    <w:p>
      <w:pPr>
        <w:pStyle w:val="Heading2"/>
      </w:pPr>
      <w:r>
        <w:t>2.1 الصفحة الرئيسية</w:t>
      </w:r>
    </w:p>
    <w:p>
      <w:r>
        <w:br/>
        <w:t xml:space="preserve">    • شريط تنقل رئيسي مع روابط لجميع أقسام النظام</w:t>
        <w:br/>
        <w:t xml:space="preserve">    • لوحة معلومات تعرض إحصائيات سريعة</w:t>
        <w:br/>
        <w:t xml:space="preserve">    • روابط سريعة للوظائف الأساسية</w:t>
        <w:br/>
        <w:t xml:space="preserve">    • تصميم متجاوب يعمل على جميع الأجهزة</w:t>
        <w:br/>
        <w:t xml:space="preserve">    </w:t>
      </w:r>
    </w:p>
    <w:p>
      <w:pPr>
        <w:pStyle w:val="Heading2"/>
      </w:pPr>
      <w:r>
        <w:t>2.2 صفحة إضافة طلب</w:t>
      </w:r>
    </w:p>
    <w:p>
      <w:r>
        <w:br/>
        <w:t xml:space="preserve">    • نموذج شامل لإدخال بيانات طلب القرض</w:t>
        <w:br/>
        <w:t xml:space="preserve">    • تحقق مباشر من صحة المدخلات</w:t>
        <w:br/>
        <w:t xml:space="preserve">    • حساب تلقائي للمؤشرات المالية</w:t>
        <w:br/>
        <w:t xml:space="preserve">    • عرض فوري للتنبؤ بالنتيجة</w:t>
        <w:br/>
        <w:t xml:space="preserve">    </w:t>
      </w:r>
    </w:p>
    <w:p>
      <w:pPr>
        <w:pStyle w:val="Heading2"/>
      </w:pPr>
      <w:r>
        <w:t>2.3 صفحة عرض الطلبات</w:t>
      </w:r>
    </w:p>
    <w:p>
      <w:r>
        <w:br/>
        <w:t xml:space="preserve">    • جدول تفاعلي لعرض جميع الطلبات</w:t>
        <w:br/>
        <w:t xml:space="preserve">    • خيارات تصفية وبحث متقدمة</w:t>
        <w:br/>
        <w:t xml:space="preserve">    • إمكانية تعديل وحذف الطلبات</w:t>
        <w:br/>
        <w:t xml:space="preserve">    • تصدير البيانات بتنسيقات مختلفة</w:t>
        <w:br/>
        <w:t xml:space="preserve">    </w:t>
      </w:r>
    </w:p>
    <w:p>
      <w:pPr>
        <w:pStyle w:val="Heading2"/>
      </w:pPr>
      <w:r>
        <w:t>2.4 لوحة التحليلات</w:t>
      </w:r>
    </w:p>
    <w:p>
      <w:r>
        <w:br/>
        <w:t xml:space="preserve">    • رسوم بيانية تفاعلية</w:t>
        <w:br/>
        <w:t xml:space="preserve">    • تحليلات إحصائية متقدمة</w:t>
        <w:br/>
        <w:t xml:space="preserve">    • تصفية البيانات حسب معايير مختلفة</w:t>
        <w:br/>
        <w:t xml:space="preserve">    • تصدير التقارير والرسوم البيانية</w:t>
        <w:br/>
        <w:t xml:space="preserve">    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ome_distribu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3. مقارنة النماذج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النموذج</w:t>
            </w:r>
          </w:p>
        </w:tc>
        <w:tc>
          <w:tcPr>
            <w:tcW w:type="dxa" w:w="1728"/>
          </w:tcPr>
          <w:p>
            <w:r>
              <w:t>الدقة</w:t>
            </w:r>
          </w:p>
        </w:tc>
        <w:tc>
          <w:tcPr>
            <w:tcW w:type="dxa" w:w="1728"/>
          </w:tcPr>
          <w:p>
            <w:r>
              <w:t>الدقة</w:t>
            </w:r>
          </w:p>
        </w:tc>
        <w:tc>
          <w:tcPr>
            <w:tcW w:type="dxa" w:w="1728"/>
          </w:tcPr>
          <w:p>
            <w:r>
              <w:t>الاسترجاع</w:t>
            </w:r>
          </w:p>
        </w:tc>
        <w:tc>
          <w:tcPr>
            <w:tcW w:type="dxa" w:w="1728"/>
          </w:tcPr>
          <w:p>
            <w:r>
              <w:t>F1 Score</w:t>
            </w:r>
          </w:p>
        </w:tc>
      </w:tr>
      <w:tr>
        <w:tc>
          <w:tcPr>
            <w:tcW w:type="dxa" w:w="1728"/>
          </w:tcPr>
          <w:p>
            <w:r>
              <w:t>Random Forest</w:t>
            </w:r>
          </w:p>
        </w:tc>
        <w:tc>
          <w:tcPr>
            <w:tcW w:type="dxa" w:w="1728"/>
          </w:tcPr>
          <w:p>
            <w:r>
              <w:t>87%</w:t>
            </w:r>
          </w:p>
        </w:tc>
        <w:tc>
          <w:tcPr>
            <w:tcW w:type="dxa" w:w="1728"/>
          </w:tcPr>
          <w:p>
            <w:r>
              <w:t>85%</w:t>
            </w:r>
          </w:p>
        </w:tc>
        <w:tc>
          <w:tcPr>
            <w:tcW w:type="dxa" w:w="1728"/>
          </w:tcPr>
          <w:p>
            <w:r>
              <w:t>86%</w:t>
            </w:r>
          </w:p>
        </w:tc>
        <w:tc>
          <w:tcPr>
            <w:tcW w:type="dxa" w:w="1728"/>
          </w:tcPr>
          <w:p>
            <w:r>
              <w:t>86%</w:t>
            </w:r>
          </w:p>
        </w:tc>
      </w:tr>
      <w:tr>
        <w:tc>
          <w:tcPr>
            <w:tcW w:type="dxa" w:w="1728"/>
          </w:tcPr>
          <w:p>
            <w:r>
              <w:t>Gradient Boosting</w:t>
            </w:r>
          </w:p>
        </w:tc>
        <w:tc>
          <w:tcPr>
            <w:tcW w:type="dxa" w:w="1728"/>
          </w:tcPr>
          <w:p>
            <w:r>
              <w:t>85%</w:t>
            </w:r>
          </w:p>
        </w:tc>
        <w:tc>
          <w:tcPr>
            <w:tcW w:type="dxa" w:w="1728"/>
          </w:tcPr>
          <w:p>
            <w:r>
              <w:t>83%</w:t>
            </w:r>
          </w:p>
        </w:tc>
        <w:tc>
          <w:tcPr>
            <w:tcW w:type="dxa" w:w="1728"/>
          </w:tcPr>
          <w:p>
            <w:r>
              <w:t>84%</w:t>
            </w:r>
          </w:p>
        </w:tc>
        <w:tc>
          <w:tcPr>
            <w:tcW w:type="dxa" w:w="1728"/>
          </w:tcPr>
          <w:p>
            <w:r>
              <w:t>84%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1728"/>
          </w:tcPr>
          <w:p>
            <w:r>
              <w:t>84%</w:t>
            </w:r>
          </w:p>
        </w:tc>
        <w:tc>
          <w:tcPr>
            <w:tcW w:type="dxa" w:w="1728"/>
          </w:tcPr>
          <w:p>
            <w:r>
              <w:t>82%</w:t>
            </w:r>
          </w:p>
        </w:tc>
        <w:tc>
          <w:tcPr>
            <w:tcW w:type="dxa" w:w="1728"/>
          </w:tcPr>
          <w:p>
            <w:r>
              <w:t>83%</w:t>
            </w:r>
          </w:p>
        </w:tc>
        <w:tc>
          <w:tcPr>
            <w:tcW w:type="dxa" w:w="1728"/>
          </w:tcPr>
          <w:p>
            <w:r>
              <w:t>83%</w:t>
            </w:r>
          </w:p>
        </w:tc>
      </w:tr>
      <w:tr>
        <w:tc>
          <w:tcPr>
            <w:tcW w:type="dxa" w:w="1728"/>
          </w:tcPr>
          <w:p>
            <w:r>
              <w:t>Logistic Regression</w:t>
            </w:r>
          </w:p>
        </w:tc>
        <w:tc>
          <w:tcPr>
            <w:tcW w:type="dxa" w:w="1728"/>
          </w:tcPr>
          <w:p>
            <w:r>
              <w:t>80%</w:t>
            </w:r>
          </w:p>
        </w:tc>
        <w:tc>
          <w:tcPr>
            <w:tcW w:type="dxa" w:w="1728"/>
          </w:tcPr>
          <w:p>
            <w:r>
              <w:t>78%</w:t>
            </w:r>
          </w:p>
        </w:tc>
        <w:tc>
          <w:tcPr>
            <w:tcW w:type="dxa" w:w="1728"/>
          </w:tcPr>
          <w:p>
            <w:r>
              <w:t>79%</w:t>
            </w:r>
          </w:p>
        </w:tc>
        <w:tc>
          <w:tcPr>
            <w:tcW w:type="dxa" w:w="1728"/>
          </w:tcPr>
          <w:p>
            <w:r>
              <w:t>79%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32918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del_comparis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4. التقنيات المستخدمة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الجزء</w:t>
            </w:r>
          </w:p>
        </w:tc>
        <w:tc>
          <w:tcPr>
            <w:tcW w:type="dxa" w:w="4320"/>
          </w:tcPr>
          <w:p>
            <w:r>
              <w:t>التقنيات</w:t>
            </w:r>
          </w:p>
        </w:tc>
      </w:tr>
      <w:tr>
        <w:tc>
          <w:tcPr>
            <w:tcW w:type="dxa" w:w="4320"/>
          </w:tcPr>
          <w:p>
            <w:r>
              <w:t>Backend</w:t>
            </w:r>
          </w:p>
        </w:tc>
        <w:tc>
          <w:tcPr>
            <w:tcW w:type="dxa" w:w="4320"/>
          </w:tcPr>
          <w:p>
            <w:r>
              <w:t>Python 3.8+, Flask, SQLAlchemy, scikit-learn</w:t>
            </w:r>
          </w:p>
        </w:tc>
      </w:tr>
      <w:tr>
        <w:tc>
          <w:tcPr>
            <w:tcW w:type="dxa" w:w="4320"/>
          </w:tcPr>
          <w:p>
            <w:r>
              <w:t>Frontend</w:t>
            </w:r>
          </w:p>
        </w:tc>
        <w:tc>
          <w:tcPr>
            <w:tcW w:type="dxa" w:w="4320"/>
          </w:tcPr>
          <w:p>
            <w:r>
              <w:t>HTML5, CSS3, Bootstrap 5.1.3, JavaScript, jQuery</w:t>
            </w:r>
          </w:p>
        </w:tc>
      </w:tr>
      <w:tr>
        <w:tc>
          <w:tcPr>
            <w:tcW w:type="dxa" w:w="4320"/>
          </w:tcPr>
          <w:p>
            <w:r>
              <w:t>Database</w:t>
            </w:r>
          </w:p>
        </w:tc>
        <w:tc>
          <w:tcPr>
            <w:tcW w:type="dxa" w:w="4320"/>
          </w:tcPr>
          <w:p>
            <w:r>
              <w:t>SQLite, Flask-SQLAlchemy</w:t>
            </w:r>
          </w:p>
        </w:tc>
      </w:tr>
    </w:tbl>
    <w:p>
      <w:pPr>
        <w:pStyle w:val="Heading1"/>
      </w:pPr>
      <w:r>
        <w:t>5. هيكل المشروع</w:t>
      </w:r>
    </w:p>
    <w:p>
      <w:r>
        <w:br/>
        <w:t xml:space="preserve">    ├── app.py                 # التطبيق الرئيسي</w:t>
        <w:br/>
        <w:t xml:space="preserve">    ├── eda_module.py         # وحدة التحليل الاستكشافي</w:t>
        <w:br/>
        <w:t xml:space="preserve">    ├── templates/            # قوالب HTML</w:t>
        <w:br/>
        <w:t xml:space="preserve">    │   ├── base.html</w:t>
        <w:br/>
        <w:t xml:space="preserve">    │   ├── index.html</w:t>
        <w:br/>
        <w:t xml:space="preserve">    │   ├── add_request.html</w:t>
        <w:br/>
        <w:t xml:space="preserve">    │   ├── view_requests.html</w:t>
        <w:br/>
        <w:t xml:space="preserve">    │   ├── eda.html</w:t>
        <w:br/>
        <w:t xml:space="preserve">    │   └── model_metrics.html</w:t>
        <w:br/>
        <w:t xml:space="preserve">    ├── static/              # الملفات الثابتة</w:t>
        <w:br/>
        <w:t xml:space="preserve">    ├── best_loan_model.joblib  # النموذج المدرب</w:t>
        <w:br/>
        <w:t xml:space="preserve">    └── requirements.txt     # المكتبات المطلوبة</w:t>
        <w:br/>
        <w:t xml:space="preserve">    </w:t>
      </w:r>
    </w:p>
    <w:p>
      <w:pPr>
        <w:pStyle w:val="Heading1"/>
      </w:pPr>
      <w:r>
        <w:t>6. الخلاصة والتوصيات</w:t>
      </w:r>
    </w:p>
    <w:p>
      <w:r>
        <w:br/>
        <w:t xml:space="preserve">    نظام الموافقة على القروض يقدم حلاً متكاملاً وفعالاً للتنبؤ بالموافقة على القروض المصرفية.</w:t>
        <w:br/>
        <w:t xml:space="preserve">    يتميز النظام بواجهة مستخدم سهلة الاستخدام، تحليلات متقدمة، ونموذج تنبؤ دقيق.</w:t>
        <w:br/>
        <w:t xml:space="preserve">    </w:t>
      </w:r>
    </w:p>
    <w:p>
      <w:pPr>
        <w:pStyle w:val="Heading2"/>
      </w:pPr>
      <w:r>
        <w:t>التوصيات:</w:t>
      </w:r>
    </w:p>
    <w:p>
      <w:pPr>
        <w:pStyle w:val="ListBullet"/>
      </w:pPr>
      <w:r>
        <w:t>إضافة المزيد من النماذج للتنبؤ</w:t>
      </w:r>
    </w:p>
    <w:p>
      <w:pPr>
        <w:pStyle w:val="ListBullet"/>
      </w:pPr>
      <w:r>
        <w:t>تحسين واجهة المستخدم</w:t>
      </w:r>
    </w:p>
    <w:p>
      <w:pPr>
        <w:pStyle w:val="ListBullet"/>
      </w:pPr>
      <w:r>
        <w:t>إضافة تقارير متقدمة</w:t>
      </w:r>
    </w:p>
    <w:p>
      <w:pPr>
        <w:pStyle w:val="ListBullet"/>
      </w:pPr>
      <w:r>
        <w:t>دعم لغات إضافية</w:t>
      </w:r>
    </w:p>
    <w:p>
      <w:pPr>
        <w:pStyle w:val="ListBullet"/>
      </w:pPr>
      <w:r>
        <w:t>تحسين أداء النموذج</w:t>
      </w:r>
    </w:p>
    <w:p>
      <w:pPr>
        <w:pStyle w:val="ListBullet"/>
      </w:pPr>
      <w:r>
        <w:t>إضافة ميزات أمان متقدمة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