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Nachkalkulation Auftrag Speedster</w:t>
      </w:r>
    </w:p>
    <w:p>
      <w:r>
        <w:t>Kaja Mattern</w:t>
      </w:r>
    </w:p>
    <w:p>
      <w:r>
        <w:t>Die Selbstkosten liegen um 961,00 € über der Vorkalkulation.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Abweichung</w:t>
            </w:r>
          </w:p>
        </w:tc>
      </w:tr>
      <w:tr>
        <w:tc>
          <w:tcPr>
            <w:tcW w:type="dxa" w:w="2160"/>
          </w:tcPr>
          <w:p>
            <w:r>
              <w:t>Materialkosten</w:t>
            </w:r>
          </w:p>
        </w:tc>
        <w:tc>
          <w:tcPr>
            <w:tcW w:type="dxa" w:w="2160"/>
          </w:tcPr>
          <w:p>
            <w:r>
              <w:t>30.879,00 €</w:t>
            </w:r>
          </w:p>
        </w:tc>
        <w:tc>
          <w:tcPr>
            <w:tcW w:type="dxa" w:w="2160"/>
          </w:tcPr>
          <w:p>
            <w:r>
              <w:t>31.240,00 €</w:t>
            </w:r>
          </w:p>
        </w:tc>
        <w:tc>
          <w:tcPr>
            <w:tcW w:type="dxa" w:w="2160"/>
          </w:tcPr>
          <w:p>
            <w:r>
              <w:t>+361,00 €</w:t>
            </w:r>
          </w:p>
        </w:tc>
      </w:tr>
      <w:tr>
        <w:tc>
          <w:tcPr>
            <w:tcW w:type="dxa" w:w="2160"/>
          </w:tcPr>
          <w:p>
            <w:r>
              <w:t>Fertigungslöhne</w:t>
            </w:r>
          </w:p>
        </w:tc>
        <w:tc>
          <w:tcPr>
            <w:tcW w:type="dxa" w:w="2160"/>
          </w:tcPr>
          <w:p>
            <w:r>
              <w:t>12.400,00 €</w:t>
            </w:r>
          </w:p>
        </w:tc>
        <w:tc>
          <w:tcPr>
            <w:tcW w:type="dxa" w:w="2160"/>
          </w:tcPr>
          <w:p>
            <w:r>
              <w:t>13.150,00 €</w:t>
            </w:r>
          </w:p>
        </w:tc>
        <w:tc>
          <w:tcPr>
            <w:tcW w:type="dxa" w:w="2160"/>
          </w:tcPr>
          <w:p>
            <w:r>
              <w:t>+750,00 €</w:t>
            </w:r>
          </w:p>
        </w:tc>
      </w:tr>
      <w:tr>
        <w:tc>
          <w:tcPr>
            <w:tcW w:type="dxa" w:w="2160"/>
          </w:tcPr>
          <w:p>
            <w:r>
              <w:t>Gemeinkosten</w:t>
            </w:r>
          </w:p>
        </w:tc>
        <w:tc>
          <w:tcPr>
            <w:tcW w:type="dxa" w:w="2160"/>
          </w:tcPr>
          <w:p>
            <w:r>
              <w:t>6.200,00 €</w:t>
            </w:r>
          </w:p>
        </w:tc>
        <w:tc>
          <w:tcPr>
            <w:tcW w:type="dxa" w:w="2160"/>
          </w:tcPr>
          <w:p>
            <w:r>
              <w:t>6.050,00 €</w:t>
            </w:r>
          </w:p>
        </w:tc>
        <w:tc>
          <w:tcPr>
            <w:tcW w:type="dxa" w:w="2160"/>
          </w:tcPr>
          <w:p>
            <w:r>
              <w:t>−150,00 €</w:t>
            </w:r>
          </w:p>
        </w:tc>
      </w:tr>
      <w:tr>
        <w:tc>
          <w:tcPr>
            <w:tcW w:type="dxa" w:w="2160"/>
          </w:tcPr>
          <w:p>
            <w:r>
              <w:t>=Selbstkosten</w:t>
            </w:r>
          </w:p>
        </w:tc>
        <w:tc>
          <w:tcPr>
            <w:tcW w:type="dxa" w:w="2160"/>
          </w:tcPr>
          <w:p>
            <w:r>
              <w:t>49.479,00 €</w:t>
            </w:r>
          </w:p>
        </w:tc>
        <w:tc>
          <w:tcPr>
            <w:tcW w:type="dxa" w:w="2160"/>
          </w:tcPr>
          <w:p>
            <w:r>
              <w:t>50.440,00 €</w:t>
            </w:r>
          </w:p>
        </w:tc>
        <w:tc>
          <w:tcPr>
            <w:tcW w:type="dxa" w:w="2160"/>
          </w:tcPr>
          <w:p>
            <w:r>
              <w:t>+961,00 €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