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PT. Bank Danamon Cabang Putri Hijau Medan</w:t>
      </w:r>
    </w:p>
    <w:p>
      <w:pPr>
        <w:spacing w:line="360" w:lineRule="auto"/>
        <w:jc w:val="both"/>
        <w:rPr>
          <w:rFonts w:ascii="Times New Roman" w:hAnsi="Times New Roman" w:cs="Times New Roman"/>
          <w:sz w:val="24"/>
          <w:szCs w:val="24"/>
        </w:rPr>
      </w:pPr>
    </w:p>
    <w:p>
      <w:pPr>
        <w:jc w:val="center"/>
        <w:rPr>
          <w:rFonts w:ascii="Times New Roman" w:hAnsi="Times New Roman" w:cs="Times New Roman"/>
          <w:sz w:val="22"/>
          <w:szCs w:val="22"/>
        </w:rPr>
      </w:pPr>
      <w:r>
        <w:rPr>
          <w:rFonts w:ascii="Times New Roman" w:hAnsi="Times New Roman" w:cs="Times New Roman"/>
          <w:sz w:val="22"/>
          <w:szCs w:val="22"/>
        </w:rPr>
        <w:t>Mabrur</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PT. Bank Danamon Cabang Putri Hijau Medan merupakan salah satu bank ternama di Indonesia yang menawarkan berbagai layanan keuangan kepada nasabahnya. Salah satu layanan yang ditawarkan adalah layanan perbankan personal, seperti pembukaan rekening, transfer uang, dan  pembayaran  tagihan.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PT. Bank Danamon Cabang Putri Hijau Medan masih dilakukan secara manual. Nasabah harus datang langsung ke bank dan mengambil nomor antrian sebelum dapat dilayani oleh teller. Hal ini seringkali menimbulkan antrian panjang dan waktu tunggu yang lama bagi nasabah.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Untuk meningkatkan kualitas layanan dan kepuasan nasabah, PT. Bank Danamon Cabang Putri Hijau Medan perlu menerapkan sistem pemesanan antrian online dengan aplikasi Online Appointment Booking. Sistem ini memungkinkan nasabah untuk memesan antrian melalui website, sehingga mereka tidak perlu datang langsung ke bank untuk mengambil nomor antrian.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Aplikasi Online Appointment Booking memiliki beberapa keuntungan, antara lain: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Meningkatkan efisiensi proses pemesanan antrian: Nasabah tidak perlu datang langsung ke bank untuk mengambil nomor antrian, sehingga dapat menghemat waktu dan tenaga.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Mengurangi waktu tunggu nasabah: Nasabah dapat mengetahui perkiraan waktu tunggu mereka sebelum datang ke bank, sehingga mereka dapat merencanakan waktu mereka dengan lebih baik.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Meningkatkan kepuasan nasabah: Sistem pemesanan antrian online dapat memberikan pengalaman yang lebih nyaman dan menyenangkan bagi nasabah.</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rPr>
        <w:t>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(First In First Out),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[6].</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bookmarkStart w:id="0" w:name="_GoBack"/>
      <w:bookmarkEnd w:id="0"/>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dating saat waktu janji mulai mendekati [7]. </w:t>
      </w:r>
    </w:p>
    <w:p>
      <w:pPr>
        <w:pStyle w:val="7"/>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Software Development Life Cycle agar efektif dan terhindar dari kendala-kendala dalam membangun aplikasi Online Appointment Booking [8].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Software Development Life Cycle adalah proses mengambangkan atau mengubah suatu sistem perangkat lunak dengan menggunakan model-model dan metodologi. Dia  juga menyatakan bahwa  adanya SDLC ini ditujukan agar perangkat lunak dapat memenuhi standar kualitas perangkat lunak [8].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SDCL waterfall adalah model yang menggunakan pendekatan alur hidup perangkat lunak yang terurut tanpa saling mendahului [8].</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65170" cy="1871980"/>
            <wp:effectExtent l="0" t="0" r="11430" b="13970"/>
            <wp:docPr id="16758548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54895" name="Picture 1" descr="A diagram of a process&#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5170" cy="187198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1. SDLC waterfall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waterfall sangat cocok digunakan untuk pengembangan aplikasi Online Appointment Booking di PT. Bank Danamon Cabang Putri Hijau Medan karena kemungkinan terjadinya perubahan kebutuhan selama pengembangan aplikasi sangat kecil, struktur pengembangan sistem jelas, dokumentasi dihasilkan di setiap pengembangan, dan sebuah tahap dijalankan setelah tahap sebelumnnya [8].</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Bagan alir program (program flowchart) adalah bagan yang menjelaskan secara rinci langkah-langkah dari proses program komputer (Jogiyanto, 2008). Perancangan aplikasi online appointment booking akan menggunakan bagan alir logika program (program logic flowchart). Menurut Bahar (2021), “Bagan alir program digunakan untuk menggambarkan tiap-tiap langkah di dalam program komputer secara logika” (p. 4.48) [9]. Gambar 2 menampilkan bagan alir logika program dari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Dari gambar bagan alir logika program di atas menjelaskan program bahwa program dimulai nasabah mengisi form data yang disediakan; lalu nasabah memilih layanan yang dibutuhkan oleh nasabah; lalu nasabah memilih tanggal untuk melakukan janji temu; setelah itu program akan mengecek apakah slot tersedia untuk tanggal yang dipilih oleh nasabah, jika tidak tersedia maka nasabah harus memilih tanggal lain yang memiliki slot yang masih tersedia; lalu nasabah memsubmit data dan layanan yang sudah diisi dan dipilih; setelah itu sistem akan menyimpan data nasabah dan janji temu yang ditentukan; lalu sistem membuat kode booking untuk nasabah; dan terakhir sistem akan menampilkan informasi janji temu beserta kode bookingnya.</w:t>
      </w: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menu utama adalah tampilan yang pertama muncul saat nasabah mengakses aplikasi melalui browser. Gambar 3 menampilkan tampilan menu utama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3. 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Pada menu utama terdapat dua tombol; pertama, tombol booking layanan yang harus dipilih oleh user saat akan melakukan pembuatan janji temu yang akan menampilkan tampilan form data nasabah; kedua, tombol cek status booking.</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Form 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form data nasabah adalah tampilan yang muncul saat tombol booking layanan pada tampilan menu utama. Gambar 4 menampilkan form data nasabah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4. Tampilan Form 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4 menjelaskan bahwa terdapat 2 step pada tampilan form data nasabah. Step 1, saat form pertama muncul setelah user memilih tombol “Booking Layanan” pada tampilan menu utama. Terdapat form yang memiliki satu input nama nasabah yang harus diisi dengan placeholder yang berisikan intruksi “Masukan nama anda”, berserta tombol “Selanjutnya” dengan kondisi disable saat user belum menginputkan apapun pada input form. Step 2, saat user sudah meingputkan teks berupa nama nasabah pada input form yang tersedia maka tombol “Selanjutnya” akan aktif dan dapat dipilih. Kesimpulannya tampilan form data nasabah menampilkan form yang harus diisi oleh user yang hanya terdiri dari nama user. Selain itu, terdapat juga tombol selanjutnya yang dapat dipilih saat user sudah mengisi form dan akan menampilkan tampilan pemilihan layanan.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pemilihan layanan adalah tampilan yang muncul setelah user mengisi form data nasabah. Gambar 5 menampilkan tampilan pemilihan layanan.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5. 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PT. Bank Danamon Cabang Putri Hijau Medan menyediakan 2 layanan untuk nasabahnya, yaitu teller dan customer service. Setelah user memilih salah satu layanan, maka akan muncul tampilan pemilihan tanggal dan slot waktu.</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Pemilihan Tanggal dan Slot 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pemilihan tanggal dan slot waktu adalah tampilan yang muncul setelah user memilih salah satu layanan. Pada tampilan ini, user diharuskan melalui beberapa proses.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4674298" cy="3622793"/>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6. Tampilan Pemilihan Tanggal dan Slot 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6 menjelaskan terdapat 3 step pada tampilan pemilihan tanggal dan slot waktu; step pertama, user diharuskan memilih tanggal appointment terlebih dahulu, adapun yang tersedia adalah maksimal 7 hari ke depan, begitu juga hari libur operasional mungkin akan muncul tapi tidak dapat dipilih; step dua, setelah user memilih tanggal maka slot pada tanggal yang dipilih dan tombol “selanjutnya” akan muncul. Namun mungkin saja slot sudah full booked oleh user lain dengan ditandai slot berwarna grey, maka user diharuskan untuk mengganti tanggal lain yang tersedia. Begitu juga dengan tombol “selanjutnya” saat user belum berhasil memilih slot yang tersedia maka tombol tersebut akan disable atau tidak didapat dipilih; step tiga, setelah user mengganti tanggal lain maka akan slot pada tanggal yang diganti akan muncul. Jika slot berwarna putih maka slot tersedia dan dapat dipilih. Saat slot dipilih maka akan berwarna orange dan tombol “selanjutnya” akan aktif dan dapat dipilih. Setelah selesai memilih tanggal dan slot, lalu user akan masuk ke tampilan appointment detail.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Appointment Detail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detail adalah tampilan yang muncul setelah mengisi form data nasabah, memilih layanan dan memilih tanggal serta slot waktu. Gambar 7 akan menjelaskan mengenai tampilan appointment detail.</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7. Tampilan Appointment Detail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7 menampilkan bahwa tampilan appointment detail terdiri dari beberapa informasi, yaitu; QR code yang berisikan kode booking yang digunakan untuk check-in dengan QR scanner, nama kantor cabang PT. Bank Danamon sebagai kantor cabang yang akan dilakukan pelayanan yaitu Kantor Cabang Putri Hijau, kode booking yang dapat digunakan untuk check-in manual, layanan yang dipilih oleh user seperti Teller atau Customer Service, dan tanggal serta slot waktu yang dipilih oleh user.</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Appointment List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list adalah tampilan yang muncul saat tombol “Cek Status Booking” pada tampilan menu utama dipilih. Tampilan dibuat untuk menampila riwayat appointment yang sudah pernah dibuat oleh user, baik itu appointment yang baru dibuat, sudah expired maupun sudah selesai dilayani. Gambar 8 akan menampilkan tampilan appointment list.</w:t>
      </w:r>
    </w:p>
    <w:p>
      <w:pPr>
        <w:keepNext/>
        <w:spacing w:line="360" w:lineRule="auto"/>
        <w:jc w:val="center"/>
      </w:pPr>
      <w:r>
        <w:rPr>
          <w:rFonts w:ascii="Times New Roman" w:hAnsi="Times New Roman" w:cs="Times New Roman"/>
          <w:sz w:val="24"/>
          <w:szCs w:val="24"/>
        </w:rPr>
        <w:drawing>
          <wp:inline distT="0" distB="0" distL="0" distR="0">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pPr>
        <w:pStyle w:val="4"/>
        <w:jc w:val="center"/>
        <w:rPr>
          <w:rFonts w:ascii="Times New Roman" w:hAnsi="Times New Roman" w:cs="Times New Roman"/>
          <w:sz w:val="24"/>
          <w:szCs w:val="24"/>
        </w:rPr>
      </w:pPr>
      <w:r>
        <w:t>Gambaran 8. Tampilan Appointment List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8 menampilan contoh 3 appointment yang berbeda, yaitu appointment yang baru dibuat, appointment yang sudah expired atau appointment yang sudah namun sudah kadaluwarsa karena user tidak datang pada tempat dan waktu janji temu dilakukan dan appointment yang sudah selesai dilayani.</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Prayogo, D. D., Jessy J. Pondaag &amp; Tumewu Ferdinand. (2017). Analisis Sistemantrean Dan Optimalisai Pelayanan Teller Pada PT. Bank Sulutgo. </w:t>
      </w:r>
      <w:r>
        <w:rPr>
          <w:rFonts w:ascii="Times New Roman" w:hAnsi="Times New Roman" w:cs="Times New Roman"/>
          <w:i/>
          <w:iCs/>
          <w:sz w:val="24"/>
          <w:szCs w:val="24"/>
        </w:rPr>
        <w:t>Jurnal EMBA: Jurnal Riset Ekonomi, Manajemen, Bisnis dan Akuntansi</w:t>
      </w:r>
      <w:r>
        <w:rPr>
          <w:rFonts w:ascii="Times New Roman" w:hAnsi="Times New Roman" w:cs="Times New Roman"/>
          <w:sz w:val="24"/>
          <w:szCs w:val="24"/>
        </w:rPr>
        <w:t xml:space="preserve">, 5(2), 928—934 [2]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Hakim, L. N. H. &amp; Dian Anubhakti. (2018). Analisa dan Perancangan Sistem Informasi Pembelian Produk Berorientasi Obyek Studi Kasus: PT. Murni Solusindo Nusantara. </w:t>
      </w:r>
      <w:r>
        <w:rPr>
          <w:rFonts w:ascii="Times New Roman" w:hAnsi="Times New Roman" w:cs="Times New Roman"/>
          <w:i/>
          <w:iCs/>
          <w:sz w:val="24"/>
          <w:szCs w:val="24"/>
        </w:rPr>
        <w:t>Jurnal IDEALIS : Indonesia Journal Information System</w:t>
      </w:r>
      <w:r>
        <w:rPr>
          <w:rFonts w:ascii="Times New Roman" w:hAnsi="Times New Roman" w:cs="Times New Roman"/>
          <w:sz w:val="24"/>
          <w:szCs w:val="24"/>
        </w:rPr>
        <w:t>, 1(4), 121-129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Putri, W. D., Firman, &amp; Rusdinal. (2019). Perbandingan Budaya Antri Antara Indonesia dengan Jepang. </w:t>
      </w:r>
      <w:r>
        <w:rPr>
          <w:rFonts w:ascii="Times New Roman" w:hAnsi="Times New Roman" w:cs="Times New Roman"/>
          <w:i/>
          <w:iCs/>
          <w:sz w:val="24"/>
          <w:szCs w:val="24"/>
        </w:rPr>
        <w:t>Jurnal Pendidikan Tambusai</w:t>
      </w:r>
      <w:r>
        <w:rPr>
          <w:rFonts w:ascii="Times New Roman" w:hAnsi="Times New Roman" w:cs="Times New Roman"/>
          <w:sz w:val="24"/>
          <w:szCs w:val="24"/>
        </w:rPr>
        <w:t xml:space="preserve">, 3(6), 1520-1525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Daryono, Tian Belawati, Muhamad Toha, Udan Kusmawan, Adhi Susilo &amp;Dimas Agung Prasetyo. (2020). </w:t>
      </w:r>
      <w:r>
        <w:rPr>
          <w:rFonts w:ascii="Times New Roman" w:hAnsi="Times New Roman" w:cs="Times New Roman"/>
          <w:i/>
          <w:iCs/>
          <w:sz w:val="24"/>
          <w:szCs w:val="24"/>
        </w:rPr>
        <w:t>Belajar Di Era Digital</w:t>
      </w:r>
      <w:r>
        <w:rPr>
          <w:rFonts w:ascii="Times New Roman" w:hAnsi="Times New Roman" w:cs="Times New Roman"/>
          <w:sz w:val="24"/>
          <w:szCs w:val="24"/>
        </w:rPr>
        <w:t xml:space="preserve">. Universitas Terbuka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Uddin, Md. N., Mm Rashid, Mg Mostafa, Belayet H. Sm Salam, Na Nithe &amp; S Z Ahmed. (2016). Automated Queue Management System. </w:t>
      </w:r>
      <w:r>
        <w:rPr>
          <w:rFonts w:ascii="Times New Roman" w:hAnsi="Times New Roman" w:cs="Times New Roman"/>
          <w:i/>
          <w:iCs/>
          <w:sz w:val="24"/>
          <w:szCs w:val="24"/>
        </w:rPr>
        <w:t>Global Journal of Management and Business Research: a Administration and Management</w:t>
      </w:r>
      <w:r>
        <w:rPr>
          <w:rFonts w:ascii="Times New Roman" w:hAnsi="Times New Roman" w:cs="Times New Roman"/>
          <w:sz w:val="24"/>
          <w:szCs w:val="24"/>
        </w:rPr>
        <w:t xml:space="preserve">, 16(1)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95BB9"/>
    <w:multiLevelType w:val="singleLevel"/>
    <w:tmpl w:val="0F895BB9"/>
    <w:lvl w:ilvl="0" w:tentative="0">
      <w:start w:val="1"/>
      <w:numFmt w:val="decimal"/>
      <w:lvlText w:val="%1."/>
      <w:lvlJc w:val="left"/>
      <w:pPr>
        <w:ind w:left="360" w:hanging="36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82A5712"/>
    <w:rsid w:val="0A024DDF"/>
    <w:rsid w:val="0A504107"/>
    <w:rsid w:val="10DC78D9"/>
    <w:rsid w:val="15051A01"/>
    <w:rsid w:val="16B11A14"/>
    <w:rsid w:val="1CFB29FE"/>
    <w:rsid w:val="2E764C99"/>
    <w:rsid w:val="35AB524C"/>
    <w:rsid w:val="4617730B"/>
    <w:rsid w:val="4BD23B1E"/>
    <w:rsid w:val="5D4540BE"/>
    <w:rsid w:val="5E03331C"/>
    <w:rsid w:val="713F2D24"/>
    <w:rsid w:val="7647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character" w:customStyle="1" w:styleId="6">
    <w:name w:val="Unresolved Mention1"/>
    <w:basedOn w:val="2"/>
    <w:semiHidden/>
    <w:unhideWhenUsed/>
    <w:uiPriority w:val="99"/>
    <w:rPr>
      <w:color w:val="605E5C"/>
      <w:shd w:val="clear" w:color="auto" w:fill="E1DFDD"/>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2150</Words>
  <Characters>12258</Characters>
  <Lines>102</Lines>
  <Paragraphs>28</Paragraphs>
  <TotalTime>351</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2024-05-17T08:37:13Z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3BAF7D0F003049F89CCBDFA79ABB299E_11</vt:lpwstr>
  </property>
</Properties>
</file>