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EFB" w:rsidRDefault="006B4C4E">
      <w:pPr>
        <w:ind w:firstLine="720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sz w:val="28"/>
          <w:szCs w:val="28"/>
          <w:lang w:val="ru-RU"/>
        </w:rPr>
        <w:t>ЧЕЛОВЕК И РЕЛИГИЯ</w:t>
      </w:r>
    </w:p>
    <w:p w:rsidR="00455EFB" w:rsidRDefault="00455EFB">
      <w:pPr>
        <w:ind w:firstLine="720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:rsidR="00455EFB" w:rsidRDefault="006B4C4E">
      <w:pPr>
        <w:pStyle w:val="ListParagraph"/>
        <w:tabs>
          <w:tab w:val="left" w:pos="1080"/>
        </w:tabs>
        <w:ind w:left="960"/>
        <w:jc w:val="center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ru-RU"/>
        </w:rPr>
        <w:t>Отношение к религиозным институтам и вопросам религии и веры</w:t>
      </w:r>
    </w:p>
    <w:p w:rsidR="00455EFB" w:rsidRDefault="00455EFB">
      <w:pPr>
        <w:pStyle w:val="ListParagraph"/>
        <w:spacing w:after="0" w:line="240" w:lineRule="auto"/>
        <w:ind w:left="0" w:firstLine="720"/>
        <w:jc w:val="center"/>
        <w:rPr>
          <w:rFonts w:asciiTheme="majorBidi" w:hAnsiTheme="majorBidi" w:cstheme="majorBidi"/>
          <w:b/>
          <w:sz w:val="28"/>
          <w:szCs w:val="28"/>
          <w:lang w:val="ru-RU"/>
        </w:rPr>
      </w:pPr>
    </w:p>
    <w:p w:rsidR="00455EFB" w:rsidRDefault="006B4C4E">
      <w:pPr>
        <w:ind w:firstLine="720"/>
        <w:jc w:val="center"/>
        <w:rPr>
          <w:rFonts w:asciiTheme="majorBidi" w:hAnsiTheme="majorBidi" w:cstheme="majorBidi"/>
          <w:color w:val="C00000"/>
          <w:sz w:val="28"/>
          <w:szCs w:val="28"/>
          <w:lang w:val="ru-RU"/>
        </w:rPr>
      </w:pPr>
      <w:r>
        <w:rPr>
          <w:rFonts w:asciiTheme="majorBidi" w:hAnsiTheme="majorBidi" w:cstheme="majorBidi"/>
          <w:color w:val="C00000"/>
          <w:sz w:val="28"/>
          <w:szCs w:val="28"/>
          <w:lang w:val="ru-RU"/>
        </w:rPr>
        <w:t>Как обсуждать отношение общества к вопросам религии и веры?</w:t>
      </w:r>
    </w:p>
    <w:p w:rsidR="00455EFB" w:rsidRDefault="006B4C4E">
      <w:pPr>
        <w:ind w:firstLine="720"/>
        <w:jc w:val="center"/>
        <w:rPr>
          <w:rFonts w:asciiTheme="majorBidi" w:hAnsiTheme="majorBidi" w:cstheme="majorBidi"/>
          <w:color w:val="C00000"/>
          <w:sz w:val="28"/>
          <w:szCs w:val="28"/>
          <w:lang w:val="ru-RU"/>
        </w:rPr>
      </w:pPr>
      <w:r>
        <w:rPr>
          <w:rFonts w:asciiTheme="majorBidi" w:hAnsiTheme="majorBidi" w:cstheme="majorBidi"/>
          <w:color w:val="C00000"/>
          <w:sz w:val="28"/>
          <w:szCs w:val="28"/>
          <w:lang w:val="ru-RU"/>
        </w:rPr>
        <w:t>Как говорить о своём отношении к религиозным институтам, религии и вере?</w:t>
      </w:r>
    </w:p>
    <w:p w:rsidR="00455EFB" w:rsidRDefault="00455EFB">
      <w:pPr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:rsidR="00455EFB" w:rsidRDefault="00455EFB">
      <w:pPr>
        <w:ind w:firstLine="720"/>
        <w:rPr>
          <w:rFonts w:asciiTheme="majorBidi" w:hAnsiTheme="majorBidi" w:cstheme="majorBidi"/>
          <w:sz w:val="28"/>
          <w:szCs w:val="28"/>
          <w:lang w:val="ru-RU"/>
        </w:rPr>
      </w:pPr>
    </w:p>
    <w:p w:rsidR="00455EFB" w:rsidRDefault="006B4C4E">
      <w:pPr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rFonts w:asciiTheme="majorBidi" w:hAnsiTheme="majorBidi" w:cstheme="majorBidi"/>
          <w:b/>
          <w:bCs/>
          <w:sz w:val="28"/>
          <w:szCs w:val="28"/>
          <w:highlight w:val="magenta"/>
          <w:lang w:val="ru-RU"/>
        </w:rPr>
        <w:t>ЧТЕНИЕ</w:t>
      </w:r>
    </w:p>
    <w:p w:rsidR="00455EFB" w:rsidRDefault="00455EFB">
      <w:pPr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:rsidR="00455EFB" w:rsidRDefault="006B4C4E">
      <w:pPr>
        <w:ind w:firstLine="720"/>
        <w:jc w:val="both"/>
        <w:rPr>
          <w:rFonts w:asciiTheme="majorBidi" w:hAnsiTheme="majorBidi" w:cstheme="majorBidi"/>
          <w:b/>
          <w:bCs/>
          <w:lang w:val="ru-RU"/>
        </w:rPr>
      </w:pPr>
      <w:r>
        <w:rPr>
          <w:noProof/>
        </w:rPr>
        <w:drawing>
          <wp:inline distT="0" distB="0" distL="0" distR="0">
            <wp:extent cx="245110" cy="245110"/>
            <wp:effectExtent l="0" t="0" r="0" b="0"/>
            <wp:docPr id="1" name="Рисунок 9" descr="C:\Users\amir_\Downloads\icons8-чтение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C:\Users\amir_\Downloads\icons8-чтение-1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lang w:val="ru-RU"/>
        </w:rPr>
        <w:t xml:space="preserve">Задание 1. </w:t>
      </w:r>
      <w:r>
        <w:rPr>
          <w:rFonts w:asciiTheme="majorBidi" w:hAnsiTheme="majorBidi" w:cstheme="majorBidi"/>
          <w:lang w:val="ru-RU"/>
        </w:rPr>
        <w:t>Прочитайте</w:t>
      </w:r>
      <w:r>
        <w:rPr>
          <w:rFonts w:asciiTheme="majorBidi" w:hAnsiTheme="majorBidi" w:cstheme="majorBidi"/>
          <w:b/>
          <w:bCs/>
          <w:lang w:val="ru-RU"/>
        </w:rPr>
        <w:t xml:space="preserve"> </w:t>
      </w:r>
      <w:r>
        <w:rPr>
          <w:rFonts w:asciiTheme="majorBidi" w:hAnsiTheme="majorBidi" w:cstheme="majorBidi"/>
          <w:lang w:val="ru-RU"/>
        </w:rPr>
        <w:t xml:space="preserve">статью о практике преподавания религиоведения в школе, проблемах и рекомендациях. </w:t>
      </w:r>
    </w:p>
    <w:p w:rsidR="00455EFB" w:rsidRDefault="00455EFB">
      <w:pPr>
        <w:ind w:firstLine="72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</w:p>
    <w:p w:rsidR="00455EFB" w:rsidRDefault="006B4C4E">
      <w:pPr>
        <w:pBdr>
          <w:bottom w:val="single" w:sz="6" w:space="8" w:color="386584"/>
        </w:pBdr>
        <w:shd w:val="clear" w:color="auto" w:fill="FFFFFF"/>
        <w:jc w:val="center"/>
        <w:outlineLvl w:val="0"/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  <w:lang w:val="ru-RU" w:eastAsia="ru-RU" w:bidi="ar-SA"/>
        </w:rPr>
      </w:pPr>
      <w:r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  <w:lang w:val="ru-RU" w:eastAsia="ru-RU" w:bidi="ar-SA"/>
        </w:rPr>
        <w:t xml:space="preserve">Внедрение религиоведения в школах Казахстана: </w:t>
      </w:r>
    </w:p>
    <w:p w:rsidR="00455EFB" w:rsidRDefault="006B4C4E">
      <w:pPr>
        <w:pBdr>
          <w:bottom w:val="single" w:sz="6" w:space="8" w:color="386584"/>
        </w:pBdr>
        <w:shd w:val="clear" w:color="auto" w:fill="FFFFFF"/>
        <w:jc w:val="center"/>
        <w:outlineLvl w:val="0"/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  <w:lang w:val="ru-RU" w:eastAsia="ru-RU" w:bidi="ar-SA"/>
        </w:rPr>
      </w:pPr>
      <w:r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  <w:lang w:val="ru-RU" w:eastAsia="ru-RU" w:bidi="ar-SA"/>
        </w:rPr>
        <w:t>необходимость или излишество?</w:t>
      </w:r>
      <w:r>
        <w:rPr>
          <w:rStyle w:val="FootnoteReference"/>
          <w:rFonts w:asciiTheme="majorBidi" w:eastAsia="Times New Roman" w:hAnsiTheme="majorBidi" w:cstheme="majorBidi"/>
          <w:b/>
          <w:bCs/>
          <w:color w:val="212529"/>
          <w:sz w:val="28"/>
          <w:szCs w:val="28"/>
          <w:lang w:val="ru-RU" w:eastAsia="ru-RU" w:bidi="ar-SA"/>
        </w:rPr>
        <w:footnoteReference w:id="1"/>
      </w:r>
    </w:p>
    <w:p w:rsidR="00455EFB" w:rsidRDefault="00455EFB">
      <w:pPr>
        <w:pBdr>
          <w:bottom w:val="single" w:sz="6" w:space="8" w:color="386584"/>
        </w:pBdr>
        <w:shd w:val="clear" w:color="auto" w:fill="FFFFFF"/>
        <w:jc w:val="center"/>
        <w:outlineLvl w:val="0"/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  <w:lang w:val="ru-RU" w:eastAsia="ru-RU" w:bidi="ar-SA"/>
        </w:rPr>
      </w:pPr>
    </w:p>
    <w:p w:rsidR="00455EFB" w:rsidRDefault="006B4C4E">
      <w:pPr>
        <w:pBdr>
          <w:bottom w:val="single" w:sz="6" w:space="8" w:color="386584"/>
        </w:pBdr>
        <w:shd w:val="clear" w:color="auto" w:fill="FFFFFF"/>
        <w:jc w:val="center"/>
        <w:outlineLvl w:val="0"/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  <w:lang w:val="ru-RU" w:eastAsia="ru-RU" w:bidi="ar-SA"/>
        </w:rPr>
      </w:pPr>
      <w:proofErr w:type="spellStart"/>
      <w:r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  <w:lang w:val="ru-RU" w:eastAsia="ru-RU" w:bidi="ar-SA"/>
        </w:rPr>
        <w:t>Меруерт</w:t>
      </w:r>
      <w:proofErr w:type="spellEnd"/>
      <w:r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  <w:lang w:val="ru-RU" w:eastAsia="ru-RU" w:bidi="ar-SA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  <w:lang w:val="ru-RU" w:eastAsia="ru-RU" w:bidi="ar-SA"/>
        </w:rPr>
        <w:t>Сейдуманова</w:t>
      </w:r>
      <w:proofErr w:type="spellEnd"/>
    </w:p>
    <w:p w:rsidR="00455EFB" w:rsidRDefault="006B4C4E">
      <w:pPr>
        <w:ind w:firstLine="720"/>
        <w:jc w:val="both"/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С 2016 г. в школах Казахстана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 xml:space="preserve">введено обязательное </w:t>
      </w:r>
      <w:proofErr w:type="gramStart"/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преподавание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 xml:space="preserve"> предмета</w:t>
      </w:r>
      <w:proofErr w:type="gramEnd"/>
      <w: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004A21"/>
          <w:sz w:val="28"/>
          <w:szCs w:val="28"/>
          <w:shd w:val="clear" w:color="auto" w:fill="FFFFFF"/>
          <w:lang w:val="ru-RU"/>
        </w:rPr>
        <w:t>«религиоведение»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Для внедрения данного предмета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были выделены значительные средства</w:t>
      </w:r>
      <w: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на обучение более чем 7400 </w:t>
      </w:r>
      <w:r>
        <w:rPr>
          <w:rFonts w:asciiTheme="majorBidi" w:hAnsiTheme="majorBidi" w:cstheme="majorBidi"/>
          <w:color w:val="004A21"/>
          <w:sz w:val="28"/>
          <w:szCs w:val="28"/>
          <w:shd w:val="clear" w:color="auto" w:fill="FFFFFF"/>
          <w:lang w:val="ru-RU"/>
        </w:rPr>
        <w:t>учителей-религиоведов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, написания учебно-методических пособий.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Тем не менее,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7030A0"/>
          <w:sz w:val="28"/>
          <w:szCs w:val="28"/>
          <w:shd w:val="clear" w:color="auto" w:fill="FFFFFF"/>
          <w:lang w:val="ru-RU"/>
        </w:rPr>
        <w:t xml:space="preserve">вокруг школьных уроков религиоведения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идут широкие дискуссии</w:t>
      </w:r>
      <w: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 xml:space="preserve">об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эфф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ективности и необходимости внедрения данного предмета.</w:t>
      </w:r>
    </w:p>
    <w:p w:rsidR="00455EFB" w:rsidRDefault="00455EFB">
      <w:pPr>
        <w:ind w:firstLine="720"/>
        <w:jc w:val="both"/>
        <w:rPr>
          <w:rStyle w:val="Strong"/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</w:pP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Style w:val="Strong"/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Текущая ситуация с преподаванием религиоведения в школах Казахстана</w:t>
      </w:r>
      <w:bookmarkStart w:id="0" w:name="_GoBack"/>
      <w:bookmarkEnd w:id="0"/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В 2004 г. в школах Казахстана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был введён</w:t>
      </w:r>
      <w: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004A21"/>
          <w:sz w:val="28"/>
          <w:szCs w:val="28"/>
          <w:shd w:val="clear" w:color="auto" w:fill="FFFFFF"/>
          <w:lang w:val="ru-RU"/>
        </w:rPr>
        <w:t>элективный курс</w:t>
      </w:r>
      <w:r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«Основы религиоведения» в рамках реализации Указа Президента «О мерах по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предупреждению и пресечению проявлений терроризма и экстремизма»</w:t>
      </w:r>
      <w:hyperlink r:id="rId9" w:anchor="_ftn1" w:history="1">
        <w:bookmarkStart w:id="1" w:name="_ftnref1"/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[1]</w:t>
        </w:r>
      </w:hyperlink>
      <w:bookmarkEnd w:id="1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Введение данного предмета является одной из государственных мер, необходимых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 xml:space="preserve">для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формирования у молодёжи толерантного сознания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, не приемлющего идеи экстремизма и терроризма,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повышения общего уровня знаний о религии, оценки и понимания современной религиозной ситуации</w:t>
      </w:r>
      <w:hyperlink r:id="rId10" w:anchor="_ftn2" w:history="1">
        <w:bookmarkStart w:id="2" w:name="_ftnref2"/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[2]</w:t>
        </w:r>
      </w:hyperlink>
      <w:bookmarkEnd w:id="2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color w:val="212529"/>
          <w:sz w:val="28"/>
          <w:szCs w:val="28"/>
          <w:highlight w:val="yellow"/>
          <w:shd w:val="clear" w:color="auto" w:fill="FFFFFF"/>
          <w:lang w:val="ru-RU"/>
        </w:rPr>
      </w:pP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В 2013 г. была принята </w:t>
      </w:r>
      <w:r>
        <w:rPr>
          <w:rFonts w:asciiTheme="majorBidi" w:hAnsiTheme="majorBidi" w:cstheme="majorBidi"/>
          <w:color w:val="004A21"/>
          <w:sz w:val="28"/>
          <w:szCs w:val="28"/>
          <w:shd w:val="clear" w:color="auto" w:fill="FFFFFF"/>
          <w:lang w:val="ru-RU"/>
        </w:rPr>
        <w:t>Государственная программа по противодействию религиозному экстремизму и терроризму</w:t>
      </w:r>
      <w:r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до 2017 г., в рамках которой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lastRenderedPageBreak/>
        <w:t>планировался 100% охват школьников уроком религиоведения в организациях среднего образования</w:t>
      </w:r>
      <w:hyperlink r:id="rId11" w:anchor="_ftn3" w:history="1">
        <w:bookmarkStart w:id="3" w:name="_ftnref3"/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[3]</w:t>
        </w:r>
      </w:hyperlink>
      <w:bookmarkEnd w:id="3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Так, для достижения данной цели с 2016 учебного года в школах Казахстана с 9 класса введён </w:t>
      </w:r>
      <w:r>
        <w:rPr>
          <w:rFonts w:asciiTheme="majorBidi" w:hAnsiTheme="majorBidi" w:cstheme="majorBidi"/>
          <w:color w:val="004A21"/>
          <w:sz w:val="28"/>
          <w:szCs w:val="28"/>
          <w:shd w:val="clear" w:color="auto" w:fill="FFFFFF"/>
          <w:lang w:val="ru-RU"/>
        </w:rPr>
        <w:t>обязательный предмет «Светскость и о</w:t>
      </w:r>
      <w:r>
        <w:rPr>
          <w:rFonts w:asciiTheme="majorBidi" w:hAnsiTheme="majorBidi" w:cstheme="majorBidi"/>
          <w:color w:val="004A21"/>
          <w:sz w:val="28"/>
          <w:szCs w:val="28"/>
          <w:shd w:val="clear" w:color="auto" w:fill="FFFFFF"/>
          <w:lang w:val="ru-RU"/>
        </w:rPr>
        <w:t>сновы религиоведения»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, который заменяет факультативный курс «Основы религиоведения». </w:t>
      </w:r>
    </w:p>
    <w:p w:rsidR="00455EFB" w:rsidRDefault="00455EFB">
      <w:pPr>
        <w:ind w:firstLine="720"/>
        <w:jc w:val="both"/>
        <w:rPr>
          <w:rStyle w:val="Strong"/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</w:pPr>
    </w:p>
    <w:p w:rsidR="00455EFB" w:rsidRDefault="006B4C4E">
      <w:pPr>
        <w:ind w:firstLine="720"/>
        <w:jc w:val="both"/>
        <w:rPr>
          <w:rFonts w:asciiTheme="majorBidi" w:eastAsia="Times New Roman" w:hAnsiTheme="majorBidi" w:cstheme="majorBidi"/>
          <w:kern w:val="0"/>
          <w:sz w:val="28"/>
          <w:szCs w:val="28"/>
          <w:lang w:val="ru-RU" w:eastAsia="ru-RU" w:bidi="ar-SA"/>
        </w:rPr>
      </w:pPr>
      <w:r>
        <w:rPr>
          <w:rStyle w:val="Strong"/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Мировой опыт преподавания религиоведения в школах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Курс на республиканский охват повышения уровня знаний о религии в Казахстане </w:t>
      </w:r>
      <w:r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val="ru-RU"/>
        </w:rPr>
        <w:t xml:space="preserve">вполне соответствует нынешним мировым </w:t>
      </w:r>
      <w:r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val="ru-RU"/>
        </w:rPr>
        <w:t>тенденциям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До конца 1990-х годов в развитых странах в сфере образования проходил процесс секуляризации, религии вытеснялись из учебных программ. Тем не менее, после теракта 11 сентября 2001 г. в США и растущих угроз религиозного экстремизма,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произошёл пер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есмотр государственных образовательных программ</w:t>
      </w:r>
      <w:hyperlink r:id="rId12" w:anchor="_ftn5" w:history="1">
        <w:bookmarkStart w:id="4" w:name="_ftnref5"/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[5]</w:t>
        </w:r>
      </w:hyperlink>
      <w:bookmarkEnd w:id="4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На карте указаны страны, в которых изучают религиоведение в государственных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школах в разных мерах и с различными методиками преподавания.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788410" cy="5506085"/>
            <wp:effectExtent l="0" t="0" r="0" b="0"/>
            <wp:docPr id="2" name="Picture 1" descr="https://cabar.asia/wp-content/uploads/2019/02/world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cabar.asia/wp-content/uploads/2019/02/world-ma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FB" w:rsidRDefault="006B4C4E">
      <w:pPr>
        <w:pStyle w:val="NormalWeb"/>
        <w:shd w:val="clear" w:color="auto" w:fill="FFFFFF"/>
        <w:spacing w:before="0"/>
        <w:ind w:firstLine="720"/>
        <w:jc w:val="both"/>
        <w:rPr>
          <w:rFonts w:asciiTheme="majorBidi" w:hAnsiTheme="majorBidi" w:cstheme="majorBidi"/>
          <w:color w:val="212529"/>
          <w:sz w:val="28"/>
          <w:szCs w:val="28"/>
          <w:lang w:eastAsia="ru-RU"/>
        </w:rPr>
      </w:pPr>
      <w:r>
        <w:rPr>
          <w:rFonts w:cstheme="majorBidi"/>
          <w:i/>
          <w:iCs/>
          <w:color w:val="212529"/>
          <w:sz w:val="28"/>
          <w:szCs w:val="28"/>
        </w:rPr>
        <w:t>Так,</w:t>
      </w:r>
      <w:r>
        <w:rPr>
          <w:rFonts w:cstheme="majorBidi"/>
          <w:color w:val="212529"/>
          <w:sz w:val="28"/>
          <w:szCs w:val="28"/>
        </w:rPr>
        <w:t xml:space="preserve"> более чем 70 стран мира </w:t>
      </w:r>
      <w:r>
        <w:rPr>
          <w:rFonts w:cstheme="majorBidi"/>
          <w:color w:val="872C2C"/>
          <w:sz w:val="28"/>
          <w:szCs w:val="28"/>
        </w:rPr>
        <w:t>признали необходимость урока религии в государственных школах</w:t>
      </w:r>
      <w:r>
        <w:rPr>
          <w:rFonts w:cstheme="majorBidi"/>
          <w:color w:val="212529"/>
          <w:sz w:val="28"/>
          <w:szCs w:val="28"/>
        </w:rPr>
        <w:t xml:space="preserve">, </w:t>
      </w:r>
      <w:r>
        <w:rPr>
          <w:rFonts w:cstheme="majorBidi"/>
          <w:i/>
          <w:iCs/>
          <w:color w:val="212529"/>
          <w:sz w:val="28"/>
          <w:szCs w:val="28"/>
        </w:rPr>
        <w:t>в то время как</w:t>
      </w:r>
      <w:r>
        <w:rPr>
          <w:rFonts w:cstheme="majorBidi"/>
          <w:color w:val="212529"/>
          <w:sz w:val="28"/>
          <w:szCs w:val="28"/>
        </w:rPr>
        <w:t xml:space="preserve"> </w:t>
      </w:r>
      <w:r>
        <w:rPr>
          <w:rFonts w:cstheme="majorBidi"/>
          <w:color w:val="872C2C"/>
          <w:sz w:val="28"/>
          <w:szCs w:val="28"/>
        </w:rPr>
        <w:t>характер предмета и целесообразность различных подходов дебатируются</w:t>
      </w:r>
      <w:r>
        <w:rPr>
          <w:rFonts w:cstheme="majorBidi"/>
          <w:color w:val="212529"/>
          <w:sz w:val="28"/>
          <w:szCs w:val="28"/>
        </w:rPr>
        <w:t xml:space="preserve">. </w:t>
      </w:r>
      <w:r>
        <w:rPr>
          <w:rFonts w:cstheme="majorBidi"/>
          <w:i/>
          <w:iCs/>
          <w:color w:val="212529"/>
          <w:sz w:val="28"/>
          <w:szCs w:val="28"/>
        </w:rPr>
        <w:t>Тем не менее,</w:t>
      </w:r>
      <w:r>
        <w:rPr>
          <w:rFonts w:cstheme="majorBidi"/>
          <w:color w:val="212529"/>
          <w:sz w:val="28"/>
          <w:szCs w:val="28"/>
        </w:rPr>
        <w:t xml:space="preserve"> в</w:t>
      </w:r>
      <w:r>
        <w:rPr>
          <w:rFonts w:cstheme="majorBidi"/>
          <w:color w:val="212529"/>
          <w:sz w:val="28"/>
          <w:szCs w:val="28"/>
        </w:rPr>
        <w:t xml:space="preserve"> одном все страны согласны – для развития у учеников толерантности и способности понимать религии, </w:t>
      </w:r>
      <w:r>
        <w:rPr>
          <w:rFonts w:cstheme="majorBidi"/>
          <w:color w:val="002060"/>
          <w:sz w:val="28"/>
          <w:szCs w:val="28"/>
        </w:rPr>
        <w:t>необходимо квалифицированное преподавание с качественным учебным материалом</w:t>
      </w:r>
      <w:r>
        <w:rPr>
          <w:rFonts w:cstheme="majorBidi"/>
          <w:color w:val="212529"/>
          <w:sz w:val="28"/>
          <w:szCs w:val="28"/>
        </w:rPr>
        <w:t>.</w:t>
      </w:r>
    </w:p>
    <w:p w:rsidR="00455EFB" w:rsidRDefault="00455EFB">
      <w:pPr>
        <w:ind w:firstLine="720"/>
        <w:jc w:val="both"/>
        <w:rPr>
          <w:rStyle w:val="Strong"/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</w:pP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Style w:val="Strong"/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Квалификация учителей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Тем временем,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в Казахстане </w:t>
      </w:r>
      <w:r>
        <w:rPr>
          <w:rFonts w:asciiTheme="majorBidi" w:hAnsiTheme="majorBidi" w:cstheme="majorBidi"/>
          <w:color w:val="004A21"/>
          <w:sz w:val="28"/>
          <w:szCs w:val="28"/>
          <w:shd w:val="clear" w:color="auto" w:fill="FFFFFF"/>
          <w:lang w:val="ru-RU"/>
        </w:rPr>
        <w:t xml:space="preserve">недостаток квалифицированных </w:t>
      </w:r>
      <w:r>
        <w:rPr>
          <w:rFonts w:asciiTheme="majorBidi" w:hAnsiTheme="majorBidi" w:cstheme="majorBidi"/>
          <w:color w:val="004A21"/>
          <w:sz w:val="28"/>
          <w:szCs w:val="28"/>
          <w:shd w:val="clear" w:color="auto" w:fill="FFFFFF"/>
          <w:lang w:val="ru-RU"/>
        </w:rPr>
        <w:t>кадров</w:t>
      </w:r>
      <w:r>
        <w:rPr>
          <w:rFonts w:asciiTheme="majorBidi" w:hAnsiTheme="majorBidi" w:cstheme="majorBidi"/>
          <w:color w:val="00B05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val="ru-RU"/>
        </w:rPr>
        <w:t xml:space="preserve">очевиден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и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обусловлен низким количеством учителей-религиоведов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proofErr w:type="gramStart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учителей</w:t>
      </w:r>
      <w:proofErr w:type="gramEnd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этически подготовленных для преподавания религиоведения и учителей-выпускников кафедр религиоведения.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lastRenderedPageBreak/>
        <w:t>Согласно данным Комитета по статистике Министерства национальной экономики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 xml:space="preserve"> РК,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в Казахстане на 2015-2016 гг. действуют 7432 дневных общеобразовательных школ</w:t>
      </w:r>
      <w:hyperlink r:id="rId14" w:anchor="_ftn6" w:history="1">
        <w:bookmarkStart w:id="5" w:name="_ftnref6"/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[6]</w:t>
        </w:r>
      </w:hyperlink>
      <w:bookmarkEnd w:id="5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Для введения религиоведения в школах необходим,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как минимум,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один специалист по религиоведению на каждую школу.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Тем временем,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даже директора школ Алматы и Астаны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озадачены вопросом кадров по уроку религиоведения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, а в регионах данная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ситуация стоит ещё ос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трее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Квалификация преподавателей стоит под вопросом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несмотря на то, что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предмет религиоведения </w:t>
      </w:r>
      <w:proofErr w:type="spellStart"/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профильно</w:t>
      </w:r>
      <w:proofErr w:type="spellEnd"/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 xml:space="preserve"> подходит под их специализацию</w:t>
      </w:r>
      <w: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(например, история);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профессиональных кадров</w:t>
      </w:r>
      <w: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кто мог бы преподавать религиоведение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на должном уровне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val="ru-RU"/>
        </w:rPr>
        <w:t>катастрофически</w:t>
      </w:r>
      <w: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val="ru-RU"/>
        </w:rPr>
        <w:t>не хватает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Прокурор отдела Департамента Генеральной прокуратуры РК С. </w:t>
      </w:r>
      <w:proofErr w:type="spellStart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Нысанбаев</w:t>
      </w:r>
      <w:proofErr w:type="spellEnd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 xml:space="preserve">утверждает, что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во многих школах предмет религиоведение ведут учителя, </w:t>
      </w:r>
      <w:r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val="ru-RU"/>
        </w:rPr>
        <w:t>совершенно далёки</w:t>
      </w:r>
      <w:r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val="ru-RU"/>
        </w:rPr>
        <w:t>е от этой темы</w:t>
      </w:r>
      <w:hyperlink r:id="rId15" w:anchor="_ftn8" w:history="1">
        <w:bookmarkStart w:id="6" w:name="_ftnref8"/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[8]</w:t>
        </w:r>
      </w:hyperlink>
      <w:bookmarkEnd w:id="6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Данная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ситуация связана с отсутствием определённых требований к квалификации учителей религиоведов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 xml:space="preserve">Таким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образом, согласно представителю Генеральной прокуратуры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, учебный курс по религиоведению </w:t>
      </w:r>
      <w:r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val="ru-RU"/>
        </w:rPr>
        <w:t>не является эффективным механизмом</w:t>
      </w:r>
      <w:r>
        <w:rPr>
          <w:rFonts w:asciiTheme="majorBidi" w:hAnsiTheme="majorBidi" w:cstheme="majorBidi"/>
          <w:color w:val="0070C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по борьбе с распространением радикальной религиозной идеологии среди </w:t>
      </w:r>
      <w:bookmarkStart w:id="7" w:name="_ftnref9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молодёжи </w:t>
      </w:r>
      <w:hyperlink r:id="rId16" w:anchor="_ftn9" w:history="1"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[9]</w:t>
        </w:r>
      </w:hyperlink>
      <w:bookmarkEnd w:id="7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color w:val="7030A0"/>
          <w:sz w:val="28"/>
          <w:szCs w:val="28"/>
          <w:shd w:val="clear" w:color="auto" w:fill="FFFFFF"/>
          <w:lang w:val="ru-RU"/>
        </w:rPr>
        <w:t xml:space="preserve">В первую очередь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проблема с квалифицированностью кадров связана </w:t>
      </w:r>
      <w:r>
        <w:rPr>
          <w:rFonts w:asciiTheme="majorBidi" w:hAnsiTheme="majorBidi" w:cstheme="majorBidi"/>
          <w:color w:val="7030A0"/>
          <w:sz w:val="28"/>
          <w:szCs w:val="28"/>
          <w:shd w:val="clear" w:color="auto" w:fill="FFFFFF"/>
          <w:lang w:val="ru-RU"/>
        </w:rPr>
        <w:t>с недостатком часов, выделяемых на переподготовку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Как утверждает,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директор Научно-исследовательского и аналитического центра по вопросам религий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А. </w:t>
      </w:r>
      <w:proofErr w:type="spellStart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Абдирасилкызы</w:t>
      </w:r>
      <w:proofErr w:type="spellEnd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, курсы переподготовки учителей варьируются от 24 часовых до 3-х дневных семинаров</w:t>
      </w:r>
      <w:hyperlink r:id="rId17" w:anchor="_ftn10" w:history="1">
        <w:bookmarkStart w:id="8" w:name="_ftnref10"/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[10]</w:t>
        </w:r>
      </w:hyperlink>
      <w:bookmarkEnd w:id="8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Таким образом,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учителя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вынуждены самостоятельно повышать свои знания в свободное время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, так как не успевают освоить весь материал в 2-3 дневных семинарах.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Тем временем,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 xml:space="preserve">согласно мнению аналитика журнала «Центр Азии» </w:t>
      </w:r>
      <w:proofErr w:type="spellStart"/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Д.Сабитова</w:t>
      </w:r>
      <w:proofErr w:type="spellEnd"/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у учителей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нет необходимого времени для детальной проработки материала и подготовки к предмету</w:t>
      </w:r>
      <w:r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в связи с большим объёмом работы (подготовка к двум предметам, бумажная работа, общественная нагрузка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и т.д.)</w:t>
      </w:r>
      <w:hyperlink r:id="rId18" w:anchor="_ftn11" w:history="1">
        <w:bookmarkStart w:id="9" w:name="_ftnref11"/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[11]</w:t>
        </w:r>
      </w:hyperlink>
      <w:bookmarkEnd w:id="9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К тому же,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в Казахстане все ещё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отмечается недостаточное количество университетов, предлагающих курс религиоведения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 xml:space="preserve">Согласно данным Научно-исследовательского и аналитического центра по вопросам религий Министерства Культуры и спорта,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на сегодня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университеты страны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готовят специалистов по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религиоведени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ю: на уровне бакалавриата – 6 университетов, магистратуры – 5 и докторантуры – 3.</w:t>
      </w:r>
    </w:p>
    <w:p w:rsidR="00455EFB" w:rsidRDefault="00455EFB">
      <w:pPr>
        <w:ind w:firstLine="720"/>
        <w:jc w:val="both"/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</w:pPr>
    </w:p>
    <w:p w:rsidR="00455EFB" w:rsidRDefault="006B4C4E">
      <w:pPr>
        <w:ind w:firstLine="720"/>
        <w:jc w:val="both"/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332480" cy="6109970"/>
            <wp:effectExtent l="0" t="0" r="0" b="0"/>
            <wp:docPr id="3" name="Picture 2" descr="https://cabar.asia/wp-content/uploads/2019/02/universitety-k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https://cabar.asia/wp-content/uploads/2019/02/universitety-kz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FB" w:rsidRDefault="006B4C4E">
      <w:pPr>
        <w:pStyle w:val="NormalWeb"/>
        <w:shd w:val="clear" w:color="auto" w:fill="FFFFFF"/>
        <w:spacing w:before="0"/>
        <w:ind w:firstLine="720"/>
        <w:jc w:val="both"/>
        <w:rPr>
          <w:rFonts w:asciiTheme="majorBidi" w:hAnsiTheme="majorBidi" w:cstheme="majorBidi"/>
          <w:color w:val="212529"/>
          <w:sz w:val="28"/>
          <w:szCs w:val="28"/>
          <w:lang w:eastAsia="ru-RU"/>
        </w:rPr>
      </w:pPr>
      <w:r>
        <w:rPr>
          <w:rFonts w:cstheme="majorBidi"/>
          <w:color w:val="212529"/>
          <w:sz w:val="28"/>
          <w:szCs w:val="28"/>
        </w:rPr>
        <w:t xml:space="preserve">Половина университетов, предлагающих курсы религиоведения, находятся в Алматы, а оставшаяся часть находится в Астане, Караганде и Туркестане. </w:t>
      </w:r>
      <w:r>
        <w:rPr>
          <w:rFonts w:cstheme="majorBidi"/>
          <w:i/>
          <w:iCs/>
          <w:color w:val="212529"/>
          <w:sz w:val="28"/>
          <w:szCs w:val="28"/>
        </w:rPr>
        <w:t>Таким образом,</w:t>
      </w:r>
      <w:r>
        <w:rPr>
          <w:rFonts w:cstheme="majorBidi"/>
          <w:color w:val="212529"/>
          <w:sz w:val="28"/>
          <w:szCs w:val="28"/>
        </w:rPr>
        <w:t xml:space="preserve"> </w:t>
      </w:r>
      <w:r>
        <w:rPr>
          <w:rFonts w:cstheme="majorBidi"/>
          <w:color w:val="872C2C"/>
          <w:sz w:val="28"/>
          <w:szCs w:val="28"/>
        </w:rPr>
        <w:t>создаётся проб</w:t>
      </w:r>
      <w:r>
        <w:rPr>
          <w:rFonts w:cstheme="majorBidi"/>
          <w:color w:val="872C2C"/>
          <w:sz w:val="28"/>
          <w:szCs w:val="28"/>
        </w:rPr>
        <w:t>лема сосредоточения учебных заведений в четырёх городах</w:t>
      </w:r>
      <w:r>
        <w:rPr>
          <w:rFonts w:cstheme="majorBidi"/>
          <w:color w:val="212529"/>
          <w:sz w:val="28"/>
          <w:szCs w:val="28"/>
        </w:rPr>
        <w:t xml:space="preserve">, </w:t>
      </w:r>
      <w:r>
        <w:rPr>
          <w:rFonts w:cstheme="majorBidi"/>
          <w:i/>
          <w:iCs/>
          <w:color w:val="212529"/>
          <w:sz w:val="28"/>
          <w:szCs w:val="28"/>
        </w:rPr>
        <w:t>в то время как</w:t>
      </w:r>
      <w:r>
        <w:rPr>
          <w:rFonts w:cstheme="majorBidi"/>
          <w:color w:val="212529"/>
          <w:sz w:val="28"/>
          <w:szCs w:val="28"/>
        </w:rPr>
        <w:t xml:space="preserve"> население остальных городов страны </w:t>
      </w:r>
      <w:r>
        <w:rPr>
          <w:rFonts w:cstheme="majorBidi"/>
          <w:color w:val="872C2C"/>
          <w:sz w:val="28"/>
          <w:szCs w:val="28"/>
        </w:rPr>
        <w:t xml:space="preserve">остаётся без возможности получения соответствующего образования </w:t>
      </w:r>
      <w:r>
        <w:rPr>
          <w:rFonts w:cstheme="majorBidi"/>
          <w:color w:val="212529"/>
          <w:sz w:val="28"/>
          <w:szCs w:val="2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без смены место проживания</w:t>
      </w:r>
      <w:r>
        <w:rPr>
          <w:rFonts w:cstheme="majorBidi"/>
          <w:color w:val="212529"/>
          <w:sz w:val="28"/>
          <w:szCs w:val="28"/>
        </w:rPr>
        <w:t>. </w:t>
      </w:r>
      <w:r>
        <w:rPr>
          <w:rFonts w:cstheme="majorBidi"/>
          <w:color w:val="212529"/>
          <w:sz w:val="28"/>
          <w:szCs w:val="28"/>
        </w:rPr>
        <w:t xml:space="preserve"> </w:t>
      </w:r>
      <w:r>
        <w:rPr>
          <w:rFonts w:cstheme="majorBidi"/>
          <w:i/>
          <w:iCs/>
          <w:color w:val="212529"/>
          <w:sz w:val="28"/>
          <w:szCs w:val="28"/>
        </w:rPr>
        <w:t>Следует также отметить,</w:t>
      </w:r>
      <w:r>
        <w:rPr>
          <w:rFonts w:cstheme="majorBidi"/>
          <w:color w:val="212529"/>
          <w:sz w:val="28"/>
          <w:szCs w:val="28"/>
        </w:rPr>
        <w:t xml:space="preserve"> что 14% всех школ Казахстана находится в Туркестанской, 9.5% в Восточно-Казахстанской, 8% в Актюбинской областях</w:t>
      </w:r>
      <w:hyperlink r:id="rId20" w:anchor="_ftn13" w:history="1">
        <w:bookmarkStart w:id="10" w:name="_ftnref13"/>
        <w:r>
          <w:rPr>
            <w:rStyle w:val="Hyperlink"/>
            <w:rFonts w:cstheme="majorBidi"/>
            <w:color w:val="007BFF"/>
            <w:sz w:val="28"/>
            <w:szCs w:val="28"/>
          </w:rPr>
          <w:t>[13]</w:t>
        </w:r>
      </w:hyperlink>
      <w:bookmarkEnd w:id="10"/>
      <w:r>
        <w:rPr>
          <w:rFonts w:cstheme="majorBidi"/>
          <w:color w:val="212529"/>
          <w:sz w:val="28"/>
          <w:szCs w:val="28"/>
        </w:rPr>
        <w:t>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Помимо квалифицированности в сфере религиоведения, школьные учителя также должны быть обучены принципам и культуре преподавания 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lastRenderedPageBreak/>
        <w:t xml:space="preserve">данного урока.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Согласно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</w:rPr>
        <w:t> 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  <w:lang w:val="ru-RU"/>
        </w:rPr>
        <w:t>Толедским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  <w:lang w:val="ru-RU"/>
        </w:rPr>
        <w:t xml:space="preserve"> руководящим принципам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по преподаванию религий и убеждений в государственных школах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, составленных Консультативным советом Бюро по демократическим институтам и правам человека (БДИПЧ) и группой экспертов по вопросам свободы религий или убеждений в 2007 г., </w:t>
      </w:r>
      <w:r>
        <w:rPr>
          <w:rFonts w:asciiTheme="majorBidi" w:hAnsiTheme="majorBidi" w:cstheme="majorBidi"/>
          <w:sz w:val="28"/>
          <w:szCs w:val="28"/>
          <w:shd w:val="clear" w:color="auto" w:fill="FFFFFF"/>
          <w:lang w:val="ru-RU"/>
        </w:rPr>
        <w:t xml:space="preserve">урок религии должен быть </w:t>
      </w:r>
      <w:r>
        <w:rPr>
          <w:rFonts w:asciiTheme="majorBidi" w:hAnsiTheme="majorBidi" w:cstheme="majorBidi"/>
          <w:color w:val="002060"/>
          <w:sz w:val="28"/>
          <w:szCs w:val="28"/>
          <w:shd w:val="clear" w:color="auto" w:fill="FFFFFF"/>
          <w:lang w:val="ru-RU"/>
        </w:rPr>
        <w:t>нейтральным и беспристрастным</w:t>
      </w:r>
      <w:hyperlink r:id="rId21" w:anchor="_ftn16" w:history="1">
        <w:bookmarkStart w:id="11" w:name="_ftnref16"/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[16]</w:t>
        </w:r>
      </w:hyperlink>
      <w:bookmarkEnd w:id="11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Нейтральность в преподавании религиоведения в Казахстане остаётся под вопросом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Данную ситуацию можно отметить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не только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в казахстанских школах. Учителя урока религии в государственных школах Канады и ряда европейских стран также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затрудняются быть беспристрастными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Так,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исследование учителей религиоведов в Канаде пришло к результату, что «нейтральной может быть программа, н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о не личность учителя, учитель может лишь предлагать беспристрастное содержание и представлять различные точки зрения»</w:t>
      </w:r>
      <w:hyperlink r:id="rId22" w:anchor="_ftn17" w:history="1">
        <w:bookmarkStart w:id="12" w:name="_ftnref17"/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[17]</w:t>
        </w:r>
      </w:hyperlink>
      <w:bookmarkEnd w:id="12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Однако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нейтральность казахстанских школьных учебников также была поставлена под сомнение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опрошенными респондентами.</w:t>
      </w:r>
    </w:p>
    <w:p w:rsidR="00455EFB" w:rsidRDefault="00455EFB">
      <w:pPr>
        <w:ind w:firstLine="720"/>
        <w:jc w:val="both"/>
        <w:rPr>
          <w:rStyle w:val="Strong"/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</w:pP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Style w:val="Strong"/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Качество учебников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С 2003 г. учебники по религиоведению менялись пять раз, а название – четыре раза. Следует отметить, что все учебники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подвергались сильной критике со стороны экспертов, населения и государственных органов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Можно выделить основные позиции, которые подвергаются критике во всех представленных учебниках.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В первую очередь,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ряд СМИ, экспертов и международных организаций указали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на то, что данные учебники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не соответствуют основной цели внедрения религиоведения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в школах – </w:t>
      </w:r>
      <w:r>
        <w:rPr>
          <w:rFonts w:asciiTheme="majorBidi" w:hAnsiTheme="majorBidi" w:cstheme="majorBidi"/>
          <w:color w:val="004A21"/>
          <w:sz w:val="28"/>
          <w:szCs w:val="28"/>
          <w:shd w:val="clear" w:color="auto" w:fill="FFFFFF"/>
          <w:lang w:val="ru-RU"/>
        </w:rPr>
        <w:t>формированию толерантного сознания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а напротив,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способствуют снижению уровня толерантного отношения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. Согласно заявлению международной правозащитной организации “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Форум-18”, учебник «содержит в себе агрессивный, оскорбительный и даже обидный тон в адрес некоторых религиозных общин»</w:t>
      </w:r>
      <w:hyperlink r:id="rId23" w:anchor="_ftn18" w:history="1">
        <w:bookmarkStart w:id="13" w:name="_ftnref18"/>
        <w:r>
          <w:rPr>
            <w:rStyle w:val="Hyperlink"/>
            <w:rFonts w:asciiTheme="majorBidi" w:hAnsiTheme="majorBidi" w:cstheme="majorBidi"/>
            <w:color w:val="007BFF"/>
            <w:sz w:val="28"/>
            <w:szCs w:val="28"/>
            <w:shd w:val="clear" w:color="auto" w:fill="FFFFFF"/>
            <w:lang w:val="ru-RU"/>
          </w:rPr>
          <w:t>[18]</w:t>
        </w:r>
      </w:hyperlink>
      <w:bookmarkEnd w:id="13"/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. При решении о введении учебников, не были учтены все комментарии от заинтересованных лиц: </w:t>
      </w:r>
      <w:r>
        <w:rPr>
          <w:rFonts w:asciiTheme="majorBidi" w:hAnsiTheme="majorBidi" w:cstheme="majorBidi"/>
          <w:color w:val="004A21"/>
          <w:sz w:val="28"/>
          <w:szCs w:val="28"/>
          <w:shd w:val="clear" w:color="auto" w:fill="FFFFFF"/>
          <w:lang w:val="ru-RU"/>
        </w:rPr>
        <w:t>экспертов-религиоведов, населения, религиозных служителей, государственных служащих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.</w:t>
      </w:r>
    </w:p>
    <w:p w:rsidR="00455EFB" w:rsidRDefault="006B4C4E">
      <w:pPr>
        <w:ind w:firstLine="720"/>
        <w:jc w:val="both"/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i/>
          <w:iCs/>
          <w:color w:val="212529"/>
          <w:sz w:val="28"/>
          <w:szCs w:val="28"/>
          <w:shd w:val="clear" w:color="auto" w:fill="FFFFFF"/>
          <w:lang w:val="ru-RU"/>
        </w:rPr>
        <w:t>Тем временем,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 существующее учебно-методическое и кадровое оснащение урока религ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 xml:space="preserve">иоведения в школах </w:t>
      </w:r>
      <w:r>
        <w:rPr>
          <w:rFonts w:asciiTheme="majorBidi" w:hAnsiTheme="majorBidi" w:cstheme="majorBidi"/>
          <w:color w:val="872C2C"/>
          <w:sz w:val="28"/>
          <w:szCs w:val="28"/>
          <w:shd w:val="clear" w:color="auto" w:fill="FFFFFF"/>
          <w:lang w:val="ru-RU"/>
        </w:rPr>
        <w:t>может привести к</w:t>
      </w:r>
      <w:r>
        <w:rPr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  <w:t>:</w:t>
      </w:r>
    </w:p>
    <w:p w:rsidR="00455EFB" w:rsidRDefault="006B4C4E">
      <w:pPr>
        <w:numPr>
          <w:ilvl w:val="0"/>
          <w:numId w:val="2"/>
        </w:numPr>
        <w:shd w:val="clear" w:color="auto" w:fill="FFFFFF"/>
        <w:spacing w:beforeAutospacing="1"/>
        <w:ind w:left="0" w:firstLine="720"/>
        <w:jc w:val="both"/>
        <w:rPr>
          <w:rFonts w:asciiTheme="majorBidi" w:hAnsiTheme="majorBidi" w:cstheme="majorBidi"/>
          <w:color w:val="212529"/>
          <w:sz w:val="28"/>
          <w:szCs w:val="28"/>
          <w:lang w:val="ru-RU"/>
        </w:rPr>
      </w:pPr>
      <w:r>
        <w:rPr>
          <w:rFonts w:asciiTheme="majorBidi" w:hAnsiTheme="majorBidi" w:cstheme="majorBidi"/>
          <w:color w:val="002060"/>
          <w:sz w:val="28"/>
          <w:szCs w:val="28"/>
          <w:lang w:val="ru-RU"/>
        </w:rPr>
        <w:t xml:space="preserve">обособлению </w:t>
      </w:r>
      <w:r>
        <w:rPr>
          <w:rFonts w:asciiTheme="majorBidi" w:hAnsiTheme="majorBidi" w:cstheme="majorBidi"/>
          <w:color w:val="212529"/>
          <w:sz w:val="28"/>
          <w:szCs w:val="28"/>
          <w:lang w:val="ru-RU"/>
        </w:rPr>
        <w:t xml:space="preserve">школьников </w:t>
      </w:r>
      <w:r>
        <w:rPr>
          <w:rFonts w:asciiTheme="majorBidi" w:hAnsiTheme="majorBidi" w:cstheme="majorBidi"/>
          <w:color w:val="002060"/>
          <w:sz w:val="28"/>
          <w:szCs w:val="28"/>
          <w:lang w:val="ru-RU"/>
        </w:rPr>
        <w:t>по национальной принадлежности</w:t>
      </w:r>
      <w:r>
        <w:rPr>
          <w:rFonts w:asciiTheme="majorBidi" w:hAnsiTheme="majorBidi" w:cstheme="majorBidi"/>
          <w:color w:val="212529"/>
          <w:sz w:val="28"/>
          <w:szCs w:val="28"/>
          <w:lang w:val="ru-RU"/>
        </w:rPr>
        <w:t>;</w:t>
      </w:r>
    </w:p>
    <w:p w:rsidR="00455EFB" w:rsidRDefault="006B4C4E">
      <w:pPr>
        <w:numPr>
          <w:ilvl w:val="0"/>
          <w:numId w:val="2"/>
        </w:numPr>
        <w:shd w:val="clear" w:color="auto" w:fill="FFFFFF"/>
        <w:ind w:left="0" w:firstLine="720"/>
        <w:jc w:val="both"/>
        <w:rPr>
          <w:rFonts w:asciiTheme="majorBidi" w:hAnsiTheme="majorBidi" w:cstheme="majorBidi"/>
          <w:color w:val="212529"/>
          <w:sz w:val="28"/>
          <w:szCs w:val="28"/>
          <w:lang w:val="ru-RU"/>
        </w:rPr>
      </w:pPr>
      <w:r>
        <w:rPr>
          <w:rFonts w:asciiTheme="majorBidi" w:hAnsiTheme="majorBidi" w:cstheme="majorBidi"/>
          <w:color w:val="002060"/>
          <w:sz w:val="28"/>
          <w:szCs w:val="28"/>
          <w:lang w:val="ru-RU"/>
        </w:rPr>
        <w:t xml:space="preserve">низкому качеству образования детей </w:t>
      </w:r>
      <w:r>
        <w:rPr>
          <w:rFonts w:asciiTheme="majorBidi" w:hAnsiTheme="majorBidi" w:cstheme="majorBidi"/>
          <w:color w:val="212529"/>
          <w:sz w:val="28"/>
          <w:szCs w:val="28"/>
          <w:lang w:val="ru-RU"/>
        </w:rPr>
        <w:t>в связи с ошибками и упущениями в учебниках и низкой квалифицированностью учителей;</w:t>
      </w:r>
    </w:p>
    <w:p w:rsidR="00455EFB" w:rsidRDefault="006B4C4E">
      <w:pPr>
        <w:numPr>
          <w:ilvl w:val="0"/>
          <w:numId w:val="2"/>
        </w:numPr>
        <w:shd w:val="clear" w:color="auto" w:fill="FFFFFF"/>
        <w:ind w:left="0" w:firstLine="720"/>
        <w:jc w:val="both"/>
        <w:rPr>
          <w:rFonts w:asciiTheme="majorBidi" w:hAnsiTheme="majorBidi" w:cstheme="majorBidi"/>
          <w:color w:val="212529"/>
          <w:sz w:val="28"/>
          <w:szCs w:val="28"/>
          <w:lang w:val="ru-RU"/>
        </w:rPr>
      </w:pPr>
      <w:r>
        <w:rPr>
          <w:rFonts w:asciiTheme="majorBidi" w:hAnsiTheme="majorBidi" w:cstheme="majorBidi"/>
          <w:color w:val="002060"/>
          <w:sz w:val="28"/>
          <w:szCs w:val="28"/>
          <w:lang w:val="ru-RU"/>
        </w:rPr>
        <w:t>снижению уровня толерантности</w:t>
      </w:r>
      <w:r>
        <w:rPr>
          <w:rFonts w:asciiTheme="majorBidi" w:hAnsiTheme="majorBidi" w:cstheme="majorBidi"/>
          <w:color w:val="0070C0"/>
          <w:sz w:val="28"/>
          <w:szCs w:val="28"/>
          <w:lang w:val="ru-RU"/>
        </w:rPr>
        <w:t xml:space="preserve"> </w:t>
      </w:r>
      <w:r>
        <w:rPr>
          <w:rFonts w:asciiTheme="majorBidi" w:hAnsiTheme="majorBidi" w:cstheme="majorBidi"/>
          <w:color w:val="212529"/>
          <w:sz w:val="28"/>
          <w:szCs w:val="28"/>
          <w:lang w:val="ru-RU"/>
        </w:rPr>
        <w:t>в казахстанском</w:t>
      </w:r>
      <w:r>
        <w:rPr>
          <w:rFonts w:asciiTheme="majorBidi" w:hAnsiTheme="majorBidi" w:cstheme="majorBidi"/>
          <w:color w:val="212529"/>
          <w:sz w:val="28"/>
          <w:szCs w:val="28"/>
          <w:lang w:val="ru-RU"/>
        </w:rPr>
        <w:t xml:space="preserve"> обществе, в связи с ущемлением интересов некоторых религиозных конфессий на уроках религиоведения;</w:t>
      </w:r>
    </w:p>
    <w:p w:rsidR="00455EFB" w:rsidRDefault="006B4C4E">
      <w:pPr>
        <w:numPr>
          <w:ilvl w:val="0"/>
          <w:numId w:val="2"/>
        </w:numPr>
        <w:shd w:val="clear" w:color="auto" w:fill="FFFFFF"/>
        <w:ind w:left="0" w:firstLine="720"/>
        <w:jc w:val="both"/>
        <w:rPr>
          <w:rFonts w:asciiTheme="majorBidi" w:hAnsiTheme="majorBidi" w:cstheme="majorBidi"/>
          <w:color w:val="212529"/>
          <w:sz w:val="28"/>
          <w:szCs w:val="28"/>
          <w:lang w:val="ru-RU"/>
        </w:rPr>
      </w:pPr>
      <w:r>
        <w:rPr>
          <w:rFonts w:asciiTheme="majorBidi" w:hAnsiTheme="majorBidi" w:cstheme="majorBidi"/>
          <w:color w:val="002060"/>
          <w:sz w:val="28"/>
          <w:szCs w:val="28"/>
          <w:lang w:val="ru-RU"/>
        </w:rPr>
        <w:lastRenderedPageBreak/>
        <w:t>проблемам в формировании и развитии критического взгляда на религии</w:t>
      </w:r>
      <w:r>
        <w:rPr>
          <w:rFonts w:asciiTheme="majorBidi" w:hAnsiTheme="majorBidi" w:cstheme="majorBidi"/>
          <w:color w:val="212529"/>
          <w:sz w:val="28"/>
          <w:szCs w:val="28"/>
          <w:lang w:val="ru-RU"/>
        </w:rPr>
        <w:t xml:space="preserve"> среди молодежи;</w:t>
      </w:r>
    </w:p>
    <w:p w:rsidR="00455EFB" w:rsidRDefault="006B4C4E">
      <w:pPr>
        <w:numPr>
          <w:ilvl w:val="0"/>
          <w:numId w:val="2"/>
        </w:numPr>
        <w:shd w:val="clear" w:color="auto" w:fill="FFFFFF"/>
        <w:ind w:left="0" w:firstLine="720"/>
        <w:jc w:val="both"/>
        <w:rPr>
          <w:rFonts w:asciiTheme="majorBidi" w:hAnsiTheme="majorBidi" w:cstheme="majorBidi"/>
          <w:color w:val="212529"/>
          <w:sz w:val="28"/>
          <w:szCs w:val="28"/>
          <w:lang w:val="ru-RU"/>
        </w:rPr>
      </w:pPr>
      <w:r>
        <w:rPr>
          <w:rFonts w:asciiTheme="majorBidi" w:hAnsiTheme="majorBidi" w:cstheme="majorBidi"/>
          <w:color w:val="002060"/>
          <w:sz w:val="28"/>
          <w:szCs w:val="28"/>
          <w:lang w:val="ru-RU"/>
        </w:rPr>
        <w:t>провалу достижения целей</w:t>
      </w:r>
      <w:r>
        <w:rPr>
          <w:rFonts w:asciiTheme="majorBidi" w:hAnsiTheme="majorBidi" w:cstheme="majorBidi"/>
          <w:color w:val="212529"/>
          <w:sz w:val="28"/>
          <w:szCs w:val="28"/>
          <w:lang w:val="ru-RU"/>
        </w:rPr>
        <w:t>, обозначенных в программе по противодействию ре</w:t>
      </w:r>
      <w:r>
        <w:rPr>
          <w:rFonts w:asciiTheme="majorBidi" w:hAnsiTheme="majorBidi" w:cstheme="majorBidi"/>
          <w:color w:val="212529"/>
          <w:sz w:val="28"/>
          <w:szCs w:val="28"/>
          <w:lang w:val="ru-RU"/>
        </w:rPr>
        <w:t>лигиозному экстремизму;</w:t>
      </w:r>
    </w:p>
    <w:p w:rsidR="00455EFB" w:rsidRDefault="006B4C4E">
      <w:pPr>
        <w:numPr>
          <w:ilvl w:val="0"/>
          <w:numId w:val="2"/>
        </w:numPr>
        <w:shd w:val="clear" w:color="auto" w:fill="FFFFFF"/>
        <w:spacing w:afterAutospacing="1"/>
        <w:ind w:left="0" w:firstLine="720"/>
        <w:jc w:val="both"/>
        <w:rPr>
          <w:rFonts w:asciiTheme="majorBidi" w:hAnsiTheme="majorBidi" w:cstheme="majorBidi"/>
          <w:color w:val="212529"/>
          <w:sz w:val="28"/>
          <w:szCs w:val="28"/>
          <w:lang w:val="ru-RU"/>
        </w:rPr>
      </w:pPr>
      <w:r>
        <w:rPr>
          <w:rFonts w:asciiTheme="majorBidi" w:hAnsiTheme="majorBidi" w:cstheme="majorBidi"/>
          <w:color w:val="002060"/>
          <w:sz w:val="28"/>
          <w:szCs w:val="28"/>
          <w:lang w:val="ru-RU"/>
        </w:rPr>
        <w:t>растрате государственного бюджета</w:t>
      </w:r>
      <w:r>
        <w:rPr>
          <w:rFonts w:asciiTheme="majorBidi" w:hAnsiTheme="majorBidi" w:cstheme="majorBidi"/>
          <w:color w:val="212529"/>
          <w:sz w:val="28"/>
          <w:szCs w:val="28"/>
          <w:lang w:val="ru-RU"/>
        </w:rPr>
        <w:t>, выделенного на подготовку соответствующей литературы, переподготовку учителей.</w:t>
      </w:r>
    </w:p>
    <w:p w:rsidR="00455EFB" w:rsidRDefault="006B4C4E">
      <w:pPr>
        <w:pStyle w:val="NormalWeb"/>
        <w:shd w:val="clear" w:color="auto" w:fill="FFFFFF"/>
        <w:spacing w:before="0"/>
        <w:ind w:firstLine="720"/>
        <w:jc w:val="both"/>
        <w:rPr>
          <w:rFonts w:asciiTheme="majorBidi" w:hAnsiTheme="majorBidi" w:cstheme="majorBidi"/>
          <w:color w:val="212529"/>
          <w:sz w:val="28"/>
          <w:szCs w:val="28"/>
        </w:rPr>
      </w:pPr>
      <w:r>
        <w:rPr>
          <w:rFonts w:cstheme="majorBidi"/>
          <w:i/>
          <w:iCs/>
          <w:color w:val="212529"/>
          <w:sz w:val="28"/>
          <w:szCs w:val="28"/>
        </w:rPr>
        <w:t xml:space="preserve">Несмотря на негативные оценки экспертов и общественное мнение, </w:t>
      </w:r>
      <w:r>
        <w:rPr>
          <w:rFonts w:cstheme="majorBidi"/>
          <w:color w:val="212529"/>
          <w:sz w:val="28"/>
          <w:szCs w:val="28"/>
        </w:rPr>
        <w:t>школьный предмет религиоведение перешёл из факультативн</w:t>
      </w:r>
      <w:r>
        <w:rPr>
          <w:rFonts w:cstheme="majorBidi"/>
          <w:color w:val="212529"/>
          <w:sz w:val="28"/>
          <w:szCs w:val="28"/>
        </w:rPr>
        <w:t>ого в обязательный, масштабировался из экспериментальных школ во все школы республики.</w:t>
      </w:r>
    </w:p>
    <w:p w:rsidR="00455EFB" w:rsidRDefault="00455EFB">
      <w:pPr>
        <w:ind w:firstLine="720"/>
        <w:jc w:val="both"/>
        <w:rPr>
          <w:rStyle w:val="Strong"/>
          <w:rFonts w:asciiTheme="majorBidi" w:hAnsiTheme="majorBidi" w:cstheme="majorBidi"/>
          <w:color w:val="212529"/>
          <w:sz w:val="28"/>
          <w:szCs w:val="28"/>
          <w:shd w:val="clear" w:color="auto" w:fill="FFFFFF"/>
          <w:lang w:val="ru-RU"/>
        </w:rPr>
      </w:pPr>
    </w:p>
    <w:p w:rsidR="00455EFB" w:rsidRDefault="00455EFB">
      <w:pPr>
        <w:pStyle w:val="NormalWeb"/>
        <w:shd w:val="clear" w:color="auto" w:fill="FFFFFF"/>
        <w:spacing w:before="0"/>
        <w:ind w:firstLine="720"/>
        <w:jc w:val="both"/>
        <w:rPr>
          <w:rFonts w:asciiTheme="majorBidi" w:hAnsiTheme="majorBidi" w:cstheme="majorBidi"/>
          <w:color w:val="212529"/>
          <w:sz w:val="28"/>
          <w:szCs w:val="28"/>
        </w:rPr>
      </w:pPr>
    </w:p>
    <w:p w:rsidR="00455EFB" w:rsidRDefault="006B4C4E">
      <w:pPr>
        <w:pStyle w:val="NormalWeb"/>
        <w:shd w:val="clear" w:color="auto" w:fill="FFFFFF"/>
        <w:spacing w:before="0"/>
        <w:ind w:firstLine="720"/>
        <w:jc w:val="both"/>
        <w:rPr>
          <w:rFonts w:asciiTheme="majorBidi" w:hAnsiTheme="majorBidi" w:cstheme="majorBidi"/>
          <w:color w:val="212529"/>
          <w:sz w:val="28"/>
          <w:szCs w:val="28"/>
        </w:rPr>
      </w:pPr>
      <w:r>
        <w:rPr>
          <w:rFonts w:cstheme="majorBidi"/>
          <w:color w:val="212529"/>
          <w:sz w:val="28"/>
          <w:szCs w:val="28"/>
        </w:rPr>
        <w:t>Источники:</w:t>
      </w:r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24" w:anchor="_ftnref1" w:history="1">
        <w:bookmarkStart w:id="14" w:name="_ftn1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[1]</w:t>
        </w:r>
      </w:hyperlink>
      <w:bookmarkEnd w:id="14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Указ Президента «О мерах по предупреждению и пресечению проявлений терроризма и экстремизма» (2010), 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adilet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zan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kz</w:t>
      </w:r>
      <w:proofErr w:type="spellEnd"/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25" w:anchor="_ftnref2" w:history="1">
        <w:bookmarkStart w:id="15" w:name="_ftn2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[2]</w:t>
        </w:r>
      </w:hyperlink>
      <w:bookmarkEnd w:id="15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Государств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енная программа по противодействию религиозному экстремизму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и терроризму в Республике Казахстан на 2013-2017 годы (2013), //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http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://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adilet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zan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kz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/.</w:t>
      </w:r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26" w:anchor="_ftnref3" w:history="1">
        <w:bookmarkStart w:id="16" w:name="_ftn3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[3]</w:t>
        </w:r>
      </w:hyperlink>
      <w:bookmarkEnd w:id="16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Там же.</w:t>
      </w:r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27" w:anchor="_ftnref4" w:history="1">
        <w:bookmarkStart w:id="17" w:name="_ftn4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[4]</w:t>
        </w:r>
      </w:hyperlink>
      <w:bookmarkEnd w:id="17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Шамбилов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А. (2017), Доклад регионального директора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PRI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на Национальном форуме по вопросам радик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ализации заключенных и противодействия насильственному экстремизму в тюрьмах Казахстана, май 2017,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https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://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www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zakon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kz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/</w:t>
      </w:r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</w:rPr>
      </w:pPr>
      <w:hyperlink r:id="rId28" w:anchor="_ftnref5" w:history="1">
        <w:bookmarkStart w:id="18" w:name="_ftn5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</w:rPr>
          <w:t>[5]</w:t>
        </w:r>
      </w:hyperlink>
      <w:bookmarkEnd w:id="18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Barnes, L., Ph. (2014), Education, Religion and Diversity, p.280.</w:t>
      </w:r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29" w:anchor="_ftnref6" w:history="1">
        <w:bookmarkStart w:id="19" w:name="_ftn6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[6]</w:t>
        </w:r>
      </w:hyperlink>
      <w:bookmarkEnd w:id="19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Комитет по статистике Министерства национальной экономики,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«Образование» – статистика (2017),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stat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gov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kz</w:t>
      </w:r>
      <w:proofErr w:type="spellEnd"/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30" w:anchor="_ftnref7" w:history="1">
        <w:bookmarkStart w:id="20" w:name="_ftn7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[7]</w:t>
        </w:r>
      </w:hyperlink>
      <w:bookmarkEnd w:id="20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Смагулов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E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 (2015), Религиоведение в школах: Состояние и перспективы,</w:t>
      </w:r>
    </w:p>
    <w:p w:rsidR="00455EFB" w:rsidRPr="00225602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31"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</w:rPr>
          <w:t>http</w:t>
        </w:r>
        <w:r w:rsidRPr="00225602"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://</w:t>
        </w:r>
        <w:proofErr w:type="spellStart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</w:rPr>
          <w:t>kazislam</w:t>
        </w:r>
        <w:proofErr w:type="spellEnd"/>
        <w:r w:rsidRPr="00225602"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.</w:t>
        </w:r>
        <w:proofErr w:type="spellStart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</w:rPr>
          <w:t>kz</w:t>
        </w:r>
        <w:proofErr w:type="spellEnd"/>
        <w:r w:rsidRPr="00225602"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/</w:t>
        </w:r>
        <w:proofErr w:type="spellStart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</w:rPr>
          <w:t>ru</w:t>
        </w:r>
        <w:proofErr w:type="spellEnd"/>
        <w:r w:rsidRPr="00225602"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/</w:t>
        </w:r>
      </w:hyperlink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32" w:anchor="_ftnref8" w:history="1">
        <w:bookmarkStart w:id="21" w:name="_ftn8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</w:t>
        </w:r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8]</w:t>
        </w:r>
      </w:hyperlink>
      <w:bookmarkEnd w:id="21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C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. 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Нысанбаев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(2014), Эффективен ли школьный предмет «Основы религиоведения» как мера профилактики религиозного экстремизма и </w:t>
      </w:r>
      <w:proofErr w:type="gram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терроризма?,</w:t>
      </w:r>
      <w:proofErr w:type="gram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http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://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prokuror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gov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kz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/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rus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/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novosti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/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stati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/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effektiven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li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-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shkolnyy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-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predmet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-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osnovy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-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religiovedeniya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-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kak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-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mera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-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profilaktiki</w:t>
      </w:r>
      <w:proofErr w:type="spellEnd"/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33" w:anchor="_ftnref9" w:history="1">
        <w:bookmarkStart w:id="22" w:name="_ftn9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[9]</w:t>
        </w:r>
      </w:hyperlink>
      <w:bookmarkEnd w:id="22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Там же.</w:t>
      </w:r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34" w:anchor="_ftnref10" w:history="1">
        <w:bookmarkStart w:id="23" w:name="_ftn10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[10]</w:t>
        </w:r>
      </w:hyperlink>
      <w:bookmarkEnd w:id="23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А. 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Абдрасилкызы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(2014), Качественное обучение религиоведению в школе, благоприятно воздействует на сохранение внутренней стабильности страны,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https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://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www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zakon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kz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/</w:t>
      </w:r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35" w:anchor="_ftnref11" w:history="1">
        <w:bookmarkStart w:id="24" w:name="_ftn11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[11]</w:t>
        </w:r>
      </w:hyperlink>
      <w:bookmarkEnd w:id="24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Д.Сабитов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(2014), Религия и </w:t>
      </w:r>
      <w:proofErr w:type="gram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школа,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https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://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www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asiakz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com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/</w:t>
      </w:r>
      <w:proofErr w:type="gramEnd"/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36" w:anchor="_ftnref12" w:history="1">
        <w:bookmarkStart w:id="25" w:name="_ftn12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</w:t>
        </w:r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12]</w:t>
        </w:r>
      </w:hyperlink>
      <w:bookmarkEnd w:id="25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Там же.</w:t>
      </w:r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37" w:anchor="_ftnref13" w:history="1">
        <w:bookmarkStart w:id="26" w:name="_ftn13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[13]</w:t>
        </w:r>
      </w:hyperlink>
      <w:bookmarkEnd w:id="26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Комитет по статистике Министерства национальной экономики, «Образование» – статистика (2017),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stat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gov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kz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38" w:anchor="_ftnref14" w:history="1">
        <w:bookmarkStart w:id="27" w:name="_ftn14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[14]</w:t>
        </w:r>
      </w:hyperlink>
      <w:bookmarkEnd w:id="27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Абылгазина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, К. (2017), </w:t>
      </w:r>
      <w:proofErr w:type="gram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В</w:t>
      </w:r>
      <w:proofErr w:type="gram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школах Казахстана появится учебник «Общество и религия»,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http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://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abctv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kz</w:t>
      </w:r>
      <w:proofErr w:type="spellEnd"/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39" w:anchor="_ftnref15" w:history="1">
        <w:bookmarkStart w:id="28" w:name="_ftn15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[15]</w:t>
        </w:r>
      </w:hyperlink>
      <w:bookmarkEnd w:id="28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Шамбилов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</w:t>
      </w:r>
      <w:proofErr w:type="gram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А.(</w:t>
      </w:r>
      <w:proofErr w:type="gram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2017), Доклад регионального директора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PRI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на Национальном форуме по вопросам радикализации заключенных и противодействия насильственному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экстремизму в тюрьмах Казахстана,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https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://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www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zakon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kz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/</w:t>
      </w:r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</w:rPr>
      </w:pPr>
      <w:hyperlink r:id="rId40" w:anchor="_ftnref16" w:history="1">
        <w:bookmarkStart w:id="29" w:name="_ftn16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</w:rPr>
          <w:t>[16]</w:t>
        </w:r>
      </w:hyperlink>
      <w:bookmarkEnd w:id="29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 xml:space="preserve"> Toledo Guiding Principles on teaching about religions and beliefs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in public schools prepared by the ODIHR Advisory Council of experts on freedom of religion or belief (2007), </w:t>
      </w:r>
      <w:hyperlink r:id="rId41"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</w:rPr>
          <w:t>https://www.osce.org/odihr/</w:t>
        </w:r>
      </w:hyperlink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42" w:anchor="_ftnref17" w:history="1">
        <w:bookmarkStart w:id="30" w:name="_ftn17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[17]</w:t>
        </w:r>
      </w:hyperlink>
      <w:bookmarkEnd w:id="30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Ожиганова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А. (2017), Преподавание религии в школе: поиски нейтральности и «культурные войны», стр. 14,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http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://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www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religion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ranepa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ru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/</w:t>
      </w:r>
    </w:p>
    <w:p w:rsidR="00455EFB" w:rsidRDefault="006B4C4E">
      <w:pPr>
        <w:ind w:firstLine="720"/>
        <w:rPr>
          <w:rFonts w:asciiTheme="majorBidi" w:hAnsiTheme="majorBidi" w:cstheme="majorBidi"/>
          <w:sz w:val="20"/>
          <w:szCs w:val="20"/>
          <w:lang w:val="ru-RU"/>
        </w:rPr>
      </w:pPr>
      <w:hyperlink r:id="rId43" w:anchor="_ftnref18" w:history="1">
        <w:bookmarkStart w:id="31" w:name="_ftn18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[18]</w:t>
        </w:r>
      </w:hyperlink>
      <w:bookmarkEnd w:id="31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Там же и на сайте 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http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://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www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.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forum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18.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org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/</w:t>
      </w:r>
    </w:p>
    <w:p w:rsidR="00455EFB" w:rsidRPr="00225602" w:rsidRDefault="006B4C4E" w:rsidP="00225602">
      <w:pPr>
        <w:ind w:firstLine="720"/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</w:pPr>
      <w:hyperlink r:id="rId44" w:anchor="_ftnref19" w:history="1">
        <w:bookmarkStart w:id="32" w:name="_ftn19"/>
        <w:r>
          <w:rPr>
            <w:rStyle w:val="Hyperlink"/>
            <w:rFonts w:asciiTheme="majorBidi" w:hAnsiTheme="majorBidi" w:cstheme="majorBidi"/>
            <w:color w:val="007BFF"/>
            <w:sz w:val="20"/>
            <w:szCs w:val="20"/>
            <w:lang w:val="ru-RU"/>
          </w:rPr>
          <w:t>[19]</w:t>
        </w:r>
      </w:hyperlink>
      <w:bookmarkEnd w:id="32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</w:rPr>
        <w:t> </w:t>
      </w:r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Д. </w:t>
      </w:r>
      <w:proofErr w:type="spellStart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>Мавлоний</w:t>
      </w:r>
      <w:proofErr w:type="spellEnd"/>
      <w:r>
        <w:rPr>
          <w:rFonts w:asciiTheme="majorBidi" w:hAnsiTheme="majorBidi" w:cstheme="majorBidi"/>
          <w:color w:val="212529"/>
          <w:sz w:val="20"/>
          <w:szCs w:val="20"/>
          <w:shd w:val="clear" w:color="auto" w:fill="FFFFFF"/>
          <w:lang w:val="ru-RU"/>
        </w:rPr>
        <w:t xml:space="preserve"> (2010), Учебник «Основы религиоведения» стал предметом спора о свободе религий, </w:t>
      </w:r>
      <w:hyperlink r:id="rId45">
        <w:r>
          <w:rPr>
            <w:rStyle w:val="Hyperlink"/>
            <w:rFonts w:asciiTheme="majorBidi" w:hAnsiTheme="majorBidi" w:cstheme="majorBidi"/>
            <w:sz w:val="20"/>
            <w:szCs w:val="20"/>
            <w:shd w:val="clear" w:color="auto" w:fill="FFFFFF"/>
          </w:rPr>
          <w:t>https</w:t>
        </w:r>
        <w:r>
          <w:rPr>
            <w:rStyle w:val="Hyperlink"/>
            <w:rFonts w:asciiTheme="majorBidi" w:hAnsiTheme="majorBidi" w:cstheme="majorBidi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>
          <w:rPr>
            <w:rStyle w:val="Hyperlink"/>
            <w:rFonts w:asciiTheme="majorBidi" w:hAnsiTheme="majorBidi" w:cstheme="majorBidi"/>
            <w:sz w:val="20"/>
            <w:szCs w:val="20"/>
            <w:shd w:val="clear" w:color="auto" w:fill="FFFFFF"/>
          </w:rPr>
          <w:t>rus</w:t>
        </w:r>
        <w:proofErr w:type="spellEnd"/>
        <w:r>
          <w:rPr>
            <w:rStyle w:val="Hyperlink"/>
            <w:rFonts w:asciiTheme="majorBidi" w:hAnsiTheme="majorBidi" w:cstheme="majorBidi"/>
            <w:sz w:val="20"/>
            <w:szCs w:val="20"/>
            <w:shd w:val="clear" w:color="auto" w:fill="FFFFFF"/>
            <w:lang w:val="ru-RU"/>
          </w:rPr>
          <w:t>.</w:t>
        </w:r>
        <w:proofErr w:type="spellStart"/>
        <w:r>
          <w:rPr>
            <w:rStyle w:val="Hyperlink"/>
            <w:rFonts w:asciiTheme="majorBidi" w:hAnsiTheme="majorBidi" w:cstheme="majorBidi"/>
            <w:sz w:val="20"/>
            <w:szCs w:val="20"/>
            <w:shd w:val="clear" w:color="auto" w:fill="FFFFFF"/>
          </w:rPr>
          <w:t>azattyq</w:t>
        </w:r>
        <w:proofErr w:type="spellEnd"/>
        <w:r>
          <w:rPr>
            <w:rStyle w:val="Hyperlink"/>
            <w:rFonts w:asciiTheme="majorBidi" w:hAnsiTheme="majorBidi" w:cstheme="majorBidi"/>
            <w:sz w:val="20"/>
            <w:szCs w:val="20"/>
            <w:shd w:val="clear" w:color="auto" w:fill="FFFFFF"/>
            <w:lang w:val="ru-RU"/>
          </w:rPr>
          <w:t>.</w:t>
        </w:r>
        <w:r>
          <w:rPr>
            <w:rStyle w:val="Hyperlink"/>
            <w:rFonts w:asciiTheme="majorBidi" w:hAnsiTheme="majorBidi" w:cstheme="majorBidi"/>
            <w:sz w:val="20"/>
            <w:szCs w:val="20"/>
            <w:shd w:val="clear" w:color="auto" w:fill="FFFFFF"/>
          </w:rPr>
          <w:t>org</w:t>
        </w:r>
        <w:r>
          <w:rPr>
            <w:rStyle w:val="Hyperlink"/>
            <w:rFonts w:asciiTheme="majorBidi" w:hAnsiTheme="majorBidi" w:cstheme="majorBidi"/>
            <w:sz w:val="20"/>
            <w:szCs w:val="20"/>
            <w:shd w:val="clear" w:color="auto" w:fill="FFFFFF"/>
            <w:lang w:val="ru-RU"/>
          </w:rPr>
          <w:t>/</w:t>
        </w:r>
      </w:hyperlink>
    </w:p>
    <w:sectPr w:rsidR="00455EFB" w:rsidRPr="0022560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C4E" w:rsidRDefault="006B4C4E">
      <w:r>
        <w:separator/>
      </w:r>
    </w:p>
  </w:endnote>
  <w:endnote w:type="continuationSeparator" w:id="0">
    <w:p w:rsidR="006B4C4E" w:rsidRDefault="006B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altName w:val="Times New Roman"/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C4E" w:rsidRDefault="006B4C4E">
      <w:pPr>
        <w:rPr>
          <w:sz w:val="12"/>
        </w:rPr>
      </w:pPr>
      <w:r>
        <w:separator/>
      </w:r>
    </w:p>
  </w:footnote>
  <w:footnote w:type="continuationSeparator" w:id="0">
    <w:p w:rsidR="006B4C4E" w:rsidRDefault="006B4C4E">
      <w:pPr>
        <w:rPr>
          <w:sz w:val="12"/>
        </w:rPr>
      </w:pPr>
      <w:r>
        <w:continuationSeparator/>
      </w:r>
    </w:p>
  </w:footnote>
  <w:footnote w:id="1">
    <w:p w:rsidR="00455EFB" w:rsidRDefault="006B4C4E">
      <w:pPr>
        <w:pStyle w:val="FootnoteText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 xml:space="preserve"> Источник: </w:t>
      </w:r>
      <w:hyperlink r:id="rId1">
        <w:r>
          <w:rPr>
            <w:rStyle w:val="Hyperlink"/>
            <w:lang w:val="ru-RU"/>
          </w:rPr>
          <w:t xml:space="preserve">Внедрение религиоведения в школах Казахстана: необходимость или излишество? - </w:t>
        </w:r>
        <w:r>
          <w:rPr>
            <w:rStyle w:val="Hyperlink"/>
          </w:rPr>
          <w:t>CABAR</w:t>
        </w:r>
        <w:r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asia</w:t>
        </w:r>
        <w:proofErr w:type="spellEnd"/>
      </w:hyperlink>
      <w:r>
        <w:rPr>
          <w:lang w:val="ru-RU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3977"/>
    <w:multiLevelType w:val="multilevel"/>
    <w:tmpl w:val="A190A3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A35009"/>
    <w:multiLevelType w:val="multilevel"/>
    <w:tmpl w:val="77DE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28F4798"/>
    <w:multiLevelType w:val="multilevel"/>
    <w:tmpl w:val="96AA6C3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FB"/>
    <w:rsid w:val="00225602"/>
    <w:rsid w:val="00455EFB"/>
    <w:rsid w:val="006B4C4E"/>
    <w:rsid w:val="0073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71A7"/>
  <w15:docId w15:val="{C804F7AD-6BF2-40C3-A560-941CFA74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Liberation Serif" w:eastAsia="Songti SC" w:hAnsi="Liberation Serif" w:cs="Arial Unicode MS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sz w:val="48"/>
      <w:szCs w:val="48"/>
      <w:lang w:val="ru-RU"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ongti SC" w:hAnsi="Segoe UI" w:cs="Mangal"/>
      <w:kern w:val="2"/>
      <w:sz w:val="18"/>
      <w:szCs w:val="16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Liberation Serif" w:eastAsia="Songti SC" w:hAnsi="Liberation Serif" w:cs="Mangal"/>
      <w:kern w:val="2"/>
      <w:sz w:val="20"/>
      <w:szCs w:val="18"/>
      <w:lang w:eastAsia="zh-C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Liberation Serif" w:eastAsia="Songti SC" w:hAnsi="Liberation Serif" w:cs="Mangal"/>
      <w:b/>
      <w:bCs/>
      <w:kern w:val="2"/>
      <w:sz w:val="20"/>
      <w:szCs w:val="18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2"/>
      <w:sz w:val="48"/>
      <w:szCs w:val="48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ascii="Liberation Serif" w:eastAsia="Songti SC" w:hAnsi="Liberation Serif" w:cs="Mangal"/>
      <w:kern w:val="2"/>
      <w:sz w:val="20"/>
      <w:szCs w:val="18"/>
      <w:lang w:eastAsia="zh-CN" w:bidi="hi-IN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Mangal"/>
      <w:sz w:val="18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rFonts w:cs="Mangal"/>
      <w:sz w:val="20"/>
      <w:szCs w:val="18"/>
    </w:rPr>
  </w:style>
  <w:style w:type="paragraph" w:styleId="NormalWeb">
    <w:name w:val="Normal (Web)"/>
    <w:basedOn w:val="Normal"/>
    <w:uiPriority w:val="99"/>
    <w:qFormat/>
    <w:pPr>
      <w:spacing w:before="100" w:after="100"/>
    </w:pPr>
    <w:rPr>
      <w:rFonts w:ascii="Times New Roman" w:eastAsia="Times New Roman" w:hAnsi="Times New Roman" w:cs="Times New Roman"/>
      <w:kern w:val="0"/>
      <w:lang w:val="ru-RU" w:bidi="ar-SA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cabar.asia/ru/vnedrenie-religiovedeniya-v-shkolah-kazahstana-neobhodimost-ili-izlishestvo" TargetMode="External"/><Relationship Id="rId26" Type="http://schemas.openxmlformats.org/officeDocument/2006/relationships/hyperlink" Target="https://cabar.asia/ru/vnedrenie-religiovedeniya-v-shkolah-kazahstana-neobhodimost-ili-izlishestvo" TargetMode="External"/><Relationship Id="rId39" Type="http://schemas.openxmlformats.org/officeDocument/2006/relationships/hyperlink" Target="https://cabar.asia/ru/vnedrenie-religiovedeniya-v-shkolah-kazahstana-neobhodimost-ili-izlishestvo" TargetMode="External"/><Relationship Id="rId21" Type="http://schemas.openxmlformats.org/officeDocument/2006/relationships/hyperlink" Target="https://cabar.asia/ru/vnedrenie-religiovedeniya-v-shkolah-kazahstana-neobhodimost-ili-izlishestvo" TargetMode="External"/><Relationship Id="rId34" Type="http://schemas.openxmlformats.org/officeDocument/2006/relationships/hyperlink" Target="https://cabar.asia/ru/vnedrenie-religiovedeniya-v-shkolah-kazahstana-neobhodimost-ili-izlishestvo" TargetMode="External"/><Relationship Id="rId42" Type="http://schemas.openxmlformats.org/officeDocument/2006/relationships/hyperlink" Target="https://cabar.asia/ru/vnedrenie-religiovedeniya-v-shkolah-kazahstana-neobhodimost-ili-izlishestvo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abar.asia/ru/vnedrenie-religiovedeniya-v-shkolah-kazahstana-neobhodimost-ili-izlishestvo" TargetMode="External"/><Relationship Id="rId29" Type="http://schemas.openxmlformats.org/officeDocument/2006/relationships/hyperlink" Target="https://cabar.asia/ru/vnedrenie-religiovedeniya-v-shkolah-kazahstana-neobhodimost-ili-izlishestv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bar.asia/ru/vnedrenie-religiovedeniya-v-shkolah-kazahstana-neobhodimost-ili-izlishestvo" TargetMode="External"/><Relationship Id="rId24" Type="http://schemas.openxmlformats.org/officeDocument/2006/relationships/hyperlink" Target="https://cabar.asia/ru/vnedrenie-religiovedeniya-v-shkolah-kazahstana-neobhodimost-ili-izlishestvo" TargetMode="External"/><Relationship Id="rId32" Type="http://schemas.openxmlformats.org/officeDocument/2006/relationships/hyperlink" Target="https://cabar.asia/ru/vnedrenie-religiovedeniya-v-shkolah-kazahstana-neobhodimost-ili-izlishestvo" TargetMode="External"/><Relationship Id="rId37" Type="http://schemas.openxmlformats.org/officeDocument/2006/relationships/hyperlink" Target="https://cabar.asia/ru/vnedrenie-religiovedeniya-v-shkolah-kazahstana-neobhodimost-ili-izlishestvo" TargetMode="External"/><Relationship Id="rId40" Type="http://schemas.openxmlformats.org/officeDocument/2006/relationships/hyperlink" Target="https://cabar.asia/ru/vnedrenie-religiovedeniya-v-shkolah-kazahstana-neobhodimost-ili-izlishestvo" TargetMode="External"/><Relationship Id="rId45" Type="http://schemas.openxmlformats.org/officeDocument/2006/relationships/hyperlink" Target="https://rus.azattyq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bar.asia/ru/vnedrenie-religiovedeniya-v-shkolah-kazahstana-neobhodimost-ili-izlishestvo" TargetMode="External"/><Relationship Id="rId23" Type="http://schemas.openxmlformats.org/officeDocument/2006/relationships/hyperlink" Target="https://cabar.asia/ru/vnedrenie-religiovedeniya-v-shkolah-kazahstana-neobhodimost-ili-izlishestvo" TargetMode="External"/><Relationship Id="rId28" Type="http://schemas.openxmlformats.org/officeDocument/2006/relationships/hyperlink" Target="https://cabar.asia/ru/vnedrenie-religiovedeniya-v-shkolah-kazahstana-neobhodimost-ili-izlishestvo" TargetMode="External"/><Relationship Id="rId36" Type="http://schemas.openxmlformats.org/officeDocument/2006/relationships/hyperlink" Target="https://cabar.asia/ru/vnedrenie-religiovedeniya-v-shkolah-kazahstana-neobhodimost-ili-izlishestvo" TargetMode="External"/><Relationship Id="rId10" Type="http://schemas.openxmlformats.org/officeDocument/2006/relationships/hyperlink" Target="https://cabar.asia/ru/vnedrenie-religiovedeniya-v-shkolah-kazahstana-neobhodimost-ili-izlishestvo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kazislam.kz/ru/maqalalar/item/7046-religiovedenie-v-shkole-sostoyanie-i-perspektivy" TargetMode="External"/><Relationship Id="rId44" Type="http://schemas.openxmlformats.org/officeDocument/2006/relationships/hyperlink" Target="https://cabar.asia/ru/vnedrenie-religiovedeniya-v-shkolah-kazahstana-neobhodimost-ili-izlishestv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bar.asia/ru/vnedrenie-religiovedeniya-v-shkolah-kazahstana-neobhodimost-ili-izlishestvo" TargetMode="External"/><Relationship Id="rId14" Type="http://schemas.openxmlformats.org/officeDocument/2006/relationships/hyperlink" Target="https://cabar.asia/ru/vnedrenie-religiovedeniya-v-shkolah-kazahstana-neobhodimost-ili-izlishestvo" TargetMode="External"/><Relationship Id="rId22" Type="http://schemas.openxmlformats.org/officeDocument/2006/relationships/hyperlink" Target="https://cabar.asia/ru/vnedrenie-religiovedeniya-v-shkolah-kazahstana-neobhodimost-ili-izlishestvo" TargetMode="External"/><Relationship Id="rId27" Type="http://schemas.openxmlformats.org/officeDocument/2006/relationships/hyperlink" Target="https://cabar.asia/ru/vnedrenie-religiovedeniya-v-shkolah-kazahstana-neobhodimost-ili-izlishestvo" TargetMode="External"/><Relationship Id="rId30" Type="http://schemas.openxmlformats.org/officeDocument/2006/relationships/hyperlink" Target="https://cabar.asia/ru/vnedrenie-religiovedeniya-v-shkolah-kazahstana-neobhodimost-ili-izlishestvo" TargetMode="External"/><Relationship Id="rId35" Type="http://schemas.openxmlformats.org/officeDocument/2006/relationships/hyperlink" Target="https://cabar.asia/ru/vnedrenie-religiovedeniya-v-shkolah-kazahstana-neobhodimost-ili-izlishestvo" TargetMode="External"/><Relationship Id="rId43" Type="http://schemas.openxmlformats.org/officeDocument/2006/relationships/hyperlink" Target="https://cabar.asia/ru/vnedrenie-religiovedeniya-v-shkolah-kazahstana-neobhodimost-ili-izlishestvo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cabar.asia/ru/vnedrenie-religiovedeniya-v-shkolah-kazahstana-neobhodimost-ili-izlishestvo" TargetMode="External"/><Relationship Id="rId17" Type="http://schemas.openxmlformats.org/officeDocument/2006/relationships/hyperlink" Target="https://cabar.asia/ru/vnedrenie-religiovedeniya-v-shkolah-kazahstana-neobhodimost-ili-izlishestvo" TargetMode="External"/><Relationship Id="rId25" Type="http://schemas.openxmlformats.org/officeDocument/2006/relationships/hyperlink" Target="https://cabar.asia/ru/vnedrenie-religiovedeniya-v-shkolah-kazahstana-neobhodimost-ili-izlishestvo" TargetMode="External"/><Relationship Id="rId33" Type="http://schemas.openxmlformats.org/officeDocument/2006/relationships/hyperlink" Target="https://cabar.asia/ru/vnedrenie-religiovedeniya-v-shkolah-kazahstana-neobhodimost-ili-izlishestvo" TargetMode="External"/><Relationship Id="rId38" Type="http://schemas.openxmlformats.org/officeDocument/2006/relationships/hyperlink" Target="https://cabar.asia/ru/vnedrenie-religiovedeniya-v-shkolah-kazahstana-neobhodimost-ili-izlishestvo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abar.asia/ru/vnedrenie-religiovedeniya-v-shkolah-kazahstana-neobhodimost-ili-izlishestvo" TargetMode="External"/><Relationship Id="rId41" Type="http://schemas.openxmlformats.org/officeDocument/2006/relationships/hyperlink" Target="https://www.osce.org/odihr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bar.asia/ru/vnedrenie-religiovedeniya-v-shkolah-kazahstana-neobhodimost-ili-izlishest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64BAC-AB96-47D3-B4B1-6841F236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Khaled</dc:creator>
  <dc:description/>
  <cp:lastModifiedBy>Miguel Angel Bahena Schott</cp:lastModifiedBy>
  <cp:revision>121</cp:revision>
  <dcterms:created xsi:type="dcterms:W3CDTF">2023-08-08T15:14:00Z</dcterms:created>
  <dcterms:modified xsi:type="dcterms:W3CDTF">2024-03-03T13:23:00Z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AEE7CE38BA6242ECBF74E0591D627462_13</vt:lpwstr>
  </property>
  <property fmtid="{D5CDD505-2E9C-101B-9397-08002B2CF9AE}" pid="3" name="KSOProductBuildVer">
    <vt:lpwstr>1033-12.2.0.13431</vt:lpwstr>
  </property>
</Properties>
</file>