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F9" w:rsidRPr="00AB635B" w:rsidRDefault="002E48F9" w:rsidP="002E48F9">
      <w:pPr>
        <w:pStyle w:val="1"/>
        <w:spacing w:before="74" w:line="552" w:lineRule="auto"/>
        <w:ind w:left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AB635B">
        <w:rPr>
          <w:sz w:val="40"/>
          <w:szCs w:val="40"/>
        </w:rPr>
        <w:t xml:space="preserve">КАЗАХСКИЙ НАЦИОНАЛЬНЫЙ УНИВЕРСИТЕТ ИМ. АЛЬ-ФАРАБИ </w:t>
      </w:r>
    </w:p>
    <w:p w:rsidR="002E48F9" w:rsidRPr="00AB635B" w:rsidRDefault="002E48F9" w:rsidP="002E48F9">
      <w:pPr>
        <w:pStyle w:val="a3"/>
        <w:rPr>
          <w:sz w:val="40"/>
          <w:szCs w:val="40"/>
        </w:rPr>
      </w:pPr>
    </w:p>
    <w:p w:rsidR="002E48F9" w:rsidRPr="00AB635B" w:rsidRDefault="002E48F9" w:rsidP="002E48F9">
      <w:pPr>
        <w:pStyle w:val="a3"/>
        <w:rPr>
          <w:sz w:val="40"/>
          <w:szCs w:val="40"/>
        </w:rPr>
      </w:pPr>
    </w:p>
    <w:p w:rsidR="002E48F9" w:rsidRPr="00AB635B" w:rsidRDefault="002E48F9" w:rsidP="002E48F9">
      <w:pPr>
        <w:pStyle w:val="a3"/>
        <w:rPr>
          <w:sz w:val="40"/>
          <w:szCs w:val="40"/>
        </w:rPr>
      </w:pPr>
    </w:p>
    <w:p w:rsidR="002E48F9" w:rsidRPr="00AB635B" w:rsidRDefault="002E48F9" w:rsidP="002E48F9">
      <w:pPr>
        <w:pStyle w:val="1"/>
        <w:ind w:left="0"/>
        <w:jc w:val="left"/>
        <w:rPr>
          <w:sz w:val="40"/>
          <w:szCs w:val="40"/>
        </w:rPr>
      </w:pPr>
      <w:r w:rsidRPr="00AB635B">
        <w:rPr>
          <w:sz w:val="40"/>
          <w:szCs w:val="40"/>
        </w:rPr>
        <w:t xml:space="preserve">          </w:t>
      </w:r>
      <w:r>
        <w:rPr>
          <w:sz w:val="40"/>
          <w:szCs w:val="40"/>
        </w:rPr>
        <w:t xml:space="preserve">                  </w:t>
      </w:r>
      <w:r w:rsidRPr="00AB635B">
        <w:rPr>
          <w:sz w:val="40"/>
          <w:szCs w:val="40"/>
        </w:rPr>
        <w:t xml:space="preserve"> САМОСТОЯТЕЛЬНАЯ РАБОТА СТУДЕНТА (СРС)</w:t>
      </w:r>
    </w:p>
    <w:p w:rsidR="002E48F9" w:rsidRPr="00AB635B" w:rsidRDefault="002E48F9" w:rsidP="002E48F9">
      <w:pPr>
        <w:pStyle w:val="1"/>
        <w:jc w:val="left"/>
        <w:rPr>
          <w:sz w:val="40"/>
          <w:szCs w:val="40"/>
        </w:rPr>
      </w:pPr>
      <w:r w:rsidRPr="00AB635B">
        <w:rPr>
          <w:sz w:val="40"/>
          <w:szCs w:val="40"/>
        </w:rPr>
        <w:t xml:space="preserve">                  </w:t>
      </w:r>
    </w:p>
    <w:p w:rsidR="002E48F9" w:rsidRPr="002E48F9" w:rsidRDefault="002E48F9" w:rsidP="002E48F9">
      <w:pPr>
        <w:pStyle w:val="1"/>
        <w:jc w:val="left"/>
        <w:rPr>
          <w:sz w:val="40"/>
          <w:szCs w:val="40"/>
          <w:lang w:val="en-US"/>
        </w:rPr>
      </w:pPr>
      <w:r w:rsidRPr="00AB635B"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 xml:space="preserve">             ПО ДИСЦИПЛИНЕ СОЦИОЛОГИЯ №</w:t>
      </w:r>
      <w:r>
        <w:rPr>
          <w:sz w:val="40"/>
          <w:szCs w:val="40"/>
          <w:lang w:val="en-US"/>
        </w:rPr>
        <w:t>2</w:t>
      </w:r>
    </w:p>
    <w:p w:rsidR="002E48F9" w:rsidRPr="00AB635B" w:rsidRDefault="002E48F9" w:rsidP="002E48F9">
      <w:pPr>
        <w:pStyle w:val="1"/>
        <w:ind w:left="0"/>
        <w:jc w:val="left"/>
        <w:rPr>
          <w:sz w:val="40"/>
          <w:szCs w:val="40"/>
        </w:rPr>
      </w:pPr>
      <w:r w:rsidRPr="00AB635B">
        <w:rPr>
          <w:sz w:val="40"/>
          <w:szCs w:val="40"/>
        </w:rPr>
        <w:t xml:space="preserve">                              </w:t>
      </w:r>
    </w:p>
    <w:p w:rsidR="002E48F9" w:rsidRPr="00AB635B" w:rsidRDefault="002E48F9" w:rsidP="002E48F9">
      <w:pPr>
        <w:pStyle w:val="1"/>
        <w:ind w:left="0"/>
        <w:jc w:val="left"/>
        <w:rPr>
          <w:b/>
          <w:sz w:val="40"/>
          <w:szCs w:val="40"/>
          <w:u w:val="single"/>
        </w:rPr>
      </w:pPr>
      <w:r w:rsidRPr="00AB635B">
        <w:rPr>
          <w:sz w:val="40"/>
          <w:szCs w:val="40"/>
        </w:rPr>
        <w:t xml:space="preserve">                                </w:t>
      </w:r>
      <w:r>
        <w:rPr>
          <w:sz w:val="40"/>
          <w:szCs w:val="40"/>
        </w:rPr>
        <w:t xml:space="preserve">         </w:t>
      </w:r>
      <w:r w:rsidRPr="00AB635B">
        <w:rPr>
          <w:sz w:val="40"/>
          <w:szCs w:val="40"/>
        </w:rPr>
        <w:t xml:space="preserve">   </w:t>
      </w:r>
      <w:r w:rsidRPr="00AB635B">
        <w:rPr>
          <w:b/>
          <w:sz w:val="40"/>
          <w:szCs w:val="40"/>
          <w:u w:val="single"/>
        </w:rPr>
        <w:t>РОЗАКУЛОВА ПАРИЗОД</w:t>
      </w:r>
    </w:p>
    <w:p w:rsidR="002E48F9" w:rsidRPr="00AB635B" w:rsidRDefault="002E48F9" w:rsidP="002E48F9">
      <w:pPr>
        <w:pStyle w:val="1"/>
        <w:ind w:left="0"/>
        <w:jc w:val="left"/>
        <w:rPr>
          <w:b/>
          <w:sz w:val="40"/>
          <w:szCs w:val="40"/>
          <w:u w:val="single"/>
        </w:rPr>
      </w:pPr>
      <w:r w:rsidRPr="00AB635B">
        <w:rPr>
          <w:b/>
          <w:sz w:val="40"/>
          <w:szCs w:val="40"/>
          <w:u w:val="single"/>
        </w:rPr>
        <w:t xml:space="preserve"> </w:t>
      </w:r>
    </w:p>
    <w:p w:rsidR="002E48F9" w:rsidRPr="00AB635B" w:rsidRDefault="002E48F9" w:rsidP="002E48F9">
      <w:pPr>
        <w:rPr>
          <w:i/>
          <w:sz w:val="40"/>
          <w:szCs w:val="40"/>
        </w:rPr>
      </w:pPr>
      <w:r w:rsidRPr="00AB635B">
        <w:rPr>
          <w:b/>
          <w:sz w:val="40"/>
          <w:szCs w:val="40"/>
        </w:rPr>
        <w:t xml:space="preserve">                                                    </w:t>
      </w:r>
      <w:r w:rsidRPr="00AB635B">
        <w:rPr>
          <w:bCs/>
          <w:i/>
          <w:sz w:val="40"/>
          <w:szCs w:val="40"/>
        </w:rPr>
        <w:t>Гидрология (6B05203)</w:t>
      </w:r>
    </w:p>
    <w:p w:rsidR="002E48F9" w:rsidRPr="00AB635B" w:rsidRDefault="002E48F9" w:rsidP="002E48F9">
      <w:pPr>
        <w:pStyle w:val="1"/>
        <w:ind w:left="0"/>
        <w:jc w:val="left"/>
        <w:rPr>
          <w:b/>
          <w:sz w:val="40"/>
          <w:szCs w:val="40"/>
          <w:u w:val="single"/>
        </w:rPr>
      </w:pPr>
    </w:p>
    <w:p w:rsidR="0003217B" w:rsidRDefault="0003217B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p w:rsidR="002E48F9" w:rsidRDefault="002E48F9">
      <w:pPr>
        <w:rPr>
          <w:lang w:val="en-US"/>
        </w:rPr>
      </w:pPr>
    </w:p>
    <w:tbl>
      <w:tblPr>
        <w:tblStyle w:val="a5"/>
        <w:tblpPr w:leftFromText="180" w:rightFromText="180" w:vertAnchor="text" w:horzAnchor="margin" w:tblpY="-109"/>
        <w:tblW w:w="0" w:type="auto"/>
        <w:tblLook w:val="04A0"/>
      </w:tblPr>
      <w:tblGrid>
        <w:gridCol w:w="3652"/>
        <w:gridCol w:w="6237"/>
        <w:gridCol w:w="5659"/>
      </w:tblGrid>
      <w:tr w:rsidR="002E48F9" w:rsidRPr="002E48F9" w:rsidTr="002E48F9">
        <w:trPr>
          <w:trHeight w:val="557"/>
        </w:trPr>
        <w:tc>
          <w:tcPr>
            <w:tcW w:w="3652" w:type="dxa"/>
          </w:tcPr>
          <w:p w:rsidR="002E48F9" w:rsidRPr="002E48F9" w:rsidRDefault="002E48F9" w:rsidP="002E48F9">
            <w:r>
              <w:lastRenderedPageBreak/>
              <w:t>Название методов исследований в социологии</w:t>
            </w:r>
          </w:p>
        </w:tc>
        <w:tc>
          <w:tcPr>
            <w:tcW w:w="6237" w:type="dxa"/>
          </w:tcPr>
          <w:p w:rsidR="002E48F9" w:rsidRPr="002E48F9" w:rsidRDefault="002E48F9" w:rsidP="002E48F9">
            <w:r>
              <w:t>Качественные методы исследование</w:t>
            </w:r>
          </w:p>
        </w:tc>
        <w:tc>
          <w:tcPr>
            <w:tcW w:w="5659" w:type="dxa"/>
          </w:tcPr>
          <w:p w:rsidR="002E48F9" w:rsidRPr="002E48F9" w:rsidRDefault="002E48F9" w:rsidP="002E48F9">
            <w:r>
              <w:t xml:space="preserve">Количественные методы исследования </w:t>
            </w:r>
          </w:p>
        </w:tc>
      </w:tr>
      <w:tr w:rsidR="002E48F9" w:rsidRPr="002E48F9" w:rsidTr="002E48F9">
        <w:trPr>
          <w:trHeight w:val="296"/>
        </w:trPr>
        <w:tc>
          <w:tcPr>
            <w:tcW w:w="3652" w:type="dxa"/>
            <w:vMerge w:val="restart"/>
          </w:tcPr>
          <w:p w:rsidR="002E48F9" w:rsidRPr="002E48F9" w:rsidRDefault="002E48F9" w:rsidP="002E48F9">
            <w:r>
              <w:t>Достоинства</w:t>
            </w:r>
          </w:p>
        </w:tc>
        <w:tc>
          <w:tcPr>
            <w:tcW w:w="6237" w:type="dxa"/>
          </w:tcPr>
          <w:p w:rsidR="002E48F9" w:rsidRDefault="002E48F9" w:rsidP="002E48F9">
            <w:r>
              <w:t xml:space="preserve">1.Преимущество качественных методов в том, что они позволяют понять то, что трудно выделить и рассчитаться </w:t>
            </w:r>
            <w:proofErr w:type="gramStart"/>
            <w:r>
              <w:t>с</w:t>
            </w:r>
            <w:proofErr w:type="gramEnd"/>
          </w:p>
          <w:p w:rsidR="002E48F9" w:rsidRPr="002E48F9" w:rsidRDefault="002E48F9" w:rsidP="002E48F9">
            <w:r>
              <w:t>помощью количественных методов, поскольку они позволяют проникнуть в суть явлений. Они позволяют нам использовать самый острый и эффективный инструмент познани</w:t>
            </w:r>
            <w:proofErr w:type="gramStart"/>
            <w:r>
              <w:t>я-</w:t>
            </w:r>
            <w:proofErr w:type="gramEnd"/>
            <w:r>
              <w:t xml:space="preserve"> наш разум. (гибкость метода)</w:t>
            </w:r>
          </w:p>
        </w:tc>
        <w:tc>
          <w:tcPr>
            <w:tcW w:w="5659" w:type="dxa"/>
          </w:tcPr>
          <w:p w:rsidR="002E48F9" w:rsidRDefault="002E48F9" w:rsidP="002E48F9">
            <w:r>
              <w:t xml:space="preserve">1. Количественные методы дают </w:t>
            </w:r>
            <w:proofErr w:type="gramStart"/>
            <w:r>
              <w:t>достоверный</w:t>
            </w:r>
            <w:proofErr w:type="gramEnd"/>
            <w:r>
              <w:t xml:space="preserve"> и</w:t>
            </w:r>
          </w:p>
          <w:p w:rsidR="002E48F9" w:rsidRDefault="002E48F9" w:rsidP="002E48F9">
            <w:r>
              <w:t>статистически подтвержденный результат Качество работы исследователя при таких методах можно легко</w:t>
            </w:r>
          </w:p>
          <w:p w:rsidR="002E48F9" w:rsidRDefault="002E48F9" w:rsidP="002E48F9">
            <w:r>
              <w:t>проверить, исследование повторяется, чтобы получить</w:t>
            </w:r>
          </w:p>
          <w:p w:rsidR="002E48F9" w:rsidRPr="002E48F9" w:rsidRDefault="002E48F9" w:rsidP="002E48F9">
            <w:r>
              <w:t>(при условии его эффективности) тот же результат.</w:t>
            </w:r>
          </w:p>
        </w:tc>
      </w:tr>
      <w:tr w:rsidR="002E48F9" w:rsidRPr="002E48F9" w:rsidTr="002E48F9">
        <w:trPr>
          <w:trHeight w:val="295"/>
        </w:trPr>
        <w:tc>
          <w:tcPr>
            <w:tcW w:w="3652" w:type="dxa"/>
            <w:vMerge/>
          </w:tcPr>
          <w:p w:rsidR="002E48F9" w:rsidRDefault="002E48F9" w:rsidP="002E48F9"/>
        </w:tc>
        <w:tc>
          <w:tcPr>
            <w:tcW w:w="6237" w:type="dxa"/>
          </w:tcPr>
          <w:p w:rsidR="002E48F9" w:rsidRDefault="002E48F9" w:rsidP="002E48F9">
            <w:r>
              <w:t>2. Возможность оценки степени достоверности ответов</w:t>
            </w:r>
          </w:p>
          <w:p w:rsidR="002E48F9" w:rsidRPr="002E48F9" w:rsidRDefault="002E48F9" w:rsidP="002E48F9">
            <w:r>
              <w:t>респондентов.</w:t>
            </w:r>
          </w:p>
        </w:tc>
        <w:tc>
          <w:tcPr>
            <w:tcW w:w="5659" w:type="dxa"/>
          </w:tcPr>
          <w:p w:rsidR="002E48F9" w:rsidRPr="002E48F9" w:rsidRDefault="002E48F9" w:rsidP="002E48F9">
            <w:r w:rsidRPr="002E48F9">
              <w:t>2.Большой образец</w:t>
            </w:r>
          </w:p>
        </w:tc>
      </w:tr>
      <w:tr w:rsidR="002E48F9" w:rsidRPr="002E48F9" w:rsidTr="002E48F9">
        <w:trPr>
          <w:trHeight w:val="295"/>
        </w:trPr>
        <w:tc>
          <w:tcPr>
            <w:tcW w:w="3652" w:type="dxa"/>
            <w:vMerge/>
          </w:tcPr>
          <w:p w:rsidR="002E48F9" w:rsidRDefault="002E48F9" w:rsidP="002E48F9"/>
        </w:tc>
        <w:tc>
          <w:tcPr>
            <w:tcW w:w="6237" w:type="dxa"/>
          </w:tcPr>
          <w:p w:rsidR="002E48F9" w:rsidRPr="002E48F9" w:rsidRDefault="002E48F9" w:rsidP="002E48F9">
            <w:r>
              <w:t xml:space="preserve">3. Возможность </w:t>
            </w:r>
            <w:proofErr w:type="gramStart"/>
            <w:r>
              <w:t>оценки степени достоверности ответов респондентов</w:t>
            </w:r>
            <w:proofErr w:type="gramEnd"/>
            <w:r>
              <w:t xml:space="preserve"> методами психологического анализа</w:t>
            </w:r>
          </w:p>
        </w:tc>
        <w:tc>
          <w:tcPr>
            <w:tcW w:w="5659" w:type="dxa"/>
          </w:tcPr>
          <w:p w:rsidR="002E48F9" w:rsidRDefault="002E48F9" w:rsidP="002E48F9">
            <w:r>
              <w:t>3. статистическая</w:t>
            </w:r>
          </w:p>
          <w:p w:rsidR="002E48F9" w:rsidRPr="002E48F9" w:rsidRDefault="002E48F9" w:rsidP="002E48F9">
            <w:r>
              <w:t>достоверность</w:t>
            </w:r>
          </w:p>
        </w:tc>
      </w:tr>
      <w:tr w:rsidR="002E48F9" w:rsidRPr="002E48F9" w:rsidTr="002E48F9">
        <w:trPr>
          <w:trHeight w:val="295"/>
        </w:trPr>
        <w:tc>
          <w:tcPr>
            <w:tcW w:w="3652" w:type="dxa"/>
            <w:vMerge/>
          </w:tcPr>
          <w:p w:rsidR="002E48F9" w:rsidRDefault="002E48F9" w:rsidP="002E48F9"/>
        </w:tc>
        <w:tc>
          <w:tcPr>
            <w:tcW w:w="6237" w:type="dxa"/>
          </w:tcPr>
          <w:p w:rsidR="002E48F9" w:rsidRPr="002E48F9" w:rsidRDefault="002E48F9" w:rsidP="002E48F9">
            <w:r>
              <w:t>4. Появление большого количества новых идей</w:t>
            </w:r>
          </w:p>
        </w:tc>
        <w:tc>
          <w:tcPr>
            <w:tcW w:w="5659" w:type="dxa"/>
          </w:tcPr>
          <w:p w:rsidR="002E48F9" w:rsidRPr="002E48F9" w:rsidRDefault="002E48F9" w:rsidP="002E48F9">
            <w:r>
              <w:t xml:space="preserve">4 </w:t>
            </w:r>
            <w:proofErr w:type="gramStart"/>
            <w:r>
              <w:t>Высокая</w:t>
            </w:r>
            <w:proofErr w:type="gramEnd"/>
            <w:r>
              <w:t xml:space="preserve"> </w:t>
            </w:r>
            <w:proofErr w:type="spellStart"/>
            <w:r>
              <w:t>представленность</w:t>
            </w:r>
            <w:proofErr w:type="spellEnd"/>
            <w:r>
              <w:t xml:space="preserve"> исследовательской группы</w:t>
            </w:r>
          </w:p>
        </w:tc>
      </w:tr>
      <w:tr w:rsidR="002E48F9" w:rsidRPr="002E48F9" w:rsidTr="002E48F9">
        <w:trPr>
          <w:trHeight w:val="395"/>
        </w:trPr>
        <w:tc>
          <w:tcPr>
            <w:tcW w:w="3652" w:type="dxa"/>
            <w:vMerge w:val="restart"/>
          </w:tcPr>
          <w:p w:rsidR="002E48F9" w:rsidRPr="002E48F9" w:rsidRDefault="002E48F9" w:rsidP="002E48F9">
            <w:r>
              <w:t>Ограничение</w:t>
            </w:r>
          </w:p>
        </w:tc>
        <w:tc>
          <w:tcPr>
            <w:tcW w:w="6237" w:type="dxa"/>
          </w:tcPr>
          <w:p w:rsidR="00BD54D3" w:rsidRDefault="00BD54D3" w:rsidP="00BD54D3">
            <w:r>
              <w:t>1.Трудности экстраполяции</w:t>
            </w:r>
          </w:p>
          <w:p w:rsidR="002E48F9" w:rsidRPr="002E48F9" w:rsidRDefault="00BD54D3" w:rsidP="00BD54D3">
            <w:r>
              <w:t>Небольшой образец</w:t>
            </w:r>
          </w:p>
        </w:tc>
        <w:tc>
          <w:tcPr>
            <w:tcW w:w="5659" w:type="dxa"/>
          </w:tcPr>
          <w:p w:rsidR="002E48F9" w:rsidRDefault="002E48F9" w:rsidP="002E48F9">
            <w:r>
              <w:t>1) невозможность глубокого анализа тех явлений</w:t>
            </w:r>
          </w:p>
          <w:p w:rsidR="002E48F9" w:rsidRDefault="002E48F9" w:rsidP="002E48F9">
            <w:r>
              <w:t>социально-внутренней психологической жизни</w:t>
            </w:r>
          </w:p>
          <w:p w:rsidR="002E48F9" w:rsidRPr="002E48F9" w:rsidRDefault="002E48F9" w:rsidP="002E48F9">
            <w:r>
              <w:t xml:space="preserve">человека, </w:t>
            </w:r>
            <w:proofErr w:type="gramStart"/>
            <w:r>
              <w:t>которые</w:t>
            </w:r>
            <w:proofErr w:type="gramEnd"/>
            <w:r>
              <w:t xml:space="preserve"> не поддаются четкой структуризации</w:t>
            </w:r>
          </w:p>
        </w:tc>
      </w:tr>
      <w:tr w:rsidR="002E48F9" w:rsidRPr="002E48F9" w:rsidTr="002E48F9">
        <w:trPr>
          <w:trHeight w:val="393"/>
        </w:trPr>
        <w:tc>
          <w:tcPr>
            <w:tcW w:w="3652" w:type="dxa"/>
            <w:vMerge/>
          </w:tcPr>
          <w:p w:rsidR="002E48F9" w:rsidRDefault="002E48F9" w:rsidP="002E48F9"/>
        </w:tc>
        <w:tc>
          <w:tcPr>
            <w:tcW w:w="6237" w:type="dxa"/>
          </w:tcPr>
          <w:p w:rsidR="00BD54D3" w:rsidRDefault="00BD54D3" w:rsidP="00BD54D3">
            <w:r>
              <w:t>2.Субьективностъ полученной информац</w:t>
            </w:r>
            <w:proofErr w:type="gramStart"/>
            <w:r>
              <w:t>ии и ее</w:t>
            </w:r>
            <w:proofErr w:type="gramEnd"/>
            <w:r>
              <w:t xml:space="preserve"> интерпретация</w:t>
            </w:r>
          </w:p>
          <w:p w:rsidR="002E48F9" w:rsidRPr="002E48F9" w:rsidRDefault="00BD54D3" w:rsidP="00BD54D3">
            <w:r>
              <w:t>ставят под сомнение надежность полученных результатов</w:t>
            </w:r>
          </w:p>
        </w:tc>
        <w:tc>
          <w:tcPr>
            <w:tcW w:w="5659" w:type="dxa"/>
          </w:tcPr>
          <w:p w:rsidR="002E48F9" w:rsidRDefault="002E48F9" w:rsidP="002E48F9">
            <w:r>
              <w:t>2) необходимым условием использования количественных методов является наличие системы понятий, образующих</w:t>
            </w:r>
            <w:r w:rsidR="00BD54D3">
              <w:t xml:space="preserve"> теоретическое описание </w:t>
            </w:r>
            <w:r>
              <w:t>исследуемого объекта. Само</w:t>
            </w:r>
            <w:r w:rsidR="00BD54D3">
              <w:t xml:space="preserve"> </w:t>
            </w:r>
            <w:r>
              <w:t>создание такой системы требует</w:t>
            </w:r>
            <w:r w:rsidR="00BD54D3">
              <w:t xml:space="preserve"> </w:t>
            </w:r>
            <w:proofErr w:type="gramStart"/>
            <w:r w:rsidR="00BD54D3">
              <w:t>значительный</w:t>
            </w:r>
            <w:proofErr w:type="gramEnd"/>
            <w:r w:rsidR="00BD54D3">
              <w:t xml:space="preserve"> </w:t>
            </w:r>
            <w:r>
              <w:t>исследовательских процедур и</w:t>
            </w:r>
          </w:p>
          <w:p w:rsidR="002E48F9" w:rsidRDefault="00BD54D3" w:rsidP="002E48F9">
            <w:r>
              <w:t xml:space="preserve">усилий, а металлическое </w:t>
            </w:r>
            <w:proofErr w:type="gramStart"/>
            <w:r w:rsidR="002E48F9">
              <w:t>устройство</w:t>
            </w:r>
            <w:proofErr w:type="gramEnd"/>
            <w:r w:rsidR="002E48F9">
              <w:t xml:space="preserve"> используемое для</w:t>
            </w:r>
          </w:p>
          <w:p w:rsidR="002E48F9" w:rsidRDefault="00BD54D3" w:rsidP="002E48F9">
            <w:r>
              <w:t>достижения этой цели</w:t>
            </w:r>
            <w:proofErr w:type="gramStart"/>
            <w:r>
              <w:t>.</w:t>
            </w:r>
            <w:proofErr w:type="gramEnd"/>
            <w:r>
              <w:t xml:space="preserve"> Должно </w:t>
            </w:r>
            <w:r w:rsidR="002E48F9">
              <w:t xml:space="preserve">обладать </w:t>
            </w:r>
            <w:proofErr w:type="gramStart"/>
            <w:r w:rsidR="002E48F9">
              <w:t>высокой</w:t>
            </w:r>
            <w:proofErr w:type="gramEnd"/>
          </w:p>
          <w:p w:rsidR="002E48F9" w:rsidRPr="002E48F9" w:rsidRDefault="002E48F9" w:rsidP="002E48F9">
            <w:r>
              <w:t>мобильностью</w:t>
            </w:r>
          </w:p>
        </w:tc>
      </w:tr>
      <w:tr w:rsidR="002E48F9" w:rsidRPr="002E48F9" w:rsidTr="002E48F9">
        <w:trPr>
          <w:trHeight w:val="393"/>
        </w:trPr>
        <w:tc>
          <w:tcPr>
            <w:tcW w:w="3652" w:type="dxa"/>
            <w:vMerge/>
          </w:tcPr>
          <w:p w:rsidR="002E48F9" w:rsidRDefault="002E48F9" w:rsidP="002E48F9"/>
        </w:tc>
        <w:tc>
          <w:tcPr>
            <w:tcW w:w="6237" w:type="dxa"/>
          </w:tcPr>
          <w:p w:rsidR="00BD54D3" w:rsidRDefault="00BD54D3" w:rsidP="00BD54D3">
            <w:r>
              <w:t xml:space="preserve">Необходимость участие </w:t>
            </w:r>
            <w:proofErr w:type="gramStart"/>
            <w:r>
              <w:t>высококвалифицированных</w:t>
            </w:r>
            <w:proofErr w:type="gramEnd"/>
          </w:p>
          <w:p w:rsidR="00BD54D3" w:rsidRDefault="00BD54D3" w:rsidP="00BD54D3">
            <w:proofErr w:type="gramStart"/>
            <w:r>
              <w:t>Исследованиях</w:t>
            </w:r>
            <w:proofErr w:type="gramEnd"/>
            <w:r>
              <w:t xml:space="preserve"> Невозможность изучения причинно</w:t>
            </w:r>
          </w:p>
          <w:p w:rsidR="002E48F9" w:rsidRPr="002E48F9" w:rsidRDefault="00BD54D3" w:rsidP="00BD54D3">
            <w:r>
              <w:t>Следственной связи между изучаемым явлением.</w:t>
            </w:r>
          </w:p>
        </w:tc>
        <w:tc>
          <w:tcPr>
            <w:tcW w:w="5659" w:type="dxa"/>
          </w:tcPr>
          <w:p w:rsidR="002E48F9" w:rsidRDefault="00BD54D3" w:rsidP="002E48F9">
            <w:r>
              <w:t xml:space="preserve">3) существует запрет на </w:t>
            </w:r>
            <w:r w:rsidR="002E48F9">
              <w:t xml:space="preserve">двойное толкование </w:t>
            </w:r>
            <w:proofErr w:type="gramStart"/>
            <w:r w:rsidR="002E48F9">
              <w:t>при</w:t>
            </w:r>
            <w:proofErr w:type="gramEnd"/>
          </w:p>
          <w:p w:rsidR="002E48F9" w:rsidRPr="002E48F9" w:rsidRDefault="00BD54D3" w:rsidP="002E48F9">
            <w:r>
              <w:t>интерпретаци</w:t>
            </w:r>
            <w:r w:rsidR="002E48F9">
              <w:t>и результатов</w:t>
            </w:r>
          </w:p>
        </w:tc>
      </w:tr>
    </w:tbl>
    <w:p w:rsidR="002E48F9" w:rsidRPr="002E48F9" w:rsidRDefault="002E48F9"/>
    <w:p w:rsidR="002E48F9" w:rsidRPr="002E48F9" w:rsidRDefault="002E48F9"/>
    <w:p w:rsidR="002E48F9" w:rsidRPr="002E48F9" w:rsidRDefault="002E48F9"/>
    <w:p w:rsidR="002E48F9" w:rsidRPr="002E48F9" w:rsidRDefault="002E48F9"/>
    <w:p w:rsidR="002E48F9" w:rsidRPr="002E48F9" w:rsidRDefault="002E48F9"/>
    <w:p w:rsidR="002E48F9" w:rsidRPr="002E48F9" w:rsidRDefault="002E48F9"/>
    <w:p w:rsidR="002E48F9" w:rsidRPr="002E48F9" w:rsidRDefault="002E48F9"/>
    <w:p w:rsidR="002E48F9" w:rsidRPr="002E48F9" w:rsidRDefault="002E48F9"/>
    <w:p w:rsidR="002E48F9" w:rsidRPr="002E48F9" w:rsidRDefault="002E48F9"/>
    <w:p w:rsidR="002E48F9" w:rsidRPr="002E48F9" w:rsidRDefault="002E48F9"/>
    <w:p w:rsidR="002E48F9" w:rsidRPr="002E48F9" w:rsidRDefault="002E48F9"/>
    <w:p w:rsidR="002E48F9" w:rsidRPr="002E48F9" w:rsidRDefault="002E48F9"/>
    <w:p w:rsidR="002E48F9" w:rsidRPr="002E48F9" w:rsidRDefault="002E48F9"/>
    <w:p w:rsidR="002E48F9" w:rsidRPr="002E48F9" w:rsidRDefault="002E48F9"/>
    <w:sectPr w:rsidR="002E48F9" w:rsidRPr="002E48F9" w:rsidSect="002E48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E48F9"/>
    <w:rsid w:val="0003217B"/>
    <w:rsid w:val="002E48F9"/>
    <w:rsid w:val="00BD5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8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2E48F9"/>
    <w:pPr>
      <w:spacing w:before="3"/>
      <w:ind w:left="521" w:right="586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E48F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2E48F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E48F9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styleId="a5">
    <w:name w:val="Table Grid"/>
    <w:basedOn w:val="a1"/>
    <w:uiPriority w:val="59"/>
    <w:rsid w:val="002E48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2023-10-08T03:42:00Z</dcterms:created>
  <dcterms:modified xsi:type="dcterms:W3CDTF">2023-10-08T03:56:00Z</dcterms:modified>
</cp:coreProperties>
</file>