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Аскетизм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Есть такое выражение “Не в деньгах счастье”.   Кто в мире согласны с этой поговоркой больше чем монахи?  Конкретно говоря, монахи-аскеты в Буддизме, которые отказываются не только денег, а всем мирским владениям.  Но что, если бы кое-то отказался буквально от миллиардов долларов?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Ну, именно так сын малайзийского миллиардера Аджан Сирипаньо решил, чтобы он будет становиться монахом и отказаться от своего наследства.  Его отец, </w:t>
      </w:r>
      <w:r w:rsidDel="00000000" w:rsidR="00000000" w:rsidRPr="00000000">
        <w:rPr>
          <w:rtl w:val="0"/>
        </w:rPr>
        <w:t xml:space="preserve">медиамагнат</w:t>
      </w:r>
      <w:r w:rsidDel="00000000" w:rsidR="00000000" w:rsidRPr="00000000">
        <w:rPr>
          <w:rtl w:val="0"/>
        </w:rPr>
        <w:t xml:space="preserve">, филантроп и третий по богатству человек в Малайзии Ананда Кришнан планировал передать бизнес по наследству к Аджану.  Однако, Аджан, который вырос и получил образование в Лондоне, заинтересовался Буддизмом Тхеравады и в возрасте 18 лет рассказал своему отцу, что он не будет стать бизнесменом.  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Это было в 1983 году, а теперь, Аджан достопочтенный настоятель монастыря </w:t>
      </w:r>
      <w:r w:rsidDel="00000000" w:rsidR="00000000" w:rsidRPr="00000000">
        <w:rPr>
          <w:rtl w:val="0"/>
        </w:rPr>
        <w:t xml:space="preserve">Дтао</w:t>
      </w:r>
      <w:r w:rsidDel="00000000" w:rsidR="00000000" w:rsidRPr="00000000">
        <w:rPr>
          <w:rtl w:val="0"/>
        </w:rPr>
        <w:t xml:space="preserve"> Дум в Таиланде.  В его карьере, он построил новый монастырь в Швейцарии и написал несколько книг на теме Буддизме:  “Умиротворяющая тишина безмолвного ума” и “Так оно и есть: трактат о буддизме </w:t>
      </w:r>
      <w:r w:rsidDel="00000000" w:rsidR="00000000" w:rsidRPr="00000000">
        <w:rPr>
          <w:rtl w:val="0"/>
        </w:rPr>
        <w:t xml:space="preserve">Эхипассико</w:t>
      </w:r>
      <w:r w:rsidDel="00000000" w:rsidR="00000000" w:rsidRPr="00000000">
        <w:rPr>
          <w:rtl w:val="0"/>
        </w:rPr>
        <w:t xml:space="preserve">”.  В Буддизме, счастье проистекает из знания.  То есть, монахи как Аджан нашли такой образ жизни, чтобы они могут медитировать и просто не думать о деньгах.  Это уже впечатляет, и еще больше в случае Аджана, у которого был легче вариант, если он только шел по стопам отца.  Аджан верит, что не в монетах счастье, а в монахах.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Источники:</w:t>
      </w:r>
    </w:p>
    <w:p w:rsidR="00000000" w:rsidDel="00000000" w:rsidP="00000000" w:rsidRDefault="00000000" w:rsidRPr="00000000" w14:paraId="00000008">
      <w:pPr>
        <w:spacing w:line="48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https://wikiliv.com/ven-ajahn-siripanyo-biography/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https://en.wikipedia.org/wiki/Ananda_Krishnan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liv.com/ven-ajahn-siripanyo-biography/" TargetMode="External"/><Relationship Id="rId7" Type="http://schemas.openxmlformats.org/officeDocument/2006/relationships/hyperlink" Target="https://en.wikipedia.org/wiki/Ananda_Krishn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