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spacing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Tema:</w:t>
      </w:r>
    </w:p>
    <w:p w14:paraId="00000002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“Desenvolvimento de um Sistema Inteligente de Monitoramento de Combustível para Veículos Institucionais da PRM em Moçambique: Prevenção de Abastecimentos Indevidos, Monitoramento do Consumo Real e Emissão de Alertas e Relatórios de Eficiência</w:t>
      </w:r>
      <w:r>
        <w:rPr>
          <w:rFonts w:ascii="Times New Roman" w:cs="Times New Roman" w:hAnsi="Times New Roman"/>
          <w:sz w:val="24"/>
          <w:szCs w:val="24"/>
        </w:rPr>
        <w:t>”</w:t>
      </w:r>
    </w:p>
    <w:p w14:paraId="00000003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04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gestão criteriosa dos recursos públicos tem sido amplamente reconhecida como um dos pilares do funcionamento do Estado moçambicano, sobretudo num contexto em que as instituições enfrentam restrições orçamentais simultaneamente à necessidade de responder a demandas sociais crescentes. Nesse cenário, a racionalização do uso dos meios materiais e financeiros deixa de ser apenas uma recomendação normativa e passa a configurar uma condição indispensável para a sustentabilidade institucional e para o fortalecimento da confiança dos cidadãos na administração pública. Em Moçambique, diferentes análises institucionais e pronunciamentos oficiais têm reiterado que a eficiência governativa está intimamente associada à capacidade de monitorar, controlar e auditar a aplicação dos recursos disponíveis, reduzindo margens para práticas indevidas e promovendo maior responsabilização na gestão estatal, conforme enfatizado por Filipe Nyusi (2019).</w:t>
      </w:r>
    </w:p>
    <w:p w14:paraId="00000005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06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Quando se observa o domínio específico da logística institucional, a gestão de frotas automóveis destaca-se como uma área particularmente sensível, devido ao volume de despesas recorrentes que envolve e à complexidade inerente ao seu controlo operacional. Entre essas despesas, o consumo de combustível assume posição central, não apenas pelo impacto financeiro direto, mas também pela dificuldade de rastreabilidade associada ao seu uso cotidiano. Estudos sobre transparência e integridade na administração pública moçambicana indicam que fragilidades nos mecanismos de controlo de bens e insumos institucionais tendem a ampliar vulnerabilidades à utilização inadequada e a comportamentos oportunistas, reforçando a necessidade de soluções capazes de garantir rastreabilidade e consistência informacional na gestão desses recursos, como tem sido apontado pelo Centro de Integridade Pública (2024).</w:t>
      </w:r>
    </w:p>
    <w:p w14:paraId="00000007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08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 caso particular da Polícia da República de Moçambique, a dependência funcional dos veículos institucionais para patrulhamento, deslocações operacionais e apoio logístico confere ao combustível o estatuto de insumo estratégico para o cumprimento da missão organizacional. Todavia, evidências empíricas observáveis em múltiplos contextos africanos, incluindo Moçambique, sugerem que a inexistência de sistemas automatizados de monitoramento favorece a emergência de discrepâncias entre os registos de abastecimento, o consumo efetivamente realizado e a quilometragem percorrida. Essa realidade contribui para a formação de zonas de opacidade administrativa que dificultam a produção de informação confiável, comprometendo a tomada de decisão baseada em evidências e a responsabilização em situações de irregularidade. A predominância de procedimentos manuais, a fragmentação dos dados e a limitada integração entre sistemas operacionais e plataformas de gestão ampliam tais constrangimentos, enfraquecendo o potencial da governação orientada por dados e da digitalização administrativa.</w:t>
      </w:r>
    </w:p>
    <w:p w14:paraId="00000009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0A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relevância do problema torna-se ainda mais evidente quando se considera que, em ambientes marcados por escassez de recursos públicos, a utilização ineficiente ou indevida de combustíveis ultrapassa a dimensão estritamente administrativa e passa a impactar diretamente a capacidade operacional das instituições. A redução da disponibilidade de combustível pode traduzir-se em menor cobertura territorial, atrasos na resposta a ocorrências e limitações na execução de atividades essenciais, afetando a qualidade do serviço público prestado. A literatura nacional sobre governação e integridade pública tem sublinhado que práticas associadas ao uso inadequado de recursos institucionais frequentemente resultam não apenas de intenções ilícitas, mas também de lacunas estruturais nos sistemas de controlo, o que evidencia a importância de mecanismos tecnológicos capazes de ampliar transparência, auditabilidade e capacidade de supervisão organizacional.</w:t>
      </w:r>
    </w:p>
    <w:p w14:paraId="0000000B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0C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Paralelamente, a agenda de transformação digital em curso na administração pública moçambicana tem destacado o papel dos sistemas de informação na melhoria da qualidade dos dados institucionais e no apoio à formulação de decisões estratégicas. Entretanto, experiências de digitalização em diferentes setores demonstram que a mera introdução de tecnologias não assegura automaticamente ganhos de eficiência. A efetividade dessas iniciativas depende da adequação das soluções ao contexto institucional, da compatibilidade com a infraestrutura disponível e da integração com os processos organizacionais existentes, elementos que condicionam a sustentabilidade e o impacto real das intervenções tecnológicas.</w:t>
      </w:r>
    </w:p>
    <w:p w14:paraId="0000000D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0E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Nesse enquadramento, a gestão do combustível na frota da Polícia da República de Moçambique configura-se como um problema de natureza multidimensional, envolvendo dimensões tecnológicas, administrativas e organizacionais interdependentes. A inexistência de sistemas integrados capazes de correlacionar dados de nível de combustível, quilometragem percorrida, especificações técnicas dos veículos e registos de abastecimento limita a identificação de padrões de consumo, dificulta a deteção de anomalias e restringe a produção de relatórios estratégicos que apoiem a gestão. Como consequência, mantêm-se riscos de abastecimentos indevidos, desvios de combustível, desperdícios operacionais e ausência de indicadores fiáveis de eficiência da frota, fatores que comprometem a transparência e a otimização dos recursos institucionais.</w:t>
      </w:r>
    </w:p>
    <w:p w14:paraId="0000000F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Dessa forma, considerando a centralidade da gestão eficiente dos recursos públicos, a importância operacional da frota policial e as limitações evidenciadas nos mecanismos tradicionais de controlo, evidencia-se a pertinência de investigar e desenvolver soluções tecnológicas contextualizadas que possibilitem monitorar, analisar e auditar o consumo de combustível de forma automatizada, contínua e baseada em evidências, contribuindo para o fortalecimento da governação e da gestão orientada por dados no setor público moçambicano.</w:t>
      </w:r>
    </w:p>
    <w:p w14:paraId="00000010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Diante </w:t>
      </w:r>
      <w:r>
        <w:rPr>
          <w:rFonts w:ascii="Times New Roman" w:cs="Times New Roman" w:hAnsi="Times New Roman"/>
          <w:sz w:val="24"/>
          <w:szCs w:val="24"/>
        </w:rPr>
        <w:t xml:space="preserve">desses </w:t>
      </w:r>
      <w:r>
        <w:rPr>
          <w:rFonts w:ascii="Times New Roman" w:cs="Times New Roman" w:hAnsi="Times New Roman"/>
          <w:sz w:val="24"/>
          <w:szCs w:val="24"/>
        </w:rPr>
        <w:t xml:space="preserve">factores </w:t>
      </w:r>
      <w:r>
        <w:rPr>
          <w:rFonts w:ascii="Times New Roman" w:cs="Times New Roman" w:hAnsi="Times New Roman"/>
          <w:sz w:val="24"/>
          <w:szCs w:val="24"/>
        </w:rPr>
        <w:t xml:space="preserve">em </w:t>
      </w:r>
      <w:r>
        <w:rPr>
          <w:rFonts w:ascii="Times New Roman" w:cs="Times New Roman" w:hAnsi="Times New Roman"/>
          <w:sz w:val="24"/>
          <w:szCs w:val="24"/>
        </w:rPr>
        <w:t xml:space="preserve">alusão surge a </w:t>
      </w:r>
      <w:r>
        <w:rPr>
          <w:rFonts w:ascii="Times New Roman" w:cs="Times New Roman" w:hAnsi="Times New Roman"/>
          <w:sz w:val="24"/>
          <w:szCs w:val="24"/>
        </w:rPr>
        <w:t xml:space="preserve">seguinte </w:t>
      </w:r>
      <w:r>
        <w:rPr>
          <w:rFonts w:ascii="Times New Roman" w:cs="Times New Roman" w:hAnsi="Times New Roman"/>
          <w:sz w:val="24"/>
          <w:szCs w:val="24"/>
        </w:rPr>
        <w:t xml:space="preserve">questão </w:t>
      </w:r>
      <w:r>
        <w:rPr>
          <w:rFonts w:ascii="Times New Roman" w:cs="Times New Roman" w:hAnsi="Times New Roman"/>
          <w:sz w:val="24"/>
          <w:szCs w:val="24"/>
        </w:rPr>
        <w:t xml:space="preserve">de </w:t>
      </w:r>
      <w:r>
        <w:rPr>
          <w:rFonts w:ascii="Times New Roman" w:cs="Times New Roman" w:hAnsi="Times New Roman"/>
          <w:sz w:val="24"/>
          <w:szCs w:val="24"/>
        </w:rPr>
        <w:t>Pesquisa:</w:t>
      </w:r>
    </w:p>
    <w:p w14:paraId="00000011">
      <w:pPr>
        <w:spacing w:line="360"/>
        <w:rPr>
          <w:rFonts w:ascii="Times New Roman" w:cs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cs="Times New Roman" w:hAnsi="Times New Roman"/>
          <w:b/>
          <w:bCs/>
          <w:i/>
          <w:iCs/>
          <w:sz w:val="24"/>
          <w:szCs w:val="24"/>
        </w:rPr>
        <w:t xml:space="preserve">Como 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</w:rPr>
        <w:t>desenvolver e implementar um sistema inteligente de monitoramento de combustível para veículos institucionais da Polícia da República de Moçambique que permita prevenir abastecimentos indevidos, monitorar o consumo real e fornecer alertas e relatórios de eficiência capazes de fortalecer a transparência e a gestão da frota?</w:t>
      </w:r>
    </w:p>
    <w:p w14:paraId="00000012">
      <w:pPr>
        <w:spacing w:line="360"/>
        <w:rPr>
          <w:rFonts w:ascii="Times New Roman" w:cs="Times New Roman" w:hAnsi="Times New Roman"/>
          <w:b w:val="off"/>
          <w:bCs w:val="off"/>
          <w:i/>
          <w:iCs/>
          <w:sz w:val="24"/>
          <w:szCs w:val="24"/>
        </w:rPr>
      </w:pPr>
    </w:p>
    <w:p w14:paraId="00000013">
      <w:pPr>
        <w:spacing w:line="360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Objectivo Geral</w:t>
      </w:r>
    </w:p>
    <w:p w14:paraId="00000014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Desenvolver um sistema inteligente de monitoramento de combustível para veículos institucionais da PRM em Moçambique, capaz de prevenir abastecimentos indevidos, monitorar o consumo real com base nas especificações técnicas e quilometragem percorrida, emitir alertas instantâneos à administração em caso de suspeita de desvio ou consumo anormal, e fornecer relatórios de eficiência para otimizar a gestão da frota.</w:t>
      </w:r>
    </w:p>
    <w:p w14:paraId="00000015">
      <w:pPr>
        <w:spacing w:line="360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Objectivos Específicos</w:t>
      </w:r>
    </w:p>
    <w:p w14:paraId="00000016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Implementar sensores de nível de combustível e módulos de GPS nos veículos da PRM, permitindo a coleta de dados em tempo real sobre volume do tanque e quilometragem percorrida.</w:t>
      </w:r>
    </w:p>
    <w:p w14:paraId="00000017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Prevenir abastecimentos fraudulentos, garantindo que o combustível registrado no veículo seja compatível com abastecimentos autorizados e com o consumo esperado.</w:t>
      </w:r>
    </w:p>
    <w:p w14:paraId="00000018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Monitorar o consumo real de cada veículo, cruzando dados de quilometragem percorrida e especificações técnicas do veículo (consumo médio em km/l), para detectar desvios ou uso inadequado.</w:t>
      </w:r>
    </w:p>
    <w:p w14:paraId="00000019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Criar algoritmos que calculam o consumo esperado de cada veículo, permitindo detectar divergências em relação ao consumo padrão e identificar irregularidades.</w:t>
      </w:r>
    </w:p>
    <w:p w14:paraId="0000001A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Desenvolver um sistema de alertas instantâneos, notificando a administração sempre que houver suspeita de abastecimento indevido, furto de combustível ou consumo anormal.</w:t>
      </w:r>
    </w:p>
    <w:p w14:paraId="0000001B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Construir um dashboard centralizado, para visualização do histórico de consumo, abastecimentos e alertas de irregularidades de toda a frota, facilitando a análise estratégica da administração.</w:t>
      </w:r>
    </w:p>
    <w:p w14:paraId="0000001C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Garantir segurança, confiabilidade e auditabilidade do sistema, incluindo registros criptografados e mecanismos à prova de manipulação, assegurando transparência na gestão do combustível.</w:t>
      </w:r>
    </w:p>
    <w:p w14:paraId="0000001D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Gerar relatórios de eficiência da frota, permitindo à administração identificar desperdícios, desvios ou má utilização dos veículos, com base em dados concretos.</w:t>
      </w:r>
    </w:p>
    <w:p w14:paraId="0000001E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Adaptar a solução tecnológica ao contexto moçambicano, considerando infraestrutura disponível, conectividade dos veículos e capacidade de resposta da administração da PRM.</w:t>
      </w:r>
    </w:p>
    <w:p w14:paraId="0000001F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20">
      <w:pPr>
        <w:spacing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Metodologia </w:t>
      </w:r>
    </w:p>
    <w:p w14:paraId="00000021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A metodologia deste estudo foi estruturada tendo em consideração o carácter aplicado da investigação, centrada na concepção, desenvolvimento e validação de uma solução tecnológica destinada ao monitoramento inteligente do consumo de combustível em veículos institucionais da Polícia da República de Moçambique. Nessa perspectiva, a investigação insere-se numa lógica pragmática e adopta uma abordagem mista, integrando procedimentos qualitativos e quantitativos. Esta opção decorre da necessidade de compreender o contexto organizacional em que ocorre a gestão da frota e, simultaneamente, produzir evidências empíricas resultantes da construção e avaliação de um protótipo electrónico funcional. No campo da investigação científica em educação e engenharia, autores lusófonos têm enfatizado que a articulação entre compreensão contextual e experimentação técnica constitui condição fundamental para estudos orientados à resolução de problemas concretos, particularmente quando envolvem desenvolvimento tecnológico e validação prática (Gil, 2008; Lakatos &amp; Marconi, 2017).</w:t>
      </w:r>
    </w:p>
    <w:p w14:paraId="00000022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Quanto ao tipo de investigação, o estudo configura-se como pesquisa aplicada de natureza tecnológica, incorporando uma componente de desenvolvimento experimental. O carácter aplicado manifesta-se na intenção de produzir conhecimento voltado à resolução de um problema concreto da administração pública, enquanto a dimensão experimental se materializa na construção de um sistema electrónico capaz de captar, processar e transmitir informações relativas ao nível de combustível e ao comportamento de consumo dos veículos monitorados. Esta orientação metodológica acompanha a lógica apresentada por autores da área de metodologia científica lusófona, que reconhecem a pesquisa aplicada como aquela que procura gerar soluções práticas a partir do conhecimento científico, sobretudo em áreas tecnológicas e de engenharia (Gil, 2008).</w:t>
      </w:r>
    </w:p>
    <w:p w14:paraId="00000023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O delineamento metodológico adopta ainda a estratégia de estudo de caso, tomando como unidade de análise a frota automóvel da Polícia da República de Moçambique. Tal escolha justifica-se pelo facto de o fenómeno investigado estar profundamente inserido num contexto institucional específico, exigindo uma análise que considere as particularidades organizacionais, operacionais e administrativas associadas à gestão do combustível. A utilização do estudo de caso permite examinar o problema de forma aprofundada e contextualizada, favorecendo a compreensão das interações entre dimensões técnicas e organizacionais, aspecto relevante em investigações que articulam electrónica aplicada e gestão pública (Lakatos &amp; Marconi, 2017).</w:t>
      </w:r>
    </w:p>
    <w:p w14:paraId="00000024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No que se refere aos procedimentos de recolha de dados, a investigação recorrerá a múltiplas fontes de evidência. Inicialmente, será realizada análise documental de regulamentos, relatórios institucionais e instrumentos de registo de abastecimento e utilização de viaturas, com o objectivo de compreender o funcionamento actual do sistema de controlo e identificar fragilidades informacionais e operacionais existentes. Em complemento, serão conduzidas observações técnicas e levantamento de requisitos junto aos intervenientes envolvidos na gestão da frota, permitindo identificar necessidades funcionais, limitações operacionais e expectativas dos utilizadores que deverão orientar o desenho do sistema electrónico. Tal procedimento encontra respaldo na literatura metodológica lusófona, que reconhece a análise documental e a observação como técnicas fundamentais para compreensão de contextos institucionais e levantamento de requisitos em investigações aplicadas (Severino, 2016).</w:t>
      </w:r>
    </w:p>
    <w:p w14:paraId="00000025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No plano técnico-electrónico, a metodologia contempla a concepção e desenvolvimento do protótipo de monitoramento, estruturado segundo princípios de engenharia electrónica aplicada. Esta fase compreende a selecção e caracterização dos sensores de nível de combustível, privilegiando tecnologias capacitivas pela sua precisão e estabilidade em aplicações automotivas, o dimensionamento do circuito de aquisição de dados, a integração com uma unidade de processamento baseada em microcontrolador e a incorporação de módulos de comunicação responsáveis pela transmissão das informações para uma plataforma web de gestão. O desenvolvimento será conduzido de forma incremental, iniciando com montagem em bancada, seguido de testes unitários dos subsistemas e culminando na integração funcional do sistema completo, assegurando verificação progressiva do desempenho electrónico e lógico.</w:t>
      </w:r>
    </w:p>
    <w:p w14:paraId="00000026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A validação experimental constitui etapa central da investigação, envolvendo procedimentos quantitativos destinados à avaliação do desempenho do protótipo. Nesta fase, o sistema será submetido a testes controlados que permitam analisar a precisão das leituras de nível de combustível, a confiabilidade da transmissão de dados, a capacidade de detecção de eventos de abastecimento e a coerência entre consumo estimado e consumo real, calculado a partir da quilometragem percorrida e das especificações técnicas do veículo. A análise destes resultados permitirá verificar em que medida o sistema responde aos objectivos específicos definidos, nomeadamente a prevenção de abastecimentos indevidos, o monitoramento do consumo real e a produção de indicadores de eficiência operacional.</w:t>
      </w:r>
    </w:p>
    <w:p w14:paraId="00000027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Paralelamente, será conduzida avaliação funcional do sistema web associado, desenvolvido em arquitectura PHP e MySQL, responsável pelo armazenamento, processamento e visualização dos dados provenientes do módulo electrónico. Esta etapa envolverá testes de integração entre hardware e software, verificação da consistência dos dados armazenados, validação dos algoritmos de análise de consumo e análise da capacidade do sistema em gerar alertas e relatórios gerenciais que apoiem a tomada de decisão administrativa.</w:t>
      </w:r>
    </w:p>
    <w:p w14:paraId="00000028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No que concerne à análise dos dados, serão aplicadas técnicas de estatística descritiva para interpretação dos resultados quantitativos obtidos durante os testes experimentais, incluindo análise de médias, variações e discrepâncias entre valores medidos e valores esperados. Em simultâneo, a interpretação qualitativa das observações contextuais permitirá compreender os resultados técnicos à luz das dinâmicas organizacionais da gestão de frotas, possibilitando uma leitura integrada do potencial impacto da solução proposta (Severino, 2016).</w:t>
      </w:r>
    </w:p>
    <w:p w14:paraId="00000029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Sob o ponto de vista ético e operacional, a investigação observará princípios de confidencialidade e utilização responsável das informações institucionais, assegurando que os dados recolhidos sejam utilizados exclusivamente para fins académicos e de desenvolvimento tecnológico. Tal preocupação revela-se particularmente relevante em estudos que envolvem instituições de segurança pública e sistemas de monitoramento operacional.</w:t>
      </w:r>
    </w:p>
    <w:p w14:paraId="0000002A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Deste modo, a metodologia adoptada configura-se como um percurso investigativo que articula compreensão contextual, desenvolvimento electrónico, integração com sistemas de informação e validação experimental, criando condições para responder aos objectivos definidos e produzir conhecimento tecnológico aplicável à melhoria da gestão de combustível na frota da Polícia da República de Moçambique.</w:t>
      </w:r>
    </w:p>
    <w:p w14:paraId="0000002B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</w:p>
    <w:p w14:paraId="0000002C">
      <w:pPr>
        <w:spacing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Bibliografia </w:t>
      </w:r>
    </w:p>
    <w:p w14:paraId="0000002D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Filipe Nyusi. Discursos sobre governação, integridade e gestão eficiente dos recursos públicos. Maputo: Presidência da República de Moçambique, 2019.</w:t>
      </w:r>
    </w:p>
    <w:p w14:paraId="0000002E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Centro de Integridade Pública. Relatório sobre transparência e integridade na gestão dos recursos públicos em Moçambique. Maputo: CIP, 2024.</w:t>
      </w:r>
    </w:p>
    <w:p w14:paraId="0000002F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PACCM. Programa de apoio ao combate à corrupção em Moçambique: Relatório anual. Maputo: PACCM, 2023.</w:t>
      </w:r>
    </w:p>
    <w:p w14:paraId="00000030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António Carlos Gil. Métodos e técnicas de pesquisa social (6ª ed.). São Paulo: Atlas, 2008.</w:t>
      </w:r>
    </w:p>
    <w:p w14:paraId="00000031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Eva Maria Lakatos e Marina de Andrade Marconi. Fundamentos de metodologia científica (8ª ed.). São Paulo: Atlas, 2017.</w:t>
      </w:r>
    </w:p>
    <w:p w14:paraId="00000032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Antônio Joaquim Severino. Metodologia do trabalho científico (24ª ed.). São Paulo: Cortez, 2016.</w:t>
      </w:r>
    </w:p>
    <w:p w14:paraId="00000033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Ministério da Economia e Finanças de Moçambique. Plano Económico e Social e Orçamento do Estado. Maputo: MEF, 2020.</w:t>
      </w:r>
    </w:p>
    <w:p w14:paraId="00000034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Ministério dos Transportes e Comunicações de Moçambique. Estratégia de transformação digital e sistemas de transporte inteligentes em Moçambique. Maputo: MTC, 2021.</w:t>
      </w:r>
    </w:p>
    <w:p w14:paraId="00000035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Polícia da República de Moçambique. Relatórios institucionais e documentos normativos sobre gestão de meios e logística operacional. Maputo: PRM, 2022.</w:t>
      </w:r>
    </w:p>
    <w:p w14:paraId="00000036">
      <w:pPr>
        <w:spacing w:line="360"/>
        <w:rPr>
          <w:rFonts w:ascii="Times New Roman" w:cs="Times New Roman" w:hAnsi="Times New Roman"/>
          <w:b w:val="off"/>
          <w:bCs w:val="off"/>
          <w:sz w:val="24"/>
          <w:szCs w:val="24"/>
        </w:rPr>
      </w:pPr>
      <w:r>
        <w:rPr>
          <w:rFonts w:ascii="Times New Roman" w:cs="Times New Roman" w:hAnsi="Times New Roman"/>
          <w:b w:val="off"/>
          <w:bCs w:val="off"/>
          <w:sz w:val="24"/>
          <w:szCs w:val="24"/>
        </w:rPr>
        <w:t>Ministério da Ciência Tecnologia e Ensino Superior de Moçambique. Estratégia nacional de ciência, tecnologia e inovação. Maputo: MCTES, 2021.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Predefiniçã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