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Informe </w:t>
      </w:r>
      <w:r>
        <w:rPr>
          <w:rFonts w:ascii="Times new roman" w:hAnsi="Times new roman"/>
          <w:color w:val="000000"/>
          <w:sz w:val="28"/>
          <w:szCs w:val="28"/>
          <w:u w:val="none"/>
        </w:rPr>
        <w:t>MoveFast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Nombre: </w:t>
      </w:r>
      <w:r>
        <w:rPr>
          <w:rFonts w:ascii="Times new roman" w:hAnsi="Times new roman"/>
          <w:color w:val="000000"/>
          <w:sz w:val="28"/>
          <w:szCs w:val="28"/>
        </w:rPr>
        <w:t>Miguel Angel Castillo Sánchez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Materia: </w:t>
      </w:r>
      <w:r>
        <w:rPr>
          <w:rFonts w:ascii="Times new roman" w:hAnsi="Times new roman"/>
          <w:color w:val="000000"/>
          <w:sz w:val="28"/>
          <w:szCs w:val="28"/>
        </w:rPr>
        <w:t xml:space="preserve">Introducción a las bases de datos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Código: 202341975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Justificación de diseño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El modelo de datos de MoveFast se ha diseñado con un enfoque en la robustez, escala y facilidad de mantenimiento. Las principales decisiones de diseño y sus justificaciones son las siguientes: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1.1 Restricciones de integridad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**NOT NULL**: Se aplica en campos esenciales como 'nombre' de clientes y sucursales, 'fecha_inicio' y 'monto' en pagos. Garantiza que los registros críticos siempre contengan la información necesaria para la operación.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**CHECK**: Asegura que los valores cumplan con criterios de negocio:</w:t>
        <w:br/>
        <w:t xml:space="preserve">  - “anio BETWEEN 2000 AND 2025” en Vehiculos: evita registros de vehículos fuera del rango aceptable.</w:t>
        <w:br/>
        <w:t xml:space="preserve">  - “fecha_fin &gt;= fecha_inicio” en Alquileres: previene periodos de alquiler negativos.</w:t>
        <w:br/>
        <w:t xml:space="preserve">  - “monto &gt; 0” en Pagos: garantiza que los pagos sean positivos.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1.2 Valores por defecto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**DEFAULT**: Facilita la inserción de datos y estandariza estados iniciales:</w:t>
        <w:br/>
        <w:t xml:space="preserve">  - “estado = 'Disponible'” en Vehiculos.</w:t>
        <w:br/>
        <w:t xml:space="preserve">  - “estado = 'Activo'” en Alquileres.</w:t>
        <w:br/>
        <w:t xml:space="preserve">  - “fecha_pago = CURRENT_DATE” en Pagos.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1.3 Claves y referencialidad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**Primary Keys:** Uso de “SERIAL PRIMARY KEY” en todas las tablas para identificar de manera única cada registro.</w:t>
        <w:br/>
        <w:t>- **Foreign Keys con CASCADE:** Se implementa **ON DELETE CASCADE** y **ON UPDATE CASCADE** para:</w:t>
        <w:br/>
        <w:t xml:space="preserve">  - Asegurar la eliminación/actualización coherente de registros relacionados (Clientes → Alquileres → Pagos, Sucursales → Vehiculos → Alquileres → Pagos).</w:t>
        <w:br/>
        <w:t xml:space="preserve">  - Simplificar el mantenimiento, evitando orfandad de datos y actualizaciones manuales.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 Resultados de pruebas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Para validar el correcto funcionamiento de las restricciones y la integridad referencial, se realizaron las siguientes pruebas: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ON DELETE CASCADE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Se eliminó el cliente con cliente_id = 1. Se verificó que los registros en Alquileres y Pagos asociados se eliminaran automáticamente, evitando datos huérfanos y confirmando la cascada de borrado.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ON UPDATE CASCADE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Se actualizó sucursal_id de 2 a 20. La columna sucursal_id en Vehiculos para todos los registros originales con valor 2 cambió a 20, demostrando la cascada de actualización.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Violaciones de CHECK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Intento de insertar Vehiculos con anio = 1999. La operación falló por violación de CHECK.</w:t>
        <w:br/>
        <w:t>Intento de insertar Alquileres con fecha_fin anterior a fecha_inicio. La operación falló.</w:t>
        <w:br/>
        <w:t>Intento de insertar Pagos con monto negativo. La operación falló.</w:t>
        <w:br/>
        <w:t>Estos errores validan que los CHECKs funcionan correctamente.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3. Consultas SQL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 continuación, se presentan las consultas solicitadas:</w:t>
        <w:br/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Vehículos disponibles en una ciudad concreta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/>
        <w:t>SELECT v.* FROM Vehiculos v JOIN Sucursales s ON v.sucursal_id = s.sucursal_id WHERE s.ciudad = 'Bogotá' AND v.estado = 'Disponible';</w:t>
        <w:br/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Alquileres activos con datos de cliente y vehículo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/>
        <w:t>SELECT a.alquiler_id, c.nombre AS cliente, v.marca || ' ' || v.modelo AS vehiculo, a.fecha_inicio, a.fecha_fin FROM Alquileres a JOIN Clientes c ON a.cliente_id = c.cliente_id JOIN Vehiculos v ON a.vehiculo_id = v.vehiculo_id WHERE a.estado = 'Activo';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Ingresos totales por sucursal (vehículos con &gt;3 alquileres)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/>
        <w:t>SELECT s.sucursal_id, s.nombre, SUM(p.monto) AS ingresos_totales FROM Pagos p JOIN Alquileres a ON p.alquiler_id = a.alquiler_id JOIN Vehiculos v ON a.vehiculo_id = v.vehiculo_id JOIN Sucursales s ON v.sucursal_id = s.sucursal_id WHERE v.vehiculo_id IN (SELECT vehiculo_id FROM Alquileres GROUP BY vehiculo_id HAVING COUNT(*) &gt; 3) GROUP BY s.sucursal_id, s.nombre;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Vehículos con &gt;5 alquileres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/>
        <w:t>SELECT * FROM Vehiculos WHERE vehiculo_id IN (SELECT vehiculo_id FROM Alquileres GROUP BY vehiculo_id HAVING COUNT(*) &gt; 5);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Suma total de montos de pagos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/>
        <w:t>SELECT SUM(monto) AS total_pagado FROM Pagos;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4. Reflexión crítica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En el diseño de MoveFast se priorizó la consistencia y automatización, pero es importante considerar también posibles mejoras y riesgos asociados: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4.1 Ventajas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Integridad de datos reforzada por restricciones y cascadas automáticas.</w:t>
        <w:br/>
        <w:t>- Reducción de errores manuales en mantenimiento de claves foráneas.</w:t>
        <w:br/>
        <w:t>- Flexibilidad para ajustes futuros (rango de CHECK modificable, defaults configurables).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4.2 Limitaciones y mejoras</w:t>
      </w:r>
    </w:p>
    <w:p>
      <w:pPr>
        <w:pStyle w:val="Normal"/>
        <w:spacing w:before="0" w:after="20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Las operaciones en cascada pueden conducir a eliminación masiva no intencional.</w:t>
        <w:br/>
        <w:t>- Estrategia de índices adicional para consultas frecuentes (e.g., índice en ciudad de Sucursales).</w:t>
        <w:br/>
        <w:t>- Posible particionamiento de tablas (por fecha o sucursal) para escalabilidad en grandes volúmenes.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4</Pages>
  <Words>643</Words>
  <Characters>3794</Characters>
  <CharactersWithSpaces>4423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2025-04-29T23:01:43Z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