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34" w:rsidRPr="009F443F" w:rsidRDefault="001A35F7" w:rsidP="001A35F7">
      <w:pPr>
        <w:pStyle w:val="Sinespaciado"/>
        <w:rPr>
          <w:sz w:val="20"/>
          <w:szCs w:val="20"/>
        </w:rPr>
      </w:pPr>
      <w:r w:rsidRPr="009F443F">
        <w:rPr>
          <w:sz w:val="20"/>
          <w:szCs w:val="20"/>
        </w:rPr>
        <w:t>Abril 9 – 2012</w:t>
      </w:r>
    </w:p>
    <w:p w:rsidR="00757750" w:rsidRPr="009F443F" w:rsidRDefault="00757750" w:rsidP="001A35F7">
      <w:pPr>
        <w:pStyle w:val="Sinespaciado"/>
        <w:rPr>
          <w:sz w:val="20"/>
          <w:szCs w:val="20"/>
        </w:rPr>
      </w:pPr>
    </w:p>
    <w:p w:rsidR="00757750" w:rsidRPr="009F443F" w:rsidRDefault="00757750" w:rsidP="001A35F7">
      <w:pPr>
        <w:pStyle w:val="Sinespaciado"/>
        <w:rPr>
          <w:sz w:val="20"/>
          <w:szCs w:val="20"/>
        </w:rPr>
      </w:pPr>
    </w:p>
    <w:p w:rsidR="00DB4156" w:rsidRPr="009F443F" w:rsidRDefault="00757750">
      <w:pPr>
        <w:rPr>
          <w:b/>
          <w:i/>
          <w:sz w:val="20"/>
          <w:szCs w:val="20"/>
          <w:u w:val="single"/>
        </w:rPr>
      </w:pPr>
      <w:r w:rsidRPr="009F443F">
        <w:rPr>
          <w:sz w:val="20"/>
          <w:szCs w:val="20"/>
        </w:rPr>
        <w:t xml:space="preserve">Tema: </w:t>
      </w:r>
      <w:r w:rsidR="00E52E1B" w:rsidRPr="009F443F">
        <w:rPr>
          <w:b/>
          <w:i/>
          <w:sz w:val="20"/>
          <w:szCs w:val="20"/>
          <w:u w:val="single"/>
        </w:rPr>
        <w:t>Seguimiento PVP</w:t>
      </w:r>
    </w:p>
    <w:p w:rsidR="00E52E1B" w:rsidRPr="009F443F" w:rsidRDefault="00DB4156" w:rsidP="00DB4156">
      <w:pPr>
        <w:pStyle w:val="Sinespaciado"/>
        <w:rPr>
          <w:b/>
          <w:i/>
          <w:sz w:val="20"/>
          <w:szCs w:val="20"/>
          <w:u w:val="single"/>
        </w:rPr>
      </w:pPr>
      <w:r w:rsidRPr="009F443F">
        <w:rPr>
          <w:b/>
          <w:i/>
          <w:sz w:val="20"/>
          <w:szCs w:val="20"/>
          <w:u w:val="single"/>
        </w:rPr>
        <w:t>Asistentes a la Reunión:</w:t>
      </w:r>
    </w:p>
    <w:p w:rsidR="00E52E1B" w:rsidRPr="009F443F" w:rsidRDefault="00E52E1B" w:rsidP="00E52E1B">
      <w:pPr>
        <w:pStyle w:val="Sinespaciado"/>
        <w:rPr>
          <w:i/>
          <w:sz w:val="20"/>
          <w:szCs w:val="20"/>
        </w:rPr>
      </w:pPr>
      <w:r w:rsidRPr="009F443F">
        <w:rPr>
          <w:i/>
          <w:sz w:val="20"/>
          <w:szCs w:val="20"/>
        </w:rPr>
        <w:t>Carlos Méndez</w:t>
      </w:r>
    </w:p>
    <w:p w:rsidR="00E52E1B" w:rsidRPr="009F443F" w:rsidRDefault="00E52E1B" w:rsidP="00E52E1B">
      <w:pPr>
        <w:pStyle w:val="Sinespaciado"/>
        <w:rPr>
          <w:i/>
          <w:sz w:val="20"/>
          <w:szCs w:val="20"/>
        </w:rPr>
      </w:pPr>
      <w:r w:rsidRPr="009F443F">
        <w:rPr>
          <w:i/>
          <w:sz w:val="20"/>
          <w:szCs w:val="20"/>
        </w:rPr>
        <w:t>Mauricio Arias</w:t>
      </w:r>
    </w:p>
    <w:p w:rsidR="00E52E1B" w:rsidRPr="009F443F" w:rsidRDefault="00E52E1B" w:rsidP="00E52E1B">
      <w:pPr>
        <w:pStyle w:val="Sinespaciado"/>
        <w:rPr>
          <w:i/>
          <w:sz w:val="20"/>
          <w:szCs w:val="20"/>
        </w:rPr>
      </w:pPr>
      <w:r w:rsidRPr="009F443F">
        <w:rPr>
          <w:i/>
          <w:sz w:val="20"/>
          <w:szCs w:val="20"/>
        </w:rPr>
        <w:t>Lourdes Pando</w:t>
      </w:r>
    </w:p>
    <w:p w:rsidR="00E52E1B" w:rsidRPr="009F443F" w:rsidRDefault="00E52E1B">
      <w:pPr>
        <w:rPr>
          <w:i/>
          <w:sz w:val="20"/>
          <w:szCs w:val="20"/>
        </w:rPr>
      </w:pPr>
      <w:r w:rsidRPr="009F443F">
        <w:rPr>
          <w:i/>
          <w:sz w:val="20"/>
          <w:szCs w:val="20"/>
        </w:rPr>
        <w:t>Angélica María Lozano</w:t>
      </w:r>
    </w:p>
    <w:p w:rsidR="009E6005" w:rsidRPr="004F1020" w:rsidRDefault="009E6005" w:rsidP="009E6005">
      <w:pPr>
        <w:rPr>
          <w:b/>
          <w:i/>
          <w:u w:val="single"/>
        </w:rPr>
      </w:pPr>
      <w:r w:rsidRPr="004F1020">
        <w:rPr>
          <w:b/>
          <w:i/>
          <w:u w:val="single"/>
        </w:rPr>
        <w:t>Seguimiento:</w:t>
      </w:r>
    </w:p>
    <w:p w:rsidR="005E2221" w:rsidRPr="009F443F" w:rsidRDefault="00634D90" w:rsidP="00397535">
      <w:pPr>
        <w:pStyle w:val="Prrafodelista"/>
        <w:numPr>
          <w:ilvl w:val="0"/>
          <w:numId w:val="1"/>
        </w:numPr>
        <w:jc w:val="both"/>
        <w:rPr>
          <w:sz w:val="20"/>
          <w:szCs w:val="20"/>
        </w:rPr>
      </w:pPr>
      <w:r w:rsidRPr="009F443F">
        <w:rPr>
          <w:sz w:val="20"/>
          <w:szCs w:val="20"/>
        </w:rPr>
        <w:t>En la revisión del aplicativo n</w:t>
      </w:r>
      <w:r w:rsidR="0057452E" w:rsidRPr="009F443F">
        <w:rPr>
          <w:sz w:val="20"/>
          <w:szCs w:val="20"/>
        </w:rPr>
        <w:t>o  asume las tildes cuando se recibe la notificación de la auditoria.</w:t>
      </w:r>
    </w:p>
    <w:p w:rsidR="0057452E" w:rsidRPr="009F443F" w:rsidRDefault="0057452E" w:rsidP="00397535">
      <w:pPr>
        <w:pStyle w:val="Prrafodelista"/>
        <w:numPr>
          <w:ilvl w:val="0"/>
          <w:numId w:val="1"/>
        </w:numPr>
        <w:jc w:val="both"/>
        <w:rPr>
          <w:sz w:val="20"/>
          <w:szCs w:val="20"/>
        </w:rPr>
      </w:pPr>
      <w:r w:rsidRPr="009F443F">
        <w:rPr>
          <w:sz w:val="20"/>
          <w:szCs w:val="20"/>
        </w:rPr>
        <w:t>La dirección de Correo electrónico que se recibe para las notificaciones de las auditorias no es muy confiable ya que la dirección de correo es muy larga y se puede interpretar como un spam.</w:t>
      </w:r>
    </w:p>
    <w:p w:rsidR="004A4684" w:rsidRPr="009F443F" w:rsidRDefault="004A4684" w:rsidP="00397535">
      <w:pPr>
        <w:pStyle w:val="Prrafodelista"/>
        <w:numPr>
          <w:ilvl w:val="0"/>
          <w:numId w:val="1"/>
        </w:numPr>
        <w:jc w:val="both"/>
        <w:rPr>
          <w:sz w:val="20"/>
          <w:szCs w:val="20"/>
        </w:rPr>
      </w:pPr>
      <w:r w:rsidRPr="009F443F">
        <w:rPr>
          <w:sz w:val="20"/>
          <w:szCs w:val="20"/>
        </w:rPr>
        <w:t xml:space="preserve">La notificación </w:t>
      </w:r>
      <w:r w:rsidR="005C6BE2" w:rsidRPr="009F443F">
        <w:rPr>
          <w:sz w:val="20"/>
          <w:szCs w:val="20"/>
        </w:rPr>
        <w:t xml:space="preserve">de la programación de la auditoria </w:t>
      </w:r>
      <w:r w:rsidRPr="009F443F">
        <w:rPr>
          <w:sz w:val="20"/>
          <w:szCs w:val="20"/>
        </w:rPr>
        <w:t>no está llegando al correo del usuario del proveedor.</w:t>
      </w:r>
    </w:p>
    <w:p w:rsidR="0057452E" w:rsidRPr="009F443F" w:rsidRDefault="0057452E" w:rsidP="00397535">
      <w:pPr>
        <w:pStyle w:val="Prrafodelista"/>
        <w:numPr>
          <w:ilvl w:val="0"/>
          <w:numId w:val="1"/>
        </w:numPr>
        <w:jc w:val="both"/>
        <w:rPr>
          <w:sz w:val="20"/>
          <w:szCs w:val="20"/>
        </w:rPr>
      </w:pPr>
      <w:r w:rsidRPr="009F443F">
        <w:rPr>
          <w:sz w:val="20"/>
          <w:szCs w:val="20"/>
        </w:rPr>
        <w:t xml:space="preserve"> </w:t>
      </w:r>
      <w:r w:rsidR="00F92296" w:rsidRPr="009F443F">
        <w:rPr>
          <w:sz w:val="20"/>
          <w:szCs w:val="20"/>
        </w:rPr>
        <w:t xml:space="preserve">La notificación de aceptación de la auditoria no está llegando al correo electrónico del coordinador del programa. </w:t>
      </w:r>
      <w:r w:rsidR="00775C9B" w:rsidRPr="009F443F">
        <w:rPr>
          <w:sz w:val="20"/>
          <w:szCs w:val="20"/>
        </w:rPr>
        <w:t>(</w:t>
      </w:r>
      <w:hyperlink r:id="rId6" w:history="1">
        <w:r w:rsidR="008720EC" w:rsidRPr="009F443F">
          <w:rPr>
            <w:rStyle w:val="Hipervnculo"/>
            <w:sz w:val="20"/>
            <w:szCs w:val="20"/>
          </w:rPr>
          <w:t>pvp@aes.org.co</w:t>
        </w:r>
      </w:hyperlink>
      <w:r w:rsidR="00F92296" w:rsidRPr="009F443F">
        <w:rPr>
          <w:sz w:val="20"/>
          <w:szCs w:val="20"/>
        </w:rPr>
        <w:t>).</w:t>
      </w:r>
    </w:p>
    <w:p w:rsidR="00155BE8" w:rsidRPr="009F443F" w:rsidRDefault="009E182F" w:rsidP="00397535">
      <w:pPr>
        <w:pStyle w:val="Prrafodelista"/>
        <w:numPr>
          <w:ilvl w:val="0"/>
          <w:numId w:val="1"/>
        </w:numPr>
        <w:jc w:val="both"/>
        <w:rPr>
          <w:sz w:val="20"/>
          <w:szCs w:val="20"/>
        </w:rPr>
      </w:pPr>
      <w:r w:rsidRPr="009F443F">
        <w:rPr>
          <w:sz w:val="20"/>
          <w:szCs w:val="20"/>
        </w:rPr>
        <w:t>En el plan de auditoria cuando se elimina una actividad se borra toda la información, al darle retorno duplica una actividad</w:t>
      </w:r>
      <w:r w:rsidR="005F1BC3" w:rsidRPr="009F443F">
        <w:rPr>
          <w:sz w:val="20"/>
          <w:szCs w:val="20"/>
        </w:rPr>
        <w:t>.</w:t>
      </w:r>
    </w:p>
    <w:p w:rsidR="005F1BC3" w:rsidRPr="009F443F" w:rsidRDefault="005F1BC3" w:rsidP="00397535">
      <w:pPr>
        <w:pStyle w:val="Prrafodelista"/>
        <w:numPr>
          <w:ilvl w:val="0"/>
          <w:numId w:val="1"/>
        </w:numPr>
        <w:jc w:val="both"/>
        <w:rPr>
          <w:sz w:val="20"/>
          <w:szCs w:val="20"/>
        </w:rPr>
      </w:pPr>
      <w:r w:rsidRPr="009F443F">
        <w:rPr>
          <w:sz w:val="20"/>
          <w:szCs w:val="20"/>
        </w:rPr>
        <w:t xml:space="preserve">En el </w:t>
      </w:r>
      <w:r w:rsidR="00482204" w:rsidRPr="009F443F">
        <w:rPr>
          <w:sz w:val="20"/>
          <w:szCs w:val="20"/>
        </w:rPr>
        <w:t>reporte</w:t>
      </w:r>
      <w:r w:rsidRPr="009F443F">
        <w:rPr>
          <w:sz w:val="20"/>
          <w:szCs w:val="20"/>
        </w:rPr>
        <w:t xml:space="preserve"> de auditoria PDF no arrojo fecha de revisión del perfil de seguridad, esa información debe ser generada </w:t>
      </w:r>
      <w:r w:rsidR="00482204" w:rsidRPr="009F443F">
        <w:rPr>
          <w:sz w:val="20"/>
          <w:szCs w:val="20"/>
        </w:rPr>
        <w:t>automáticamente por el aplicativo.</w:t>
      </w:r>
    </w:p>
    <w:p w:rsidR="00482204" w:rsidRPr="009F443F" w:rsidRDefault="001A311C" w:rsidP="00397535">
      <w:pPr>
        <w:pStyle w:val="Prrafodelista"/>
        <w:numPr>
          <w:ilvl w:val="0"/>
          <w:numId w:val="1"/>
        </w:numPr>
        <w:jc w:val="both"/>
        <w:rPr>
          <w:sz w:val="20"/>
          <w:szCs w:val="20"/>
        </w:rPr>
      </w:pPr>
      <w:r w:rsidRPr="009F443F">
        <w:rPr>
          <w:sz w:val="20"/>
          <w:szCs w:val="20"/>
        </w:rPr>
        <w:t xml:space="preserve">En el reporte de auditoria PDF </w:t>
      </w:r>
      <w:r w:rsidR="00482204" w:rsidRPr="009F443F">
        <w:rPr>
          <w:sz w:val="20"/>
          <w:szCs w:val="20"/>
        </w:rPr>
        <w:t>La hora de validación del perfil de seguridad no corresponde esta adelantada 1 hora</w:t>
      </w:r>
      <w:r w:rsidR="000A1FD4" w:rsidRPr="009F443F">
        <w:rPr>
          <w:sz w:val="20"/>
          <w:szCs w:val="20"/>
        </w:rPr>
        <w:t>.</w:t>
      </w:r>
    </w:p>
    <w:p w:rsidR="001A311C" w:rsidRPr="009F443F" w:rsidRDefault="001A311C" w:rsidP="00397535">
      <w:pPr>
        <w:pStyle w:val="Prrafodelista"/>
        <w:numPr>
          <w:ilvl w:val="0"/>
          <w:numId w:val="1"/>
        </w:numPr>
        <w:jc w:val="both"/>
        <w:rPr>
          <w:sz w:val="20"/>
          <w:szCs w:val="20"/>
        </w:rPr>
      </w:pPr>
      <w:r w:rsidRPr="009F443F">
        <w:rPr>
          <w:sz w:val="20"/>
          <w:szCs w:val="20"/>
        </w:rPr>
        <w:t>En el reporte de auditoria PDF se encuentra repetida una actividad</w:t>
      </w:r>
      <w:r w:rsidR="00E86492" w:rsidRPr="009F443F">
        <w:rPr>
          <w:sz w:val="20"/>
          <w:szCs w:val="20"/>
        </w:rPr>
        <w:t>.</w:t>
      </w:r>
    </w:p>
    <w:p w:rsidR="00E86492" w:rsidRPr="009F443F" w:rsidRDefault="00E86492" w:rsidP="00397535">
      <w:pPr>
        <w:pStyle w:val="Prrafodelista"/>
        <w:numPr>
          <w:ilvl w:val="0"/>
          <w:numId w:val="1"/>
        </w:numPr>
        <w:jc w:val="both"/>
        <w:rPr>
          <w:sz w:val="20"/>
          <w:szCs w:val="20"/>
        </w:rPr>
      </w:pPr>
      <w:r w:rsidRPr="009F443F">
        <w:rPr>
          <w:sz w:val="20"/>
          <w:szCs w:val="20"/>
        </w:rPr>
        <w:t xml:space="preserve">En el reporte PDF # 31 </w:t>
      </w:r>
      <w:r w:rsidRPr="009F443F">
        <w:rPr>
          <w:sz w:val="20"/>
          <w:szCs w:val="20"/>
          <w:u w:val="single"/>
        </w:rPr>
        <w:t>no conformidades encontradas</w:t>
      </w:r>
      <w:r w:rsidR="000A1FD4" w:rsidRPr="009F443F">
        <w:rPr>
          <w:sz w:val="20"/>
          <w:szCs w:val="20"/>
        </w:rPr>
        <w:t xml:space="preserve">, </w:t>
      </w:r>
      <w:r w:rsidRPr="009F443F">
        <w:rPr>
          <w:sz w:val="20"/>
          <w:szCs w:val="20"/>
        </w:rPr>
        <w:t xml:space="preserve"> durante el reporte aparece solamente una no conformidad de las 9 que fueron hallados en la auditoria.</w:t>
      </w:r>
    </w:p>
    <w:p w:rsidR="00E86492" w:rsidRPr="009F443F" w:rsidRDefault="00E86492" w:rsidP="00397535">
      <w:pPr>
        <w:pStyle w:val="Prrafodelista"/>
        <w:numPr>
          <w:ilvl w:val="0"/>
          <w:numId w:val="4"/>
        </w:numPr>
        <w:jc w:val="both"/>
        <w:rPr>
          <w:sz w:val="20"/>
          <w:szCs w:val="20"/>
        </w:rPr>
      </w:pPr>
      <w:r w:rsidRPr="009F443F">
        <w:rPr>
          <w:sz w:val="20"/>
          <w:szCs w:val="20"/>
        </w:rPr>
        <w:t xml:space="preserve">En el punto 5 </w:t>
      </w:r>
      <w:r w:rsidRPr="009F443F">
        <w:rPr>
          <w:sz w:val="20"/>
          <w:szCs w:val="20"/>
          <w:u w:val="single"/>
        </w:rPr>
        <w:t>Hallazgos de la auditoria</w:t>
      </w:r>
      <w:r w:rsidRPr="009F443F">
        <w:rPr>
          <w:sz w:val="20"/>
          <w:szCs w:val="20"/>
        </w:rPr>
        <w:t xml:space="preserve"> la información correspondiente a no conformidades pendie</w:t>
      </w:r>
      <w:r w:rsidR="009F441F" w:rsidRPr="009F443F">
        <w:rPr>
          <w:sz w:val="20"/>
          <w:szCs w:val="20"/>
        </w:rPr>
        <w:t xml:space="preserve">ntes, no </w:t>
      </w:r>
      <w:r w:rsidR="000A1FD4" w:rsidRPr="009F443F">
        <w:rPr>
          <w:sz w:val="20"/>
          <w:szCs w:val="20"/>
        </w:rPr>
        <w:t xml:space="preserve">las </w:t>
      </w:r>
      <w:r w:rsidR="009F441F" w:rsidRPr="009F443F">
        <w:rPr>
          <w:sz w:val="20"/>
          <w:szCs w:val="20"/>
        </w:rPr>
        <w:t xml:space="preserve">está reportando </w:t>
      </w:r>
      <w:r w:rsidR="000A1FD4" w:rsidRPr="009F443F">
        <w:rPr>
          <w:sz w:val="20"/>
          <w:szCs w:val="20"/>
        </w:rPr>
        <w:t>las</w:t>
      </w:r>
      <w:r w:rsidR="009F441F" w:rsidRPr="009F443F">
        <w:rPr>
          <w:sz w:val="20"/>
          <w:szCs w:val="20"/>
        </w:rPr>
        <w:t xml:space="preserve"> que realmente se detectaron durante la auditoria. </w:t>
      </w:r>
    </w:p>
    <w:p w:rsidR="003550F1" w:rsidRPr="009F443F" w:rsidRDefault="003D07F0" w:rsidP="00397535">
      <w:pPr>
        <w:pStyle w:val="Prrafodelista"/>
        <w:numPr>
          <w:ilvl w:val="0"/>
          <w:numId w:val="1"/>
        </w:numPr>
        <w:jc w:val="both"/>
        <w:rPr>
          <w:sz w:val="20"/>
          <w:szCs w:val="20"/>
        </w:rPr>
      </w:pPr>
      <w:r w:rsidRPr="009F443F">
        <w:rPr>
          <w:sz w:val="20"/>
          <w:szCs w:val="20"/>
        </w:rPr>
        <w:t xml:space="preserve">La nota de éxito de cierre debe decir: </w:t>
      </w:r>
      <w:r w:rsidRPr="009F443F">
        <w:rPr>
          <w:sz w:val="20"/>
          <w:szCs w:val="20"/>
          <w:u w:val="single"/>
        </w:rPr>
        <w:t>La auditoria ha sido cerrada una alerta ha sido enviada al exportador para qué cambie el</w:t>
      </w:r>
      <w:r w:rsidR="002B46E5" w:rsidRPr="009F443F">
        <w:rPr>
          <w:sz w:val="20"/>
          <w:szCs w:val="20"/>
          <w:u w:val="single"/>
        </w:rPr>
        <w:t xml:space="preserve"> </w:t>
      </w:r>
      <w:r w:rsidRPr="009F443F">
        <w:rPr>
          <w:sz w:val="20"/>
          <w:szCs w:val="20"/>
          <w:u w:val="single"/>
        </w:rPr>
        <w:t xml:space="preserve"> </w:t>
      </w:r>
      <w:r w:rsidR="002B46E5" w:rsidRPr="009F443F">
        <w:rPr>
          <w:sz w:val="20"/>
          <w:szCs w:val="20"/>
          <w:u w:val="single"/>
        </w:rPr>
        <w:t>e</w:t>
      </w:r>
      <w:r w:rsidRPr="009F443F">
        <w:rPr>
          <w:sz w:val="20"/>
          <w:szCs w:val="20"/>
          <w:u w:val="single"/>
        </w:rPr>
        <w:t>status del proveedor</w:t>
      </w:r>
      <w:r w:rsidRPr="009F443F">
        <w:rPr>
          <w:sz w:val="20"/>
          <w:szCs w:val="20"/>
        </w:rPr>
        <w:t>.</w:t>
      </w:r>
    </w:p>
    <w:p w:rsidR="003D07F0" w:rsidRPr="009F443F" w:rsidRDefault="002B46E5" w:rsidP="00397535">
      <w:pPr>
        <w:pStyle w:val="Prrafodelista"/>
        <w:numPr>
          <w:ilvl w:val="0"/>
          <w:numId w:val="1"/>
        </w:numPr>
        <w:jc w:val="both"/>
        <w:rPr>
          <w:sz w:val="20"/>
          <w:szCs w:val="20"/>
        </w:rPr>
      </w:pPr>
      <w:r w:rsidRPr="009F443F">
        <w:rPr>
          <w:sz w:val="20"/>
          <w:szCs w:val="20"/>
        </w:rPr>
        <w:t>En el tablero de cierre de la auditoria el estatus de la empresa continua  siendo por auditar cuando debería ser auditado, al intentar cambiar el estatus de aprobado, no apareció la empresa exportador 4.</w:t>
      </w:r>
    </w:p>
    <w:p w:rsidR="002B46E5" w:rsidRPr="009F443F" w:rsidRDefault="00A75499" w:rsidP="00397535">
      <w:pPr>
        <w:pStyle w:val="Prrafodelista"/>
        <w:numPr>
          <w:ilvl w:val="0"/>
          <w:numId w:val="1"/>
        </w:numPr>
        <w:jc w:val="both"/>
        <w:rPr>
          <w:sz w:val="20"/>
          <w:szCs w:val="20"/>
        </w:rPr>
      </w:pPr>
      <w:r w:rsidRPr="009F443F">
        <w:rPr>
          <w:sz w:val="20"/>
          <w:szCs w:val="20"/>
        </w:rPr>
        <w:t>En el Dashboard de las empresas falta incluir la columna de Aprobado.</w:t>
      </w:r>
    </w:p>
    <w:p w:rsidR="00A75499" w:rsidRPr="009F443F" w:rsidRDefault="00481921" w:rsidP="00397535">
      <w:pPr>
        <w:pStyle w:val="Prrafodelista"/>
        <w:numPr>
          <w:ilvl w:val="0"/>
          <w:numId w:val="1"/>
        </w:numPr>
        <w:jc w:val="both"/>
        <w:rPr>
          <w:sz w:val="20"/>
          <w:szCs w:val="20"/>
        </w:rPr>
      </w:pPr>
      <w:r w:rsidRPr="009F443F">
        <w:rPr>
          <w:sz w:val="20"/>
          <w:szCs w:val="20"/>
        </w:rPr>
        <w:t>En la notificación del cambio de estatus del proveedor por el exportador se hace referencia al usuario del exportador y no a la empresa como aparece.</w:t>
      </w:r>
    </w:p>
    <w:p w:rsidR="009E6005" w:rsidRPr="004F1020" w:rsidRDefault="009E6005" w:rsidP="00397535">
      <w:pPr>
        <w:jc w:val="both"/>
        <w:rPr>
          <w:b/>
          <w:i/>
          <w:u w:val="single"/>
        </w:rPr>
      </w:pPr>
      <w:r w:rsidRPr="004F1020">
        <w:rPr>
          <w:b/>
          <w:i/>
          <w:u w:val="single"/>
        </w:rPr>
        <w:t xml:space="preserve">Compromisos </w:t>
      </w:r>
    </w:p>
    <w:p w:rsidR="009E6005" w:rsidRPr="009F443F" w:rsidRDefault="009E6005" w:rsidP="00397535">
      <w:pPr>
        <w:pStyle w:val="Prrafodelista"/>
        <w:numPr>
          <w:ilvl w:val="0"/>
          <w:numId w:val="2"/>
        </w:numPr>
        <w:jc w:val="both"/>
        <w:rPr>
          <w:sz w:val="20"/>
          <w:szCs w:val="20"/>
        </w:rPr>
      </w:pPr>
      <w:r w:rsidRPr="009F443F">
        <w:rPr>
          <w:sz w:val="20"/>
          <w:szCs w:val="20"/>
        </w:rPr>
        <w:t xml:space="preserve">Una vez se verifique </w:t>
      </w:r>
      <w:r w:rsidR="005A1CCD" w:rsidRPr="009F443F">
        <w:rPr>
          <w:sz w:val="20"/>
          <w:szCs w:val="20"/>
        </w:rPr>
        <w:t xml:space="preserve">la </w:t>
      </w:r>
      <w:r w:rsidRPr="009F443F">
        <w:rPr>
          <w:sz w:val="20"/>
          <w:szCs w:val="20"/>
        </w:rPr>
        <w:t xml:space="preserve">total funcionalidad del aplicativo se deberá pasar la información del servidor actual (desarrollador) al servidor de AES para verificar su funcionamiento a través del portal </w:t>
      </w:r>
      <w:hyperlink r:id="rId7" w:history="1">
        <w:r w:rsidRPr="009F443F">
          <w:rPr>
            <w:rStyle w:val="Hipervnculo"/>
            <w:sz w:val="20"/>
            <w:szCs w:val="20"/>
          </w:rPr>
          <w:t>www.aes.org.co</w:t>
        </w:r>
      </w:hyperlink>
      <w:r w:rsidRPr="009F443F">
        <w:rPr>
          <w:sz w:val="20"/>
          <w:szCs w:val="20"/>
        </w:rPr>
        <w:t>. Una vez se realice estas pruebas sin ningún tipo de fallas se considerará  el recibo a satisfacción.</w:t>
      </w:r>
    </w:p>
    <w:p w:rsidR="001A35F7" w:rsidRDefault="001A35F7">
      <w:bookmarkStart w:id="0" w:name="_GoBack"/>
      <w:bookmarkEnd w:id="0"/>
    </w:p>
    <w:sectPr w:rsidR="001A35F7" w:rsidSect="00B67D3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2E1B"/>
    <w:multiLevelType w:val="hybridMultilevel"/>
    <w:tmpl w:val="EA7E845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17593"/>
    <w:multiLevelType w:val="hybridMultilevel"/>
    <w:tmpl w:val="5AB8CE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48071EC"/>
    <w:multiLevelType w:val="hybridMultilevel"/>
    <w:tmpl w:val="5AB8CE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B3D33C5"/>
    <w:multiLevelType w:val="hybridMultilevel"/>
    <w:tmpl w:val="CA1E987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A35F7"/>
    <w:rsid w:val="000A1FD4"/>
    <w:rsid w:val="00155BE8"/>
    <w:rsid w:val="001A311C"/>
    <w:rsid w:val="001A35F7"/>
    <w:rsid w:val="001B27FF"/>
    <w:rsid w:val="002B46E5"/>
    <w:rsid w:val="002D7FD8"/>
    <w:rsid w:val="003550F1"/>
    <w:rsid w:val="00397535"/>
    <w:rsid w:val="003D07F0"/>
    <w:rsid w:val="00481921"/>
    <w:rsid w:val="00482204"/>
    <w:rsid w:val="004A4684"/>
    <w:rsid w:val="004A4CBF"/>
    <w:rsid w:val="004F1020"/>
    <w:rsid w:val="004F7BCD"/>
    <w:rsid w:val="0057452E"/>
    <w:rsid w:val="005A1CCD"/>
    <w:rsid w:val="005C6BE2"/>
    <w:rsid w:val="005D1B85"/>
    <w:rsid w:val="005E2221"/>
    <w:rsid w:val="005F1BC3"/>
    <w:rsid w:val="00634D90"/>
    <w:rsid w:val="00712FFC"/>
    <w:rsid w:val="00757750"/>
    <w:rsid w:val="00775C9B"/>
    <w:rsid w:val="007836D0"/>
    <w:rsid w:val="00797844"/>
    <w:rsid w:val="007B3BF2"/>
    <w:rsid w:val="007D0215"/>
    <w:rsid w:val="00857BF9"/>
    <w:rsid w:val="008720EC"/>
    <w:rsid w:val="0096156C"/>
    <w:rsid w:val="009E182F"/>
    <w:rsid w:val="009E6005"/>
    <w:rsid w:val="009F441F"/>
    <w:rsid w:val="009F443F"/>
    <w:rsid w:val="00A75499"/>
    <w:rsid w:val="00B22688"/>
    <w:rsid w:val="00B67D34"/>
    <w:rsid w:val="00CC6F6E"/>
    <w:rsid w:val="00DB4156"/>
    <w:rsid w:val="00E52E1B"/>
    <w:rsid w:val="00E86492"/>
    <w:rsid w:val="00EB1777"/>
    <w:rsid w:val="00F117D6"/>
    <w:rsid w:val="00F40E57"/>
    <w:rsid w:val="00F92296"/>
    <w:rsid w:val="00FB2A8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34"/>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A35F7"/>
    <w:rPr>
      <w:sz w:val="22"/>
      <w:szCs w:val="22"/>
      <w:lang w:eastAsia="en-US"/>
    </w:rPr>
  </w:style>
  <w:style w:type="paragraph" w:styleId="Prrafodelista">
    <w:name w:val="List Paragraph"/>
    <w:basedOn w:val="Normal"/>
    <w:uiPriority w:val="34"/>
    <w:qFormat/>
    <w:rsid w:val="001A35F7"/>
    <w:pPr>
      <w:ind w:left="720"/>
      <w:contextualSpacing/>
    </w:pPr>
  </w:style>
  <w:style w:type="character" w:styleId="Hipervnculo">
    <w:name w:val="Hyperlink"/>
    <w:basedOn w:val="Fuentedeprrafopredeter"/>
    <w:uiPriority w:val="99"/>
    <w:unhideWhenUsed/>
    <w:rsid w:val="001A35F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es.org.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vp@aes.org.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76C667-FDD2-4B9A-97DD-5B90349A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Links>
    <vt:vector size="12" baseType="variant">
      <vt:variant>
        <vt:i4>8192040</vt:i4>
      </vt:variant>
      <vt:variant>
        <vt:i4>3</vt:i4>
      </vt:variant>
      <vt:variant>
        <vt:i4>0</vt:i4>
      </vt:variant>
      <vt:variant>
        <vt:i4>5</vt:i4>
      </vt:variant>
      <vt:variant>
        <vt:lpwstr>http://www.aes.org.co/</vt:lpwstr>
      </vt:variant>
      <vt:variant>
        <vt:lpwstr/>
      </vt:variant>
      <vt:variant>
        <vt:i4>1769579</vt:i4>
      </vt:variant>
      <vt:variant>
        <vt:i4>0</vt:i4>
      </vt:variant>
      <vt:variant>
        <vt:i4>0</vt:i4>
      </vt:variant>
      <vt:variant>
        <vt:i4>5</vt:i4>
      </vt:variant>
      <vt:variant>
        <vt:lpwstr>mailto:pvp@aes.org.co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cp:lastModifiedBy>papa</cp:lastModifiedBy>
  <cp:revision>2</cp:revision>
  <dcterms:created xsi:type="dcterms:W3CDTF">2012-04-16T20:12:00Z</dcterms:created>
  <dcterms:modified xsi:type="dcterms:W3CDTF">2012-04-16T20:12:00Z</dcterms:modified>
</cp:coreProperties>
</file>