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3"/>
        <w:gridCol w:w="2096"/>
        <w:gridCol w:w="1231"/>
        <w:gridCol w:w="2368"/>
        <w:gridCol w:w="1952"/>
        <w:gridCol w:w="1728"/>
        <w:gridCol w:w="2032"/>
      </w:tblGrid>
      <w:tr w:rsidR="00FA0B50" w:rsidTr="005D5191">
        <w:tblPrEx>
          <w:tblCellMar>
            <w:top w:w="0" w:type="dxa"/>
            <w:bottom w:w="0" w:type="dxa"/>
          </w:tblCellMar>
        </w:tblPrEx>
        <w:tc>
          <w:tcPr>
            <w:tcW w:w="1783" w:type="dxa"/>
          </w:tcPr>
          <w:p w:rsidR="00DE1ADF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5.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Recibo y verificación de documentos.</w:t>
            </w:r>
          </w:p>
        </w:tc>
        <w:tc>
          <w:tcPr>
            <w:tcW w:w="2096" w:type="dxa"/>
          </w:tcPr>
          <w:p w:rsidR="00FA0B50" w:rsidRDefault="00FA0B50" w:rsidP="005D5191">
            <w:pPr>
              <w:pStyle w:val="Encabez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 completa.</w:t>
            </w:r>
          </w:p>
        </w:tc>
        <w:tc>
          <w:tcPr>
            <w:tcW w:w="1231" w:type="dxa"/>
          </w:tcPr>
          <w:p w:rsidR="00FA0B50" w:rsidRDefault="00FA0B50" w:rsidP="005D5191">
            <w:pPr>
              <w:pStyle w:val="Encabez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toda operación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Verificación de los documentos requeridos, la cantidad de mercancía, la información de los documentos.</w:t>
            </w:r>
          </w:p>
        </w:tc>
        <w:tc>
          <w:tcPr>
            <w:tcW w:w="195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Embarcador y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Coordinador de transporte </w:t>
            </w:r>
          </w:p>
        </w:tc>
        <w:tc>
          <w:tcPr>
            <w:tcW w:w="1728" w:type="dxa"/>
          </w:tcPr>
          <w:p w:rsidR="00FA0B50" w:rsidRPr="00324E37" w:rsidRDefault="00FA0B50" w:rsidP="005D5191">
            <w:pPr>
              <w:jc w:val="both"/>
              <w:rPr>
                <w:rFonts w:ascii="Arial" w:hAnsi="Arial" w:cs="Arial"/>
                <w:strike/>
                <w:sz w:val="20"/>
              </w:rPr>
            </w:pPr>
          </w:p>
        </w:tc>
        <w:tc>
          <w:tcPr>
            <w:tcW w:w="203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Entregar documentos al cliente, informar al mismo si existen problemas.</w:t>
            </w:r>
          </w:p>
        </w:tc>
      </w:tr>
      <w:tr w:rsidR="00FA0B50" w:rsidTr="005D5191">
        <w:tblPrEx>
          <w:tblCellMar>
            <w:top w:w="0" w:type="dxa"/>
            <w:bottom w:w="0" w:type="dxa"/>
          </w:tblCellMar>
        </w:tblPrEx>
        <w:trPr>
          <w:trHeight w:val="2366"/>
        </w:trPr>
        <w:tc>
          <w:tcPr>
            <w:tcW w:w="1783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7. </w:t>
            </w:r>
            <w:r>
              <w:rPr>
                <w:rFonts w:ascii="Arial" w:hAnsi="Arial" w:cs="Arial"/>
                <w:sz w:val="20"/>
              </w:rPr>
              <w:t>Programación del servicio: determinación de la disponibilidad de vehículos y recursos; si es SPRC según Cita.</w:t>
            </w:r>
          </w:p>
        </w:tc>
        <w:tc>
          <w:tcPr>
            <w:tcW w:w="2096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 se disponga de los recursos necesarios para el cumplimiento de la operación en el tiempo acordado.</w:t>
            </w:r>
          </w:p>
        </w:tc>
        <w:tc>
          <w:tcPr>
            <w:tcW w:w="1231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toda operación.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Ejecución y cumplimiento de la programación.</w:t>
            </w:r>
          </w:p>
        </w:tc>
        <w:tc>
          <w:tcPr>
            <w:tcW w:w="195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Embarcador y Coordinador de transporte.</w:t>
            </w:r>
          </w:p>
        </w:tc>
        <w:tc>
          <w:tcPr>
            <w:tcW w:w="172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Base de datos transporte.</w:t>
            </w:r>
          </w:p>
        </w:tc>
        <w:tc>
          <w:tcPr>
            <w:tcW w:w="2032" w:type="dxa"/>
          </w:tcPr>
          <w:p w:rsidR="00FA0B50" w:rsidRDefault="00FA0B50" w:rsidP="005D5191">
            <w:pPr>
              <w:pStyle w:val="Encabezad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Negociación con el cliente en caso  que no se tengan los vehículos propios de forma inmediata y para el cumplimiento del servicio se recurre a la  subcontratación de equipos diligenciando el formato TT-F-36. (Ver procedimiento CTG-SGC-P-11)</w:t>
            </w:r>
          </w:p>
        </w:tc>
      </w:tr>
      <w:tr w:rsidR="00FA0B50" w:rsidTr="005D5191">
        <w:tblPrEx>
          <w:tblCellMar>
            <w:top w:w="0" w:type="dxa"/>
            <w:bottom w:w="0" w:type="dxa"/>
          </w:tblCellMar>
        </w:tblPrEx>
        <w:tc>
          <w:tcPr>
            <w:tcW w:w="1783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14. </w:t>
            </w:r>
            <w:r>
              <w:rPr>
                <w:rFonts w:ascii="Arial" w:hAnsi="Arial" w:cs="Arial"/>
                <w:sz w:val="20"/>
              </w:rPr>
              <w:t xml:space="preserve">Verificación del cargue de la mercancía. </w:t>
            </w:r>
          </w:p>
        </w:tc>
        <w:tc>
          <w:tcPr>
            <w:tcW w:w="2096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Verificación del cargue: 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 la mercancía corresponda a la relacionada en documentos.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Que esté completa, en buen estado y que </w:t>
            </w:r>
            <w:r>
              <w:rPr>
                <w:rFonts w:ascii="Arial" w:hAnsi="Arial" w:cs="Arial"/>
                <w:sz w:val="20"/>
              </w:rPr>
              <w:lastRenderedPageBreak/>
              <w:t>quede bien cargada.</w:t>
            </w:r>
          </w:p>
        </w:tc>
        <w:tc>
          <w:tcPr>
            <w:tcW w:w="1231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Para toda operación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Supervisión del cargue de la mercancía</w:t>
            </w:r>
          </w:p>
        </w:tc>
        <w:tc>
          <w:tcPr>
            <w:tcW w:w="1952" w:type="dxa"/>
          </w:tcPr>
          <w:p w:rsidR="00FA0B50" w:rsidRDefault="00FA0B50" w:rsidP="005D51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Embarcador y conductor</w:t>
            </w:r>
          </w:p>
        </w:tc>
        <w:tc>
          <w:tcPr>
            <w:tcW w:w="172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 el informe de seguridad de carga transportada en la sección B en la parte de descripción ampliada de la </w:t>
            </w:r>
            <w:r>
              <w:rPr>
                <w:rFonts w:ascii="Arial" w:hAnsi="Arial" w:cs="Arial"/>
                <w:sz w:val="20"/>
              </w:rPr>
              <w:lastRenderedPageBreak/>
              <w:t xml:space="preserve">novedad detectada, aparece la nota supervisión del cargue  y la firma del responsable </w:t>
            </w:r>
          </w:p>
        </w:tc>
        <w:tc>
          <w:tcPr>
            <w:tcW w:w="203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Comunicar al cliente en caso de anomalía (solicitar acta de avería, faltante y /o sobrante en el deposito).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Esperar instrucciones del </w:t>
            </w:r>
            <w:r>
              <w:rPr>
                <w:rFonts w:ascii="Arial" w:hAnsi="Arial" w:cs="Arial"/>
                <w:sz w:val="20"/>
              </w:rPr>
              <w:lastRenderedPageBreak/>
              <w:t>cliente.</w:t>
            </w:r>
          </w:p>
        </w:tc>
      </w:tr>
      <w:tr w:rsidR="00FA0B50" w:rsidTr="005D5191">
        <w:tblPrEx>
          <w:tblCellMar>
            <w:top w:w="0" w:type="dxa"/>
            <w:bottom w:w="0" w:type="dxa"/>
          </w:tblCellMar>
        </w:tblPrEx>
        <w:tc>
          <w:tcPr>
            <w:tcW w:w="1783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 xml:space="preserve">16. </w:t>
            </w:r>
            <w:r>
              <w:rPr>
                <w:rFonts w:ascii="Arial" w:hAnsi="Arial" w:cs="Arial"/>
                <w:bCs/>
                <w:sz w:val="20"/>
              </w:rPr>
              <w:t>Toma de fotografías a la c</w:t>
            </w:r>
            <w:r w:rsidR="00324E37">
              <w:rPr>
                <w:rFonts w:ascii="Arial" w:hAnsi="Arial" w:cs="Arial"/>
                <w:bCs/>
                <w:sz w:val="20"/>
              </w:rPr>
              <w:t>arga y envió al cliente.</w:t>
            </w:r>
          </w:p>
          <w:p w:rsidR="00FA0B50" w:rsidRPr="00B15C0B" w:rsidRDefault="00FA0B50" w:rsidP="000D07D2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Estas se toman al cont. vacío, a medio llenar y completamente lle</w:t>
            </w:r>
            <w:r w:rsidR="000D07D2">
              <w:rPr>
                <w:rFonts w:ascii="Arial" w:hAnsi="Arial" w:cs="Arial"/>
                <w:bCs/>
                <w:sz w:val="20"/>
              </w:rPr>
              <w:t xml:space="preserve">no. Puertas abiertas incluyendo </w:t>
            </w:r>
            <w:r>
              <w:rPr>
                <w:rFonts w:ascii="Arial" w:hAnsi="Arial" w:cs="Arial"/>
                <w:bCs/>
                <w:sz w:val="20"/>
              </w:rPr>
              <w:t>la puerta izq. Cerrada y finalmente con las puertas cerradas donde se puedan ver los sellos del cont. Todo esto en caso de solicitud del cliente.</w:t>
            </w:r>
          </w:p>
        </w:tc>
        <w:tc>
          <w:tcPr>
            <w:tcW w:w="2096" w:type="dxa"/>
          </w:tcPr>
          <w:p w:rsidR="00FA0B50" w:rsidRDefault="00FA0B50" w:rsidP="005D5191">
            <w:pPr>
              <w:pStyle w:val="Encabezad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Evidencias del estado de la carga y el embalaje.</w:t>
            </w:r>
          </w:p>
        </w:tc>
        <w:tc>
          <w:tcPr>
            <w:tcW w:w="1231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 solicitud del cliente.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Solicitud de la información al embarcador y/o conductor en el momento de la operación.</w:t>
            </w:r>
          </w:p>
        </w:tc>
        <w:tc>
          <w:tcPr>
            <w:tcW w:w="195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Embarcador y coordinador de transporte.</w:t>
            </w:r>
          </w:p>
        </w:tc>
        <w:tc>
          <w:tcPr>
            <w:tcW w:w="172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E-mail y Fax.</w:t>
            </w:r>
          </w:p>
        </w:tc>
        <w:tc>
          <w:tcPr>
            <w:tcW w:w="203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Comunicarse con el cliente en caso de que la mercancía es</w:t>
            </w:r>
            <w:r w:rsidR="002672A8">
              <w:rPr>
                <w:rFonts w:ascii="Arial" w:hAnsi="Arial" w:cs="Arial"/>
                <w:sz w:val="20"/>
              </w:rPr>
              <w:t xml:space="preserve">te en </w:t>
            </w:r>
            <w:r>
              <w:rPr>
                <w:rFonts w:ascii="Arial" w:hAnsi="Arial" w:cs="Arial"/>
                <w:sz w:val="20"/>
              </w:rPr>
              <w:t xml:space="preserve"> mal estado y seguir instrucciones de este para la reparación y/o protección de la misma. </w:t>
            </w:r>
          </w:p>
        </w:tc>
      </w:tr>
      <w:tr w:rsidR="00FA0B50" w:rsidTr="005D5191">
        <w:tblPrEx>
          <w:tblCellMar>
            <w:top w:w="0" w:type="dxa"/>
            <w:bottom w:w="0" w:type="dxa"/>
          </w:tblCellMar>
        </w:tblPrEx>
        <w:tc>
          <w:tcPr>
            <w:tcW w:w="1783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17.  </w:t>
            </w: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A</w:t>
            </w:r>
            <w:r>
              <w:rPr>
                <w:rFonts w:ascii="Arial" w:hAnsi="Arial" w:cs="Arial"/>
                <w:sz w:val="20"/>
              </w:rPr>
              <w:t xml:space="preserve">seguramiento de </w:t>
            </w:r>
            <w:smartTag w:uri="urn:schemas-microsoft-com:office:smarttags" w:element="PersonName">
              <w:smartTagPr>
                <w:attr w:name="ProductID" w:val="la carga.  El"/>
              </w:smartTagPr>
              <w:r>
                <w:rPr>
                  <w:rFonts w:ascii="Arial" w:hAnsi="Arial" w:cs="Arial"/>
                  <w:sz w:val="20"/>
                </w:rPr>
                <w:t>la carga.  El</w:t>
              </w:r>
            </w:smartTag>
            <w:r>
              <w:rPr>
                <w:rFonts w:ascii="Arial" w:hAnsi="Arial" w:cs="Arial"/>
                <w:sz w:val="20"/>
              </w:rPr>
              <w:t xml:space="preserve"> conductor debe verificar que el contenedor quede sujeto a los trompos de seguridad. Respecto a la carga suelta el conductor debe carpar la mercancía y utilizar las manilas para el aseguramiento (ver Instructivos de aseguramiento de la carga y criterios para rechazar  contenedor.</w:t>
            </w:r>
          </w:p>
        </w:tc>
        <w:tc>
          <w:tcPr>
            <w:tcW w:w="2096" w:type="dxa"/>
          </w:tcPr>
          <w:p w:rsidR="00FA0B50" w:rsidRDefault="00FA0B50" w:rsidP="005D5191">
            <w:pPr>
              <w:pStyle w:val="Encabezad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Que la mercancía </w:t>
            </w:r>
            <w:r>
              <w:rPr>
                <w:rFonts w:ascii="Arial" w:hAnsi="Arial" w:cs="Arial"/>
                <w:sz w:val="20"/>
              </w:rPr>
              <w:lastRenderedPageBreak/>
              <w:t>quede asegurada.</w:t>
            </w:r>
          </w:p>
        </w:tc>
        <w:tc>
          <w:tcPr>
            <w:tcW w:w="1231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Para toda </w:t>
            </w:r>
            <w:r>
              <w:rPr>
                <w:rFonts w:ascii="Arial" w:hAnsi="Arial" w:cs="Arial"/>
                <w:sz w:val="20"/>
              </w:rPr>
              <w:lastRenderedPageBreak/>
              <w:t xml:space="preserve">operación de transporte 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1. Supervisar el </w:t>
            </w:r>
            <w:r>
              <w:rPr>
                <w:rFonts w:ascii="Arial" w:hAnsi="Arial" w:cs="Arial"/>
                <w:sz w:val="20"/>
              </w:rPr>
              <w:lastRenderedPageBreak/>
              <w:t xml:space="preserve">aseguramiento de la carga, debe quedar bien amarrada y carpada. 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Inspección del contenedor.</w:t>
            </w:r>
          </w:p>
        </w:tc>
        <w:tc>
          <w:tcPr>
            <w:tcW w:w="195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Embarcador y </w:t>
            </w:r>
            <w:r>
              <w:rPr>
                <w:rFonts w:ascii="Arial" w:hAnsi="Arial" w:cs="Arial"/>
                <w:sz w:val="20"/>
              </w:rPr>
              <w:lastRenderedPageBreak/>
              <w:t>Conductor</w:t>
            </w:r>
          </w:p>
        </w:tc>
        <w:tc>
          <w:tcPr>
            <w:tcW w:w="172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Informe de Ruta </w:t>
            </w:r>
            <w:r>
              <w:rPr>
                <w:rFonts w:ascii="Arial" w:hAnsi="Arial" w:cs="Arial"/>
                <w:sz w:val="20"/>
              </w:rPr>
              <w:lastRenderedPageBreak/>
              <w:t>y Seguridad de Carga.</w:t>
            </w:r>
          </w:p>
        </w:tc>
        <w:tc>
          <w:tcPr>
            <w:tcW w:w="203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En el primer caso </w:t>
            </w:r>
            <w:r>
              <w:rPr>
                <w:rFonts w:ascii="Arial" w:hAnsi="Arial" w:cs="Arial"/>
                <w:sz w:val="20"/>
              </w:rPr>
              <w:lastRenderedPageBreak/>
              <w:t>repetir a acción de aseguramiento de la carga hasta que quede bien asegurada la mercancía; en el segundo solicitar nueva asignación de contenedor.</w:t>
            </w:r>
          </w:p>
        </w:tc>
      </w:tr>
      <w:tr w:rsidR="00FA0B50" w:rsidTr="005D5191">
        <w:tblPrEx>
          <w:tblCellMar>
            <w:top w:w="0" w:type="dxa"/>
            <w:bottom w:w="0" w:type="dxa"/>
          </w:tblCellMar>
        </w:tblPrEx>
        <w:tc>
          <w:tcPr>
            <w:tcW w:w="1783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 xml:space="preserve">18. </w:t>
            </w:r>
            <w:r>
              <w:rPr>
                <w:rFonts w:ascii="Arial" w:hAnsi="Arial" w:cs="Arial"/>
                <w:sz w:val="20"/>
              </w:rPr>
              <w:t>Verificación del pesaje del vehículo lleno o vacío en báscula.</w:t>
            </w:r>
          </w:p>
        </w:tc>
        <w:tc>
          <w:tcPr>
            <w:tcW w:w="2096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Determinar peso  de la mercancía</w:t>
            </w:r>
          </w:p>
        </w:tc>
        <w:tc>
          <w:tcPr>
            <w:tcW w:w="1231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toda operación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Verificar físicamente el peso de entrada y salida en la planilla o tiquete de báscula. Teniendo en cuenta tolerancia de aceptación de los </w:t>
            </w:r>
            <w:r>
              <w:rPr>
                <w:rFonts w:ascii="Arial" w:hAnsi="Arial" w:cs="Arial"/>
                <w:sz w:val="20"/>
              </w:rPr>
              <w:lastRenderedPageBreak/>
              <w:t>valores estipulados del sitio donde se esté cargando, confrontándolos con los documentos de despacho (planillas, B/L, carta de porte, declaración de importación y remisión.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95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Embarcador y Conductor</w:t>
            </w:r>
          </w:p>
        </w:tc>
        <w:tc>
          <w:tcPr>
            <w:tcW w:w="172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03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 caso de que el peso sea menor o mayor a lo </w:t>
            </w:r>
            <w:r w:rsidRPr="00E51FFD">
              <w:rPr>
                <w:rFonts w:ascii="Arial" w:hAnsi="Arial" w:cs="Arial"/>
                <w:sz w:val="20"/>
              </w:rPr>
              <w:t xml:space="preserve">establecido en los documentos se comunica al cliente y </w:t>
            </w:r>
            <w:r w:rsidRPr="00E51FFD">
              <w:rPr>
                <w:rFonts w:ascii="Arial" w:hAnsi="Arial" w:cs="Arial"/>
                <w:sz w:val="20"/>
              </w:rPr>
              <w:lastRenderedPageBreak/>
              <w:t>se solicita estado de hecho al sitio en el que se está cargando, además se espera autorización del cliente para el retiro de la mercancía.</w:t>
            </w:r>
          </w:p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FA0B50" w:rsidTr="005D5191">
        <w:tblPrEx>
          <w:tblCellMar>
            <w:top w:w="0" w:type="dxa"/>
            <w:bottom w:w="0" w:type="dxa"/>
          </w:tblCellMar>
        </w:tblPrEx>
        <w:tc>
          <w:tcPr>
            <w:tcW w:w="1783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 xml:space="preserve">20. </w:t>
            </w:r>
            <w:r>
              <w:rPr>
                <w:rFonts w:ascii="Arial" w:hAnsi="Arial" w:cs="Arial"/>
                <w:sz w:val="20"/>
              </w:rPr>
              <w:t xml:space="preserve">Legalización de documentos de salida de vehículo del puerto, se firman y se sellan las planillas en báscula, verificando el peso del vehículo. </w:t>
            </w:r>
          </w:p>
        </w:tc>
        <w:tc>
          <w:tcPr>
            <w:tcW w:w="2096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Legalizar documentos de salida de vehículos y comunicar al cliente el estado de la operación.  </w:t>
            </w:r>
          </w:p>
        </w:tc>
        <w:tc>
          <w:tcPr>
            <w:tcW w:w="1231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toda operación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Solicitud de información al embarcador y/o conductor en el momento de la operación (vía radio, celular, internet), para la comunicación con el cliente.</w:t>
            </w:r>
          </w:p>
        </w:tc>
        <w:tc>
          <w:tcPr>
            <w:tcW w:w="1952" w:type="dxa"/>
          </w:tcPr>
          <w:p w:rsidR="00FA0B50" w:rsidRDefault="00FA0B50" w:rsidP="005D51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Coordinador de transporte</w:t>
            </w:r>
          </w:p>
        </w:tc>
        <w:tc>
          <w:tcPr>
            <w:tcW w:w="1728" w:type="dxa"/>
          </w:tcPr>
          <w:p w:rsidR="00FA0B50" w:rsidRPr="00912AE6" w:rsidRDefault="00FA0B50" w:rsidP="005D5191">
            <w:pPr>
              <w:jc w:val="both"/>
              <w:rPr>
                <w:rFonts w:ascii="Arial" w:hAnsi="Arial" w:cs="Arial"/>
                <w:strike/>
                <w:sz w:val="20"/>
              </w:rPr>
            </w:pPr>
          </w:p>
        </w:tc>
        <w:tc>
          <w:tcPr>
            <w:tcW w:w="203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 caso de que el embarcador no se encuentre presente llamar al cliente y al funcionario de </w:t>
            </w:r>
            <w:smartTag w:uri="urn:schemas-microsoft-com:office:smarttags" w:element="PersonName">
              <w:smartTagPr>
                <w:attr w:name="ProductID" w:val="la SIA"/>
              </w:smartTagPr>
              <w:r>
                <w:rPr>
                  <w:rFonts w:ascii="Arial" w:hAnsi="Arial" w:cs="Arial"/>
                  <w:sz w:val="20"/>
                </w:rPr>
                <w:t>la SIA</w:t>
              </w:r>
            </w:smartTag>
            <w:r>
              <w:rPr>
                <w:rFonts w:ascii="Arial" w:hAnsi="Arial" w:cs="Arial"/>
                <w:sz w:val="20"/>
              </w:rPr>
              <w:t>, si el puerto lo requiere.</w:t>
            </w:r>
          </w:p>
        </w:tc>
      </w:tr>
      <w:tr w:rsidR="00FA0B50" w:rsidTr="005D5191">
        <w:tblPrEx>
          <w:tblCellMar>
            <w:top w:w="0" w:type="dxa"/>
            <w:bottom w:w="0" w:type="dxa"/>
          </w:tblCellMar>
        </w:tblPrEx>
        <w:trPr>
          <w:trHeight w:val="2612"/>
        </w:trPr>
        <w:tc>
          <w:tcPr>
            <w:tcW w:w="1783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24.</w:t>
            </w:r>
            <w:r>
              <w:rPr>
                <w:rFonts w:ascii="Arial" w:hAnsi="Arial" w:cs="Arial"/>
                <w:sz w:val="20"/>
              </w:rPr>
              <w:t xml:space="preserve">  Verificar si la mercancía sufrió avería en el transporte a su destino.</w:t>
            </w:r>
          </w:p>
        </w:tc>
        <w:tc>
          <w:tcPr>
            <w:tcW w:w="2096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Integridad de la carga y comunicación con el cliente para informarlo sobre esta situación.</w:t>
            </w:r>
          </w:p>
        </w:tc>
        <w:tc>
          <w:tcPr>
            <w:tcW w:w="1231" w:type="dxa"/>
          </w:tcPr>
          <w:p w:rsidR="00FA0B50" w:rsidRDefault="00FA0B50" w:rsidP="005D51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toda operación</w:t>
            </w:r>
          </w:p>
        </w:tc>
        <w:tc>
          <w:tcPr>
            <w:tcW w:w="2368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Verificación visual de la mercancía al momento de la entrega.</w:t>
            </w:r>
          </w:p>
        </w:tc>
        <w:tc>
          <w:tcPr>
            <w:tcW w:w="195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Conductor</w:t>
            </w:r>
          </w:p>
        </w:tc>
        <w:tc>
          <w:tcPr>
            <w:tcW w:w="1728" w:type="dxa"/>
          </w:tcPr>
          <w:p w:rsidR="00FA0B50" w:rsidRDefault="00FA0B50" w:rsidP="005D5191">
            <w:pPr>
              <w:pStyle w:val="Encabezad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032" w:type="dxa"/>
          </w:tcPr>
          <w:p w:rsidR="00FA0B50" w:rsidRDefault="00FA0B50" w:rsidP="005D519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Comunicar a Gestión comercial y al cliente sobre la avería sufrida a la mercancía en su transporte.</w:t>
            </w:r>
          </w:p>
        </w:tc>
      </w:tr>
    </w:tbl>
    <w:p w:rsidR="00FA0B50" w:rsidRPr="00335061" w:rsidRDefault="00FA0B50" w:rsidP="00FA0B50">
      <w:pPr>
        <w:jc w:val="both"/>
        <w:rPr>
          <w:rFonts w:ascii="Tahoma" w:hAnsi="Tahoma" w:cs="Tahoma"/>
          <w:bCs/>
          <w:sz w:val="20"/>
          <w:szCs w:val="20"/>
        </w:rPr>
      </w:pPr>
      <w:r w:rsidRPr="00335061">
        <w:rPr>
          <w:rFonts w:ascii="Tahoma" w:hAnsi="Tahoma" w:cs="Tahoma"/>
          <w:sz w:val="20"/>
          <w:szCs w:val="20"/>
        </w:rPr>
        <w:t>CONTROL DE CAMBIOS</w:t>
      </w:r>
    </w:p>
    <w:p w:rsidR="00FA0B50" w:rsidRPr="00335061" w:rsidRDefault="00FA0B50" w:rsidP="00FA0B50">
      <w:pPr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pPr w:leftFromText="141" w:rightFromText="141" w:vertAnchor="text" w:horzAnchor="page" w:tblpX="2323" w:tblpY="-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0"/>
        <w:gridCol w:w="1620"/>
        <w:gridCol w:w="8372"/>
      </w:tblGrid>
      <w:tr w:rsidR="00FA0B50" w:rsidRPr="00335061" w:rsidTr="005D5191">
        <w:trPr>
          <w:trHeight w:val="231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50" w:rsidRPr="00335061" w:rsidRDefault="00FA0B50" w:rsidP="005D5191">
            <w:pPr>
              <w:pStyle w:val="Encabezado"/>
              <w:tabs>
                <w:tab w:val="left" w:pos="1620"/>
              </w:tabs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35061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50" w:rsidRPr="00335061" w:rsidRDefault="00FA0B50" w:rsidP="005D5191">
            <w:pPr>
              <w:pStyle w:val="Encabezado"/>
              <w:tabs>
                <w:tab w:val="left" w:pos="1620"/>
              </w:tabs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35061">
              <w:rPr>
                <w:rFonts w:ascii="Tahoma" w:hAnsi="Tahoma" w:cs="Tahoma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8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50" w:rsidRPr="00335061" w:rsidRDefault="00FA0B50" w:rsidP="005D5191">
            <w:pPr>
              <w:pStyle w:val="Encabezado"/>
              <w:tabs>
                <w:tab w:val="left" w:pos="1620"/>
              </w:tabs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35061">
              <w:rPr>
                <w:rFonts w:ascii="Tahoma" w:hAnsi="Tahoma" w:cs="Tahoma"/>
                <w:b/>
                <w:sz w:val="20"/>
                <w:szCs w:val="20"/>
                <w:lang w:val="es-MX"/>
              </w:rPr>
              <w:t>Descripción del Cambio</w:t>
            </w:r>
          </w:p>
        </w:tc>
      </w:tr>
      <w:tr w:rsidR="00FA0B50" w:rsidRPr="00335061" w:rsidTr="005D5191">
        <w:trPr>
          <w:trHeight w:val="246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5D5191">
            <w:pPr>
              <w:pStyle w:val="Encabezado"/>
              <w:tabs>
                <w:tab w:val="left" w:pos="1620"/>
              </w:tabs>
              <w:jc w:val="center"/>
              <w:rPr>
                <w:rFonts w:ascii="Tahoma" w:hAnsi="Tahoma" w:cs="Tahoma"/>
                <w:bCs/>
                <w:sz w:val="20"/>
                <w:szCs w:val="20"/>
                <w:lang w:val="es-MX"/>
              </w:rPr>
            </w:pPr>
            <w:r w:rsidRPr="00335061">
              <w:rPr>
                <w:rFonts w:ascii="Tahoma" w:hAnsi="Tahoma" w:cs="Tahoma"/>
                <w:bCs/>
                <w:sz w:val="20"/>
                <w:szCs w:val="20"/>
                <w:lang w:val="es-MX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5D5191">
            <w:pPr>
              <w:pStyle w:val="Encabezado"/>
              <w:tabs>
                <w:tab w:val="left" w:pos="1620"/>
              </w:tabs>
              <w:jc w:val="center"/>
              <w:rPr>
                <w:rFonts w:ascii="Tahoma" w:hAnsi="Tahoma" w:cs="Tahoma"/>
                <w:bCs/>
                <w:sz w:val="20"/>
                <w:szCs w:val="20"/>
                <w:lang w:val="es-MX"/>
              </w:rPr>
            </w:pPr>
            <w:r w:rsidRPr="00335061">
              <w:rPr>
                <w:rFonts w:ascii="Tahoma" w:hAnsi="Tahoma" w:cs="Tahoma"/>
                <w:sz w:val="20"/>
                <w:szCs w:val="20"/>
              </w:rPr>
              <w:t>ENE/2010</w:t>
            </w:r>
          </w:p>
        </w:tc>
        <w:tc>
          <w:tcPr>
            <w:tcW w:w="8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50" w:rsidRPr="00335061" w:rsidRDefault="00FA0B50" w:rsidP="005D519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35061">
              <w:rPr>
                <w:rFonts w:ascii="Tahoma" w:hAnsi="Tahoma" w:cs="Tahoma"/>
                <w:sz w:val="20"/>
                <w:szCs w:val="20"/>
              </w:rPr>
              <w:t xml:space="preserve">En el punto 5 en </w:t>
            </w:r>
            <w:smartTag w:uri="urn:schemas-microsoft-com:office:smarttags" w:element="PersonName">
              <w:smartTagPr>
                <w:attr w:name="ProductID" w:val="la columna Registros"/>
              </w:smartTagPr>
              <w:r w:rsidRPr="00335061">
                <w:rPr>
                  <w:rFonts w:ascii="Tahoma" w:hAnsi="Tahoma" w:cs="Tahoma"/>
                  <w:sz w:val="20"/>
                  <w:szCs w:val="20"/>
                </w:rPr>
                <w:t>la columna Registros</w:t>
              </w:r>
            </w:smartTag>
            <w:r w:rsidRPr="00335061">
              <w:rPr>
                <w:rFonts w:ascii="Tahoma" w:hAnsi="Tahoma" w:cs="Tahoma"/>
                <w:sz w:val="20"/>
                <w:szCs w:val="20"/>
              </w:rPr>
              <w:t xml:space="preserve"> se incluye que la Carta de Porte debe ser firmada y sellada por Galotrans.</w:t>
            </w:r>
          </w:p>
        </w:tc>
      </w:tr>
      <w:tr w:rsidR="00E6257E" w:rsidRPr="00335061" w:rsidTr="005D5191">
        <w:trPr>
          <w:trHeight w:val="246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57E" w:rsidRPr="00335061" w:rsidRDefault="00E6257E" w:rsidP="005D5191">
            <w:pPr>
              <w:pStyle w:val="Encabezado"/>
              <w:tabs>
                <w:tab w:val="left" w:pos="1620"/>
              </w:tabs>
              <w:jc w:val="center"/>
              <w:rPr>
                <w:rFonts w:ascii="Tahoma" w:hAnsi="Tahoma" w:cs="Tahoma"/>
                <w:bCs/>
                <w:sz w:val="20"/>
                <w:szCs w:val="20"/>
                <w:lang w:val="es-MX"/>
              </w:rPr>
            </w:pPr>
            <w:r w:rsidRPr="00335061">
              <w:rPr>
                <w:rFonts w:ascii="Tahoma" w:hAnsi="Tahoma" w:cs="Tahoma"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57E" w:rsidRPr="00335061" w:rsidRDefault="00E6257E" w:rsidP="005D5191">
            <w:pPr>
              <w:pStyle w:val="Encabezado"/>
              <w:tabs>
                <w:tab w:val="left" w:pos="162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5061">
              <w:rPr>
                <w:rFonts w:ascii="Tahoma" w:hAnsi="Tahoma" w:cs="Tahoma"/>
                <w:sz w:val="20"/>
                <w:szCs w:val="20"/>
              </w:rPr>
              <w:t>ENE/2011</w:t>
            </w:r>
          </w:p>
        </w:tc>
        <w:tc>
          <w:tcPr>
            <w:tcW w:w="8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7E" w:rsidRPr="00335061" w:rsidRDefault="00E51FFD" w:rsidP="00E51FF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35061">
              <w:rPr>
                <w:rFonts w:ascii="Tahoma" w:hAnsi="Tahoma" w:cs="Tahoma"/>
                <w:sz w:val="20"/>
                <w:szCs w:val="20"/>
              </w:rPr>
              <w:t>De las etapas 5,</w:t>
            </w:r>
            <w:r w:rsidR="00682D48" w:rsidRPr="003350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35061">
              <w:rPr>
                <w:rFonts w:ascii="Tahoma" w:hAnsi="Tahoma" w:cs="Tahoma"/>
                <w:sz w:val="20"/>
                <w:szCs w:val="20"/>
              </w:rPr>
              <w:t>18,</w:t>
            </w:r>
            <w:r w:rsidR="00682D48" w:rsidRPr="003350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35061">
              <w:rPr>
                <w:rFonts w:ascii="Tahoma" w:hAnsi="Tahoma" w:cs="Tahoma"/>
                <w:sz w:val="20"/>
                <w:szCs w:val="20"/>
              </w:rPr>
              <w:t xml:space="preserve">20 y 24 se  </w:t>
            </w:r>
            <w:r w:rsidR="000C2FB4" w:rsidRPr="00335061">
              <w:rPr>
                <w:rFonts w:ascii="Tahoma" w:hAnsi="Tahoma" w:cs="Tahoma"/>
                <w:sz w:val="20"/>
                <w:szCs w:val="20"/>
              </w:rPr>
              <w:t>elimino los documentos de origen externos que estaban relacionados en la columna de registro.</w:t>
            </w:r>
          </w:p>
        </w:tc>
      </w:tr>
    </w:tbl>
    <w:p w:rsidR="00FA0B50" w:rsidRPr="00335061" w:rsidRDefault="00FA0B50" w:rsidP="00FA0B50">
      <w:pPr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pPr w:leftFromText="141" w:rightFromText="141" w:vertAnchor="text" w:horzAnchor="page" w:tblpX="2789" w:tblpY="10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66"/>
        <w:gridCol w:w="2729"/>
        <w:gridCol w:w="3211"/>
        <w:gridCol w:w="1976"/>
      </w:tblGrid>
      <w:tr w:rsidR="00FA0B50" w:rsidRPr="00335061" w:rsidTr="00FA0B50">
        <w:trPr>
          <w:trHeight w:val="203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FA0B50" w:rsidRPr="00335061" w:rsidRDefault="00FA0B50" w:rsidP="00FA0B50">
            <w:pPr>
              <w:pStyle w:val="Textoindependiente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Fecha</w:t>
            </w:r>
          </w:p>
        </w:tc>
      </w:tr>
      <w:tr w:rsidR="00FA0B50" w:rsidRPr="00335061" w:rsidTr="00FA0B50">
        <w:trPr>
          <w:trHeight w:val="203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FA0B50" w:rsidRPr="00335061" w:rsidRDefault="00FA0B50" w:rsidP="00FA0B50">
            <w:pPr>
              <w:pStyle w:val="Textoindependiente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ELABORO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Paola Dovale Castaño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Representante de la Dirección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0B50" w:rsidRPr="00335061" w:rsidRDefault="00E6257E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ENE-2011</w:t>
            </w:r>
          </w:p>
        </w:tc>
      </w:tr>
      <w:tr w:rsidR="00FA0B50" w:rsidRPr="00335061" w:rsidTr="00FA0B50">
        <w:trPr>
          <w:trHeight w:val="203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FA0B50" w:rsidRPr="00335061" w:rsidRDefault="00FA0B50" w:rsidP="00FA0B50">
            <w:pPr>
              <w:pStyle w:val="Textoindependiente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Paola Dovale Castaño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Representante de la Dirección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0B50" w:rsidRPr="00335061" w:rsidRDefault="00E6257E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ENE-2011</w:t>
            </w:r>
          </w:p>
        </w:tc>
      </w:tr>
      <w:tr w:rsidR="00FA0B50" w:rsidRPr="00335061" w:rsidTr="00FA0B50">
        <w:trPr>
          <w:trHeight w:val="225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FA0B50" w:rsidRPr="00335061" w:rsidRDefault="00FA0B50" w:rsidP="00FA0B50">
            <w:pPr>
              <w:pStyle w:val="Textoindependiente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APROBÓ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Alonso Garavito  Beltran- Roberto Saenz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FA0B50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Gerencia General.-Gerencia Regional.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50" w:rsidRPr="00335061" w:rsidRDefault="00E6257E" w:rsidP="00FA0B50">
            <w:pPr>
              <w:pStyle w:val="Textoindependiente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35061">
              <w:rPr>
                <w:rFonts w:ascii="Tahoma" w:hAnsi="Tahoma" w:cs="Tahoma"/>
                <w:color w:val="000000"/>
                <w:sz w:val="20"/>
                <w:szCs w:val="20"/>
              </w:rPr>
              <w:t>ENE-2011</w:t>
            </w:r>
          </w:p>
        </w:tc>
      </w:tr>
    </w:tbl>
    <w:p w:rsidR="00FA0B50" w:rsidRDefault="00FA0B50" w:rsidP="00FA0B50">
      <w:pPr>
        <w:pStyle w:val="Encabezado"/>
        <w:tabs>
          <w:tab w:val="left" w:pos="360"/>
          <w:tab w:val="left" w:pos="1620"/>
        </w:tabs>
        <w:rPr>
          <w:rFonts w:ascii="Arial Narrow" w:hAnsi="Arial Narrow"/>
          <w:b/>
          <w:sz w:val="20"/>
          <w:szCs w:val="20"/>
          <w:lang w:val="es-MX"/>
        </w:rPr>
      </w:pPr>
    </w:p>
    <w:p w:rsidR="00FA0B50" w:rsidRDefault="00FA0B50"/>
    <w:sectPr w:rsidR="00FA0B50" w:rsidSect="00FA0B50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6D5" w:rsidRDefault="003A76D5" w:rsidP="00FA0B50">
      <w:r>
        <w:separator/>
      </w:r>
    </w:p>
  </w:endnote>
  <w:endnote w:type="continuationSeparator" w:id="1">
    <w:p w:rsidR="003A76D5" w:rsidRDefault="003A76D5" w:rsidP="00FA0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6D5" w:rsidRDefault="003A76D5" w:rsidP="00FA0B50">
      <w:r>
        <w:separator/>
      </w:r>
    </w:p>
  </w:footnote>
  <w:footnote w:type="continuationSeparator" w:id="1">
    <w:p w:rsidR="003A76D5" w:rsidRDefault="003A76D5" w:rsidP="00FA0B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091C580353D04F099A32711AD5BD5468"/>
      </w:placeholder>
      <w:temporary/>
      <w:showingPlcHdr/>
    </w:sdtPr>
    <w:sdtContent>
      <w:p w:rsidR="00FA0B50" w:rsidRDefault="00FA0B50">
        <w:pPr>
          <w:pStyle w:val="Encabezado"/>
        </w:pPr>
        <w:r>
          <w:t>[Escribir texto]</w:t>
        </w:r>
      </w:p>
    </w:sdtContent>
  </w:sdt>
  <w:tbl>
    <w:tblPr>
      <w:tblW w:w="13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783"/>
      <w:gridCol w:w="173"/>
      <w:gridCol w:w="1923"/>
      <w:gridCol w:w="342"/>
      <w:gridCol w:w="889"/>
      <w:gridCol w:w="2309"/>
      <w:gridCol w:w="59"/>
      <w:gridCol w:w="1783"/>
      <w:gridCol w:w="169"/>
      <w:gridCol w:w="1602"/>
      <w:gridCol w:w="126"/>
      <w:gridCol w:w="2032"/>
    </w:tblGrid>
    <w:tr w:rsidR="00FA0B50" w:rsidTr="005D5191">
      <w:trPr>
        <w:gridBefore w:val="2"/>
        <w:gridAfter w:val="2"/>
        <w:wBefore w:w="1956" w:type="dxa"/>
        <w:wAfter w:w="2158" w:type="dxa"/>
        <w:cantSplit/>
        <w:jc w:val="center"/>
      </w:trPr>
      <w:tc>
        <w:tcPr>
          <w:tcW w:w="9076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A0B50" w:rsidRDefault="00FA0B50" w:rsidP="005D5191">
          <w:pPr>
            <w:pStyle w:val="Ttulo3"/>
            <w:rPr>
              <w:b/>
              <w:bCs/>
              <w:sz w:val="24"/>
              <w:lang w:val="es-MX"/>
            </w:rPr>
          </w:pPr>
          <w:r>
            <w:rPr>
              <w:b/>
              <w:bCs/>
              <w:noProof/>
              <w:sz w:val="24"/>
              <w:lang w:val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3" o:spid="_x0000_s2050" type="#_x0000_t75" style="position:absolute;left:0;text-align:left;margin-left:0;margin-top:0;width:516.35pt;height:133.85pt;z-index:-251656192;mso-position-horizontal:center;mso-position-horizontal-relative:margin;mso-position-vertical:center;mso-position-vertical-relative:margin" o:allowincell="f">
                <v:imagedata r:id="rId1" o:title="COPIA CONTROLADA" gain="19661f" blacklevel="22938f"/>
              </v:shape>
            </w:pict>
          </w:r>
          <w:r>
            <w:rPr>
              <w:b/>
              <w:bCs/>
              <w:sz w:val="24"/>
              <w:lang w:val="es-MX"/>
            </w:rPr>
            <w:t>PLAN OPERATIVO DE CALIDAD TRANSPORTE</w:t>
          </w:r>
        </w:p>
      </w:tc>
    </w:tr>
    <w:tr w:rsidR="00FA0B50" w:rsidTr="005D5191">
      <w:trPr>
        <w:gridBefore w:val="2"/>
        <w:gridAfter w:val="2"/>
        <w:wBefore w:w="1956" w:type="dxa"/>
        <w:wAfter w:w="2158" w:type="dxa"/>
        <w:cantSplit/>
        <w:jc w:val="center"/>
      </w:trPr>
      <w:tc>
        <w:tcPr>
          <w:tcW w:w="9076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A0B50" w:rsidRDefault="00FA0B50" w:rsidP="005D5191">
          <w:pPr>
            <w:pStyle w:val="Encabezado"/>
            <w:jc w:val="center"/>
            <w:rPr>
              <w:b/>
              <w:color w:val="3366FF"/>
              <w:lang w:val="es-ES_tradnl"/>
            </w:rPr>
          </w:pPr>
          <w:r>
            <w:rPr>
              <w:b/>
              <w:color w:val="3366FF"/>
              <w:lang w:val="es-ES_tradnl"/>
            </w:rPr>
            <w:t>GALOTRANS  S.A.</w:t>
          </w:r>
        </w:p>
      </w:tc>
    </w:tr>
    <w:tr w:rsidR="00FA0B50" w:rsidTr="005D5191">
      <w:trPr>
        <w:gridBefore w:val="2"/>
        <w:gridAfter w:val="2"/>
        <w:wBefore w:w="1956" w:type="dxa"/>
        <w:wAfter w:w="2158" w:type="dxa"/>
        <w:cantSplit/>
        <w:jc w:val="center"/>
      </w:trPr>
      <w:tc>
        <w:tcPr>
          <w:tcW w:w="226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A0B50" w:rsidRDefault="00FA0B50" w:rsidP="005D5191">
          <w:pPr>
            <w:pStyle w:val="Encabezado"/>
            <w:jc w:val="center"/>
            <w:rPr>
              <w:b/>
              <w:color w:val="FF0000"/>
            </w:rPr>
          </w:pPr>
        </w:p>
        <w:p w:rsidR="00FA0B50" w:rsidRDefault="00FA0B50" w:rsidP="005D5191">
          <w:pPr>
            <w:pStyle w:val="Encabezado"/>
            <w:jc w:val="center"/>
            <w:rPr>
              <w:b/>
              <w:color w:val="FF0000"/>
            </w:rPr>
          </w:pPr>
          <w:r>
            <w:rPr>
              <w:b/>
              <w:color w:val="FF0000"/>
            </w:rPr>
            <w:t>Código:</w:t>
          </w:r>
        </w:p>
        <w:p w:rsidR="00FA0B50" w:rsidRDefault="00FA0B50" w:rsidP="005D5191">
          <w:pPr>
            <w:pStyle w:val="Encabezado"/>
            <w:jc w:val="center"/>
            <w:rPr>
              <w:b/>
              <w:color w:val="FF0000"/>
            </w:rPr>
          </w:pPr>
          <w:r>
            <w:rPr>
              <w:b/>
              <w:color w:val="FF0000"/>
            </w:rPr>
            <w:t>CTG-SGC-PL-02</w:t>
          </w:r>
        </w:p>
      </w:tc>
      <w:tc>
        <w:tcPr>
          <w:tcW w:w="319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A0B50" w:rsidRDefault="00FA0B50" w:rsidP="005D5191">
          <w:pPr>
            <w:pStyle w:val="Encabezado"/>
            <w:rPr>
              <w:b/>
            </w:rPr>
          </w:pPr>
        </w:p>
        <w:p w:rsidR="00FA0B50" w:rsidRDefault="00FA0B50" w:rsidP="005D5191">
          <w:pPr>
            <w:pStyle w:val="Encabezado"/>
            <w:jc w:val="center"/>
            <w:rPr>
              <w:b/>
            </w:rPr>
          </w:pPr>
          <w:r>
            <w:rPr>
              <w:b/>
            </w:rPr>
            <w:t>Elaborado Por: RSGC</w:t>
          </w:r>
        </w:p>
        <w:p w:rsidR="00FA0B50" w:rsidRDefault="00682D48" w:rsidP="005D5191">
          <w:pPr>
            <w:pStyle w:val="Encabezado"/>
            <w:jc w:val="center"/>
            <w:rPr>
              <w:b/>
            </w:rPr>
          </w:pPr>
          <w:r>
            <w:rPr>
              <w:b/>
            </w:rPr>
            <w:t>Fecha : ENE/2011</w:t>
          </w:r>
        </w:p>
      </w:tc>
      <w:tc>
        <w:tcPr>
          <w:tcW w:w="184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A0B50" w:rsidRDefault="00FA0B50" w:rsidP="005D5191">
          <w:pPr>
            <w:pStyle w:val="Encabezado"/>
            <w:jc w:val="center"/>
            <w:rPr>
              <w:b/>
              <w:bCs/>
            </w:rPr>
          </w:pPr>
        </w:p>
        <w:p w:rsidR="00FA0B50" w:rsidRDefault="00FA0B50" w:rsidP="005D5191">
          <w:pPr>
            <w:pStyle w:val="Encabezado"/>
            <w:jc w:val="center"/>
            <w:rPr>
              <w:bCs/>
            </w:rPr>
          </w:pPr>
          <w:r>
            <w:rPr>
              <w:b/>
              <w:bCs/>
            </w:rPr>
            <w:t>Versión:</w:t>
          </w:r>
          <w:r>
            <w:rPr>
              <w:bCs/>
            </w:rPr>
            <w:t xml:space="preserve"> 0</w:t>
          </w:r>
          <w:r w:rsidR="00682D48">
            <w:rPr>
              <w:bCs/>
            </w:rPr>
            <w:t>8</w:t>
          </w:r>
        </w:p>
        <w:p w:rsidR="00FA0B50" w:rsidRDefault="00FA0B50" w:rsidP="005D5191">
          <w:pPr>
            <w:pStyle w:val="Encabezado"/>
            <w:jc w:val="center"/>
            <w:rPr>
              <w:bCs/>
            </w:rPr>
          </w:pPr>
        </w:p>
      </w:tc>
      <w:tc>
        <w:tcPr>
          <w:tcW w:w="177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A0B50" w:rsidRDefault="00FA0B50" w:rsidP="005D5191">
          <w:pPr>
            <w:pStyle w:val="Encabezado"/>
            <w:jc w:val="center"/>
            <w:rPr>
              <w:b/>
            </w:rPr>
          </w:pPr>
        </w:p>
        <w:p w:rsidR="00FA0B50" w:rsidRDefault="00FA0B50" w:rsidP="005D5191">
          <w:pPr>
            <w:pStyle w:val="Encabezado"/>
            <w:rPr>
              <w:b/>
            </w:rPr>
          </w:pPr>
          <w:r>
            <w:rPr>
              <w:b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F972D0"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</w:instrText>
          </w:r>
          <w:r>
            <w:rPr>
              <w:b/>
            </w:rPr>
            <w:fldChar w:fldCharType="separate"/>
          </w:r>
          <w:r w:rsidR="00F972D0"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</w:p>
        <w:p w:rsidR="00FA0B50" w:rsidRDefault="00FA0B50" w:rsidP="005D5191">
          <w:pPr>
            <w:pStyle w:val="Encabezado"/>
            <w:jc w:val="center"/>
            <w:rPr>
              <w:b/>
            </w:rPr>
          </w:pPr>
        </w:p>
      </w:tc>
    </w:tr>
    <w:tr w:rsidR="00FA0B50" w:rsidTr="005D5191">
      <w:tblPrEx>
        <w:jc w:val="left"/>
      </w:tblPrEx>
      <w:tc>
        <w:tcPr>
          <w:tcW w:w="1783" w:type="dxa"/>
          <w:shd w:val="clear" w:color="auto" w:fill="000080"/>
        </w:tcPr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</w:p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</w:rPr>
            <w:t>ETAPA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/>
          </w:r>
        </w:p>
      </w:tc>
      <w:tc>
        <w:tcPr>
          <w:tcW w:w="2096" w:type="dxa"/>
          <w:gridSpan w:val="2"/>
          <w:shd w:val="clear" w:color="auto" w:fill="000080"/>
        </w:tcPr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</w:p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</w:rPr>
            <w:t>CARACTERÍSTICA A CONTROLAR Y REQUISITO QUE SE DEBE CUMPLIR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 xml:space="preserve"> 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/>
          </w:r>
        </w:p>
      </w:tc>
      <w:tc>
        <w:tcPr>
          <w:tcW w:w="1231" w:type="dxa"/>
          <w:gridSpan w:val="2"/>
          <w:shd w:val="clear" w:color="auto" w:fill="000080"/>
        </w:tcPr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</w:p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</w:rPr>
            <w:t>FRECUENCIA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/>
          </w:r>
        </w:p>
      </w:tc>
      <w:tc>
        <w:tcPr>
          <w:tcW w:w="2368" w:type="dxa"/>
          <w:gridSpan w:val="2"/>
          <w:shd w:val="clear" w:color="auto" w:fill="000080"/>
        </w:tcPr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</w:p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</w:rPr>
            <w:t>MÉTODO DE CONTROL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/>
          </w:r>
        </w:p>
      </w:tc>
      <w:tc>
        <w:tcPr>
          <w:tcW w:w="1952" w:type="dxa"/>
          <w:gridSpan w:val="2"/>
          <w:shd w:val="clear" w:color="auto" w:fill="000080"/>
        </w:tcPr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</w:p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</w:rPr>
            <w:t>RESPONSABLE DEL CONTROL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/>
          </w:r>
        </w:p>
      </w:tc>
      <w:tc>
        <w:tcPr>
          <w:tcW w:w="1728" w:type="dxa"/>
          <w:gridSpan w:val="2"/>
          <w:shd w:val="clear" w:color="auto" w:fill="000080"/>
        </w:tcPr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</w:p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</w:rPr>
            <w:t>REGISTRO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/>
          </w:r>
        </w:p>
      </w:tc>
      <w:tc>
        <w:tcPr>
          <w:tcW w:w="2032" w:type="dxa"/>
          <w:shd w:val="clear" w:color="auto" w:fill="000080"/>
        </w:tcPr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</w:p>
        <w:p w:rsidR="00FA0B50" w:rsidRDefault="00FA0B50" w:rsidP="005D5191">
          <w:pPr>
            <w:jc w:val="center"/>
            <w:rPr>
              <w:rFonts w:ascii="Arial" w:hAnsi="Arial" w:cs="Arial"/>
              <w:b/>
              <w:bCs/>
              <w:color w:val="FFFFFF"/>
              <w:sz w:val="16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</w:rPr>
            <w:t>ACCIÓN EN CASO DE NO CONFORMIDAD</w:t>
          </w:r>
          <w:r>
            <w:rPr>
              <w:rStyle w:val="Refdecomentario"/>
              <w:rFonts w:ascii="Arial" w:hAnsi="Arial" w:cs="Arial"/>
              <w:b/>
              <w:bCs/>
              <w:vanish/>
              <w:color w:val="FFFFFF"/>
            </w:rPr>
            <w:t/>
          </w:r>
        </w:p>
      </w:tc>
    </w:tr>
  </w:tbl>
  <w:p w:rsidR="00FA0B50" w:rsidRDefault="00FA0B5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A0B50"/>
    <w:rsid w:val="00030E4E"/>
    <w:rsid w:val="000C2FB4"/>
    <w:rsid w:val="000D07D2"/>
    <w:rsid w:val="000E183D"/>
    <w:rsid w:val="002672A8"/>
    <w:rsid w:val="00324E37"/>
    <w:rsid w:val="00335061"/>
    <w:rsid w:val="003676CD"/>
    <w:rsid w:val="003A76D5"/>
    <w:rsid w:val="00682D48"/>
    <w:rsid w:val="00765A87"/>
    <w:rsid w:val="00791B48"/>
    <w:rsid w:val="007D0E00"/>
    <w:rsid w:val="00912AE6"/>
    <w:rsid w:val="00DE1ADF"/>
    <w:rsid w:val="00E51FFD"/>
    <w:rsid w:val="00E6257E"/>
    <w:rsid w:val="00E70BD9"/>
    <w:rsid w:val="00F972D0"/>
    <w:rsid w:val="00FA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FA0B50"/>
    <w:pPr>
      <w:keepNext/>
      <w:jc w:val="center"/>
      <w:outlineLvl w:val="2"/>
    </w:pPr>
    <w:rPr>
      <w:rFonts w:ascii="Arial" w:hAnsi="Arial"/>
      <w:sz w:val="1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A0B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0B50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FA0B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B50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0B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B50"/>
    <w:rPr>
      <w:rFonts w:ascii="Tahoma" w:hAnsi="Tahoma" w:cs="Tahoma"/>
      <w:sz w:val="16"/>
      <w:szCs w:val="16"/>
      <w:lang w:val="es-CO"/>
    </w:rPr>
  </w:style>
  <w:style w:type="character" w:customStyle="1" w:styleId="Ttulo3Car">
    <w:name w:val="Título 3 Car"/>
    <w:basedOn w:val="Fuentedeprrafopredeter"/>
    <w:link w:val="Ttulo3"/>
    <w:rsid w:val="00FA0B50"/>
    <w:rPr>
      <w:rFonts w:ascii="Arial" w:eastAsia="Times New Roman" w:hAnsi="Arial" w:cs="Times New Roman"/>
      <w:sz w:val="16"/>
      <w:szCs w:val="20"/>
      <w:lang w:val="es-ES_tradnl" w:eastAsia="es-ES"/>
    </w:rPr>
  </w:style>
  <w:style w:type="character" w:styleId="Refdecomentario">
    <w:name w:val="annotation reference"/>
    <w:basedOn w:val="Fuentedeprrafopredeter"/>
    <w:semiHidden/>
    <w:rsid w:val="00FA0B50"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FA0B5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FA0B5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1C580353D04F099A32711AD5BD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23177-2A80-48B6-A20F-C599D49653BE}"/>
      </w:docPartPr>
      <w:docPartBody>
        <w:p w:rsidR="00000000" w:rsidRDefault="00437FDF" w:rsidP="00437FDF">
          <w:pPr>
            <w:pStyle w:val="091C580353D04F099A32711AD5BD5468"/>
          </w:pPr>
          <w: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37FDF"/>
    <w:rsid w:val="003C73F9"/>
    <w:rsid w:val="0043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1C580353D04F099A32711AD5BD5468">
    <w:name w:val="091C580353D04F099A32711AD5BD5468"/>
    <w:rsid w:val="00437F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CDEC1-1BD6-4757-8B1A-A1727C25B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786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17</cp:revision>
  <dcterms:created xsi:type="dcterms:W3CDTF">2011-03-11T21:57:00Z</dcterms:created>
  <dcterms:modified xsi:type="dcterms:W3CDTF">2011-03-11T22:28:00Z</dcterms:modified>
</cp:coreProperties>
</file>