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70C" w:rsidRPr="00ED3CFC" w:rsidRDefault="002C570C" w:rsidP="000F6419">
      <w:pPr>
        <w:spacing w:after="0"/>
        <w:jc w:val="center"/>
        <w:rPr>
          <w:rFonts w:ascii="Trebuchet MS" w:eastAsia="Arial Unicode MS" w:hAnsi="Trebuchet MS" w:cs="Arial Unicode MS"/>
          <w:b/>
          <w:sz w:val="20"/>
          <w:szCs w:val="20"/>
        </w:rPr>
      </w:pPr>
    </w:p>
    <w:p w:rsidR="002C570C" w:rsidRPr="00ED3CFC" w:rsidRDefault="002C570C" w:rsidP="000F6419">
      <w:pPr>
        <w:spacing w:after="0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Y="3151"/>
        <w:tblW w:w="0" w:type="auto"/>
        <w:tblLook w:val="04A0" w:firstRow="1" w:lastRow="0" w:firstColumn="1" w:lastColumn="0" w:noHBand="0" w:noVBand="1"/>
      </w:tblPr>
      <w:tblGrid>
        <w:gridCol w:w="1101"/>
        <w:gridCol w:w="6804"/>
        <w:gridCol w:w="1073"/>
      </w:tblGrid>
      <w:tr w:rsidR="000E364E" w:rsidTr="00C73119">
        <w:trPr>
          <w:trHeight w:val="340"/>
        </w:trPr>
        <w:tc>
          <w:tcPr>
            <w:tcW w:w="110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E364E" w:rsidRPr="0054661B" w:rsidRDefault="000E364E" w:rsidP="00C73119">
            <w:pPr>
              <w:pStyle w:val="Prrafodelista"/>
              <w:ind w:left="0"/>
              <w:jc w:val="center"/>
              <w:rPr>
                <w:rFonts w:ascii="Trebuchet MS" w:eastAsia="Arial Unicode MS" w:hAnsi="Trebuchet MS" w:cs="Arial Unicode MS"/>
                <w:b/>
                <w:sz w:val="20"/>
                <w:szCs w:val="20"/>
              </w:rPr>
            </w:pPr>
            <w:r w:rsidRPr="0054661B">
              <w:rPr>
                <w:rFonts w:ascii="Trebuchet MS" w:eastAsia="Arial Unicode MS" w:hAnsi="Trebuchet MS" w:cs="Arial Unicode MS"/>
                <w:b/>
                <w:sz w:val="20"/>
                <w:szCs w:val="20"/>
              </w:rPr>
              <w:t>No. DE PÁGINA</w:t>
            </w:r>
          </w:p>
        </w:tc>
        <w:tc>
          <w:tcPr>
            <w:tcW w:w="680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E364E" w:rsidRPr="0054661B" w:rsidRDefault="000E364E" w:rsidP="00C73119">
            <w:pPr>
              <w:pStyle w:val="Prrafodelista"/>
              <w:ind w:left="0"/>
              <w:jc w:val="center"/>
              <w:rPr>
                <w:rFonts w:ascii="Trebuchet MS" w:eastAsia="Arial Unicode MS" w:hAnsi="Trebuchet MS" w:cs="Arial Unicode MS"/>
                <w:b/>
                <w:sz w:val="20"/>
                <w:szCs w:val="20"/>
              </w:rPr>
            </w:pPr>
            <w:r w:rsidRPr="0054661B">
              <w:rPr>
                <w:rFonts w:ascii="Trebuchet MS" w:eastAsia="Arial Unicode MS" w:hAnsi="Trebuchet MS" w:cs="Arial Unicode MS"/>
                <w:b/>
                <w:sz w:val="20"/>
                <w:szCs w:val="20"/>
              </w:rPr>
              <w:t>DESCRIPCIÓN DEL CAMBIO</w:t>
            </w:r>
          </w:p>
        </w:tc>
        <w:tc>
          <w:tcPr>
            <w:tcW w:w="107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0E364E" w:rsidRPr="0054661B" w:rsidRDefault="000E364E" w:rsidP="00C73119">
            <w:pPr>
              <w:pStyle w:val="Prrafodelista"/>
              <w:ind w:left="0"/>
              <w:jc w:val="center"/>
              <w:rPr>
                <w:rFonts w:ascii="Trebuchet MS" w:eastAsia="Arial Unicode MS" w:hAnsi="Trebuchet MS" w:cs="Arial Unicode MS"/>
                <w:b/>
                <w:sz w:val="20"/>
                <w:szCs w:val="20"/>
              </w:rPr>
            </w:pPr>
            <w:r w:rsidRPr="0054661B">
              <w:rPr>
                <w:rFonts w:ascii="Trebuchet MS" w:eastAsia="Arial Unicode MS" w:hAnsi="Trebuchet MS" w:cs="Arial Unicode MS"/>
                <w:b/>
                <w:sz w:val="20"/>
                <w:szCs w:val="20"/>
              </w:rPr>
              <w:t>REVISIÓN No.</w:t>
            </w:r>
          </w:p>
        </w:tc>
      </w:tr>
      <w:tr w:rsidR="000E364E" w:rsidTr="00C73119">
        <w:trPr>
          <w:trHeight w:val="7873"/>
        </w:trPr>
        <w:tc>
          <w:tcPr>
            <w:tcW w:w="1101" w:type="dxa"/>
            <w:tcBorders>
              <w:top w:val="single" w:sz="4" w:space="0" w:color="00B050"/>
            </w:tcBorders>
          </w:tcPr>
          <w:p w:rsidR="000E364E" w:rsidRPr="0054661B" w:rsidRDefault="000E364E" w:rsidP="00C73119">
            <w:pPr>
              <w:pStyle w:val="Prrafodelista"/>
              <w:spacing w:line="360" w:lineRule="auto"/>
              <w:ind w:left="0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4" w:space="0" w:color="00B050"/>
            </w:tcBorders>
          </w:tcPr>
          <w:p w:rsidR="000E364E" w:rsidRPr="0054661B" w:rsidRDefault="000E364E" w:rsidP="00C73119">
            <w:pPr>
              <w:pStyle w:val="Prrafodelista"/>
              <w:spacing w:line="360" w:lineRule="auto"/>
              <w:ind w:left="0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B050"/>
            </w:tcBorders>
          </w:tcPr>
          <w:p w:rsidR="000E364E" w:rsidRPr="0054661B" w:rsidRDefault="000E364E" w:rsidP="00C73119">
            <w:pPr>
              <w:pStyle w:val="Prrafodelista"/>
              <w:spacing w:line="360" w:lineRule="auto"/>
              <w:ind w:left="0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</w:p>
        </w:tc>
      </w:tr>
    </w:tbl>
    <w:p w:rsidR="000E364E" w:rsidRDefault="000E364E" w:rsidP="000F6419">
      <w:pPr>
        <w:spacing w:after="0"/>
        <w:jc w:val="both"/>
        <w:rPr>
          <w:rFonts w:ascii="Trebuchet MS" w:eastAsia="Arial Unicode MS" w:hAnsi="Trebuchet MS" w:cs="Arial Unicode MS"/>
          <w:b/>
          <w:sz w:val="20"/>
          <w:szCs w:val="20"/>
          <w:lang w:val="es-ES_tradnl"/>
        </w:rPr>
      </w:pPr>
      <w:r>
        <w:rPr>
          <w:rFonts w:ascii="Trebuchet MS" w:eastAsia="Arial Unicode MS" w:hAnsi="Trebuchet MS" w:cs="Arial Unicode MS"/>
          <w:b/>
          <w:sz w:val="20"/>
          <w:szCs w:val="20"/>
          <w:lang w:val="es-ES_tradnl"/>
        </w:rPr>
        <w:t>1. CONTROL DE CAMBIOS DEL DOCUMENTO</w:t>
      </w:r>
    </w:p>
    <w:p w:rsidR="000E364E" w:rsidRDefault="000E364E">
      <w:pPr>
        <w:rPr>
          <w:rFonts w:ascii="Trebuchet MS" w:eastAsia="Arial Unicode MS" w:hAnsi="Trebuchet MS" w:cs="Arial Unicode MS"/>
          <w:b/>
          <w:sz w:val="20"/>
          <w:szCs w:val="20"/>
          <w:lang w:val="es-ES_tradnl"/>
        </w:rPr>
      </w:pPr>
      <w:r>
        <w:rPr>
          <w:rFonts w:ascii="Trebuchet MS" w:eastAsia="Arial Unicode MS" w:hAnsi="Trebuchet MS" w:cs="Arial Unicode MS"/>
          <w:b/>
          <w:sz w:val="20"/>
          <w:szCs w:val="20"/>
          <w:lang w:val="es-ES_tradnl"/>
        </w:rPr>
        <w:br w:type="page"/>
      </w:r>
    </w:p>
    <w:p w:rsidR="005A6B23" w:rsidRPr="00E45934" w:rsidRDefault="000E364E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lastRenderedPageBreak/>
        <w:t>2</w:t>
      </w:r>
      <w:r w:rsidR="005A6B23" w:rsidRPr="00E45934">
        <w:rPr>
          <w:rFonts w:ascii="Trebuchet MS" w:eastAsia="Arial Unicode MS" w:hAnsi="Trebuchet MS" w:cs="Arial Unicode MS"/>
          <w:b/>
          <w:sz w:val="20"/>
          <w:szCs w:val="20"/>
        </w:rPr>
        <w:t>. OBJETIVO</w:t>
      </w:r>
    </w:p>
    <w:p w:rsidR="00E45934" w:rsidRPr="006346AF" w:rsidRDefault="00E4593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Describir el manejo adecuado del ingreso, recepción y revisión de los contenedores refrigerad</w:t>
      </w:r>
      <w:r w:rsidR="00F915BE" w:rsidRPr="006346AF">
        <w:rPr>
          <w:rFonts w:ascii="Trebuchet MS" w:eastAsia="Arial Unicode MS" w:hAnsi="Trebuchet MS" w:cs="Arial Unicode MS"/>
          <w:sz w:val="20"/>
          <w:szCs w:val="20"/>
        </w:rPr>
        <w:t xml:space="preserve">os desde el patio de la naviera, ingreso 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a la </w:t>
      </w:r>
      <w:r w:rsidR="00F915BE" w:rsidRPr="006346AF">
        <w:rPr>
          <w:rFonts w:ascii="Trebuchet MS" w:eastAsia="Arial Unicode MS" w:hAnsi="Trebuchet MS" w:cs="Arial Unicode MS"/>
          <w:sz w:val="20"/>
          <w:szCs w:val="20"/>
        </w:rPr>
        <w:t>zona franca especial Olmué, embalaje, llenado y despacho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 al puerto de salida del mismo cum</w:t>
      </w:r>
      <w:r w:rsidR="00F915BE" w:rsidRPr="006346AF">
        <w:rPr>
          <w:rFonts w:ascii="Trebuchet MS" w:eastAsia="Arial Unicode MS" w:hAnsi="Trebuchet MS" w:cs="Arial Unicode MS"/>
          <w:sz w:val="20"/>
          <w:szCs w:val="20"/>
        </w:rPr>
        <w:t>pliendo con las políticas como Operador Económico Autorizado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 y Policía antinarcóticos.</w:t>
      </w:r>
    </w:p>
    <w:p w:rsidR="00CA2AF6" w:rsidRPr="006346AF" w:rsidRDefault="00CA2AF6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7C2364" w:rsidRPr="00E45934" w:rsidRDefault="000E364E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3</w:t>
      </w:r>
      <w:r w:rsidR="00A673E6" w:rsidRPr="00E45934">
        <w:rPr>
          <w:rFonts w:ascii="Trebuchet MS" w:eastAsia="Arial Unicode MS" w:hAnsi="Trebuchet MS" w:cs="Arial Unicode MS"/>
          <w:b/>
          <w:sz w:val="20"/>
          <w:szCs w:val="20"/>
        </w:rPr>
        <w:t>. ALCANCE</w:t>
      </w:r>
    </w:p>
    <w:p w:rsidR="00E45934" w:rsidRPr="006346AF" w:rsidRDefault="00E4593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Aplica para toda la cadena logística de exportaciones de Olmué Colombia S.A.S. desde la</w:t>
      </w:r>
      <w:r w:rsidR="00F7292C" w:rsidRPr="006346AF">
        <w:rPr>
          <w:rFonts w:ascii="Trebuchet MS" w:eastAsia="Arial Unicode MS" w:hAnsi="Trebuchet MS" w:cs="Arial Unicode MS"/>
          <w:sz w:val="20"/>
          <w:szCs w:val="20"/>
        </w:rPr>
        <w:t xml:space="preserve"> llegada de los contenedores y materia prima a la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 zona franca especial Olmué </w:t>
      </w:r>
      <w:r w:rsidR="00F7292C" w:rsidRPr="006346AF">
        <w:rPr>
          <w:rFonts w:ascii="Trebuchet MS" w:eastAsia="Arial Unicode MS" w:hAnsi="Trebuchet MS" w:cs="Arial Unicode MS"/>
          <w:sz w:val="20"/>
          <w:szCs w:val="20"/>
        </w:rPr>
        <w:t xml:space="preserve">hasta la salida 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>al resto del mundo.</w:t>
      </w:r>
    </w:p>
    <w:p w:rsidR="00BA111B" w:rsidRPr="006346AF" w:rsidRDefault="00BA111B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BA111B" w:rsidRPr="00E45934" w:rsidRDefault="000E364E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4</w:t>
      </w:r>
      <w:r w:rsidR="00BA111B" w:rsidRPr="00E45934">
        <w:rPr>
          <w:rFonts w:ascii="Trebuchet MS" w:eastAsia="Arial Unicode MS" w:hAnsi="Trebuchet MS" w:cs="Arial Unicode MS"/>
          <w:b/>
          <w:sz w:val="20"/>
          <w:szCs w:val="20"/>
        </w:rPr>
        <w:t>. DEFINICIONES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4.1  Precinto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Un precinto es un </w:t>
      </w:r>
      <w:hyperlink r:id="rId9" w:tooltip="Sello de seguridad (aún no redactado)" w:history="1">
        <w:r w:rsidRPr="006346AF">
          <w:rPr>
            <w:rFonts w:ascii="Trebuchet MS" w:eastAsia="Arial Unicode MS" w:hAnsi="Trebuchet MS" w:cs="Arial Unicode MS"/>
            <w:sz w:val="20"/>
            <w:szCs w:val="20"/>
          </w:rPr>
          <w:t>sello de seguridad</w:t>
        </w:r>
      </w:hyperlink>
      <w:r w:rsidRPr="006346AF">
        <w:rPr>
          <w:rFonts w:ascii="Trebuchet MS" w:eastAsia="Arial Unicode MS" w:hAnsi="Trebuchet MS" w:cs="Arial Unicode MS"/>
          <w:sz w:val="20"/>
          <w:szCs w:val="20"/>
        </w:rPr>
        <w:t>, un dispositivo físico numerado que se coloca sobre mecanismos de cierre para asegurar que éstos no se abran sin autorización (adrede o por accidente). Una vez colocado, el sello no puede eliminarse sin provocar su destrucción.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Sellos de este tipo se usan, por ejemplo, en las puertas de los contenedores en trámites aduaneros, una vez efectuada la verificación por parte de las autoridades.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La colocación de precintos va acompañada de la elaboración de un documento que incluya la fecha, la hora, el número del precinto y la firma del funcionario correspondiente.</w:t>
      </w: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4.11  Sellos satelitales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Los sellos satelitales son sistemas de información y localización GPS que permite controlar la seguridad de los contenedores en carretera.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4.12  Contenedor</w:t>
      </w:r>
    </w:p>
    <w:p w:rsidR="006346AF" w:rsidRPr="006346AF" w:rsidRDefault="006346AF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lastRenderedPageBreak/>
        <w:t xml:space="preserve">Un contenedor o </w:t>
      </w:r>
      <w:proofErr w:type="spellStart"/>
      <w:r w:rsidRPr="006346AF">
        <w:rPr>
          <w:rFonts w:ascii="Trebuchet MS" w:eastAsia="Arial Unicode MS" w:hAnsi="Trebuchet MS" w:cs="Arial Unicode MS"/>
          <w:sz w:val="20"/>
          <w:szCs w:val="20"/>
        </w:rPr>
        <w:t>container</w:t>
      </w:r>
      <w:proofErr w:type="spellEnd"/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 es un recipiente de carga para el transporte aéreo, marítimo o fluvial, transporte terrestre y transporte multimodal. Las dimensiones del contenedor se encuentran normalizadas para facilitar su manipulación, para los despachos de exportación se manejaran contenedores refrigerados (</w:t>
      </w:r>
      <w:proofErr w:type="spellStart"/>
      <w:r w:rsidRPr="006346AF">
        <w:rPr>
          <w:rFonts w:ascii="Trebuchet MS" w:eastAsia="Arial Unicode MS" w:hAnsi="Trebuchet MS" w:cs="Arial Unicode MS"/>
          <w:sz w:val="20"/>
          <w:szCs w:val="20"/>
        </w:rPr>
        <w:t>refree</w:t>
      </w:r>
      <w:proofErr w:type="spellEnd"/>
      <w:r w:rsidRPr="006346AF">
        <w:rPr>
          <w:rFonts w:ascii="Trebuchet MS" w:eastAsia="Arial Unicode MS" w:hAnsi="Trebuchet MS" w:cs="Arial Unicode MS"/>
          <w:sz w:val="20"/>
          <w:szCs w:val="20"/>
        </w:rPr>
        <w:t>) de 40´ o 26 toneladas métricas.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B1011C" w:rsidRPr="006346AF" w:rsidRDefault="00B1011C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4.13  MN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Son las siglas que significan  Motonave o Buque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 xml:space="preserve">4.14  </w:t>
      </w:r>
      <w:proofErr w:type="spellStart"/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Cut</w:t>
      </w:r>
      <w:proofErr w:type="spellEnd"/>
      <w:r w:rsidRPr="00E45934">
        <w:rPr>
          <w:rFonts w:ascii="Trebuchet MS" w:eastAsia="Arial Unicode MS" w:hAnsi="Trebuchet MS" w:cs="Arial Unicode MS"/>
          <w:b/>
          <w:sz w:val="20"/>
          <w:szCs w:val="20"/>
        </w:rPr>
        <w:t xml:space="preserve"> off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Es el cierre documental de la naviera (B/L, S.A.E) para el cargue de los contenedores a la MN.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4.15  E.T.A: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Estimado tiempo de arribo de la MN al puerto de origen.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4.16  Zarpe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Es la fecha, muelle y hora de salida de la Mn del puerto de salida al puerto de destino.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4.17  Atraque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Es el instante (fecha y hora) cuando </w:t>
      </w:r>
      <w:proofErr w:type="gramStart"/>
      <w:r w:rsidRPr="006346AF">
        <w:rPr>
          <w:rFonts w:ascii="Trebuchet MS" w:eastAsia="Arial Unicode MS" w:hAnsi="Trebuchet MS" w:cs="Arial Unicode MS"/>
          <w:sz w:val="20"/>
          <w:szCs w:val="20"/>
        </w:rPr>
        <w:t>la</w:t>
      </w:r>
      <w:proofErr w:type="gramEnd"/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 Mn se ubica en el muelle del puerto.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4.18</w:t>
      </w: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ab/>
        <w:t>Equipo perfilado</w:t>
      </w:r>
    </w:p>
    <w:p w:rsidR="006346AF" w:rsidRPr="006346AF" w:rsidRDefault="006346AF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Es cuando la policía antinarcóticos coordina el ingreso de los contenedores al puerto para la inspección ya sea física o documental.</w:t>
      </w:r>
    </w:p>
    <w:p w:rsidR="00C73119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 </w:t>
      </w:r>
    </w:p>
    <w:p w:rsidR="00E45934" w:rsidRDefault="00E4593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E45934" w:rsidRDefault="00E4593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E45934" w:rsidRPr="006346AF" w:rsidRDefault="00E4593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lastRenderedPageBreak/>
        <w:t>4.19</w:t>
      </w: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ab/>
        <w:t>Inspección</w:t>
      </w:r>
    </w:p>
    <w:p w:rsidR="006346AF" w:rsidRPr="006346AF" w:rsidRDefault="006346AF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Es cuando el equipo fue perfilado y se dictamina la apertura (si es físico) o documental cuando es directo.</w:t>
      </w: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4.20</w:t>
      </w: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ab/>
        <w:t>Inspección Documental</w:t>
      </w:r>
    </w:p>
    <w:p w:rsidR="006346AF" w:rsidRPr="006346AF" w:rsidRDefault="006346AF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Es cuando la policía determina que el contenedor no debe ser inspeccionado físicamente, solo se revisa los documentos soporte.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4.21</w:t>
      </w: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ab/>
        <w:t>Patio Naviera</w:t>
      </w:r>
    </w:p>
    <w:p w:rsidR="006346AF" w:rsidRPr="006346AF" w:rsidRDefault="006346AF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Lugar donde las navieras almacenan los contenedores una vez el importador termina su comodato de arrendamiento del equipo, se preparan los contenedores para el retiro de exportación.</w:t>
      </w: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4.22</w:t>
      </w: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ab/>
        <w:t>Naviera</w:t>
      </w:r>
    </w:p>
    <w:p w:rsidR="006346AF" w:rsidRPr="006346AF" w:rsidRDefault="006346AF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Es aquella persona física o jurídica que, utilizando buques mercantes propios o ajenos, se dedica a la explotación de los mismos, aun cuando ello no constituya su actividad principal, bajo cualquier modalidad admitida por los usos internacionales de transporte marítimo.</w:t>
      </w: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</w:p>
    <w:p w:rsidR="00C73119" w:rsidRPr="00E45934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4.23</w:t>
      </w: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ab/>
        <w:t>Acondicionar</w:t>
      </w:r>
    </w:p>
    <w:p w:rsidR="006346AF" w:rsidRPr="006346AF" w:rsidRDefault="006346AF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73119" w:rsidRPr="006346AF" w:rsidRDefault="00C731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Es preparar el contenedor para que su enfriador llegue a los -20 grados, este limpio y libre de olores.</w:t>
      </w:r>
    </w:p>
    <w:p w:rsidR="00CA2AF6" w:rsidRPr="006346AF" w:rsidRDefault="00CA2AF6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7C2364" w:rsidRPr="006346AF" w:rsidRDefault="007C236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5A6B23" w:rsidRPr="00E45934" w:rsidRDefault="000E364E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5</w:t>
      </w:r>
      <w:r w:rsidR="005A6B23" w:rsidRPr="00E45934">
        <w:rPr>
          <w:rFonts w:ascii="Trebuchet MS" w:eastAsia="Arial Unicode MS" w:hAnsi="Trebuchet MS" w:cs="Arial Unicode MS"/>
          <w:b/>
          <w:sz w:val="20"/>
          <w:szCs w:val="20"/>
        </w:rPr>
        <w:t>.</w:t>
      </w:r>
      <w:r w:rsidR="006346AF" w:rsidRPr="00E45934">
        <w:rPr>
          <w:rFonts w:ascii="Trebuchet MS" w:eastAsia="Arial Unicode MS" w:hAnsi="Trebuchet MS" w:cs="Arial Unicode MS"/>
          <w:b/>
          <w:sz w:val="20"/>
          <w:szCs w:val="20"/>
        </w:rPr>
        <w:tab/>
      </w:r>
      <w:r w:rsidR="005A6B23" w:rsidRPr="00E45934">
        <w:rPr>
          <w:rFonts w:ascii="Trebuchet MS" w:eastAsia="Arial Unicode MS" w:hAnsi="Trebuchet MS" w:cs="Arial Unicode MS"/>
          <w:b/>
          <w:sz w:val="20"/>
          <w:szCs w:val="20"/>
        </w:rPr>
        <w:t xml:space="preserve"> </w:t>
      </w:r>
      <w:r w:rsidR="00315F0E" w:rsidRPr="00E45934">
        <w:rPr>
          <w:rFonts w:ascii="Trebuchet MS" w:eastAsia="Arial Unicode MS" w:hAnsi="Trebuchet MS" w:cs="Arial Unicode MS"/>
          <w:b/>
          <w:sz w:val="20"/>
          <w:szCs w:val="20"/>
        </w:rPr>
        <w:t>CONDICIONES DE SEGURIDAD</w:t>
      </w:r>
    </w:p>
    <w:p w:rsidR="002437C7" w:rsidRDefault="002437C7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E45934" w:rsidRDefault="00E4593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E45934" w:rsidRDefault="00E4593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A2AF6" w:rsidRPr="00E45934" w:rsidRDefault="00CA2AF6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</w:p>
    <w:p w:rsidR="00FF389C" w:rsidRPr="00E45934" w:rsidRDefault="000E364E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6</w:t>
      </w:r>
      <w:r w:rsidR="005A6B23" w:rsidRPr="00E45934">
        <w:rPr>
          <w:rFonts w:ascii="Trebuchet MS" w:eastAsia="Arial Unicode MS" w:hAnsi="Trebuchet MS" w:cs="Arial Unicode MS"/>
          <w:b/>
          <w:sz w:val="20"/>
          <w:szCs w:val="20"/>
        </w:rPr>
        <w:t xml:space="preserve">. </w:t>
      </w:r>
      <w:r w:rsidR="006346AF" w:rsidRPr="00E45934">
        <w:rPr>
          <w:rFonts w:ascii="Trebuchet MS" w:eastAsia="Arial Unicode MS" w:hAnsi="Trebuchet MS" w:cs="Arial Unicode MS"/>
          <w:b/>
          <w:sz w:val="20"/>
          <w:szCs w:val="20"/>
        </w:rPr>
        <w:tab/>
      </w:r>
      <w:r w:rsidR="00BA111B" w:rsidRPr="00E45934">
        <w:rPr>
          <w:rFonts w:ascii="Trebuchet MS" w:eastAsia="Arial Unicode MS" w:hAnsi="Trebuchet MS" w:cs="Arial Unicode MS"/>
          <w:b/>
          <w:sz w:val="20"/>
          <w:szCs w:val="20"/>
        </w:rPr>
        <w:t>DESCRIPCIÓN DEL PROCESO</w:t>
      </w:r>
    </w:p>
    <w:p w:rsidR="00BA111B" w:rsidRDefault="00BA111B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E45934" w:rsidRDefault="00E4593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E45934" w:rsidRDefault="00E4593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E45934" w:rsidRDefault="00E4593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E45934" w:rsidRPr="006346AF" w:rsidRDefault="00E4593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E45934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 xml:space="preserve">6.1  </w:t>
      </w:r>
      <w:r w:rsidR="006346AF" w:rsidRPr="00E45934">
        <w:rPr>
          <w:rFonts w:ascii="Trebuchet MS" w:eastAsia="Arial Unicode MS" w:hAnsi="Trebuchet MS" w:cs="Arial Unicode MS"/>
          <w:b/>
          <w:sz w:val="20"/>
          <w:szCs w:val="20"/>
        </w:rPr>
        <w:tab/>
      </w: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 xml:space="preserve">Programación </w:t>
      </w:r>
    </w:p>
    <w:p w:rsidR="006346AF" w:rsidRPr="006346AF" w:rsidRDefault="006346AF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Antes de la llegada del contenedor a la</w:t>
      </w:r>
      <w:r w:rsidR="00B1011C" w:rsidRPr="006346AF">
        <w:rPr>
          <w:rFonts w:ascii="Trebuchet MS" w:eastAsia="Arial Unicode MS" w:hAnsi="Trebuchet MS" w:cs="Arial Unicode MS"/>
          <w:sz w:val="20"/>
          <w:szCs w:val="20"/>
        </w:rPr>
        <w:t xml:space="preserve"> planta se debe de informar al Director de O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>peraciones</w:t>
      </w:r>
      <w:r w:rsidR="00B1011C" w:rsidRPr="006346AF">
        <w:rPr>
          <w:rFonts w:ascii="Trebuchet MS" w:eastAsia="Arial Unicode MS" w:hAnsi="Trebuchet MS" w:cs="Arial Unicode MS"/>
          <w:sz w:val="20"/>
          <w:szCs w:val="20"/>
        </w:rPr>
        <w:t>, Calidad</w:t>
      </w:r>
      <w:r w:rsidR="009043C7" w:rsidRPr="006346AF">
        <w:rPr>
          <w:rFonts w:ascii="Trebuchet MS" w:eastAsia="Arial Unicode MS" w:hAnsi="Trebuchet MS" w:cs="Arial Unicode MS"/>
          <w:sz w:val="20"/>
          <w:szCs w:val="20"/>
        </w:rPr>
        <w:t xml:space="preserve"> y seguridad</w:t>
      </w:r>
      <w:r w:rsidR="00B1011C" w:rsidRPr="006346AF">
        <w:rPr>
          <w:rFonts w:ascii="Trebuchet MS" w:eastAsia="Arial Unicode MS" w:hAnsi="Trebuchet MS" w:cs="Arial Unicode MS"/>
          <w:sz w:val="20"/>
          <w:szCs w:val="20"/>
        </w:rPr>
        <w:t xml:space="preserve">; 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 2 días</w:t>
      </w:r>
      <w:r w:rsidR="004848A5" w:rsidRPr="006346AF">
        <w:rPr>
          <w:rFonts w:ascii="Trebuchet MS" w:eastAsia="Arial Unicode MS" w:hAnsi="Trebuchet MS" w:cs="Arial Unicode MS"/>
          <w:sz w:val="20"/>
          <w:szCs w:val="20"/>
        </w:rPr>
        <w:t xml:space="preserve"> </w:t>
      </w:r>
      <w:r w:rsidR="009043C7" w:rsidRPr="006346AF">
        <w:rPr>
          <w:rFonts w:ascii="Trebuchet MS" w:eastAsia="Arial Unicode MS" w:hAnsi="Trebuchet MS" w:cs="Arial Unicode MS"/>
          <w:sz w:val="20"/>
          <w:szCs w:val="20"/>
        </w:rPr>
        <w:t>hábiles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 antes del embalaje con el fin de programar el personal,</w:t>
      </w:r>
      <w:r w:rsidR="00B1011C" w:rsidRPr="006346AF">
        <w:rPr>
          <w:rFonts w:ascii="Trebuchet MS" w:eastAsia="Arial Unicode MS" w:hAnsi="Trebuchet MS" w:cs="Arial Unicode MS"/>
          <w:sz w:val="20"/>
          <w:szCs w:val="20"/>
        </w:rPr>
        <w:t xml:space="preserve"> y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 además se debe suministrar a la portería el formato de ingreso de vehículo y contenedor a la zona franca.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E45934" w:rsidRDefault="006346AF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6.2</w:t>
      </w:r>
      <w:r w:rsidR="006A6A04" w:rsidRPr="00E45934">
        <w:rPr>
          <w:rFonts w:ascii="Trebuchet MS" w:eastAsia="Arial Unicode MS" w:hAnsi="Trebuchet MS" w:cs="Arial Unicode MS"/>
          <w:b/>
          <w:sz w:val="20"/>
          <w:szCs w:val="20"/>
        </w:rPr>
        <w:t xml:space="preserve">  </w:t>
      </w: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ab/>
      </w:r>
      <w:r w:rsidR="006A6A04" w:rsidRPr="00E45934">
        <w:rPr>
          <w:rFonts w:ascii="Trebuchet MS" w:eastAsia="Arial Unicode MS" w:hAnsi="Trebuchet MS" w:cs="Arial Unicode MS"/>
          <w:b/>
          <w:sz w:val="20"/>
          <w:szCs w:val="20"/>
        </w:rPr>
        <w:t>Solicitud contenedor patio.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B1011C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El proceso inicia cuando</w:t>
      </w:r>
      <w:r w:rsidR="00F7292C" w:rsidRPr="006346AF">
        <w:rPr>
          <w:rFonts w:ascii="Trebuchet MS" w:eastAsia="Arial Unicode MS" w:hAnsi="Trebuchet MS" w:cs="Arial Unicode MS"/>
          <w:sz w:val="20"/>
          <w:szCs w:val="20"/>
        </w:rPr>
        <w:t xml:space="preserve"> se genera desde la gerencia una orden de pedido de venta al exterior</w:t>
      </w:r>
      <w:r w:rsidR="00B1011C" w:rsidRPr="006346AF">
        <w:rPr>
          <w:rFonts w:ascii="Trebuchet MS" w:eastAsia="Arial Unicode MS" w:hAnsi="Trebuchet MS" w:cs="Arial Unicode MS"/>
          <w:sz w:val="20"/>
          <w:szCs w:val="20"/>
        </w:rPr>
        <w:t>, la recibe  el área de</w:t>
      </w:r>
      <w:r w:rsidR="00967E37" w:rsidRPr="006346AF">
        <w:rPr>
          <w:rFonts w:ascii="Trebuchet MS" w:eastAsia="Arial Unicode MS" w:hAnsi="Trebuchet MS" w:cs="Arial Unicode MS"/>
          <w:sz w:val="20"/>
          <w:szCs w:val="20"/>
        </w:rPr>
        <w:t xml:space="preserve"> gestión de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 </w:t>
      </w:r>
      <w:r w:rsidR="004848A5" w:rsidRPr="006346AF">
        <w:rPr>
          <w:rFonts w:ascii="Trebuchet MS" w:eastAsia="Arial Unicode MS" w:hAnsi="Trebuchet MS" w:cs="Arial Unicode MS"/>
          <w:sz w:val="20"/>
          <w:szCs w:val="20"/>
        </w:rPr>
        <w:t>demanda</w:t>
      </w:r>
      <w:r w:rsidR="00B1011C" w:rsidRPr="006346AF">
        <w:rPr>
          <w:rFonts w:ascii="Trebuchet MS" w:eastAsia="Arial Unicode MS" w:hAnsi="Trebuchet MS" w:cs="Arial Unicode MS"/>
          <w:sz w:val="20"/>
          <w:szCs w:val="20"/>
        </w:rPr>
        <w:t>/ planeación la cual</w:t>
      </w:r>
      <w:r w:rsidR="004848A5" w:rsidRPr="006346AF">
        <w:rPr>
          <w:rFonts w:ascii="Trebuchet MS" w:eastAsia="Arial Unicode MS" w:hAnsi="Trebuchet MS" w:cs="Arial Unicode MS"/>
          <w:sz w:val="20"/>
          <w:szCs w:val="20"/>
        </w:rPr>
        <w:t xml:space="preserve"> realiza la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 programación de </w:t>
      </w:r>
      <w:r w:rsidR="004848A5" w:rsidRPr="006346AF">
        <w:rPr>
          <w:rFonts w:ascii="Trebuchet MS" w:eastAsia="Arial Unicode MS" w:hAnsi="Trebuchet MS" w:cs="Arial Unicode MS"/>
          <w:sz w:val="20"/>
          <w:szCs w:val="20"/>
        </w:rPr>
        <w:t xml:space="preserve">producción, 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>despacho</w:t>
      </w:r>
      <w:r w:rsidR="004848A5" w:rsidRPr="006346AF">
        <w:rPr>
          <w:rFonts w:ascii="Trebuchet MS" w:eastAsia="Arial Unicode MS" w:hAnsi="Trebuchet MS" w:cs="Arial Unicode MS"/>
          <w:sz w:val="20"/>
          <w:szCs w:val="20"/>
        </w:rPr>
        <w:t xml:space="preserve"> y el requerimiento de embalaje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 de exportación, </w:t>
      </w:r>
      <w:r w:rsidR="004848A5" w:rsidRPr="006346AF">
        <w:rPr>
          <w:rFonts w:ascii="Trebuchet MS" w:eastAsia="Arial Unicode MS" w:hAnsi="Trebuchet MS" w:cs="Arial Unicode MS"/>
          <w:sz w:val="20"/>
          <w:szCs w:val="20"/>
        </w:rPr>
        <w:t>se envía un correo con 2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 día</w:t>
      </w:r>
      <w:r w:rsidR="004848A5" w:rsidRPr="006346AF">
        <w:rPr>
          <w:rFonts w:ascii="Trebuchet MS" w:eastAsia="Arial Unicode MS" w:hAnsi="Trebuchet MS" w:cs="Arial Unicode MS"/>
          <w:sz w:val="20"/>
          <w:szCs w:val="20"/>
        </w:rPr>
        <w:t>s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 de antelación al embalaje con el formato de ingreso de transporte a la empresa contratada para la recogida y el cargue a el puerto de Buenaventura.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E45934" w:rsidRDefault="006346AF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b/>
          <w:sz w:val="20"/>
          <w:szCs w:val="20"/>
        </w:rPr>
      </w:pP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>6.3</w:t>
      </w:r>
      <w:r w:rsidR="006A6A04" w:rsidRPr="00E45934">
        <w:rPr>
          <w:rFonts w:ascii="Trebuchet MS" w:eastAsia="Arial Unicode MS" w:hAnsi="Trebuchet MS" w:cs="Arial Unicode MS"/>
          <w:b/>
          <w:sz w:val="20"/>
          <w:szCs w:val="20"/>
        </w:rPr>
        <w:t xml:space="preserve">  </w:t>
      </w:r>
      <w:r w:rsidRPr="00E45934">
        <w:rPr>
          <w:rFonts w:ascii="Trebuchet MS" w:eastAsia="Arial Unicode MS" w:hAnsi="Trebuchet MS" w:cs="Arial Unicode MS"/>
          <w:b/>
          <w:sz w:val="20"/>
          <w:szCs w:val="20"/>
        </w:rPr>
        <w:tab/>
      </w:r>
      <w:r w:rsidR="00B1011C" w:rsidRPr="00E45934">
        <w:rPr>
          <w:rFonts w:ascii="Trebuchet MS" w:eastAsia="Arial Unicode MS" w:hAnsi="Trebuchet MS" w:cs="Arial Unicode MS"/>
          <w:b/>
          <w:sz w:val="20"/>
          <w:szCs w:val="20"/>
        </w:rPr>
        <w:t>Envío</w:t>
      </w:r>
      <w:r w:rsidR="00C809D2" w:rsidRPr="00E45934">
        <w:rPr>
          <w:rFonts w:ascii="Trebuchet MS" w:eastAsia="Arial Unicode MS" w:hAnsi="Trebuchet MS" w:cs="Arial Unicode MS"/>
          <w:b/>
          <w:sz w:val="20"/>
          <w:szCs w:val="20"/>
        </w:rPr>
        <w:t xml:space="preserve"> solicitud recogida contenedor</w:t>
      </w:r>
    </w:p>
    <w:p w:rsidR="00C809D2" w:rsidRPr="006346AF" w:rsidRDefault="00C809D2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Mediante correo electrónico</w:t>
      </w:r>
      <w:r w:rsidR="00C809D2">
        <w:rPr>
          <w:rFonts w:ascii="Trebuchet MS" w:eastAsia="Arial Unicode MS" w:hAnsi="Trebuchet MS" w:cs="Arial Unicode MS"/>
          <w:sz w:val="20"/>
          <w:szCs w:val="20"/>
        </w:rPr>
        <w:t xml:space="preserve"> el coordinador de comercio exterior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 envía a la empresa de transporte terrestre la solicitud de recogida del contenedor con la sigui</w:t>
      </w:r>
      <w:r w:rsidR="00C809D2">
        <w:rPr>
          <w:rFonts w:ascii="Trebuchet MS" w:eastAsia="Arial Unicode MS" w:hAnsi="Trebuchet MS" w:cs="Arial Unicode MS"/>
          <w:sz w:val="20"/>
          <w:szCs w:val="20"/>
        </w:rPr>
        <w:t>ente información, naviera, dirección de Navemar</w:t>
      </w: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 y fecha de entrega adjuntando el formato de ingreso de transporte para ser diligenciado por ellos donde se consigna los siguientes datos: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6A6A04" w:rsidP="006346AF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 xml:space="preserve">Fecha </w:t>
      </w:r>
    </w:p>
    <w:p w:rsidR="006A6A04" w:rsidRPr="006346AF" w:rsidRDefault="006A6A04" w:rsidP="006346AF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Placa del vehículo</w:t>
      </w:r>
    </w:p>
    <w:p w:rsidR="006A6A04" w:rsidRPr="006346AF" w:rsidRDefault="006A6A04" w:rsidP="006346AF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Color</w:t>
      </w:r>
    </w:p>
    <w:p w:rsidR="006A6A04" w:rsidRPr="006346AF" w:rsidRDefault="006A6A04" w:rsidP="006346AF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Marca del vehículo</w:t>
      </w:r>
    </w:p>
    <w:p w:rsidR="006A6A04" w:rsidRPr="006346AF" w:rsidRDefault="006A6A04" w:rsidP="006346AF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Naviera (quien suministra el contenedor)</w:t>
      </w:r>
    </w:p>
    <w:p w:rsidR="006A6A04" w:rsidRPr="006346AF" w:rsidRDefault="006A6A04" w:rsidP="006346AF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No. del contenedor</w:t>
      </w:r>
    </w:p>
    <w:p w:rsidR="006A6A04" w:rsidRPr="006346AF" w:rsidRDefault="006A6A04" w:rsidP="006346AF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Sello transporte</w:t>
      </w:r>
    </w:p>
    <w:p w:rsidR="006A6A04" w:rsidRPr="006346AF" w:rsidRDefault="006A6A04" w:rsidP="006346AF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Nombre conductor</w:t>
      </w:r>
    </w:p>
    <w:p w:rsidR="006A6A04" w:rsidRPr="006346AF" w:rsidRDefault="006A6A04" w:rsidP="006346AF">
      <w:pPr>
        <w:pStyle w:val="Prrafodelista"/>
        <w:numPr>
          <w:ilvl w:val="0"/>
          <w:numId w:val="32"/>
        </w:num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Cedula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lastRenderedPageBreak/>
        <w:t>Llenado estos datos debe ser renviado al área de comercio exterior de Olmué Colombia S.A.S y este retransmitido a seguridad física.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809D2" w:rsidRPr="006346AF" w:rsidRDefault="00C809D2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6346AF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6.4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ab/>
        <w:t>Llegado el contenedor en el vehículo de transporte (tractomula) a la portería de la zona franca especial Olmué Colombia</w:t>
      </w:r>
      <w:r w:rsidR="00B1011C" w:rsidRPr="006346AF">
        <w:rPr>
          <w:rFonts w:ascii="Trebuchet MS" w:eastAsia="Arial Unicode MS" w:hAnsi="Trebuchet MS" w:cs="Arial Unicode MS"/>
          <w:sz w:val="20"/>
          <w:szCs w:val="20"/>
        </w:rPr>
        <w:t>,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 xml:space="preserve"> </w:t>
      </w:r>
      <w:r w:rsidR="00B1011C" w:rsidRPr="006346AF">
        <w:rPr>
          <w:rFonts w:ascii="Trebuchet MS" w:eastAsia="Arial Unicode MS" w:hAnsi="Trebuchet MS" w:cs="Arial Unicode MS"/>
          <w:sz w:val="20"/>
          <w:szCs w:val="20"/>
        </w:rPr>
        <w:t>é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>ste debe reportar su ingreso para la respectiva inspección física por parte de los funcionarios de seguridad de la empresa</w:t>
      </w:r>
      <w:r w:rsidR="009D563C" w:rsidRPr="006346AF">
        <w:rPr>
          <w:rFonts w:ascii="Trebuchet MS" w:eastAsia="Arial Unicode MS" w:hAnsi="Trebuchet MS" w:cs="Arial Unicode MS"/>
          <w:sz w:val="20"/>
          <w:szCs w:val="20"/>
        </w:rPr>
        <w:t xml:space="preserve"> y el área de calidad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>.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6346AF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6.5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ab/>
      </w:r>
      <w:r w:rsidR="00C809D2">
        <w:rPr>
          <w:rFonts w:ascii="Trebuchet MS" w:eastAsia="Arial Unicode MS" w:hAnsi="Trebuchet MS" w:cs="Arial Unicode MS"/>
          <w:sz w:val="20"/>
          <w:szCs w:val="20"/>
        </w:rPr>
        <w:t xml:space="preserve">El guarda de seguridad física 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>verifica  los siguientes puntos de las condiciones de</w:t>
      </w:r>
      <w:r w:rsidR="00C809D2">
        <w:rPr>
          <w:rFonts w:ascii="Trebuchet MS" w:eastAsia="Arial Unicode MS" w:hAnsi="Trebuchet MS" w:cs="Arial Unicode MS"/>
          <w:sz w:val="20"/>
          <w:szCs w:val="20"/>
        </w:rPr>
        <w:t>l contenedor según el manual de inspección de contenedores</w:t>
      </w:r>
      <w:r w:rsidR="00B1011C" w:rsidRPr="006346AF">
        <w:rPr>
          <w:rFonts w:ascii="Trebuchet MS" w:eastAsia="Arial Unicode MS" w:hAnsi="Trebuchet MS" w:cs="Arial Unicode MS"/>
          <w:sz w:val="20"/>
          <w:szCs w:val="20"/>
        </w:rPr>
        <w:t xml:space="preserve"> </w:t>
      </w:r>
      <w:r w:rsidR="00C809D2">
        <w:rPr>
          <w:rFonts w:ascii="Trebuchet MS" w:eastAsia="Arial Unicode MS" w:hAnsi="Trebuchet MS" w:cs="Arial Unicode MS"/>
          <w:sz w:val="20"/>
          <w:szCs w:val="20"/>
        </w:rPr>
        <w:t>y los de calidad.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C809D2" w:rsidRDefault="006A6A04" w:rsidP="00C809D2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C809D2">
        <w:rPr>
          <w:rFonts w:ascii="Trebuchet MS" w:eastAsia="Arial Unicode MS" w:hAnsi="Trebuchet MS" w:cs="Arial Unicode MS"/>
          <w:sz w:val="20"/>
          <w:szCs w:val="20"/>
        </w:rPr>
        <w:t>Sello de salida del patio</w:t>
      </w:r>
    </w:p>
    <w:p w:rsidR="006A6A04" w:rsidRPr="00C809D2" w:rsidRDefault="006A6A04" w:rsidP="00C809D2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C809D2">
        <w:rPr>
          <w:rFonts w:ascii="Trebuchet MS" w:eastAsia="Arial Unicode MS" w:hAnsi="Trebuchet MS" w:cs="Arial Unicode MS"/>
          <w:sz w:val="20"/>
          <w:szCs w:val="20"/>
        </w:rPr>
        <w:t>Tornillos externos</w:t>
      </w:r>
    </w:p>
    <w:p w:rsidR="006A6A04" w:rsidRPr="00C809D2" w:rsidRDefault="006A6A04" w:rsidP="00C809D2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C809D2">
        <w:rPr>
          <w:rFonts w:ascii="Trebuchet MS" w:eastAsia="Arial Unicode MS" w:hAnsi="Trebuchet MS" w:cs="Arial Unicode MS"/>
          <w:sz w:val="20"/>
          <w:szCs w:val="20"/>
        </w:rPr>
        <w:t>Manijas</w:t>
      </w:r>
    </w:p>
    <w:p w:rsidR="006A6A04" w:rsidRPr="00C809D2" w:rsidRDefault="006A6A04" w:rsidP="00C809D2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C809D2">
        <w:rPr>
          <w:rFonts w:ascii="Trebuchet MS" w:eastAsia="Arial Unicode MS" w:hAnsi="Trebuchet MS" w:cs="Arial Unicode MS"/>
          <w:sz w:val="20"/>
          <w:szCs w:val="20"/>
        </w:rPr>
        <w:t>Puertas</w:t>
      </w:r>
    </w:p>
    <w:p w:rsidR="006A6A04" w:rsidRPr="00C809D2" w:rsidRDefault="006A6A04" w:rsidP="00C809D2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C809D2">
        <w:rPr>
          <w:rFonts w:ascii="Trebuchet MS" w:eastAsia="Arial Unicode MS" w:hAnsi="Trebuchet MS" w:cs="Arial Unicode MS"/>
          <w:sz w:val="20"/>
          <w:szCs w:val="20"/>
        </w:rPr>
        <w:t>Paredes internas y externas</w:t>
      </w:r>
    </w:p>
    <w:p w:rsidR="006A6A04" w:rsidRPr="00C809D2" w:rsidRDefault="006A6A04" w:rsidP="00C809D2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C809D2">
        <w:rPr>
          <w:rFonts w:ascii="Trebuchet MS" w:eastAsia="Arial Unicode MS" w:hAnsi="Trebuchet MS" w:cs="Arial Unicode MS"/>
          <w:sz w:val="20"/>
          <w:szCs w:val="20"/>
        </w:rPr>
        <w:t>Techo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A923CB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6.6</w:t>
      </w:r>
      <w:r>
        <w:rPr>
          <w:rFonts w:ascii="Trebuchet MS" w:eastAsia="Arial Unicode MS" w:hAnsi="Trebuchet MS" w:cs="Arial Unicode MS"/>
          <w:sz w:val="20"/>
          <w:szCs w:val="20"/>
        </w:rPr>
        <w:tab/>
        <w:t>Terminado el punto 6.5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 xml:space="preserve"> se reporta la información al funcionario de zona franca Palmaseca para el ingreso al sistema y respectivo ingreso a la planta en el área de inspección física.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A923CB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6.7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ab/>
        <w:t>El vehículo pasa por la báscula y se toma el primer pesaje que se ingresa al sistema de la zona franca y del ERP.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A923CB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6.8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ab/>
        <w:t xml:space="preserve">Una vez pasa la bascula y  zona franca autoriza su ingreso, este pasa al área de inspección que se encuentra cercada y vigilada por cámaras de seguridad donde un funcionario de Calidad y de seguridad revisan el contenedor y diligenciando el formato de inspección </w:t>
      </w:r>
      <w:r w:rsidR="00C809D2">
        <w:rPr>
          <w:rFonts w:ascii="Trebuchet MS" w:eastAsia="Arial Unicode MS" w:hAnsi="Trebuchet MS" w:cs="Arial Unicode MS"/>
          <w:sz w:val="20"/>
          <w:szCs w:val="20"/>
        </w:rPr>
        <w:t xml:space="preserve">de contenedores </w:t>
      </w:r>
      <w:r w:rsidR="00C809D2" w:rsidRPr="00C809D2">
        <w:rPr>
          <w:rFonts w:ascii="Trebuchet MS" w:eastAsia="Arial Unicode MS" w:hAnsi="Trebuchet MS" w:cs="Arial Unicode MS"/>
          <w:b/>
          <w:color w:val="FF0000"/>
          <w:sz w:val="20"/>
          <w:szCs w:val="20"/>
        </w:rPr>
        <w:t xml:space="preserve">XXXXX </w:t>
      </w:r>
      <w:r w:rsidR="00C809D2">
        <w:rPr>
          <w:rFonts w:ascii="Trebuchet MS" w:eastAsia="Arial Unicode MS" w:hAnsi="Trebuchet MS" w:cs="Arial Unicode MS"/>
          <w:sz w:val="20"/>
          <w:szCs w:val="20"/>
        </w:rPr>
        <w:t>(de seguridad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>), grabando la misma en video.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A923CB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6.9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ab/>
        <w:t xml:space="preserve">Una vez el contenedor es inspeccionado </w:t>
      </w:r>
      <w:r w:rsidR="00C809D2">
        <w:rPr>
          <w:rFonts w:ascii="Trebuchet MS" w:eastAsia="Arial Unicode MS" w:hAnsi="Trebuchet MS" w:cs="Arial Unicode MS"/>
          <w:sz w:val="20"/>
          <w:szCs w:val="20"/>
        </w:rPr>
        <w:t>por seguridad, lo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 xml:space="preserve"> cierra</w:t>
      </w:r>
      <w:r w:rsidR="00C809D2">
        <w:rPr>
          <w:rFonts w:ascii="Trebuchet MS" w:eastAsia="Arial Unicode MS" w:hAnsi="Trebuchet MS" w:cs="Arial Unicode MS"/>
          <w:sz w:val="20"/>
          <w:szCs w:val="20"/>
        </w:rPr>
        <w:t xml:space="preserve">n y 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>le coloca</w:t>
      </w:r>
      <w:r w:rsidR="00C809D2">
        <w:rPr>
          <w:rFonts w:ascii="Trebuchet MS" w:eastAsia="Arial Unicode MS" w:hAnsi="Trebuchet MS" w:cs="Arial Unicode MS"/>
          <w:sz w:val="20"/>
          <w:szCs w:val="20"/>
        </w:rPr>
        <w:t>n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 xml:space="preserve"> un sello plástico numerado, dejándolo dentro de la zona de inspección conectado a la energía iniciando el pre-enfriado a -20 gr</w:t>
      </w:r>
      <w:r w:rsidR="00C809D2">
        <w:rPr>
          <w:rFonts w:ascii="Trebuchet MS" w:eastAsia="Arial Unicode MS" w:hAnsi="Trebuchet MS" w:cs="Arial Unicode MS"/>
          <w:sz w:val="20"/>
          <w:szCs w:val="20"/>
        </w:rPr>
        <w:t>ados y a la espera del llenado.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A923CB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6.10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ab/>
        <w:t>Producción envía el listado de los operari</w:t>
      </w:r>
      <w:r w:rsidR="00B1011C" w:rsidRPr="006346AF">
        <w:rPr>
          <w:rFonts w:ascii="Trebuchet MS" w:eastAsia="Arial Unicode MS" w:hAnsi="Trebuchet MS" w:cs="Arial Unicode MS"/>
          <w:sz w:val="20"/>
          <w:szCs w:val="20"/>
        </w:rPr>
        <w:t>os que van a estar en el embalaje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 xml:space="preserve"> del contenedor y con esta información el encargado de la seguridad física (guarda de turno) llama a 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lastRenderedPageBreak/>
        <w:t>lista y si algún empleado</w:t>
      </w:r>
      <w:r w:rsidR="00B1011C" w:rsidRPr="006346AF">
        <w:rPr>
          <w:rFonts w:ascii="Trebuchet MS" w:eastAsia="Arial Unicode MS" w:hAnsi="Trebuchet MS" w:cs="Arial Unicode MS"/>
          <w:sz w:val="20"/>
          <w:szCs w:val="20"/>
        </w:rPr>
        <w:t xml:space="preserve"> no se encuentra por alguna situación,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 xml:space="preserve"> el jefe del área autoriza por escrito el cambio. 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6346AF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6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>.1</w:t>
      </w:r>
      <w:r w:rsidR="00A923CB">
        <w:rPr>
          <w:rFonts w:ascii="Trebuchet MS" w:eastAsia="Arial Unicode MS" w:hAnsi="Trebuchet MS" w:cs="Arial Unicode MS"/>
          <w:sz w:val="20"/>
          <w:szCs w:val="20"/>
        </w:rPr>
        <w:t>1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ab/>
        <w:t xml:space="preserve">Se realiza el aislamiento físico </w:t>
      </w:r>
      <w:r w:rsidR="009D563C" w:rsidRPr="006346AF">
        <w:rPr>
          <w:rFonts w:ascii="Trebuchet MS" w:eastAsia="Arial Unicode MS" w:hAnsi="Trebuchet MS" w:cs="Arial Unicode MS"/>
          <w:sz w:val="20"/>
          <w:szCs w:val="20"/>
        </w:rPr>
        <w:t xml:space="preserve">por parte de seguridad 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>para evitar el ingreso de otros que no están autorizados para la operación y que se encuentran en la zona de empaque para evitar conflictos en la grabación.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A923CB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6.12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ab/>
        <w:t xml:space="preserve">El encargado de seguridad revisa los procedimientos y si cumple con las condiciones y disponibilidad de las cámaras y da el ´´ok´´ a la operación. </w:t>
      </w:r>
    </w:p>
    <w:p w:rsidR="00B1011C" w:rsidRPr="006346AF" w:rsidRDefault="00B1011C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Default="00A923CB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6.13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ab/>
        <w:t>Se abren las compuertas del contenedor y se hace el llenado (1 hora en estibas y de 3 horas en arrume negro) se debe ubicar un tarjador quien debe llenar el formato de cargue</w:t>
      </w:r>
      <w:r w:rsidR="00C809D2">
        <w:rPr>
          <w:rFonts w:ascii="Trebuchet MS" w:eastAsia="Arial Unicode MS" w:hAnsi="Trebuchet MS" w:cs="Arial Unicode MS"/>
          <w:sz w:val="20"/>
          <w:szCs w:val="20"/>
        </w:rPr>
        <w:t xml:space="preserve"> </w:t>
      </w:r>
      <w:r w:rsidR="00C809D2" w:rsidRPr="00C809D2">
        <w:rPr>
          <w:rFonts w:ascii="Trebuchet MS" w:eastAsia="Arial Unicode MS" w:hAnsi="Trebuchet MS" w:cs="Arial Unicode MS"/>
          <w:b/>
          <w:color w:val="FF0000"/>
          <w:sz w:val="20"/>
          <w:szCs w:val="20"/>
        </w:rPr>
        <w:t>XXXX</w:t>
      </w:r>
      <w:r w:rsidR="006A6A04" w:rsidRPr="00C809D2">
        <w:rPr>
          <w:rFonts w:ascii="Trebuchet MS" w:eastAsia="Arial Unicode MS" w:hAnsi="Trebuchet MS" w:cs="Arial Unicode MS"/>
          <w:b/>
          <w:color w:val="FF0000"/>
          <w:sz w:val="20"/>
          <w:szCs w:val="20"/>
        </w:rPr>
        <w:t xml:space="preserve"> 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>junto al personal de calidad quienes verifican las condiciones del producto.</w:t>
      </w:r>
      <w:r w:rsidR="00B1011C" w:rsidRPr="006346AF">
        <w:rPr>
          <w:rFonts w:ascii="Trebuchet MS" w:eastAsia="Arial Unicode MS" w:hAnsi="Trebuchet MS" w:cs="Arial Unicode MS"/>
          <w:sz w:val="20"/>
          <w:szCs w:val="20"/>
        </w:rPr>
        <w:t xml:space="preserve"> </w:t>
      </w:r>
    </w:p>
    <w:p w:rsidR="00C809D2" w:rsidRPr="006346AF" w:rsidRDefault="00C809D2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Default="00A923CB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6.14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ab/>
        <w:t xml:space="preserve">terminado el proceso de llenado </w:t>
      </w:r>
      <w:r w:rsidR="00C809D2">
        <w:rPr>
          <w:rFonts w:ascii="Trebuchet MS" w:eastAsia="Arial Unicode MS" w:hAnsi="Trebuchet MS" w:cs="Arial Unicode MS"/>
          <w:sz w:val="20"/>
          <w:szCs w:val="20"/>
        </w:rPr>
        <w:t>el coordinador de comercio exterior o el director de operaciones selecciona el sello y lo entrega a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>l funcionario de seguridad</w:t>
      </w:r>
      <w:r w:rsidR="00C809D2">
        <w:rPr>
          <w:rFonts w:ascii="Trebuchet MS" w:eastAsia="Arial Unicode MS" w:hAnsi="Trebuchet MS" w:cs="Arial Unicode MS"/>
          <w:sz w:val="20"/>
          <w:szCs w:val="20"/>
        </w:rPr>
        <w:t xml:space="preserve"> el cual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 xml:space="preserve"> coloca el precinto, el sello satelital y llena el formato (formato sello contenedor).</w:t>
      </w:r>
      <w:r w:rsidR="00B1011C" w:rsidRPr="006346AF">
        <w:rPr>
          <w:rFonts w:ascii="Trebuchet MS" w:eastAsia="Arial Unicode MS" w:hAnsi="Trebuchet MS" w:cs="Arial Unicode MS"/>
          <w:sz w:val="20"/>
          <w:szCs w:val="20"/>
        </w:rPr>
        <w:t xml:space="preserve"> </w:t>
      </w:r>
    </w:p>
    <w:p w:rsidR="00C809D2" w:rsidRPr="006346AF" w:rsidRDefault="00C809D2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A923CB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6.15</w:t>
      </w:r>
      <w:r w:rsidR="00C809D2">
        <w:rPr>
          <w:rFonts w:ascii="Trebuchet MS" w:eastAsia="Arial Unicode MS" w:hAnsi="Trebuchet MS" w:cs="Arial Unicode MS"/>
          <w:sz w:val="20"/>
          <w:szCs w:val="20"/>
        </w:rPr>
        <w:tab/>
        <w:t>E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 xml:space="preserve">l coordinador de comercio exterior </w:t>
      </w:r>
      <w:r w:rsidR="009A56FA">
        <w:rPr>
          <w:rFonts w:ascii="Trebuchet MS" w:eastAsia="Arial Unicode MS" w:hAnsi="Trebuchet MS" w:cs="Arial Unicode MS"/>
          <w:sz w:val="20"/>
          <w:szCs w:val="20"/>
        </w:rPr>
        <w:t>graba en un CD todo el proceso de llegada, inspección, cargue y salida del contenedor para la policía antinarcóticos, luego hace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 xml:space="preserve"> entrega al transportista la documentación soporte para el ingreso a el puerto</w:t>
      </w:r>
      <w:r w:rsidR="0044360C" w:rsidRPr="006346AF">
        <w:rPr>
          <w:rFonts w:ascii="Trebuchet MS" w:eastAsia="Arial Unicode MS" w:hAnsi="Trebuchet MS" w:cs="Arial Unicode MS"/>
          <w:sz w:val="20"/>
          <w:szCs w:val="20"/>
        </w:rPr>
        <w:t xml:space="preserve"> (remitirse al manual de procedimiento de documentación)</w:t>
      </w:r>
      <w:r w:rsidR="009A56FA">
        <w:rPr>
          <w:rFonts w:ascii="Trebuchet MS" w:eastAsia="Arial Unicode MS" w:hAnsi="Trebuchet MS" w:cs="Arial Unicode MS"/>
          <w:sz w:val="20"/>
          <w:szCs w:val="20"/>
        </w:rPr>
        <w:t xml:space="preserve">, el transportista llena el formato de entrega de documentos </w:t>
      </w:r>
      <w:r w:rsidR="009A56FA" w:rsidRPr="009A56FA">
        <w:rPr>
          <w:rFonts w:ascii="Trebuchet MS" w:eastAsia="Arial Unicode MS" w:hAnsi="Trebuchet MS" w:cs="Arial Unicode MS"/>
          <w:b/>
          <w:color w:val="FF0000"/>
          <w:sz w:val="20"/>
          <w:szCs w:val="20"/>
        </w:rPr>
        <w:t>XXXX</w:t>
      </w:r>
      <w:r w:rsidR="009A56FA">
        <w:rPr>
          <w:rFonts w:ascii="Trebuchet MS" w:eastAsia="Arial Unicode MS" w:hAnsi="Trebuchet MS" w:cs="Arial Unicode MS"/>
          <w:sz w:val="20"/>
          <w:szCs w:val="20"/>
        </w:rPr>
        <w:t xml:space="preserve"> y CD para garantizar su entrega en puerto.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 xml:space="preserve"> </w:t>
      </w:r>
      <w:r w:rsidR="00B1011C" w:rsidRPr="006346AF">
        <w:rPr>
          <w:rFonts w:ascii="Trebuchet MS" w:eastAsia="Arial Unicode MS" w:hAnsi="Trebuchet MS" w:cs="Arial Unicode MS"/>
          <w:sz w:val="20"/>
          <w:szCs w:val="20"/>
        </w:rPr>
        <w:t xml:space="preserve"> 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A923CB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6.16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ab/>
        <w:t>Para la salida del vehículo de la planta debe pasar nuevamente por la bascula y el funcionario de zona franca debe suministrarle los documentos de salida de mercancías para el transito hasta el puerto.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A923CB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6.17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ab/>
        <w:t>el área de comercio exterior debe enviar copia del video del embalaje a la policía antinarcóticos y de los documentos de control.</w:t>
      </w:r>
    </w:p>
    <w:p w:rsidR="006A6A04" w:rsidRPr="006346AF" w:rsidRDefault="006A6A0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A6A04" w:rsidRPr="006346AF" w:rsidRDefault="00A923CB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6.18</w:t>
      </w:r>
      <w:r w:rsidR="006A6A04" w:rsidRPr="006346AF">
        <w:rPr>
          <w:rFonts w:ascii="Trebuchet MS" w:eastAsia="Arial Unicode MS" w:hAnsi="Trebuchet MS" w:cs="Arial Unicode MS"/>
          <w:sz w:val="20"/>
          <w:szCs w:val="20"/>
        </w:rPr>
        <w:tab/>
        <w:t>El vehículo sale de la planta rumbo al puerto de Buenaventura.</w:t>
      </w:r>
    </w:p>
    <w:p w:rsidR="00CA2AF6" w:rsidRPr="006346AF" w:rsidRDefault="00CA2AF6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A2AF6" w:rsidRPr="006346AF" w:rsidRDefault="00A923CB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>
        <w:rPr>
          <w:rFonts w:ascii="Trebuchet MS" w:eastAsia="Arial Unicode MS" w:hAnsi="Trebuchet MS" w:cs="Arial Unicode MS"/>
          <w:sz w:val="20"/>
          <w:szCs w:val="20"/>
        </w:rPr>
        <w:t>6.19</w:t>
      </w:r>
      <w:bookmarkStart w:id="0" w:name="_GoBack"/>
      <w:bookmarkEnd w:id="0"/>
      <w:r w:rsidR="00CA2AF6" w:rsidRPr="006346AF">
        <w:rPr>
          <w:rFonts w:ascii="Trebuchet MS" w:eastAsia="Arial Unicode MS" w:hAnsi="Trebuchet MS" w:cs="Arial Unicode MS"/>
          <w:sz w:val="20"/>
          <w:szCs w:val="20"/>
        </w:rPr>
        <w:t xml:space="preserve">        Verificación información del cliente</w:t>
      </w:r>
    </w:p>
    <w:p w:rsidR="00CA2AF6" w:rsidRPr="006346AF" w:rsidRDefault="00CA2AF6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A2AF6" w:rsidRPr="006346AF" w:rsidRDefault="00CA2AF6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CA2AF6" w:rsidRPr="006346AF" w:rsidRDefault="00CA2AF6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BA111B" w:rsidRPr="006346AF" w:rsidRDefault="00BA111B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t>ANEXOS</w:t>
      </w:r>
    </w:p>
    <w:p w:rsidR="000F6419" w:rsidRPr="006346AF" w:rsidRDefault="000F64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3B7C68" w:rsidRPr="006346AF" w:rsidRDefault="0044360C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  <w:r w:rsidRPr="006346AF">
        <w:rPr>
          <w:rFonts w:ascii="Trebuchet MS" w:eastAsia="Arial Unicode MS" w:hAnsi="Trebuchet MS" w:cs="Arial Unicode MS"/>
          <w:sz w:val="20"/>
          <w:szCs w:val="20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Excel.Sheet.12" ShapeID="_x0000_i1025" DrawAspect="Icon" ObjectID="_1406469525" r:id="rId11"/>
        </w:object>
      </w:r>
    </w:p>
    <w:p w:rsidR="000F6419" w:rsidRPr="006346AF" w:rsidRDefault="000F641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237959" w:rsidRPr="006346AF" w:rsidRDefault="0023795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237959" w:rsidRPr="006346AF" w:rsidRDefault="00237959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634E1A" w:rsidRPr="006346AF" w:rsidRDefault="00634E1A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tbl>
      <w:tblPr>
        <w:tblStyle w:val="Tablaconcuadrcula"/>
        <w:tblW w:w="9498" w:type="dxa"/>
        <w:tblInd w:w="-176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3119"/>
        <w:gridCol w:w="3119"/>
        <w:gridCol w:w="3260"/>
      </w:tblGrid>
      <w:tr w:rsidR="00ED3CFC" w:rsidRPr="006346AF" w:rsidTr="00C73119">
        <w:trPr>
          <w:trHeight w:val="454"/>
        </w:trPr>
        <w:tc>
          <w:tcPr>
            <w:tcW w:w="3119" w:type="dxa"/>
            <w:vAlign w:val="center"/>
          </w:tcPr>
          <w:p w:rsidR="00ED3CFC" w:rsidRPr="006346AF" w:rsidRDefault="0044360C" w:rsidP="006346AF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 w:rsidRPr="006346AF">
              <w:rPr>
                <w:rFonts w:ascii="Trebuchet MS" w:eastAsia="Arial Unicode MS" w:hAnsi="Trebuchet MS" w:cs="Arial Unicode MS"/>
                <w:sz w:val="20"/>
                <w:szCs w:val="20"/>
              </w:rPr>
              <w:t>E</w:t>
            </w:r>
            <w:r w:rsidR="00ED3CFC" w:rsidRPr="006346AF">
              <w:rPr>
                <w:rFonts w:ascii="Trebuchet MS" w:eastAsia="Arial Unicode MS" w:hAnsi="Trebuchet MS" w:cs="Arial Unicode MS"/>
                <w:sz w:val="20"/>
                <w:szCs w:val="20"/>
              </w:rPr>
              <w:t>LABORO:</w:t>
            </w:r>
          </w:p>
          <w:p w:rsidR="00ED3CFC" w:rsidRPr="006346AF" w:rsidRDefault="0044360C" w:rsidP="006346AF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 w:rsidRPr="006346AF">
              <w:rPr>
                <w:rFonts w:ascii="Trebuchet MS" w:eastAsia="Arial Unicode MS" w:hAnsi="Trebuchet MS" w:cs="Arial Unicode MS"/>
                <w:sz w:val="20"/>
                <w:szCs w:val="20"/>
              </w:rPr>
              <w:t>Joaquin Estrada – Coord. Comex</w:t>
            </w:r>
          </w:p>
        </w:tc>
        <w:tc>
          <w:tcPr>
            <w:tcW w:w="3119" w:type="dxa"/>
            <w:vAlign w:val="center"/>
          </w:tcPr>
          <w:p w:rsidR="00ED3CFC" w:rsidRPr="006346AF" w:rsidRDefault="00ED3CFC" w:rsidP="006346AF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 w:rsidRPr="006346AF">
              <w:rPr>
                <w:rFonts w:ascii="Trebuchet MS" w:eastAsia="Arial Unicode MS" w:hAnsi="Trebuchet MS" w:cs="Arial Unicode MS"/>
                <w:sz w:val="20"/>
                <w:szCs w:val="20"/>
              </w:rPr>
              <w:t>REVISÓ:</w:t>
            </w:r>
          </w:p>
          <w:p w:rsidR="00ED3CFC" w:rsidRPr="006346AF" w:rsidRDefault="0044360C" w:rsidP="006346AF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 w:rsidRPr="006346AF">
              <w:rPr>
                <w:rFonts w:ascii="Trebuchet MS" w:eastAsia="Arial Unicode MS" w:hAnsi="Trebuchet MS" w:cs="Arial Unicode MS"/>
                <w:sz w:val="20"/>
                <w:szCs w:val="20"/>
              </w:rPr>
              <w:t>Carlos Lozano-Dir. de Operaciones</w:t>
            </w:r>
          </w:p>
        </w:tc>
        <w:tc>
          <w:tcPr>
            <w:tcW w:w="3260" w:type="dxa"/>
            <w:vAlign w:val="center"/>
          </w:tcPr>
          <w:p w:rsidR="00ED3CFC" w:rsidRPr="006346AF" w:rsidRDefault="00ED3CFC" w:rsidP="006346AF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 w:rsidRPr="006346AF">
              <w:rPr>
                <w:rFonts w:ascii="Trebuchet MS" w:eastAsia="Arial Unicode MS" w:hAnsi="Trebuchet MS" w:cs="Arial Unicode MS"/>
                <w:sz w:val="20"/>
                <w:szCs w:val="20"/>
              </w:rPr>
              <w:t>APROBÓ:</w:t>
            </w:r>
          </w:p>
          <w:p w:rsidR="00ED3CFC" w:rsidRPr="006346AF" w:rsidRDefault="00ED3CFC" w:rsidP="006346AF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 w:rsidRPr="006346AF">
              <w:rPr>
                <w:rFonts w:ascii="Trebuchet MS" w:eastAsia="Arial Unicode MS" w:hAnsi="Trebuchet MS" w:cs="Arial Unicode MS"/>
                <w:sz w:val="20"/>
                <w:szCs w:val="20"/>
              </w:rPr>
              <w:t>Enrique Villegas- Gerente General</w:t>
            </w:r>
          </w:p>
        </w:tc>
      </w:tr>
      <w:tr w:rsidR="00ED3CFC" w:rsidRPr="006346AF" w:rsidTr="00C73119">
        <w:trPr>
          <w:trHeight w:val="282"/>
        </w:trPr>
        <w:tc>
          <w:tcPr>
            <w:tcW w:w="3119" w:type="dxa"/>
            <w:vAlign w:val="center"/>
          </w:tcPr>
          <w:p w:rsidR="00ED3CFC" w:rsidRPr="006346AF" w:rsidRDefault="00ED3CFC" w:rsidP="006346AF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 w:rsidRPr="006346AF">
              <w:rPr>
                <w:rFonts w:ascii="Trebuchet MS" w:eastAsia="Arial Unicode MS" w:hAnsi="Trebuchet MS" w:cs="Arial Unicode MS"/>
                <w:sz w:val="20"/>
                <w:szCs w:val="20"/>
              </w:rPr>
              <w:t>Fecha:</w:t>
            </w:r>
            <w:r w:rsidR="00D6270E" w:rsidRPr="006346AF">
              <w:rPr>
                <w:rFonts w:ascii="Trebuchet MS" w:eastAsia="Arial Unicode MS" w:hAnsi="Trebuchet MS" w:cs="Arial Unicode MS"/>
                <w:sz w:val="20"/>
                <w:szCs w:val="20"/>
              </w:rPr>
              <w:t xml:space="preserve"> Mayo 22 de 2012</w:t>
            </w:r>
          </w:p>
        </w:tc>
        <w:tc>
          <w:tcPr>
            <w:tcW w:w="3119" w:type="dxa"/>
            <w:vAlign w:val="center"/>
          </w:tcPr>
          <w:p w:rsidR="00ED3CFC" w:rsidRPr="006346AF" w:rsidRDefault="00ED3CFC" w:rsidP="006346AF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 w:rsidRPr="006346AF">
              <w:rPr>
                <w:rFonts w:ascii="Trebuchet MS" w:eastAsia="Arial Unicode MS" w:hAnsi="Trebuchet MS" w:cs="Arial Unicode MS"/>
                <w:sz w:val="20"/>
                <w:szCs w:val="20"/>
              </w:rPr>
              <w:t>Fecha:</w:t>
            </w:r>
          </w:p>
        </w:tc>
        <w:tc>
          <w:tcPr>
            <w:tcW w:w="3260" w:type="dxa"/>
            <w:vAlign w:val="center"/>
          </w:tcPr>
          <w:p w:rsidR="00ED3CFC" w:rsidRPr="006346AF" w:rsidRDefault="00ED3CFC" w:rsidP="006346AF">
            <w:pPr>
              <w:spacing w:line="360" w:lineRule="auto"/>
              <w:jc w:val="both"/>
              <w:rPr>
                <w:rFonts w:ascii="Trebuchet MS" w:eastAsia="Arial Unicode MS" w:hAnsi="Trebuchet MS" w:cs="Arial Unicode MS"/>
                <w:sz w:val="20"/>
                <w:szCs w:val="20"/>
              </w:rPr>
            </w:pPr>
            <w:r w:rsidRPr="006346AF">
              <w:rPr>
                <w:rFonts w:ascii="Trebuchet MS" w:eastAsia="Arial Unicode MS" w:hAnsi="Trebuchet MS" w:cs="Arial Unicode MS"/>
                <w:sz w:val="20"/>
                <w:szCs w:val="20"/>
              </w:rPr>
              <w:t>Fecha:</w:t>
            </w:r>
          </w:p>
        </w:tc>
      </w:tr>
    </w:tbl>
    <w:p w:rsidR="001625B4" w:rsidRPr="006346AF" w:rsidRDefault="001625B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1625B4" w:rsidRPr="006346AF" w:rsidRDefault="001625B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1625B4" w:rsidRPr="006346AF" w:rsidRDefault="001625B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1625B4" w:rsidRPr="006346AF" w:rsidRDefault="001625B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1625B4" w:rsidRPr="006346AF" w:rsidRDefault="001625B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1625B4" w:rsidRPr="006346AF" w:rsidRDefault="001625B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1625B4" w:rsidRPr="006346AF" w:rsidRDefault="001625B4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AF53D8" w:rsidRPr="00ED3CFC" w:rsidRDefault="00AF53D8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1A091E" w:rsidRPr="006346AF" w:rsidRDefault="001A091E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5A6B23" w:rsidRPr="006346AF" w:rsidRDefault="005A6B23" w:rsidP="006346AF">
      <w:pPr>
        <w:spacing w:after="0" w:line="360" w:lineRule="auto"/>
        <w:jc w:val="both"/>
        <w:rPr>
          <w:rFonts w:ascii="Trebuchet MS" w:eastAsia="Arial Unicode MS" w:hAnsi="Trebuchet MS" w:cs="Arial Unicode MS"/>
          <w:sz w:val="20"/>
          <w:szCs w:val="20"/>
        </w:rPr>
      </w:pPr>
    </w:p>
    <w:p w:rsidR="005A6B23" w:rsidRPr="00ED3CFC" w:rsidRDefault="005A6B23" w:rsidP="000F6419">
      <w:pPr>
        <w:spacing w:after="0"/>
        <w:jc w:val="center"/>
        <w:rPr>
          <w:rFonts w:ascii="Trebuchet MS" w:eastAsia="Arial Unicode MS" w:hAnsi="Trebuchet MS" w:cs="Arial Unicode MS"/>
          <w:b/>
          <w:sz w:val="20"/>
          <w:szCs w:val="20"/>
        </w:rPr>
      </w:pPr>
    </w:p>
    <w:sectPr w:rsidR="005A6B23" w:rsidRPr="00ED3CFC" w:rsidSect="00AD77D1">
      <w:headerReference w:type="default" r:id="rId12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385" w:rsidRDefault="00EA2385" w:rsidP="00751233">
      <w:pPr>
        <w:spacing w:after="0" w:line="240" w:lineRule="auto"/>
      </w:pPr>
      <w:r>
        <w:separator/>
      </w:r>
    </w:p>
  </w:endnote>
  <w:endnote w:type="continuationSeparator" w:id="0">
    <w:p w:rsidR="00EA2385" w:rsidRDefault="00EA2385" w:rsidP="0075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385" w:rsidRDefault="00EA2385" w:rsidP="00751233">
      <w:pPr>
        <w:spacing w:after="0" w:line="240" w:lineRule="auto"/>
      </w:pPr>
      <w:r>
        <w:separator/>
      </w:r>
    </w:p>
  </w:footnote>
  <w:footnote w:type="continuationSeparator" w:id="0">
    <w:p w:rsidR="00EA2385" w:rsidRDefault="00EA2385" w:rsidP="0075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63C" w:rsidRDefault="009D563C" w:rsidP="00ED3CF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0BCCDB9C" wp14:editId="4D11ABEA">
          <wp:simplePos x="0" y="0"/>
          <wp:positionH relativeFrom="column">
            <wp:posOffset>4491990</wp:posOffset>
          </wp:positionH>
          <wp:positionV relativeFrom="paragraph">
            <wp:posOffset>36195</wp:posOffset>
          </wp:positionV>
          <wp:extent cx="1514475" cy="770219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Olmué (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770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D563C" w:rsidRDefault="009D563C" w:rsidP="00ED3CFC">
    <w:pPr>
      <w:pStyle w:val="Encabezado"/>
      <w:jc w:val="right"/>
    </w:pPr>
  </w:p>
  <w:tbl>
    <w:tblPr>
      <w:tblStyle w:val="Cuadrculamedia3-nfasis3"/>
      <w:tblW w:w="0" w:type="auto"/>
      <w:tblInd w:w="-531" w:type="dxa"/>
      <w:tblBorders>
        <w:top w:val="single" w:sz="4" w:space="0" w:color="00B050"/>
        <w:left w:val="single" w:sz="4" w:space="0" w:color="00B050"/>
        <w:bottom w:val="single" w:sz="4" w:space="0" w:color="00B050"/>
        <w:right w:val="single" w:sz="4" w:space="0" w:color="00B050"/>
        <w:insideH w:val="none" w:sz="0" w:space="0" w:color="auto"/>
        <w:insideV w:val="single" w:sz="4" w:space="0" w:color="00B050"/>
      </w:tblBorders>
      <w:tblLook w:val="04A0" w:firstRow="1" w:lastRow="0" w:firstColumn="1" w:lastColumn="0" w:noHBand="0" w:noVBand="1"/>
    </w:tblPr>
    <w:tblGrid>
      <w:gridCol w:w="1915"/>
      <w:gridCol w:w="1985"/>
    </w:tblGrid>
    <w:tr w:rsidR="009D563C" w:rsidRPr="00CE757D" w:rsidTr="00C7311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2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15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</w:tcPr>
        <w:p w:rsidR="009D563C" w:rsidRPr="00324EB9" w:rsidRDefault="009D563C" w:rsidP="00C73119">
          <w:pPr>
            <w:pStyle w:val="Encabezado"/>
            <w:spacing w:line="240" w:lineRule="atLeast"/>
            <w:jc w:val="both"/>
            <w:rPr>
              <w:rFonts w:ascii="Trebuchet MS" w:hAnsi="Trebuchet MS"/>
              <w:b w:val="0"/>
              <w:color w:val="auto"/>
              <w:sz w:val="16"/>
              <w:szCs w:val="16"/>
            </w:rPr>
          </w:pPr>
          <w:r>
            <w:rPr>
              <w:rFonts w:ascii="Trebuchet MS" w:hAnsi="Trebuchet MS"/>
              <w:color w:val="auto"/>
              <w:sz w:val="16"/>
              <w:szCs w:val="16"/>
            </w:rPr>
            <w:t>Código: PROL-CP-00</w:t>
          </w:r>
          <w:r>
            <w:rPr>
              <w:rFonts w:ascii="Trebuchet MS" w:hAnsi="Trebuchet MS"/>
              <w:b w:val="0"/>
              <w:color w:val="auto"/>
              <w:sz w:val="16"/>
              <w:szCs w:val="16"/>
            </w:rPr>
            <w:t>N</w:t>
          </w:r>
        </w:p>
      </w:tc>
      <w:tc>
        <w:tcPr>
          <w:tcW w:w="1985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</w:tcPr>
        <w:p w:rsidR="009D563C" w:rsidRPr="00705A75" w:rsidRDefault="009D563C" w:rsidP="00324EB9">
          <w:pPr>
            <w:pStyle w:val="Encabezado"/>
            <w:spacing w:line="240" w:lineRule="atLeast"/>
            <w:jc w:val="both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rebuchet MS" w:hAnsi="Trebuchet MS"/>
              <w:color w:val="auto"/>
              <w:sz w:val="16"/>
              <w:szCs w:val="16"/>
            </w:rPr>
          </w:pPr>
          <w:r w:rsidRPr="00705A75">
            <w:rPr>
              <w:rFonts w:ascii="Trebuchet MS" w:hAnsi="Trebuchet MS"/>
              <w:color w:val="auto"/>
              <w:sz w:val="16"/>
              <w:szCs w:val="16"/>
            </w:rPr>
            <w:t>Vigencia:</w:t>
          </w:r>
          <w:r>
            <w:rPr>
              <w:rFonts w:ascii="Trebuchet MS" w:hAnsi="Trebuchet MS"/>
              <w:color w:val="auto"/>
              <w:sz w:val="16"/>
              <w:szCs w:val="16"/>
            </w:rPr>
            <w:t xml:space="preserve"> </w:t>
          </w:r>
        </w:p>
      </w:tc>
    </w:tr>
    <w:tr w:rsidR="009D563C" w:rsidRPr="00CE757D" w:rsidTr="00C7311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2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15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</w:tcPr>
        <w:p w:rsidR="009D563C" w:rsidRPr="00705A75" w:rsidRDefault="009D563C" w:rsidP="00C73119">
          <w:pPr>
            <w:pStyle w:val="Encabezado"/>
            <w:spacing w:line="240" w:lineRule="atLeast"/>
            <w:jc w:val="both"/>
            <w:rPr>
              <w:rFonts w:ascii="Trebuchet MS" w:hAnsi="Trebuchet MS"/>
              <w:color w:val="auto"/>
              <w:sz w:val="16"/>
              <w:szCs w:val="16"/>
            </w:rPr>
          </w:pPr>
          <w:r w:rsidRPr="00705A75">
            <w:rPr>
              <w:rFonts w:ascii="Trebuchet MS" w:hAnsi="Trebuchet MS"/>
              <w:color w:val="auto"/>
              <w:sz w:val="16"/>
              <w:szCs w:val="16"/>
            </w:rPr>
            <w:t>Versión: 01</w:t>
          </w:r>
        </w:p>
      </w:tc>
      <w:tc>
        <w:tcPr>
          <w:tcW w:w="1985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</w:tcPr>
        <w:p w:rsidR="009D563C" w:rsidRPr="00705A75" w:rsidRDefault="009D563C" w:rsidP="00C73119">
          <w:pPr>
            <w:pStyle w:val="Encabezado"/>
            <w:spacing w:line="240" w:lineRule="atLeast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rebuchet MS" w:hAnsi="Trebuchet MS"/>
              <w:b/>
              <w:sz w:val="16"/>
              <w:szCs w:val="16"/>
            </w:rPr>
          </w:pPr>
          <w:r w:rsidRPr="00705A75">
            <w:rPr>
              <w:rFonts w:ascii="Trebuchet MS" w:hAnsi="Trebuchet MS"/>
              <w:b/>
              <w:sz w:val="16"/>
              <w:szCs w:val="16"/>
              <w:lang w:val="es-ES"/>
            </w:rPr>
            <w:t xml:space="preserve">Página </w:t>
          </w:r>
          <w:r w:rsidRPr="00705A75">
            <w:rPr>
              <w:rFonts w:ascii="Trebuchet MS" w:hAnsi="Trebuchet MS"/>
              <w:b/>
              <w:sz w:val="16"/>
              <w:szCs w:val="16"/>
            </w:rPr>
            <w:fldChar w:fldCharType="begin"/>
          </w:r>
          <w:r w:rsidRPr="00705A75">
            <w:rPr>
              <w:rFonts w:ascii="Trebuchet MS" w:hAnsi="Trebuchet MS"/>
              <w:b/>
              <w:sz w:val="16"/>
              <w:szCs w:val="16"/>
            </w:rPr>
            <w:instrText>PAGE  \* Arabic  \* MERGEFORMAT</w:instrText>
          </w:r>
          <w:r w:rsidRPr="00705A75">
            <w:rPr>
              <w:rFonts w:ascii="Trebuchet MS" w:hAnsi="Trebuchet MS"/>
              <w:b/>
              <w:sz w:val="16"/>
              <w:szCs w:val="16"/>
            </w:rPr>
            <w:fldChar w:fldCharType="separate"/>
          </w:r>
          <w:r w:rsidR="00A923CB" w:rsidRPr="00A923CB">
            <w:rPr>
              <w:rFonts w:ascii="Trebuchet MS" w:hAnsi="Trebuchet MS"/>
              <w:b/>
              <w:noProof/>
              <w:sz w:val="16"/>
              <w:szCs w:val="16"/>
              <w:lang w:val="es-ES"/>
            </w:rPr>
            <w:t>8</w:t>
          </w:r>
          <w:r w:rsidRPr="00705A75">
            <w:rPr>
              <w:rFonts w:ascii="Trebuchet MS" w:hAnsi="Trebuchet MS"/>
              <w:b/>
              <w:sz w:val="16"/>
              <w:szCs w:val="16"/>
            </w:rPr>
            <w:fldChar w:fldCharType="end"/>
          </w:r>
          <w:r w:rsidRPr="00705A75">
            <w:rPr>
              <w:rFonts w:ascii="Trebuchet MS" w:hAnsi="Trebuchet MS"/>
              <w:b/>
              <w:sz w:val="16"/>
              <w:szCs w:val="16"/>
              <w:lang w:val="es-ES"/>
            </w:rPr>
            <w:t xml:space="preserve"> de </w:t>
          </w:r>
          <w:r w:rsidRPr="00705A75">
            <w:rPr>
              <w:rFonts w:ascii="Trebuchet MS" w:hAnsi="Trebuchet MS"/>
              <w:b/>
              <w:sz w:val="16"/>
              <w:szCs w:val="16"/>
            </w:rPr>
            <w:fldChar w:fldCharType="begin"/>
          </w:r>
          <w:r w:rsidRPr="00705A75">
            <w:rPr>
              <w:rFonts w:ascii="Trebuchet MS" w:hAnsi="Trebuchet MS"/>
              <w:b/>
              <w:sz w:val="16"/>
              <w:szCs w:val="16"/>
            </w:rPr>
            <w:instrText>NUMPAGES  \* Arabic  \* MERGEFORMAT</w:instrText>
          </w:r>
          <w:r w:rsidRPr="00705A75">
            <w:rPr>
              <w:rFonts w:ascii="Trebuchet MS" w:hAnsi="Trebuchet MS"/>
              <w:b/>
              <w:sz w:val="16"/>
              <w:szCs w:val="16"/>
            </w:rPr>
            <w:fldChar w:fldCharType="separate"/>
          </w:r>
          <w:r w:rsidR="00A923CB" w:rsidRPr="00A923CB">
            <w:rPr>
              <w:rFonts w:ascii="Trebuchet MS" w:hAnsi="Trebuchet MS"/>
              <w:b/>
              <w:noProof/>
              <w:sz w:val="16"/>
              <w:szCs w:val="16"/>
              <w:lang w:val="es-ES"/>
            </w:rPr>
            <w:t>8</w:t>
          </w:r>
          <w:r w:rsidRPr="00705A75">
            <w:rPr>
              <w:rFonts w:ascii="Trebuchet MS" w:hAnsi="Trebuchet MS"/>
              <w:b/>
              <w:sz w:val="16"/>
              <w:szCs w:val="16"/>
            </w:rPr>
            <w:fldChar w:fldCharType="end"/>
          </w:r>
        </w:p>
      </w:tc>
    </w:tr>
  </w:tbl>
  <w:p w:rsidR="009D563C" w:rsidRDefault="009D563C" w:rsidP="00ED3CFC">
    <w:pPr>
      <w:pStyle w:val="Encabezado"/>
      <w:tabs>
        <w:tab w:val="clear" w:pos="4419"/>
        <w:tab w:val="clear" w:pos="8838"/>
        <w:tab w:val="left" w:pos="3120"/>
      </w:tabs>
      <w:rPr>
        <w:b/>
      </w:rPr>
    </w:pPr>
    <w:r>
      <w:rPr>
        <w:b/>
      </w:rPr>
      <w:tab/>
    </w:r>
  </w:p>
  <w:p w:rsidR="009D563C" w:rsidRPr="00792940" w:rsidRDefault="009D563C" w:rsidP="00F915BE">
    <w:pPr>
      <w:pStyle w:val="Encabezado"/>
      <w:jc w:val="center"/>
      <w:rPr>
        <w:rFonts w:ascii="Trebuchet MS" w:hAnsi="Trebuchet MS"/>
        <w:b/>
      </w:rPr>
    </w:pPr>
    <w:r>
      <w:rPr>
        <w:rFonts w:ascii="Trebuchet MS" w:hAnsi="Trebuchet MS"/>
        <w:b/>
      </w:rPr>
      <w:t xml:space="preserve">PROCEDIMIENTO: ALISTAMIENTO Y DESPACHO DE CONTENEDOR </w:t>
    </w:r>
  </w:p>
  <w:p w:rsidR="009D563C" w:rsidRPr="00ED3CFC" w:rsidRDefault="009D563C" w:rsidP="00ED3C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83625A2"/>
    <w:multiLevelType w:val="hybridMultilevel"/>
    <w:tmpl w:val="03C030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D306A"/>
    <w:multiLevelType w:val="hybridMultilevel"/>
    <w:tmpl w:val="1A046F7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B65B65"/>
    <w:multiLevelType w:val="hybridMultilevel"/>
    <w:tmpl w:val="01464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457BD"/>
    <w:multiLevelType w:val="hybridMultilevel"/>
    <w:tmpl w:val="762E2DDC"/>
    <w:lvl w:ilvl="0" w:tplc="A6267B4A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751FFF"/>
    <w:multiLevelType w:val="hybridMultilevel"/>
    <w:tmpl w:val="51EC56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8200E"/>
    <w:multiLevelType w:val="hybridMultilevel"/>
    <w:tmpl w:val="D80CE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D20942"/>
    <w:multiLevelType w:val="hybridMultilevel"/>
    <w:tmpl w:val="ED6280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7D0322"/>
    <w:multiLevelType w:val="hybridMultilevel"/>
    <w:tmpl w:val="9C0E3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B739F"/>
    <w:multiLevelType w:val="hybridMultilevel"/>
    <w:tmpl w:val="DD629B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3246C"/>
    <w:multiLevelType w:val="hybridMultilevel"/>
    <w:tmpl w:val="DDE057AA"/>
    <w:lvl w:ilvl="0" w:tplc="A852F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F6F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82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ACB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D26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04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A01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E42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5E7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3577A4A"/>
    <w:multiLevelType w:val="hybridMultilevel"/>
    <w:tmpl w:val="5EAC71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24D91"/>
    <w:multiLevelType w:val="hybridMultilevel"/>
    <w:tmpl w:val="F37C66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2D131F"/>
    <w:multiLevelType w:val="hybridMultilevel"/>
    <w:tmpl w:val="8FFC24EC"/>
    <w:lvl w:ilvl="0" w:tplc="EE6A05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24B1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A0DB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5C7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7E1F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4862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C898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F09F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B0A5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B61686A"/>
    <w:multiLevelType w:val="hybridMultilevel"/>
    <w:tmpl w:val="D074944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5C7B68"/>
    <w:multiLevelType w:val="hybridMultilevel"/>
    <w:tmpl w:val="17C40E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734582"/>
    <w:multiLevelType w:val="hybridMultilevel"/>
    <w:tmpl w:val="AB6E4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BA2A88"/>
    <w:multiLevelType w:val="hybridMultilevel"/>
    <w:tmpl w:val="EB6084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6255E6"/>
    <w:multiLevelType w:val="hybridMultilevel"/>
    <w:tmpl w:val="2A568E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18543D"/>
    <w:multiLevelType w:val="hybridMultilevel"/>
    <w:tmpl w:val="E5AA2D1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5C84397"/>
    <w:multiLevelType w:val="hybridMultilevel"/>
    <w:tmpl w:val="600C05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950F50"/>
    <w:multiLevelType w:val="hybridMultilevel"/>
    <w:tmpl w:val="D0E8F6A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C06359C"/>
    <w:multiLevelType w:val="hybridMultilevel"/>
    <w:tmpl w:val="A710C5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520C3"/>
    <w:multiLevelType w:val="hybridMultilevel"/>
    <w:tmpl w:val="FCA012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00B7E0C"/>
    <w:multiLevelType w:val="hybridMultilevel"/>
    <w:tmpl w:val="E3A259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08B7981"/>
    <w:multiLevelType w:val="hybridMultilevel"/>
    <w:tmpl w:val="1840B9B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4AE3055"/>
    <w:multiLevelType w:val="hybridMultilevel"/>
    <w:tmpl w:val="8FF421C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91E7D94"/>
    <w:multiLevelType w:val="hybridMultilevel"/>
    <w:tmpl w:val="4410A08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02805BA"/>
    <w:multiLevelType w:val="hybridMultilevel"/>
    <w:tmpl w:val="52CA6F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7E0112E"/>
    <w:multiLevelType w:val="hybridMultilevel"/>
    <w:tmpl w:val="7AA2FB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F45D4C"/>
    <w:multiLevelType w:val="hybridMultilevel"/>
    <w:tmpl w:val="D8DABF4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E8176EF"/>
    <w:multiLevelType w:val="hybridMultilevel"/>
    <w:tmpl w:val="E5F4538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E9E4CA7"/>
    <w:multiLevelType w:val="hybridMultilevel"/>
    <w:tmpl w:val="DBC83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1"/>
  </w:num>
  <w:num w:numId="4">
    <w:abstractNumId w:val="26"/>
  </w:num>
  <w:num w:numId="5">
    <w:abstractNumId w:val="2"/>
  </w:num>
  <w:num w:numId="6">
    <w:abstractNumId w:val="8"/>
  </w:num>
  <w:num w:numId="7">
    <w:abstractNumId w:val="27"/>
  </w:num>
  <w:num w:numId="8">
    <w:abstractNumId w:val="6"/>
  </w:num>
  <w:num w:numId="9">
    <w:abstractNumId w:val="4"/>
  </w:num>
  <w:num w:numId="10">
    <w:abstractNumId w:val="1"/>
  </w:num>
  <w:num w:numId="11">
    <w:abstractNumId w:val="23"/>
  </w:num>
  <w:num w:numId="12">
    <w:abstractNumId w:val="3"/>
  </w:num>
  <w:num w:numId="13">
    <w:abstractNumId w:val="17"/>
  </w:num>
  <w:num w:numId="14">
    <w:abstractNumId w:val="14"/>
  </w:num>
  <w:num w:numId="15">
    <w:abstractNumId w:val="32"/>
  </w:num>
  <w:num w:numId="16">
    <w:abstractNumId w:val="13"/>
  </w:num>
  <w:num w:numId="17">
    <w:abstractNumId w:val="19"/>
  </w:num>
  <w:num w:numId="18">
    <w:abstractNumId w:val="30"/>
  </w:num>
  <w:num w:numId="19">
    <w:abstractNumId w:val="18"/>
  </w:num>
  <w:num w:numId="20">
    <w:abstractNumId w:val="28"/>
  </w:num>
  <w:num w:numId="21">
    <w:abstractNumId w:val="31"/>
  </w:num>
  <w:num w:numId="22">
    <w:abstractNumId w:val="25"/>
  </w:num>
  <w:num w:numId="23">
    <w:abstractNumId w:val="9"/>
  </w:num>
  <w:num w:numId="24">
    <w:abstractNumId w:val="10"/>
  </w:num>
  <w:num w:numId="25">
    <w:abstractNumId w:val="7"/>
  </w:num>
  <w:num w:numId="26">
    <w:abstractNumId w:val="15"/>
  </w:num>
  <w:num w:numId="27">
    <w:abstractNumId w:val="24"/>
  </w:num>
  <w:num w:numId="28">
    <w:abstractNumId w:val="22"/>
  </w:num>
  <w:num w:numId="29">
    <w:abstractNumId w:val="20"/>
  </w:num>
  <w:num w:numId="30">
    <w:abstractNumId w:val="12"/>
  </w:num>
  <w:num w:numId="31">
    <w:abstractNumId w:val="16"/>
  </w:num>
  <w:num w:numId="32">
    <w:abstractNumId w:val="1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233"/>
    <w:rsid w:val="0000464D"/>
    <w:rsid w:val="00006D1C"/>
    <w:rsid w:val="000104FA"/>
    <w:rsid w:val="00011C30"/>
    <w:rsid w:val="00012EF3"/>
    <w:rsid w:val="00013557"/>
    <w:rsid w:val="000138EB"/>
    <w:rsid w:val="0002272F"/>
    <w:rsid w:val="00031598"/>
    <w:rsid w:val="00035DCD"/>
    <w:rsid w:val="00040946"/>
    <w:rsid w:val="00043EA5"/>
    <w:rsid w:val="00047B3A"/>
    <w:rsid w:val="00052BE6"/>
    <w:rsid w:val="000541BC"/>
    <w:rsid w:val="0005624C"/>
    <w:rsid w:val="00057947"/>
    <w:rsid w:val="000657A6"/>
    <w:rsid w:val="0007068A"/>
    <w:rsid w:val="0007335F"/>
    <w:rsid w:val="00076BAD"/>
    <w:rsid w:val="00081072"/>
    <w:rsid w:val="0009070F"/>
    <w:rsid w:val="00091E5F"/>
    <w:rsid w:val="000A0849"/>
    <w:rsid w:val="000A3EE5"/>
    <w:rsid w:val="000A544F"/>
    <w:rsid w:val="000A7B7C"/>
    <w:rsid w:val="000B6EB2"/>
    <w:rsid w:val="000B753C"/>
    <w:rsid w:val="000C5D21"/>
    <w:rsid w:val="000D2248"/>
    <w:rsid w:val="000E2677"/>
    <w:rsid w:val="000E3557"/>
    <w:rsid w:val="000E364E"/>
    <w:rsid w:val="000F6419"/>
    <w:rsid w:val="001036A4"/>
    <w:rsid w:val="00110E23"/>
    <w:rsid w:val="00115A3F"/>
    <w:rsid w:val="00124A6F"/>
    <w:rsid w:val="0012649C"/>
    <w:rsid w:val="00132ACC"/>
    <w:rsid w:val="00136DF9"/>
    <w:rsid w:val="0014292A"/>
    <w:rsid w:val="001457E5"/>
    <w:rsid w:val="00150186"/>
    <w:rsid w:val="00152184"/>
    <w:rsid w:val="00156D44"/>
    <w:rsid w:val="001604CE"/>
    <w:rsid w:val="001625B4"/>
    <w:rsid w:val="00163ADC"/>
    <w:rsid w:val="00165F22"/>
    <w:rsid w:val="001728E4"/>
    <w:rsid w:val="001759AD"/>
    <w:rsid w:val="001852E7"/>
    <w:rsid w:val="001905CE"/>
    <w:rsid w:val="00191DDD"/>
    <w:rsid w:val="00196EEF"/>
    <w:rsid w:val="001A0229"/>
    <w:rsid w:val="001A091E"/>
    <w:rsid w:val="001A1BFB"/>
    <w:rsid w:val="001A1F1E"/>
    <w:rsid w:val="001A43E7"/>
    <w:rsid w:val="001A47B3"/>
    <w:rsid w:val="001C5EA6"/>
    <w:rsid w:val="001D1DD4"/>
    <w:rsid w:val="001D36C8"/>
    <w:rsid w:val="001E0076"/>
    <w:rsid w:val="001E0450"/>
    <w:rsid w:val="001E07FB"/>
    <w:rsid w:val="001E2EEA"/>
    <w:rsid w:val="001E365E"/>
    <w:rsid w:val="001F18D8"/>
    <w:rsid w:val="00202455"/>
    <w:rsid w:val="0020336B"/>
    <w:rsid w:val="00217835"/>
    <w:rsid w:val="002217FB"/>
    <w:rsid w:val="002253EA"/>
    <w:rsid w:val="00226636"/>
    <w:rsid w:val="00230C0C"/>
    <w:rsid w:val="00231317"/>
    <w:rsid w:val="002320AD"/>
    <w:rsid w:val="002329A1"/>
    <w:rsid w:val="00235A5B"/>
    <w:rsid w:val="00237651"/>
    <w:rsid w:val="00237959"/>
    <w:rsid w:val="002401A0"/>
    <w:rsid w:val="002437C7"/>
    <w:rsid w:val="00243857"/>
    <w:rsid w:val="00244C6D"/>
    <w:rsid w:val="00257CE8"/>
    <w:rsid w:val="0026324A"/>
    <w:rsid w:val="00263EE5"/>
    <w:rsid w:val="00267AE2"/>
    <w:rsid w:val="002763EE"/>
    <w:rsid w:val="00284747"/>
    <w:rsid w:val="002A777F"/>
    <w:rsid w:val="002B1DA0"/>
    <w:rsid w:val="002B24E9"/>
    <w:rsid w:val="002B2538"/>
    <w:rsid w:val="002C483D"/>
    <w:rsid w:val="002C570C"/>
    <w:rsid w:val="002C71BB"/>
    <w:rsid w:val="002C7ECE"/>
    <w:rsid w:val="002D2C74"/>
    <w:rsid w:val="002D40A4"/>
    <w:rsid w:val="002D53F5"/>
    <w:rsid w:val="002D7162"/>
    <w:rsid w:val="002E1D8C"/>
    <w:rsid w:val="002E40DE"/>
    <w:rsid w:val="002E6686"/>
    <w:rsid w:val="002F11B1"/>
    <w:rsid w:val="002F1764"/>
    <w:rsid w:val="0030421F"/>
    <w:rsid w:val="00315F0E"/>
    <w:rsid w:val="00320516"/>
    <w:rsid w:val="00323BE8"/>
    <w:rsid w:val="00324EB9"/>
    <w:rsid w:val="003316BF"/>
    <w:rsid w:val="003431BD"/>
    <w:rsid w:val="0035219E"/>
    <w:rsid w:val="0036051E"/>
    <w:rsid w:val="0036798F"/>
    <w:rsid w:val="00367997"/>
    <w:rsid w:val="00367E9C"/>
    <w:rsid w:val="003748DF"/>
    <w:rsid w:val="003758BF"/>
    <w:rsid w:val="00376116"/>
    <w:rsid w:val="00380DED"/>
    <w:rsid w:val="00393BC4"/>
    <w:rsid w:val="003950DA"/>
    <w:rsid w:val="003A3A35"/>
    <w:rsid w:val="003A7765"/>
    <w:rsid w:val="003B025E"/>
    <w:rsid w:val="003B1ED6"/>
    <w:rsid w:val="003B41F8"/>
    <w:rsid w:val="003B66FF"/>
    <w:rsid w:val="003B7501"/>
    <w:rsid w:val="003B7C68"/>
    <w:rsid w:val="003C6659"/>
    <w:rsid w:val="003C784B"/>
    <w:rsid w:val="003E6BDD"/>
    <w:rsid w:val="003F721C"/>
    <w:rsid w:val="0040010E"/>
    <w:rsid w:val="00404F4B"/>
    <w:rsid w:val="0041794F"/>
    <w:rsid w:val="004213BD"/>
    <w:rsid w:val="004268A4"/>
    <w:rsid w:val="004308AF"/>
    <w:rsid w:val="00435DCB"/>
    <w:rsid w:val="00437F39"/>
    <w:rsid w:val="0044360C"/>
    <w:rsid w:val="00444B9B"/>
    <w:rsid w:val="004450F2"/>
    <w:rsid w:val="00447963"/>
    <w:rsid w:val="004541D6"/>
    <w:rsid w:val="00457C1D"/>
    <w:rsid w:val="00473946"/>
    <w:rsid w:val="0048087C"/>
    <w:rsid w:val="004848A5"/>
    <w:rsid w:val="00491471"/>
    <w:rsid w:val="00496D26"/>
    <w:rsid w:val="004A4687"/>
    <w:rsid w:val="004A6E0E"/>
    <w:rsid w:val="004A7F6D"/>
    <w:rsid w:val="004B4120"/>
    <w:rsid w:val="004B5FB4"/>
    <w:rsid w:val="004C1FEA"/>
    <w:rsid w:val="004D45C1"/>
    <w:rsid w:val="004D500C"/>
    <w:rsid w:val="004D5B79"/>
    <w:rsid w:val="004F3ECD"/>
    <w:rsid w:val="004F4DAD"/>
    <w:rsid w:val="004F7DF3"/>
    <w:rsid w:val="00502AA9"/>
    <w:rsid w:val="005063BD"/>
    <w:rsid w:val="005115BE"/>
    <w:rsid w:val="005130B1"/>
    <w:rsid w:val="00513287"/>
    <w:rsid w:val="00513346"/>
    <w:rsid w:val="0051651D"/>
    <w:rsid w:val="00521ACF"/>
    <w:rsid w:val="005220B6"/>
    <w:rsid w:val="00527CF9"/>
    <w:rsid w:val="0053249A"/>
    <w:rsid w:val="0053570B"/>
    <w:rsid w:val="00537508"/>
    <w:rsid w:val="00540FF8"/>
    <w:rsid w:val="0054261E"/>
    <w:rsid w:val="00542C76"/>
    <w:rsid w:val="005461D8"/>
    <w:rsid w:val="00547071"/>
    <w:rsid w:val="005474B5"/>
    <w:rsid w:val="005633AE"/>
    <w:rsid w:val="00564E9F"/>
    <w:rsid w:val="005721D7"/>
    <w:rsid w:val="005779D7"/>
    <w:rsid w:val="00580D4A"/>
    <w:rsid w:val="00580DC0"/>
    <w:rsid w:val="005836DB"/>
    <w:rsid w:val="00587CCA"/>
    <w:rsid w:val="005908BB"/>
    <w:rsid w:val="0059201B"/>
    <w:rsid w:val="00592232"/>
    <w:rsid w:val="00592E70"/>
    <w:rsid w:val="00593B53"/>
    <w:rsid w:val="005A2A0C"/>
    <w:rsid w:val="005A4F32"/>
    <w:rsid w:val="005A6B23"/>
    <w:rsid w:val="005B0E26"/>
    <w:rsid w:val="005C55D3"/>
    <w:rsid w:val="005C5DBF"/>
    <w:rsid w:val="005D1959"/>
    <w:rsid w:val="005D1B99"/>
    <w:rsid w:val="005D4685"/>
    <w:rsid w:val="005E053B"/>
    <w:rsid w:val="005E45FC"/>
    <w:rsid w:val="005E5EE0"/>
    <w:rsid w:val="005E6017"/>
    <w:rsid w:val="0060349D"/>
    <w:rsid w:val="00604B08"/>
    <w:rsid w:val="00610C67"/>
    <w:rsid w:val="00620F0B"/>
    <w:rsid w:val="006305CF"/>
    <w:rsid w:val="00634332"/>
    <w:rsid w:val="006346AF"/>
    <w:rsid w:val="00634E1A"/>
    <w:rsid w:val="00640EA4"/>
    <w:rsid w:val="00644B39"/>
    <w:rsid w:val="00647FBF"/>
    <w:rsid w:val="00650EA7"/>
    <w:rsid w:val="0065258B"/>
    <w:rsid w:val="00654F92"/>
    <w:rsid w:val="006557CC"/>
    <w:rsid w:val="00656F9A"/>
    <w:rsid w:val="00662C6E"/>
    <w:rsid w:val="00664192"/>
    <w:rsid w:val="006670D6"/>
    <w:rsid w:val="0068322B"/>
    <w:rsid w:val="00686C38"/>
    <w:rsid w:val="00691FB6"/>
    <w:rsid w:val="00692292"/>
    <w:rsid w:val="006954F0"/>
    <w:rsid w:val="006A1A99"/>
    <w:rsid w:val="006A6A04"/>
    <w:rsid w:val="006B604B"/>
    <w:rsid w:val="006C4650"/>
    <w:rsid w:val="006D6DB4"/>
    <w:rsid w:val="006D78E0"/>
    <w:rsid w:val="006E175B"/>
    <w:rsid w:val="006E40BE"/>
    <w:rsid w:val="006E54D3"/>
    <w:rsid w:val="006E586C"/>
    <w:rsid w:val="006F6663"/>
    <w:rsid w:val="00700302"/>
    <w:rsid w:val="00701A2A"/>
    <w:rsid w:val="00701D1F"/>
    <w:rsid w:val="007062F7"/>
    <w:rsid w:val="00712A9B"/>
    <w:rsid w:val="007130BB"/>
    <w:rsid w:val="00713592"/>
    <w:rsid w:val="00721640"/>
    <w:rsid w:val="00723CBD"/>
    <w:rsid w:val="00744487"/>
    <w:rsid w:val="007457EF"/>
    <w:rsid w:val="00751233"/>
    <w:rsid w:val="00757B92"/>
    <w:rsid w:val="007619C6"/>
    <w:rsid w:val="00762070"/>
    <w:rsid w:val="00772AFC"/>
    <w:rsid w:val="00774D2A"/>
    <w:rsid w:val="007801E6"/>
    <w:rsid w:val="00784CE9"/>
    <w:rsid w:val="00786C51"/>
    <w:rsid w:val="007A6A19"/>
    <w:rsid w:val="007B1740"/>
    <w:rsid w:val="007C008B"/>
    <w:rsid w:val="007C2364"/>
    <w:rsid w:val="007C3317"/>
    <w:rsid w:val="007C617D"/>
    <w:rsid w:val="007D17F2"/>
    <w:rsid w:val="007D6D2D"/>
    <w:rsid w:val="0080089A"/>
    <w:rsid w:val="0080175A"/>
    <w:rsid w:val="008049C3"/>
    <w:rsid w:val="00810C84"/>
    <w:rsid w:val="008120E8"/>
    <w:rsid w:val="00812CE5"/>
    <w:rsid w:val="00816B30"/>
    <w:rsid w:val="008243A1"/>
    <w:rsid w:val="00824F59"/>
    <w:rsid w:val="0082582F"/>
    <w:rsid w:val="00833472"/>
    <w:rsid w:val="00835428"/>
    <w:rsid w:val="00836288"/>
    <w:rsid w:val="00842519"/>
    <w:rsid w:val="00852EAD"/>
    <w:rsid w:val="008549AA"/>
    <w:rsid w:val="0086684A"/>
    <w:rsid w:val="0086733C"/>
    <w:rsid w:val="008716BC"/>
    <w:rsid w:val="00871AC9"/>
    <w:rsid w:val="00881B99"/>
    <w:rsid w:val="00897F12"/>
    <w:rsid w:val="008B5DB2"/>
    <w:rsid w:val="008B7A53"/>
    <w:rsid w:val="008C0065"/>
    <w:rsid w:val="008D0F4F"/>
    <w:rsid w:val="008E3072"/>
    <w:rsid w:val="008F1DA5"/>
    <w:rsid w:val="008F6645"/>
    <w:rsid w:val="00903EA5"/>
    <w:rsid w:val="009043C7"/>
    <w:rsid w:val="00911A44"/>
    <w:rsid w:val="00921A82"/>
    <w:rsid w:val="00921E24"/>
    <w:rsid w:val="009226EF"/>
    <w:rsid w:val="00926623"/>
    <w:rsid w:val="00932448"/>
    <w:rsid w:val="00940188"/>
    <w:rsid w:val="00942AC0"/>
    <w:rsid w:val="00942CBF"/>
    <w:rsid w:val="00943F0C"/>
    <w:rsid w:val="00954C8E"/>
    <w:rsid w:val="00956438"/>
    <w:rsid w:val="00957588"/>
    <w:rsid w:val="009633F9"/>
    <w:rsid w:val="00963EED"/>
    <w:rsid w:val="009652DF"/>
    <w:rsid w:val="00967E37"/>
    <w:rsid w:val="00972313"/>
    <w:rsid w:val="009727F5"/>
    <w:rsid w:val="009878AA"/>
    <w:rsid w:val="00987A29"/>
    <w:rsid w:val="00987F11"/>
    <w:rsid w:val="00996AC2"/>
    <w:rsid w:val="009A2727"/>
    <w:rsid w:val="009A3E02"/>
    <w:rsid w:val="009A56FA"/>
    <w:rsid w:val="009B0AE1"/>
    <w:rsid w:val="009B2AF1"/>
    <w:rsid w:val="009B35EA"/>
    <w:rsid w:val="009B6511"/>
    <w:rsid w:val="009C36DF"/>
    <w:rsid w:val="009C5AFC"/>
    <w:rsid w:val="009D28D4"/>
    <w:rsid w:val="009D563C"/>
    <w:rsid w:val="009D6896"/>
    <w:rsid w:val="009F55A5"/>
    <w:rsid w:val="009F62ED"/>
    <w:rsid w:val="009F7415"/>
    <w:rsid w:val="00A00113"/>
    <w:rsid w:val="00A14B45"/>
    <w:rsid w:val="00A166D7"/>
    <w:rsid w:val="00A16A37"/>
    <w:rsid w:val="00A210CC"/>
    <w:rsid w:val="00A24A54"/>
    <w:rsid w:val="00A27B00"/>
    <w:rsid w:val="00A3020F"/>
    <w:rsid w:val="00A319B9"/>
    <w:rsid w:val="00A3228C"/>
    <w:rsid w:val="00A35443"/>
    <w:rsid w:val="00A41C36"/>
    <w:rsid w:val="00A4296F"/>
    <w:rsid w:val="00A4362B"/>
    <w:rsid w:val="00A51B37"/>
    <w:rsid w:val="00A60E43"/>
    <w:rsid w:val="00A673E6"/>
    <w:rsid w:val="00A73BE8"/>
    <w:rsid w:val="00A777E4"/>
    <w:rsid w:val="00A83758"/>
    <w:rsid w:val="00A83FE1"/>
    <w:rsid w:val="00A856D5"/>
    <w:rsid w:val="00A85CB5"/>
    <w:rsid w:val="00A909F7"/>
    <w:rsid w:val="00A923CB"/>
    <w:rsid w:val="00A93099"/>
    <w:rsid w:val="00A954C0"/>
    <w:rsid w:val="00AA3E53"/>
    <w:rsid w:val="00AB596E"/>
    <w:rsid w:val="00AD00A7"/>
    <w:rsid w:val="00AD0C03"/>
    <w:rsid w:val="00AD4F99"/>
    <w:rsid w:val="00AD77D1"/>
    <w:rsid w:val="00AE1523"/>
    <w:rsid w:val="00AE23C0"/>
    <w:rsid w:val="00AE6201"/>
    <w:rsid w:val="00AE7AF7"/>
    <w:rsid w:val="00AF34BE"/>
    <w:rsid w:val="00AF53D8"/>
    <w:rsid w:val="00AF7A12"/>
    <w:rsid w:val="00B0408A"/>
    <w:rsid w:val="00B0501C"/>
    <w:rsid w:val="00B1011C"/>
    <w:rsid w:val="00B123D6"/>
    <w:rsid w:val="00B12846"/>
    <w:rsid w:val="00B1324F"/>
    <w:rsid w:val="00B15469"/>
    <w:rsid w:val="00B15703"/>
    <w:rsid w:val="00B22A5D"/>
    <w:rsid w:val="00B251DD"/>
    <w:rsid w:val="00B252DD"/>
    <w:rsid w:val="00B3066D"/>
    <w:rsid w:val="00B35164"/>
    <w:rsid w:val="00B40D95"/>
    <w:rsid w:val="00B43B7F"/>
    <w:rsid w:val="00B44ED4"/>
    <w:rsid w:val="00B461CF"/>
    <w:rsid w:val="00B46F3D"/>
    <w:rsid w:val="00B47619"/>
    <w:rsid w:val="00B517C2"/>
    <w:rsid w:val="00B53259"/>
    <w:rsid w:val="00B662BA"/>
    <w:rsid w:val="00B67322"/>
    <w:rsid w:val="00B67D29"/>
    <w:rsid w:val="00B72426"/>
    <w:rsid w:val="00B73BCF"/>
    <w:rsid w:val="00B75813"/>
    <w:rsid w:val="00B7642B"/>
    <w:rsid w:val="00B77CB3"/>
    <w:rsid w:val="00B82844"/>
    <w:rsid w:val="00B84328"/>
    <w:rsid w:val="00B868B0"/>
    <w:rsid w:val="00B86E2E"/>
    <w:rsid w:val="00BA0BDE"/>
    <w:rsid w:val="00BA111B"/>
    <w:rsid w:val="00BB669C"/>
    <w:rsid w:val="00BB766D"/>
    <w:rsid w:val="00BB7BDD"/>
    <w:rsid w:val="00BC0265"/>
    <w:rsid w:val="00BC0CBC"/>
    <w:rsid w:val="00BC28E8"/>
    <w:rsid w:val="00BC2F24"/>
    <w:rsid w:val="00BC38DB"/>
    <w:rsid w:val="00BC3C5D"/>
    <w:rsid w:val="00BC596E"/>
    <w:rsid w:val="00BE12CC"/>
    <w:rsid w:val="00BF4B07"/>
    <w:rsid w:val="00BF624A"/>
    <w:rsid w:val="00BF7ED0"/>
    <w:rsid w:val="00C00097"/>
    <w:rsid w:val="00C07DC8"/>
    <w:rsid w:val="00C11687"/>
    <w:rsid w:val="00C143F5"/>
    <w:rsid w:val="00C1711E"/>
    <w:rsid w:val="00C275B7"/>
    <w:rsid w:val="00C275CB"/>
    <w:rsid w:val="00C32D7D"/>
    <w:rsid w:val="00C338C7"/>
    <w:rsid w:val="00C34C31"/>
    <w:rsid w:val="00C35ED4"/>
    <w:rsid w:val="00C40149"/>
    <w:rsid w:val="00C4214F"/>
    <w:rsid w:val="00C429B4"/>
    <w:rsid w:val="00C44890"/>
    <w:rsid w:val="00C5481B"/>
    <w:rsid w:val="00C60364"/>
    <w:rsid w:val="00C64CC1"/>
    <w:rsid w:val="00C658B1"/>
    <w:rsid w:val="00C701BA"/>
    <w:rsid w:val="00C70EB7"/>
    <w:rsid w:val="00C73119"/>
    <w:rsid w:val="00C73B2B"/>
    <w:rsid w:val="00C809D2"/>
    <w:rsid w:val="00C83C72"/>
    <w:rsid w:val="00C91AB8"/>
    <w:rsid w:val="00C939A8"/>
    <w:rsid w:val="00C93A41"/>
    <w:rsid w:val="00C976ED"/>
    <w:rsid w:val="00CA2AF6"/>
    <w:rsid w:val="00CA4491"/>
    <w:rsid w:val="00CA66BA"/>
    <w:rsid w:val="00CB41E3"/>
    <w:rsid w:val="00CD0703"/>
    <w:rsid w:val="00CD10C1"/>
    <w:rsid w:val="00CD1DA5"/>
    <w:rsid w:val="00CD4594"/>
    <w:rsid w:val="00CD5E58"/>
    <w:rsid w:val="00CE1DC4"/>
    <w:rsid w:val="00CF05BF"/>
    <w:rsid w:val="00CF118E"/>
    <w:rsid w:val="00CF66D3"/>
    <w:rsid w:val="00D00DFB"/>
    <w:rsid w:val="00D01C47"/>
    <w:rsid w:val="00D0754A"/>
    <w:rsid w:val="00D12E7A"/>
    <w:rsid w:val="00D32119"/>
    <w:rsid w:val="00D34530"/>
    <w:rsid w:val="00D43426"/>
    <w:rsid w:val="00D44126"/>
    <w:rsid w:val="00D46746"/>
    <w:rsid w:val="00D47761"/>
    <w:rsid w:val="00D51703"/>
    <w:rsid w:val="00D523E6"/>
    <w:rsid w:val="00D53D60"/>
    <w:rsid w:val="00D6270E"/>
    <w:rsid w:val="00D65402"/>
    <w:rsid w:val="00D666ED"/>
    <w:rsid w:val="00D74D61"/>
    <w:rsid w:val="00D755E7"/>
    <w:rsid w:val="00D810CD"/>
    <w:rsid w:val="00D81473"/>
    <w:rsid w:val="00D85D4F"/>
    <w:rsid w:val="00DA19C9"/>
    <w:rsid w:val="00DA28E8"/>
    <w:rsid w:val="00DA49EE"/>
    <w:rsid w:val="00DA5DD4"/>
    <w:rsid w:val="00DB4006"/>
    <w:rsid w:val="00DB6D77"/>
    <w:rsid w:val="00DB6D86"/>
    <w:rsid w:val="00DC0ECA"/>
    <w:rsid w:val="00DD6E24"/>
    <w:rsid w:val="00DE06B6"/>
    <w:rsid w:val="00DE7D1A"/>
    <w:rsid w:val="00DF351A"/>
    <w:rsid w:val="00E0338D"/>
    <w:rsid w:val="00E10F68"/>
    <w:rsid w:val="00E21E10"/>
    <w:rsid w:val="00E25F2A"/>
    <w:rsid w:val="00E31E0F"/>
    <w:rsid w:val="00E339E4"/>
    <w:rsid w:val="00E40D47"/>
    <w:rsid w:val="00E44AB8"/>
    <w:rsid w:val="00E45161"/>
    <w:rsid w:val="00E45934"/>
    <w:rsid w:val="00E46B8B"/>
    <w:rsid w:val="00E50DB3"/>
    <w:rsid w:val="00E5447C"/>
    <w:rsid w:val="00E61E31"/>
    <w:rsid w:val="00E67877"/>
    <w:rsid w:val="00E70174"/>
    <w:rsid w:val="00EA05DF"/>
    <w:rsid w:val="00EA2385"/>
    <w:rsid w:val="00EA2796"/>
    <w:rsid w:val="00EB4BFC"/>
    <w:rsid w:val="00EB5558"/>
    <w:rsid w:val="00EC2672"/>
    <w:rsid w:val="00EC7205"/>
    <w:rsid w:val="00EC782A"/>
    <w:rsid w:val="00ED094C"/>
    <w:rsid w:val="00ED2FC5"/>
    <w:rsid w:val="00ED3CFC"/>
    <w:rsid w:val="00ED5540"/>
    <w:rsid w:val="00ED6204"/>
    <w:rsid w:val="00EE37FA"/>
    <w:rsid w:val="00EE4DFB"/>
    <w:rsid w:val="00EE50DA"/>
    <w:rsid w:val="00EF07A1"/>
    <w:rsid w:val="00F031CF"/>
    <w:rsid w:val="00F055F8"/>
    <w:rsid w:val="00F05C36"/>
    <w:rsid w:val="00F05FE2"/>
    <w:rsid w:val="00F066C9"/>
    <w:rsid w:val="00F07491"/>
    <w:rsid w:val="00F148FC"/>
    <w:rsid w:val="00F17977"/>
    <w:rsid w:val="00F207DC"/>
    <w:rsid w:val="00F20AE8"/>
    <w:rsid w:val="00F26DED"/>
    <w:rsid w:val="00F2770A"/>
    <w:rsid w:val="00F3774F"/>
    <w:rsid w:val="00F41B77"/>
    <w:rsid w:val="00F43ECB"/>
    <w:rsid w:val="00F46A11"/>
    <w:rsid w:val="00F4723E"/>
    <w:rsid w:val="00F47A39"/>
    <w:rsid w:val="00F501F3"/>
    <w:rsid w:val="00F52CE0"/>
    <w:rsid w:val="00F61876"/>
    <w:rsid w:val="00F622B4"/>
    <w:rsid w:val="00F661CB"/>
    <w:rsid w:val="00F714F6"/>
    <w:rsid w:val="00F7292C"/>
    <w:rsid w:val="00F737BB"/>
    <w:rsid w:val="00F756DC"/>
    <w:rsid w:val="00F8182B"/>
    <w:rsid w:val="00F84233"/>
    <w:rsid w:val="00F868FC"/>
    <w:rsid w:val="00F86BF4"/>
    <w:rsid w:val="00F915BE"/>
    <w:rsid w:val="00F97BAD"/>
    <w:rsid w:val="00FA03AE"/>
    <w:rsid w:val="00FB0CBC"/>
    <w:rsid w:val="00FB1598"/>
    <w:rsid w:val="00FB6497"/>
    <w:rsid w:val="00FC6DCD"/>
    <w:rsid w:val="00FD17C4"/>
    <w:rsid w:val="00FE0268"/>
    <w:rsid w:val="00FE2E26"/>
    <w:rsid w:val="00FE39FC"/>
    <w:rsid w:val="00FE6E1B"/>
    <w:rsid w:val="00FF0145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A6B23"/>
    <w:pPr>
      <w:keepNext/>
      <w:numPr>
        <w:numId w:val="1"/>
      </w:numPr>
      <w:tabs>
        <w:tab w:val="left" w:pos="-720"/>
      </w:tabs>
      <w:suppressAutoHyphens/>
      <w:spacing w:before="480" w:after="240" w:line="240" w:lineRule="auto"/>
      <w:jc w:val="both"/>
      <w:outlineLvl w:val="0"/>
    </w:pPr>
    <w:rPr>
      <w:rFonts w:ascii="Arial" w:eastAsia="Times New Roman" w:hAnsi="Arial" w:cs="Times New Roman"/>
      <w:b/>
      <w:caps/>
      <w:spacing w:val="-3"/>
      <w:sz w:val="24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5A6B23"/>
    <w:pPr>
      <w:numPr>
        <w:ilvl w:val="1"/>
        <w:numId w:val="1"/>
      </w:numPr>
      <w:tabs>
        <w:tab w:val="left" w:pos="-720"/>
      </w:tabs>
      <w:suppressAutoHyphens/>
      <w:spacing w:before="360" w:after="240" w:line="240" w:lineRule="auto"/>
      <w:jc w:val="both"/>
      <w:outlineLvl w:val="1"/>
    </w:pPr>
    <w:rPr>
      <w:rFonts w:ascii="Arial" w:eastAsia="Times New Roman" w:hAnsi="Arial" w:cs="Times New Roman"/>
      <w:b/>
      <w:smallCaps/>
      <w:spacing w:val="-3"/>
      <w:sz w:val="24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5A6B23"/>
    <w:pPr>
      <w:numPr>
        <w:ilvl w:val="2"/>
        <w:numId w:val="1"/>
      </w:numPr>
      <w:spacing w:before="360" w:after="120" w:line="240" w:lineRule="auto"/>
      <w:jc w:val="both"/>
      <w:outlineLvl w:val="2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5A6B23"/>
    <w:pPr>
      <w:numPr>
        <w:ilvl w:val="3"/>
        <w:numId w:val="1"/>
      </w:numPr>
      <w:spacing w:after="0" w:line="240" w:lineRule="auto"/>
      <w:jc w:val="both"/>
      <w:outlineLvl w:val="3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uiPriority w:val="99"/>
    <w:qFormat/>
    <w:rsid w:val="005A6B23"/>
    <w:pPr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5A6B23"/>
    <w:pPr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5A6B23"/>
    <w:pPr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5A6B23"/>
    <w:pPr>
      <w:numPr>
        <w:ilvl w:val="7"/>
        <w:numId w:val="1"/>
      </w:numPr>
      <w:spacing w:after="0" w:line="240" w:lineRule="auto"/>
      <w:jc w:val="both"/>
      <w:outlineLvl w:val="7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5A6B2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233"/>
  </w:style>
  <w:style w:type="paragraph" w:styleId="Piedepgina">
    <w:name w:val="footer"/>
    <w:basedOn w:val="Normal"/>
    <w:link w:val="PiedepginaCar"/>
    <w:uiPriority w:val="99"/>
    <w:unhideWhenUsed/>
    <w:rsid w:val="0075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233"/>
  </w:style>
  <w:style w:type="character" w:customStyle="1" w:styleId="Ttulo1Car">
    <w:name w:val="Título 1 Car"/>
    <w:basedOn w:val="Fuentedeprrafopredeter"/>
    <w:link w:val="Ttulo1"/>
    <w:uiPriority w:val="99"/>
    <w:rsid w:val="005A6B23"/>
    <w:rPr>
      <w:rFonts w:ascii="Arial" w:eastAsia="Times New Roman" w:hAnsi="Arial" w:cs="Times New Roman"/>
      <w:b/>
      <w:caps/>
      <w:spacing w:val="-3"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5A6B23"/>
    <w:rPr>
      <w:rFonts w:ascii="Arial" w:eastAsia="Times New Roman" w:hAnsi="Arial" w:cs="Times New Roman"/>
      <w:b/>
      <w:smallCaps/>
      <w:spacing w:val="-3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5A6B23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5A6B23"/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5A6B23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5A6B23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5A6B23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5A6B23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5A6B23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339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22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81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072"/>
    <w:rPr>
      <w:rFonts w:ascii="Tahoma" w:hAnsi="Tahoma" w:cs="Tahoma"/>
      <w:sz w:val="16"/>
      <w:szCs w:val="16"/>
    </w:rPr>
  </w:style>
  <w:style w:type="paragraph" w:styleId="Listaconvietas5">
    <w:name w:val="List Bullet 5"/>
    <w:basedOn w:val="Normal"/>
    <w:autoRedefine/>
    <w:rsid w:val="00163ADC"/>
    <w:pPr>
      <w:spacing w:after="0" w:line="240" w:lineRule="auto"/>
      <w:jc w:val="both"/>
    </w:pPr>
    <w:rPr>
      <w:rFonts w:ascii="Arial Unicode MS" w:eastAsia="Arial Unicode MS" w:hAnsi="Arial Unicode MS" w:cs="Arial Unicode MS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9A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72313"/>
    <w:rPr>
      <w:color w:val="0000FF"/>
      <w:u w:val="single"/>
    </w:rPr>
  </w:style>
  <w:style w:type="table" w:styleId="Cuadrculamedia3-nfasis3">
    <w:name w:val="Medium Grid 3 Accent 3"/>
    <w:basedOn w:val="Tablanormal"/>
    <w:uiPriority w:val="69"/>
    <w:rsid w:val="00ED3C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A6B23"/>
    <w:pPr>
      <w:keepNext/>
      <w:numPr>
        <w:numId w:val="1"/>
      </w:numPr>
      <w:tabs>
        <w:tab w:val="left" w:pos="-720"/>
      </w:tabs>
      <w:suppressAutoHyphens/>
      <w:spacing w:before="480" w:after="240" w:line="240" w:lineRule="auto"/>
      <w:jc w:val="both"/>
      <w:outlineLvl w:val="0"/>
    </w:pPr>
    <w:rPr>
      <w:rFonts w:ascii="Arial" w:eastAsia="Times New Roman" w:hAnsi="Arial" w:cs="Times New Roman"/>
      <w:b/>
      <w:caps/>
      <w:spacing w:val="-3"/>
      <w:sz w:val="24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5A6B23"/>
    <w:pPr>
      <w:numPr>
        <w:ilvl w:val="1"/>
        <w:numId w:val="1"/>
      </w:numPr>
      <w:tabs>
        <w:tab w:val="left" w:pos="-720"/>
      </w:tabs>
      <w:suppressAutoHyphens/>
      <w:spacing w:before="360" w:after="240" w:line="240" w:lineRule="auto"/>
      <w:jc w:val="both"/>
      <w:outlineLvl w:val="1"/>
    </w:pPr>
    <w:rPr>
      <w:rFonts w:ascii="Arial" w:eastAsia="Times New Roman" w:hAnsi="Arial" w:cs="Times New Roman"/>
      <w:b/>
      <w:smallCaps/>
      <w:spacing w:val="-3"/>
      <w:sz w:val="24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5A6B23"/>
    <w:pPr>
      <w:numPr>
        <w:ilvl w:val="2"/>
        <w:numId w:val="1"/>
      </w:numPr>
      <w:spacing w:before="360" w:after="120" w:line="240" w:lineRule="auto"/>
      <w:jc w:val="both"/>
      <w:outlineLvl w:val="2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5A6B23"/>
    <w:pPr>
      <w:numPr>
        <w:ilvl w:val="3"/>
        <w:numId w:val="1"/>
      </w:numPr>
      <w:spacing w:after="0" w:line="240" w:lineRule="auto"/>
      <w:jc w:val="both"/>
      <w:outlineLvl w:val="3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uiPriority w:val="99"/>
    <w:qFormat/>
    <w:rsid w:val="005A6B23"/>
    <w:pPr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5A6B23"/>
    <w:pPr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5A6B23"/>
    <w:pPr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5A6B23"/>
    <w:pPr>
      <w:numPr>
        <w:ilvl w:val="7"/>
        <w:numId w:val="1"/>
      </w:numPr>
      <w:spacing w:after="0" w:line="240" w:lineRule="auto"/>
      <w:jc w:val="both"/>
      <w:outlineLvl w:val="7"/>
    </w:pPr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5A6B2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233"/>
  </w:style>
  <w:style w:type="paragraph" w:styleId="Piedepgina">
    <w:name w:val="footer"/>
    <w:basedOn w:val="Normal"/>
    <w:link w:val="PiedepginaCar"/>
    <w:uiPriority w:val="99"/>
    <w:unhideWhenUsed/>
    <w:rsid w:val="0075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233"/>
  </w:style>
  <w:style w:type="character" w:customStyle="1" w:styleId="Ttulo1Car">
    <w:name w:val="Título 1 Car"/>
    <w:basedOn w:val="Fuentedeprrafopredeter"/>
    <w:link w:val="Ttulo1"/>
    <w:uiPriority w:val="99"/>
    <w:rsid w:val="005A6B23"/>
    <w:rPr>
      <w:rFonts w:ascii="Arial" w:eastAsia="Times New Roman" w:hAnsi="Arial" w:cs="Times New Roman"/>
      <w:b/>
      <w:caps/>
      <w:spacing w:val="-3"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5A6B23"/>
    <w:rPr>
      <w:rFonts w:ascii="Arial" w:eastAsia="Times New Roman" w:hAnsi="Arial" w:cs="Times New Roman"/>
      <w:b/>
      <w:smallCaps/>
      <w:spacing w:val="-3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5A6B23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5A6B23"/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5A6B23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5A6B23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5A6B23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5A6B23"/>
    <w:rPr>
      <w:rFonts w:ascii="Arial" w:eastAsia="Times New Roman" w:hAnsi="Arial" w:cs="Times New Roman"/>
      <w:i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5A6B23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339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22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81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072"/>
    <w:rPr>
      <w:rFonts w:ascii="Tahoma" w:hAnsi="Tahoma" w:cs="Tahoma"/>
      <w:sz w:val="16"/>
      <w:szCs w:val="16"/>
    </w:rPr>
  </w:style>
  <w:style w:type="paragraph" w:styleId="Listaconvietas5">
    <w:name w:val="List Bullet 5"/>
    <w:basedOn w:val="Normal"/>
    <w:autoRedefine/>
    <w:rsid w:val="00163ADC"/>
    <w:pPr>
      <w:spacing w:after="0" w:line="240" w:lineRule="auto"/>
      <w:jc w:val="both"/>
    </w:pPr>
    <w:rPr>
      <w:rFonts w:ascii="Arial Unicode MS" w:eastAsia="Arial Unicode MS" w:hAnsi="Arial Unicode MS" w:cs="Arial Unicode MS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9A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72313"/>
    <w:rPr>
      <w:color w:val="0000FF"/>
      <w:u w:val="single"/>
    </w:rPr>
  </w:style>
  <w:style w:type="table" w:styleId="Cuadrculamedia3-nfasis3">
    <w:name w:val="Medium Grid 3 Accent 3"/>
    <w:basedOn w:val="Tablanormal"/>
    <w:uiPriority w:val="69"/>
    <w:rsid w:val="00ED3C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5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Hoja_de_c_lculo_de_Microsoft_Excel1.xlsx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es.wikipedia.org/w/index.php?title=Sello_de_seguridad&amp;action=edit&amp;redlink=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C7FE5-C1F9-4B5D-8485-C5A8F4CBF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1334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Lyna Rogeles</dc:creator>
  <cp:lastModifiedBy>Joaquin Estrada</cp:lastModifiedBy>
  <cp:revision>6</cp:revision>
  <dcterms:created xsi:type="dcterms:W3CDTF">2012-08-10T15:18:00Z</dcterms:created>
  <dcterms:modified xsi:type="dcterms:W3CDTF">2012-08-14T22:12:00Z</dcterms:modified>
</cp:coreProperties>
</file>