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77F" w:rsidRDefault="00ED777F" w:rsidP="0005642B">
      <w:pPr>
        <w:tabs>
          <w:tab w:val="left" w:pos="1035"/>
        </w:tabs>
        <w:rPr>
          <w:rFonts w:ascii="Arial" w:hAnsi="Arial" w:cs="Arial"/>
          <w:b/>
        </w:rPr>
      </w:pPr>
    </w:p>
    <w:p w:rsidR="003F3109" w:rsidRPr="00ED777F" w:rsidRDefault="00F44D41" w:rsidP="00F44D41">
      <w:pPr>
        <w:jc w:val="center"/>
        <w:rPr>
          <w:rFonts w:ascii="Arial" w:hAnsi="Arial" w:cs="Arial"/>
          <w:b/>
        </w:rPr>
      </w:pPr>
      <w:r w:rsidRPr="00ED777F">
        <w:rPr>
          <w:rFonts w:ascii="Arial" w:hAnsi="Arial" w:cs="Arial"/>
          <w:b/>
        </w:rPr>
        <w:t>POLÍTICA DE PLAN DE CONTIGENCIA O DE CONTINUIDAD</w:t>
      </w:r>
    </w:p>
    <w:p w:rsidR="003F3109" w:rsidRPr="00ED777F" w:rsidRDefault="003F3109" w:rsidP="003F3109">
      <w:pPr>
        <w:rPr>
          <w:rFonts w:ascii="Arial" w:hAnsi="Arial" w:cs="Arial"/>
          <w:b/>
        </w:rPr>
      </w:pPr>
      <w:r w:rsidRPr="00ED777F">
        <w:rPr>
          <w:rFonts w:ascii="Arial" w:hAnsi="Arial" w:cs="Arial"/>
          <w:b/>
        </w:rPr>
        <w:t>OBJETIVO:</w:t>
      </w:r>
    </w:p>
    <w:p w:rsidR="00E81009" w:rsidRPr="00ED777F" w:rsidRDefault="003F3109" w:rsidP="003F3109">
      <w:pPr>
        <w:rPr>
          <w:rFonts w:ascii="Arial" w:hAnsi="Arial" w:cs="Arial"/>
        </w:rPr>
      </w:pPr>
      <w:r w:rsidRPr="00ED777F">
        <w:rPr>
          <w:rFonts w:ascii="Arial" w:hAnsi="Arial" w:cs="Arial"/>
        </w:rPr>
        <w:t>Generar un marco normativo de funciones, procedimientos y conductos regulares a seguir para</w:t>
      </w:r>
      <w:r w:rsidR="00DE317D" w:rsidRPr="00ED777F">
        <w:rPr>
          <w:rFonts w:ascii="Arial" w:hAnsi="Arial" w:cs="Arial"/>
        </w:rPr>
        <w:t xml:space="preserve"> </w:t>
      </w:r>
      <w:r w:rsidRPr="00ED777F">
        <w:rPr>
          <w:rFonts w:ascii="Arial" w:hAnsi="Arial" w:cs="Arial"/>
        </w:rPr>
        <w:t>el procedimiento de reemplazos de</w:t>
      </w:r>
      <w:r w:rsidR="00103065">
        <w:rPr>
          <w:rFonts w:ascii="Arial" w:hAnsi="Arial" w:cs="Arial"/>
        </w:rPr>
        <w:t>l</w:t>
      </w:r>
      <w:r w:rsidRPr="00ED777F">
        <w:rPr>
          <w:rFonts w:ascii="Arial" w:hAnsi="Arial" w:cs="Arial"/>
        </w:rPr>
        <w:t xml:space="preserve"> personal</w:t>
      </w:r>
      <w:r w:rsidR="00A1218C" w:rsidRPr="00ED777F">
        <w:rPr>
          <w:rFonts w:ascii="Arial" w:hAnsi="Arial" w:cs="Arial"/>
        </w:rPr>
        <w:t xml:space="preserve"> y conductores </w:t>
      </w:r>
      <w:r w:rsidRPr="00ED777F">
        <w:rPr>
          <w:rFonts w:ascii="Arial" w:hAnsi="Arial" w:cs="Arial"/>
        </w:rPr>
        <w:t xml:space="preserve"> en COOPTRAESCOL</w:t>
      </w:r>
      <w:r w:rsidR="00A1218C" w:rsidRPr="00ED777F">
        <w:rPr>
          <w:rFonts w:ascii="Arial" w:hAnsi="Arial" w:cs="Arial"/>
        </w:rPr>
        <w:t>.</w:t>
      </w:r>
    </w:p>
    <w:p w:rsidR="00F44D41" w:rsidRPr="00ED777F" w:rsidRDefault="00F44D41" w:rsidP="003F3109">
      <w:pPr>
        <w:rPr>
          <w:rFonts w:ascii="Arial" w:hAnsi="Arial" w:cs="Arial"/>
          <w:b/>
        </w:rPr>
      </w:pPr>
      <w:r w:rsidRPr="00ED777F">
        <w:rPr>
          <w:rFonts w:ascii="Arial" w:hAnsi="Arial" w:cs="Arial"/>
          <w:b/>
        </w:rPr>
        <w:t xml:space="preserve">PLAN DE CONTIGENCIA O DE CONTINUIDAD </w:t>
      </w:r>
    </w:p>
    <w:p w:rsidR="00F44D41" w:rsidRPr="00ED777F" w:rsidRDefault="00F44D41" w:rsidP="00ED777F">
      <w:pPr>
        <w:rPr>
          <w:rFonts w:ascii="Arial" w:hAnsi="Arial" w:cs="Arial"/>
        </w:rPr>
      </w:pPr>
      <w:r w:rsidRPr="00ED777F">
        <w:rPr>
          <w:rFonts w:ascii="Arial" w:hAnsi="Arial" w:cs="Arial"/>
        </w:rPr>
        <w:t xml:space="preserve">Se entiende por PLAN DE CONTINGENCIA los procedimientos alternativos al orden normal de una empresa, cuyo fin es permitir el normal funcionamiento de esta, </w:t>
      </w:r>
      <w:r w:rsidR="00103065" w:rsidRPr="00ED777F">
        <w:rPr>
          <w:rFonts w:ascii="Arial" w:hAnsi="Arial" w:cs="Arial"/>
        </w:rPr>
        <w:t>aun</w:t>
      </w:r>
      <w:r w:rsidRPr="00ED777F">
        <w:rPr>
          <w:rFonts w:ascii="Arial" w:hAnsi="Arial" w:cs="Arial"/>
        </w:rPr>
        <w:t xml:space="preserve"> cuando alguna de sus funciones se viese dañada por un accidente interno o externo.</w:t>
      </w:r>
      <w:r w:rsidRPr="00ED777F">
        <w:rPr>
          <w:rFonts w:ascii="Arial" w:hAnsi="Arial" w:cs="Arial"/>
        </w:rPr>
        <w:br/>
      </w:r>
      <w:r w:rsidRPr="00ED777F">
        <w:rPr>
          <w:rFonts w:ascii="Arial" w:hAnsi="Arial" w:cs="Arial"/>
        </w:rPr>
        <w:br/>
        <w:t xml:space="preserve">Que </w:t>
      </w:r>
      <w:r w:rsidR="00103065">
        <w:rPr>
          <w:rFonts w:ascii="Arial" w:hAnsi="Arial" w:cs="Arial"/>
        </w:rPr>
        <w:t>la</w:t>
      </w:r>
      <w:r w:rsidRPr="00ED777F">
        <w:rPr>
          <w:rFonts w:ascii="Arial" w:hAnsi="Arial" w:cs="Arial"/>
        </w:rPr>
        <w:t xml:space="preserve"> organización prepare sus planes de contingencia, no significa que reconozca la ineficacia de su empresa, sino que supone un avance a la hora de superar cualquier eventualidad que puedan acarrear </w:t>
      </w:r>
      <w:r w:rsidR="00ED777F" w:rsidRPr="00ED777F">
        <w:rPr>
          <w:rFonts w:ascii="Arial" w:hAnsi="Arial" w:cs="Arial"/>
        </w:rPr>
        <w:t>pérdidas</w:t>
      </w:r>
      <w:r w:rsidRPr="00ED777F">
        <w:rPr>
          <w:rFonts w:ascii="Arial" w:hAnsi="Arial" w:cs="Arial"/>
        </w:rPr>
        <w:t xml:space="preserve"> o importantes </w:t>
      </w:r>
      <w:r w:rsidR="00ED777F" w:rsidRPr="00ED777F">
        <w:rPr>
          <w:rFonts w:ascii="Arial" w:hAnsi="Arial" w:cs="Arial"/>
        </w:rPr>
        <w:t>pérdidas</w:t>
      </w:r>
      <w:r w:rsidRPr="00ED777F">
        <w:rPr>
          <w:rFonts w:ascii="Arial" w:hAnsi="Arial" w:cs="Arial"/>
        </w:rPr>
        <w:t xml:space="preserve"> y llegado el caso no so</w:t>
      </w:r>
      <w:r w:rsidR="00103065">
        <w:rPr>
          <w:rFonts w:ascii="Arial" w:hAnsi="Arial" w:cs="Arial"/>
        </w:rPr>
        <w:t>lo materiales sino personales.</w:t>
      </w:r>
      <w:r w:rsidR="00103065">
        <w:rPr>
          <w:rFonts w:ascii="Arial" w:hAnsi="Arial" w:cs="Arial"/>
        </w:rPr>
        <w:br/>
        <w:t xml:space="preserve">El </w:t>
      </w:r>
      <w:r w:rsidRPr="00ED777F">
        <w:rPr>
          <w:rFonts w:ascii="Arial" w:hAnsi="Arial" w:cs="Arial"/>
        </w:rPr>
        <w:t xml:space="preserve"> Plan de Contingencia se debe hacer de cara a futuros acontecimientos para los que hace falta estar preparado.</w:t>
      </w:r>
      <w:r w:rsidRPr="00ED777F">
        <w:rPr>
          <w:rFonts w:ascii="Arial" w:hAnsi="Arial" w:cs="Arial"/>
        </w:rPr>
        <w:br/>
      </w:r>
      <w:r w:rsidRPr="00ED777F">
        <w:rPr>
          <w:rFonts w:ascii="Arial" w:hAnsi="Arial" w:cs="Arial"/>
        </w:rPr>
        <w:br/>
        <w:t>La </w:t>
      </w:r>
      <w:r w:rsidRPr="00ED777F">
        <w:rPr>
          <w:rFonts w:ascii="Arial" w:hAnsi="Arial" w:cs="Arial"/>
          <w:b/>
          <w:bCs/>
        </w:rPr>
        <w:t>función</w:t>
      </w:r>
      <w:r w:rsidRPr="00ED777F">
        <w:rPr>
          <w:rFonts w:ascii="Arial" w:hAnsi="Arial" w:cs="Arial"/>
        </w:rPr>
        <w:t> principal de un Plan de Contingencia es la continuidad de las operaciones de la empresa su elaboración la dividimos en cuatro etapas:</w:t>
      </w:r>
      <w:r w:rsidRPr="00ED777F">
        <w:rPr>
          <w:rFonts w:ascii="Arial" w:hAnsi="Arial" w:cs="Arial"/>
        </w:rPr>
        <w:br/>
        <w:t>1. Evaluación.</w:t>
      </w:r>
      <w:r w:rsidRPr="00ED777F">
        <w:rPr>
          <w:rFonts w:ascii="Arial" w:hAnsi="Arial" w:cs="Arial"/>
        </w:rPr>
        <w:br/>
        <w:t>2. Planificación.</w:t>
      </w:r>
      <w:r w:rsidRPr="00ED777F">
        <w:rPr>
          <w:rFonts w:ascii="Arial" w:hAnsi="Arial" w:cs="Arial"/>
        </w:rPr>
        <w:br/>
        <w:t>3. Pruebas de viabilidad.</w:t>
      </w:r>
      <w:r w:rsidRPr="00ED777F">
        <w:rPr>
          <w:rFonts w:ascii="Arial" w:hAnsi="Arial" w:cs="Arial"/>
        </w:rPr>
        <w:br/>
        <w:t>4. Ejecución.</w:t>
      </w:r>
      <w:r w:rsidRPr="00ED777F">
        <w:rPr>
          <w:rFonts w:ascii="Arial" w:hAnsi="Arial" w:cs="Arial"/>
        </w:rPr>
        <w:br/>
      </w:r>
      <w:r w:rsidRPr="00ED777F">
        <w:rPr>
          <w:rFonts w:ascii="Arial" w:hAnsi="Arial" w:cs="Arial"/>
        </w:rPr>
        <w:br/>
        <w:t>Las tres primeras hacen referencia al componente preventivo y la última a la ejecución del plan una vez ocurrido el siniestro.</w:t>
      </w:r>
      <w:r w:rsidRPr="00ED777F">
        <w:rPr>
          <w:rFonts w:ascii="Arial" w:hAnsi="Arial" w:cs="Arial"/>
        </w:rPr>
        <w:br/>
        <w:t>La planificación aumenta la capacidad de organización en caso de siniestro sirviendo como punto de partida para las respuestas en caso de emergencia.</w:t>
      </w:r>
      <w:r w:rsidRPr="00ED777F">
        <w:rPr>
          <w:rFonts w:ascii="Arial" w:hAnsi="Arial" w:cs="Arial"/>
        </w:rPr>
        <w:br/>
      </w:r>
      <w:r w:rsidRPr="00ED777F">
        <w:rPr>
          <w:rFonts w:ascii="Arial" w:hAnsi="Arial" w:cs="Arial"/>
        </w:rPr>
        <w:br/>
        <w:t>Toda Planificación debe tener en cuenta al personal que participar directamente en ella desde el personal que lo planifica hasta aquellos que operativamente participarían en el ac</w:t>
      </w:r>
      <w:r w:rsidR="00ED777F" w:rsidRPr="00ED777F">
        <w:rPr>
          <w:rFonts w:ascii="Arial" w:hAnsi="Arial" w:cs="Arial"/>
        </w:rPr>
        <w:t>cidente. Debemos tener en cuenta</w:t>
      </w:r>
      <w:r w:rsidRPr="00ED777F">
        <w:rPr>
          <w:rFonts w:ascii="Arial" w:hAnsi="Arial" w:cs="Arial"/>
        </w:rPr>
        <w:t xml:space="preserve"> los procedimientos para la revisión del Plan, quien lo actualizará y como, esa información, llegara a los afectados.</w:t>
      </w:r>
    </w:p>
    <w:p w:rsidR="003F3109" w:rsidRPr="00ED777F" w:rsidRDefault="00F44D41" w:rsidP="00ED777F">
      <w:pPr>
        <w:rPr>
          <w:rFonts w:ascii="Arial" w:hAnsi="Arial" w:cs="Arial"/>
          <w:b/>
        </w:rPr>
      </w:pPr>
      <w:r w:rsidRPr="00ED777F">
        <w:rPr>
          <w:rFonts w:ascii="Arial" w:hAnsi="Arial" w:cs="Arial"/>
          <w:b/>
          <w:bCs/>
        </w:rPr>
        <w:t>El Plan de Emergencia</w:t>
      </w:r>
      <w:r w:rsidRPr="00ED777F">
        <w:rPr>
          <w:rFonts w:ascii="Arial" w:hAnsi="Arial" w:cs="Arial"/>
          <w:b/>
          <w:bCs/>
        </w:rPr>
        <w:br/>
      </w:r>
      <w:r w:rsidRPr="00ED777F">
        <w:rPr>
          <w:rFonts w:ascii="Arial" w:hAnsi="Arial" w:cs="Arial"/>
        </w:rPr>
        <w:br/>
        <w:t>Una Planificación de Contingencias debe ser también un Plan de Emergencia que contenga los siguientes </w:t>
      </w:r>
      <w:r w:rsidRPr="00ED777F">
        <w:rPr>
          <w:rFonts w:ascii="Arial" w:hAnsi="Arial" w:cs="Arial"/>
          <w:b/>
          <w:bCs/>
        </w:rPr>
        <w:t>elementos</w:t>
      </w:r>
      <w:r w:rsidRPr="00ED777F">
        <w:rPr>
          <w:rFonts w:ascii="Arial" w:hAnsi="Arial" w:cs="Arial"/>
        </w:rPr>
        <w:t>:</w:t>
      </w:r>
      <w:r w:rsidRPr="00ED777F">
        <w:rPr>
          <w:rFonts w:ascii="Arial" w:hAnsi="Arial" w:cs="Arial"/>
        </w:rPr>
        <w:br/>
      </w:r>
      <w:r w:rsidRPr="00ED777F">
        <w:rPr>
          <w:rFonts w:ascii="Arial" w:hAnsi="Arial" w:cs="Arial"/>
        </w:rPr>
        <w:br/>
        <w:t>a) Identificación del escenario</w:t>
      </w:r>
      <w:r w:rsidRPr="00ED777F">
        <w:rPr>
          <w:rFonts w:ascii="Arial" w:hAnsi="Arial" w:cs="Arial"/>
        </w:rPr>
        <w:br/>
        <w:t>b) Objetivos operativos</w:t>
      </w:r>
      <w:r w:rsidRPr="00ED777F">
        <w:rPr>
          <w:rFonts w:ascii="Arial" w:hAnsi="Arial" w:cs="Arial"/>
        </w:rPr>
        <w:br/>
      </w:r>
      <w:r w:rsidRPr="00ED777F">
        <w:rPr>
          <w:rFonts w:ascii="Arial" w:hAnsi="Arial" w:cs="Arial"/>
        </w:rPr>
        <w:lastRenderedPageBreak/>
        <w:t>c) Medidas que se deben adoptar</w:t>
      </w:r>
      <w:r w:rsidRPr="00ED777F">
        <w:rPr>
          <w:rFonts w:ascii="Arial" w:hAnsi="Arial" w:cs="Arial"/>
        </w:rPr>
        <w:br/>
        <w:t>d) Investigación</w:t>
      </w:r>
      <w:r w:rsidRPr="00ED777F">
        <w:rPr>
          <w:rFonts w:ascii="Arial" w:hAnsi="Arial" w:cs="Arial"/>
        </w:rPr>
        <w:br/>
        <w:t>e) Conclusiones</w:t>
      </w:r>
      <w:r w:rsidRPr="00ED777F">
        <w:rPr>
          <w:rFonts w:ascii="Arial" w:hAnsi="Arial" w:cs="Arial"/>
        </w:rPr>
        <w:br/>
      </w:r>
      <w:r w:rsidRPr="00ED777F">
        <w:rPr>
          <w:rFonts w:ascii="Arial" w:hAnsi="Arial" w:cs="Arial"/>
        </w:rPr>
        <w:br/>
      </w:r>
      <w:r w:rsidRPr="00ED777F">
        <w:rPr>
          <w:rFonts w:ascii="Arial" w:hAnsi="Arial" w:cs="Arial"/>
          <w:b/>
          <w:bCs/>
        </w:rPr>
        <w:t>Objetivos Generales</w:t>
      </w:r>
      <w:r w:rsidRPr="00ED777F">
        <w:rPr>
          <w:rFonts w:ascii="Arial" w:hAnsi="Arial" w:cs="Arial"/>
          <w:b/>
          <w:bCs/>
        </w:rPr>
        <w:br/>
      </w:r>
      <w:r w:rsidRPr="00ED777F">
        <w:rPr>
          <w:rFonts w:ascii="Arial" w:hAnsi="Arial" w:cs="Arial"/>
        </w:rPr>
        <w:t>a) Minimizar las perdidas</w:t>
      </w:r>
      <w:r w:rsidRPr="00ED777F">
        <w:rPr>
          <w:rFonts w:ascii="Arial" w:hAnsi="Arial" w:cs="Arial"/>
        </w:rPr>
        <w:br/>
      </w:r>
      <w:r w:rsidRPr="00ED777F">
        <w:rPr>
          <w:rFonts w:ascii="Arial" w:hAnsi="Arial" w:cs="Arial"/>
          <w:b/>
        </w:rPr>
        <w:t>Objetivos Particulares</w:t>
      </w:r>
      <w:r w:rsidRPr="00ED777F">
        <w:rPr>
          <w:rFonts w:ascii="Arial" w:hAnsi="Arial" w:cs="Arial"/>
        </w:rPr>
        <w:br/>
        <w:t>b) Gestión y coordinación, asignación de responsabilidades</w:t>
      </w:r>
      <w:r w:rsidRPr="00ED777F">
        <w:rPr>
          <w:rFonts w:ascii="Arial" w:hAnsi="Arial" w:cs="Arial"/>
        </w:rPr>
        <w:br/>
        <w:t>c) Activación del Plan de Emergencia</w:t>
      </w:r>
      <w:r w:rsidRPr="00ED777F">
        <w:rPr>
          <w:rFonts w:ascii="Arial" w:hAnsi="Arial" w:cs="Arial"/>
        </w:rPr>
        <w:br/>
        <w:t>d) Minimizar las perdidas</w:t>
      </w:r>
      <w:r w:rsidRPr="00ED777F">
        <w:rPr>
          <w:rFonts w:ascii="Arial" w:hAnsi="Arial" w:cs="Arial"/>
        </w:rPr>
        <w:br/>
      </w:r>
      <w:r w:rsidRPr="00ED777F">
        <w:rPr>
          <w:rFonts w:ascii="Arial" w:hAnsi="Arial" w:cs="Arial"/>
          <w:b/>
          <w:bCs/>
        </w:rPr>
        <w:t>Contenido del Plan de Contingencia</w:t>
      </w:r>
      <w:r w:rsidRPr="00ED777F">
        <w:rPr>
          <w:rFonts w:ascii="Arial" w:hAnsi="Arial" w:cs="Arial"/>
          <w:b/>
          <w:bCs/>
        </w:rPr>
        <w:br/>
      </w:r>
      <w:r w:rsidRPr="00ED777F">
        <w:rPr>
          <w:rFonts w:ascii="Arial" w:hAnsi="Arial" w:cs="Arial"/>
        </w:rPr>
        <w:t>a) La naturaleza de la contingencia</w:t>
      </w:r>
      <w:r w:rsidRPr="00ED777F">
        <w:rPr>
          <w:rFonts w:ascii="Arial" w:hAnsi="Arial" w:cs="Arial"/>
        </w:rPr>
        <w:br/>
        <w:t>b) Las repercusiones operativas de la contingencia</w:t>
      </w:r>
      <w:r w:rsidRPr="00ED777F">
        <w:rPr>
          <w:rFonts w:ascii="Arial" w:hAnsi="Arial" w:cs="Arial"/>
        </w:rPr>
        <w:br/>
        <w:t>c) Las respuestas viables</w:t>
      </w:r>
      <w:r w:rsidRPr="00ED777F">
        <w:rPr>
          <w:rFonts w:ascii="Arial" w:hAnsi="Arial" w:cs="Arial"/>
        </w:rPr>
        <w:br/>
        <w:t>d) Las implicaciones financieras de las respuestas</w:t>
      </w:r>
      <w:r w:rsidRPr="00ED777F">
        <w:rPr>
          <w:rFonts w:ascii="Arial" w:hAnsi="Arial" w:cs="Arial"/>
        </w:rPr>
        <w:br/>
        <w:t>e) Cualquier efecto en otro proceso</w:t>
      </w:r>
      <w:r w:rsidRPr="00ED777F">
        <w:rPr>
          <w:rFonts w:ascii="Arial" w:hAnsi="Arial" w:cs="Arial"/>
        </w:rPr>
        <w:br/>
      </w:r>
      <w:r w:rsidRPr="00ED777F">
        <w:rPr>
          <w:rFonts w:ascii="Arial" w:hAnsi="Arial" w:cs="Arial"/>
        </w:rPr>
        <w:br/>
        <w:t>Se deberán valorar los diferentes escenarios, esta actividad es la más intuitiva y sin embargo una de las más importantes ya que sienta las bases de toda la planificación posterior. Para establecer escenarios es necesario formular distintas hipótesis, aunque estas se basen en todos los conocimientos disponibles, nunca se debe eliminar el elemento de imprevisibilidad.</w:t>
      </w:r>
      <w:r w:rsidRPr="00ED777F">
        <w:rPr>
          <w:rFonts w:ascii="Arial" w:hAnsi="Arial" w:cs="Arial"/>
        </w:rPr>
        <w:br/>
      </w:r>
      <w:r w:rsidRPr="00ED777F">
        <w:rPr>
          <w:rFonts w:ascii="Arial" w:hAnsi="Arial" w:cs="Arial"/>
        </w:rPr>
        <w:br/>
      </w:r>
      <w:r w:rsidR="00A1218C" w:rsidRPr="00ED777F">
        <w:rPr>
          <w:rFonts w:ascii="Arial" w:hAnsi="Arial" w:cs="Arial"/>
          <w:b/>
        </w:rPr>
        <w:t>E</w:t>
      </w:r>
      <w:r w:rsidR="003F3109" w:rsidRPr="00ED777F">
        <w:rPr>
          <w:rFonts w:ascii="Arial" w:hAnsi="Arial" w:cs="Arial"/>
          <w:b/>
        </w:rPr>
        <w:t>L PROCEDIMIENTO GENERAL DE REEMPLAZOS DEBERÁ SER EJECUTADO DE</w:t>
      </w:r>
      <w:r w:rsidR="00A1218C" w:rsidRPr="00ED777F">
        <w:rPr>
          <w:rFonts w:ascii="Arial" w:hAnsi="Arial" w:cs="Arial"/>
          <w:b/>
        </w:rPr>
        <w:t xml:space="preserve"> </w:t>
      </w:r>
      <w:r w:rsidR="003F3109" w:rsidRPr="00ED777F">
        <w:rPr>
          <w:rFonts w:ascii="Arial" w:hAnsi="Arial" w:cs="Arial"/>
          <w:b/>
        </w:rPr>
        <w:t>ACUERDO A LOS SIGUIENTES LINEAMIENTOS:</w:t>
      </w:r>
    </w:p>
    <w:p w:rsidR="003F3109" w:rsidRPr="00ED777F" w:rsidRDefault="003F3109" w:rsidP="00ED777F">
      <w:pPr>
        <w:jc w:val="both"/>
        <w:rPr>
          <w:rFonts w:ascii="Arial" w:hAnsi="Arial" w:cs="Arial"/>
        </w:rPr>
      </w:pPr>
      <w:r w:rsidRPr="00ED777F">
        <w:rPr>
          <w:rFonts w:ascii="Arial" w:hAnsi="Arial" w:cs="Arial"/>
        </w:rPr>
        <w:t xml:space="preserve">1) Sólo podrá ser reemplazado </w:t>
      </w:r>
      <w:r w:rsidR="00F44D41" w:rsidRPr="00ED777F">
        <w:rPr>
          <w:rFonts w:ascii="Arial" w:hAnsi="Arial" w:cs="Arial"/>
        </w:rPr>
        <w:t>los conductores</w:t>
      </w:r>
      <w:r w:rsidR="00ED777F">
        <w:rPr>
          <w:rFonts w:ascii="Arial" w:hAnsi="Arial" w:cs="Arial"/>
        </w:rPr>
        <w:t xml:space="preserve"> y empleados </w:t>
      </w:r>
      <w:r w:rsidR="00F44D41" w:rsidRPr="00ED777F">
        <w:rPr>
          <w:rFonts w:ascii="Arial" w:hAnsi="Arial" w:cs="Arial"/>
        </w:rPr>
        <w:t xml:space="preserve"> que</w:t>
      </w:r>
      <w:r w:rsidRPr="00ED777F">
        <w:rPr>
          <w:rFonts w:ascii="Arial" w:hAnsi="Arial" w:cs="Arial"/>
        </w:rPr>
        <w:t xml:space="preserve">  ejecute</w:t>
      </w:r>
      <w:r w:rsidR="00A1218C" w:rsidRPr="00ED777F">
        <w:rPr>
          <w:rFonts w:ascii="Arial" w:hAnsi="Arial" w:cs="Arial"/>
        </w:rPr>
        <w:t xml:space="preserve"> </w:t>
      </w:r>
      <w:r w:rsidRPr="00ED777F">
        <w:rPr>
          <w:rFonts w:ascii="Arial" w:hAnsi="Arial" w:cs="Arial"/>
        </w:rPr>
        <w:t xml:space="preserve">labores indispensables para la atención de </w:t>
      </w:r>
      <w:r w:rsidR="001E3668">
        <w:rPr>
          <w:rFonts w:ascii="Arial" w:hAnsi="Arial" w:cs="Arial"/>
        </w:rPr>
        <w:t xml:space="preserve"> Clientes y público en General.</w:t>
      </w:r>
    </w:p>
    <w:p w:rsidR="003F3109" w:rsidRPr="00ED777F" w:rsidRDefault="003F3109" w:rsidP="00ED777F">
      <w:pPr>
        <w:jc w:val="both"/>
        <w:rPr>
          <w:rFonts w:ascii="Arial" w:hAnsi="Arial" w:cs="Arial"/>
        </w:rPr>
      </w:pPr>
      <w:r w:rsidRPr="00ED777F">
        <w:rPr>
          <w:rFonts w:ascii="Arial" w:hAnsi="Arial" w:cs="Arial"/>
        </w:rPr>
        <w:t>2) En ningún caso se podrá reemplazar o cubrir con horas extraordinarias ausencias</w:t>
      </w:r>
      <w:r w:rsidR="00A1218C" w:rsidRPr="00ED777F">
        <w:rPr>
          <w:rFonts w:ascii="Arial" w:hAnsi="Arial" w:cs="Arial"/>
        </w:rPr>
        <w:t xml:space="preserve"> </w:t>
      </w:r>
      <w:r w:rsidRPr="00ED777F">
        <w:rPr>
          <w:rFonts w:ascii="Arial" w:hAnsi="Arial" w:cs="Arial"/>
        </w:rPr>
        <w:t xml:space="preserve">derivadas de permisos administrativos en </w:t>
      </w:r>
      <w:r w:rsidR="00ED777F" w:rsidRPr="00ED777F">
        <w:rPr>
          <w:rFonts w:ascii="Arial" w:hAnsi="Arial" w:cs="Arial"/>
        </w:rPr>
        <w:t>personal,</w:t>
      </w:r>
      <w:r w:rsidR="00A1218C" w:rsidRPr="00ED777F">
        <w:rPr>
          <w:rFonts w:ascii="Arial" w:hAnsi="Arial" w:cs="Arial"/>
        </w:rPr>
        <w:t xml:space="preserve"> </w:t>
      </w:r>
      <w:r w:rsidRPr="00ED777F">
        <w:rPr>
          <w:rFonts w:ascii="Arial" w:hAnsi="Arial" w:cs="Arial"/>
        </w:rPr>
        <w:t xml:space="preserve"> La ausencia por este</w:t>
      </w:r>
      <w:r w:rsidR="00A1218C" w:rsidRPr="00ED777F">
        <w:rPr>
          <w:rFonts w:ascii="Arial" w:hAnsi="Arial" w:cs="Arial"/>
        </w:rPr>
        <w:t xml:space="preserve"> </w:t>
      </w:r>
      <w:r w:rsidRPr="00ED777F">
        <w:rPr>
          <w:rFonts w:ascii="Arial" w:hAnsi="Arial" w:cs="Arial"/>
        </w:rPr>
        <w:t>moti</w:t>
      </w:r>
      <w:r w:rsidR="00A1218C" w:rsidRPr="00ED777F">
        <w:rPr>
          <w:rFonts w:ascii="Arial" w:hAnsi="Arial" w:cs="Arial"/>
        </w:rPr>
        <w:t>vo deberá ser autorizada por  la Gerencia el cual se respon</w:t>
      </w:r>
      <w:r w:rsidRPr="00ED777F">
        <w:rPr>
          <w:rFonts w:ascii="Arial" w:hAnsi="Arial" w:cs="Arial"/>
        </w:rPr>
        <w:t>sabilizará de la continuidad</w:t>
      </w:r>
      <w:r w:rsidR="00A1218C" w:rsidRPr="00ED777F">
        <w:rPr>
          <w:rFonts w:ascii="Arial" w:hAnsi="Arial" w:cs="Arial"/>
        </w:rPr>
        <w:t xml:space="preserve"> de la atención  </w:t>
      </w:r>
      <w:r w:rsidRPr="00ED777F">
        <w:rPr>
          <w:rFonts w:ascii="Arial" w:hAnsi="Arial" w:cs="Arial"/>
        </w:rPr>
        <w:t xml:space="preserve">del </w:t>
      </w:r>
      <w:r w:rsidR="00ED777F" w:rsidRPr="00ED777F">
        <w:rPr>
          <w:rFonts w:ascii="Arial" w:hAnsi="Arial" w:cs="Arial"/>
        </w:rPr>
        <w:t>servicio.</w:t>
      </w:r>
    </w:p>
    <w:p w:rsidR="003F3109" w:rsidRPr="00ED777F" w:rsidRDefault="003F3109" w:rsidP="00ED777F">
      <w:pPr>
        <w:jc w:val="both"/>
        <w:rPr>
          <w:rFonts w:ascii="Arial" w:hAnsi="Arial" w:cs="Arial"/>
        </w:rPr>
      </w:pPr>
      <w:r w:rsidRPr="00ED777F">
        <w:rPr>
          <w:rFonts w:ascii="Arial" w:hAnsi="Arial" w:cs="Arial"/>
        </w:rPr>
        <w:t xml:space="preserve">3) Todo reemplazo derivado de una ausencia programada deberá de ser solicitado </w:t>
      </w:r>
      <w:r w:rsidR="00A1218C" w:rsidRPr="00ED777F">
        <w:rPr>
          <w:rFonts w:ascii="Arial" w:hAnsi="Arial" w:cs="Arial"/>
        </w:rPr>
        <w:t>a la Gerencia por lo menos con 1</w:t>
      </w:r>
      <w:r w:rsidRPr="00ED777F">
        <w:rPr>
          <w:rFonts w:ascii="Arial" w:hAnsi="Arial" w:cs="Arial"/>
        </w:rPr>
        <w:t xml:space="preserve"> día hábil de anticipación y debe ser aprobada antes de</w:t>
      </w:r>
      <w:r w:rsidR="00A1218C" w:rsidRPr="00ED777F">
        <w:rPr>
          <w:rFonts w:ascii="Arial" w:hAnsi="Arial" w:cs="Arial"/>
        </w:rPr>
        <w:t xml:space="preserve"> </w:t>
      </w:r>
      <w:r w:rsidRPr="00ED777F">
        <w:rPr>
          <w:rFonts w:ascii="Arial" w:hAnsi="Arial" w:cs="Arial"/>
        </w:rPr>
        <w:t xml:space="preserve">proceder a su </w:t>
      </w:r>
      <w:r w:rsidR="00A1218C" w:rsidRPr="00ED777F">
        <w:rPr>
          <w:rFonts w:ascii="Arial" w:hAnsi="Arial" w:cs="Arial"/>
        </w:rPr>
        <w:t xml:space="preserve"> e</w:t>
      </w:r>
      <w:r w:rsidRPr="00ED777F">
        <w:rPr>
          <w:rFonts w:ascii="Arial" w:hAnsi="Arial" w:cs="Arial"/>
        </w:rPr>
        <w:t>jecución.</w:t>
      </w:r>
    </w:p>
    <w:p w:rsidR="003F3109" w:rsidRPr="00ED777F" w:rsidRDefault="003F3109" w:rsidP="00ED777F">
      <w:pPr>
        <w:jc w:val="both"/>
        <w:rPr>
          <w:rFonts w:ascii="Arial" w:hAnsi="Arial" w:cs="Arial"/>
        </w:rPr>
      </w:pPr>
      <w:r w:rsidRPr="00ED777F">
        <w:rPr>
          <w:rFonts w:ascii="Arial" w:hAnsi="Arial" w:cs="Arial"/>
        </w:rPr>
        <w:t>4) En el caso de una ausencia no programada del personal</w:t>
      </w:r>
      <w:r w:rsidR="00A1218C" w:rsidRPr="00ED777F">
        <w:rPr>
          <w:rFonts w:ascii="Arial" w:hAnsi="Arial" w:cs="Arial"/>
        </w:rPr>
        <w:t xml:space="preserve"> deberá</w:t>
      </w:r>
      <w:r w:rsidRPr="00ED777F">
        <w:rPr>
          <w:rFonts w:ascii="Arial" w:hAnsi="Arial" w:cs="Arial"/>
        </w:rPr>
        <w:t xml:space="preserve"> comunicarse con la</w:t>
      </w:r>
      <w:r w:rsidR="00A1218C" w:rsidRPr="00ED777F">
        <w:rPr>
          <w:rFonts w:ascii="Arial" w:hAnsi="Arial" w:cs="Arial"/>
        </w:rPr>
        <w:t xml:space="preserve"> Gerencia para</w:t>
      </w:r>
      <w:r w:rsidRPr="00ED777F">
        <w:rPr>
          <w:rFonts w:ascii="Arial" w:hAnsi="Arial" w:cs="Arial"/>
        </w:rPr>
        <w:t xml:space="preserve"> cubri</w:t>
      </w:r>
      <w:r w:rsidR="00A1218C" w:rsidRPr="00ED777F">
        <w:rPr>
          <w:rFonts w:ascii="Arial" w:hAnsi="Arial" w:cs="Arial"/>
        </w:rPr>
        <w:t xml:space="preserve">r la ausencia lo antes posible y dar continuidad al </w:t>
      </w:r>
      <w:r w:rsidR="00ED777F" w:rsidRPr="00ED777F">
        <w:rPr>
          <w:rFonts w:ascii="Arial" w:hAnsi="Arial" w:cs="Arial"/>
        </w:rPr>
        <w:t>servicio.</w:t>
      </w:r>
    </w:p>
    <w:p w:rsidR="003F3109" w:rsidRPr="00ED777F" w:rsidRDefault="00A1218C" w:rsidP="00ED777F">
      <w:pPr>
        <w:jc w:val="both"/>
        <w:rPr>
          <w:rFonts w:ascii="Arial" w:hAnsi="Arial" w:cs="Arial"/>
        </w:rPr>
      </w:pPr>
      <w:r w:rsidRPr="00ED777F">
        <w:rPr>
          <w:rFonts w:ascii="Arial" w:hAnsi="Arial" w:cs="Arial"/>
        </w:rPr>
        <w:t>5</w:t>
      </w:r>
      <w:r w:rsidR="003F3109" w:rsidRPr="00ED777F">
        <w:rPr>
          <w:rFonts w:ascii="Arial" w:hAnsi="Arial" w:cs="Arial"/>
        </w:rPr>
        <w:t xml:space="preserve">) Todo reemplazo del personal </w:t>
      </w:r>
      <w:r w:rsidR="00ED777F" w:rsidRPr="00ED777F">
        <w:rPr>
          <w:rFonts w:ascii="Arial" w:hAnsi="Arial" w:cs="Arial"/>
        </w:rPr>
        <w:t xml:space="preserve"> que cumpla</w:t>
      </w:r>
      <w:r w:rsidRPr="00ED777F">
        <w:rPr>
          <w:rFonts w:ascii="Arial" w:hAnsi="Arial" w:cs="Arial"/>
        </w:rPr>
        <w:t xml:space="preserve"> la función de atención </w:t>
      </w:r>
      <w:proofErr w:type="spellStart"/>
      <w:r w:rsidRPr="00ED777F">
        <w:rPr>
          <w:rFonts w:ascii="Arial" w:hAnsi="Arial" w:cs="Arial"/>
        </w:rPr>
        <w:t>a</w:t>
      </w:r>
      <w:proofErr w:type="spellEnd"/>
      <w:r w:rsidRPr="00ED777F">
        <w:rPr>
          <w:rFonts w:ascii="Arial" w:hAnsi="Arial" w:cs="Arial"/>
        </w:rPr>
        <w:t xml:space="preserve"> </w:t>
      </w:r>
      <w:r w:rsidR="00ED777F" w:rsidRPr="00ED777F">
        <w:rPr>
          <w:rFonts w:ascii="Arial" w:hAnsi="Arial" w:cs="Arial"/>
        </w:rPr>
        <w:t>Público</w:t>
      </w:r>
      <w:r w:rsidRPr="00ED777F">
        <w:rPr>
          <w:rFonts w:ascii="Arial" w:hAnsi="Arial" w:cs="Arial"/>
        </w:rPr>
        <w:t xml:space="preserve"> debe  ser reemplazado.</w:t>
      </w:r>
    </w:p>
    <w:p w:rsidR="003F3109" w:rsidRPr="00ED777F" w:rsidRDefault="00E47ED9" w:rsidP="003F3109">
      <w:pPr>
        <w:rPr>
          <w:rFonts w:ascii="Arial" w:hAnsi="Arial" w:cs="Arial"/>
        </w:rPr>
      </w:pPr>
      <w:r w:rsidRPr="00ED777F">
        <w:rPr>
          <w:rFonts w:ascii="Arial" w:hAnsi="Arial" w:cs="Arial"/>
        </w:rPr>
        <w:t>6</w:t>
      </w:r>
      <w:r w:rsidR="003F3109" w:rsidRPr="00ED777F">
        <w:rPr>
          <w:rFonts w:ascii="Arial" w:hAnsi="Arial" w:cs="Arial"/>
        </w:rPr>
        <w:t xml:space="preserve">) El funcionario responsable de solicitar el reemplazo será el </w:t>
      </w:r>
      <w:r w:rsidR="00ED777F" w:rsidRPr="00ED777F">
        <w:rPr>
          <w:rFonts w:ascii="Arial" w:hAnsi="Arial" w:cs="Arial"/>
        </w:rPr>
        <w:t xml:space="preserve"> coordinador de transporte </w:t>
      </w:r>
    </w:p>
    <w:p w:rsidR="003F3109" w:rsidRDefault="00E47ED9" w:rsidP="00ED777F">
      <w:pPr>
        <w:jc w:val="both"/>
        <w:rPr>
          <w:rFonts w:ascii="Arial" w:hAnsi="Arial" w:cs="Arial"/>
        </w:rPr>
      </w:pPr>
      <w:r w:rsidRPr="00ED777F">
        <w:rPr>
          <w:rFonts w:ascii="Arial" w:hAnsi="Arial" w:cs="Arial"/>
        </w:rPr>
        <w:lastRenderedPageBreak/>
        <w:t>7</w:t>
      </w:r>
      <w:r w:rsidR="003F3109" w:rsidRPr="00ED777F">
        <w:rPr>
          <w:rFonts w:ascii="Arial" w:hAnsi="Arial" w:cs="Arial"/>
        </w:rPr>
        <w:t>) Todo reemplazo a través de suplencias o contrat</w:t>
      </w:r>
      <w:r w:rsidRPr="00ED777F">
        <w:rPr>
          <w:rFonts w:ascii="Arial" w:hAnsi="Arial" w:cs="Arial"/>
        </w:rPr>
        <w:t xml:space="preserve">os transitorios serán autorizados exclusivamente por la </w:t>
      </w:r>
      <w:r w:rsidR="00ED777F" w:rsidRPr="00ED777F">
        <w:rPr>
          <w:rFonts w:ascii="Arial" w:hAnsi="Arial" w:cs="Arial"/>
        </w:rPr>
        <w:t>Gerencia.</w:t>
      </w:r>
    </w:p>
    <w:p w:rsidR="00BF5201" w:rsidRDefault="00BF5201" w:rsidP="00ED777F">
      <w:pPr>
        <w:jc w:val="both"/>
        <w:rPr>
          <w:rFonts w:ascii="Arial" w:hAnsi="Arial" w:cs="Arial"/>
        </w:rPr>
      </w:pPr>
    </w:p>
    <w:p w:rsidR="00BF5201" w:rsidRDefault="00BF5201" w:rsidP="00ED777F">
      <w:pPr>
        <w:jc w:val="both"/>
        <w:rPr>
          <w:rFonts w:ascii="Arial" w:hAnsi="Arial" w:cs="Arial"/>
        </w:rPr>
      </w:pPr>
      <w:r w:rsidRPr="00BF5201">
        <w:rPr>
          <w:rFonts w:ascii="Arial" w:hAnsi="Arial" w:cs="Arial"/>
        </w:rPr>
        <w:t>ACCIONES DE RESPUESTA FRENTE A:</w:t>
      </w:r>
    </w:p>
    <w:p w:rsidR="00BF5201" w:rsidRPr="00BF5201" w:rsidRDefault="00BF5201" w:rsidP="00BF5201">
      <w:pPr>
        <w:jc w:val="both"/>
        <w:rPr>
          <w:rFonts w:ascii="Arial" w:hAnsi="Arial" w:cs="Arial"/>
          <w:b/>
        </w:rPr>
      </w:pPr>
      <w:r w:rsidRPr="00BF5201">
        <w:rPr>
          <w:rFonts w:ascii="Arial" w:hAnsi="Arial" w:cs="Arial"/>
          <w:b/>
        </w:rPr>
        <w:t>A</w:t>
      </w:r>
      <w:r w:rsidR="0055334F">
        <w:rPr>
          <w:rFonts w:ascii="Arial" w:hAnsi="Arial" w:cs="Arial"/>
          <w:b/>
        </w:rPr>
        <w:t>ccidentes de Transito .</w:t>
      </w:r>
    </w:p>
    <w:p w:rsidR="00BF5201" w:rsidRPr="00BF5201" w:rsidRDefault="00BF5201" w:rsidP="00BF5201">
      <w:pPr>
        <w:jc w:val="both"/>
        <w:rPr>
          <w:rFonts w:ascii="Arial" w:hAnsi="Arial" w:cs="Arial"/>
        </w:rPr>
      </w:pPr>
      <w:r w:rsidRPr="00BF5201">
        <w:rPr>
          <w:rFonts w:ascii="Arial" w:hAnsi="Arial" w:cs="Arial"/>
        </w:rPr>
        <w:t>Producido el accidente de tránsito:</w:t>
      </w:r>
    </w:p>
    <w:p w:rsidR="00BF5201" w:rsidRDefault="00BF5201" w:rsidP="00BF5201">
      <w:pPr>
        <w:jc w:val="both"/>
        <w:rPr>
          <w:rFonts w:ascii="Arial" w:hAnsi="Arial" w:cs="Arial"/>
        </w:rPr>
      </w:pPr>
      <w:r w:rsidRPr="00BF5201">
        <w:rPr>
          <w:rFonts w:ascii="Arial" w:hAnsi="Arial" w:cs="Arial"/>
        </w:rPr>
        <w:t>1. Mantener la calma, pensar claramente y proteger el sitio.</w:t>
      </w:r>
    </w:p>
    <w:p w:rsidR="00BF5201" w:rsidRDefault="00BF5201" w:rsidP="00BF5201">
      <w:pPr>
        <w:jc w:val="both"/>
        <w:rPr>
          <w:rFonts w:ascii="Arial" w:hAnsi="Arial" w:cs="Arial"/>
        </w:rPr>
      </w:pPr>
      <w:r w:rsidRPr="00BF5201">
        <w:rPr>
          <w:rFonts w:ascii="Arial" w:hAnsi="Arial" w:cs="Arial"/>
        </w:rPr>
        <w:t>2. Advertir al tráfico en ambas direcciones sobre el accidente a través de los co</w:t>
      </w:r>
      <w:r>
        <w:rPr>
          <w:rFonts w:ascii="Arial" w:hAnsi="Arial" w:cs="Arial"/>
        </w:rPr>
        <w:t xml:space="preserve">nos, triángulos  o señales de </w:t>
      </w:r>
      <w:r w:rsidR="001E3668">
        <w:rPr>
          <w:rFonts w:ascii="Arial" w:hAnsi="Arial" w:cs="Arial"/>
        </w:rPr>
        <w:t xml:space="preserve">advertencia. </w:t>
      </w:r>
    </w:p>
    <w:p w:rsidR="00BF5201" w:rsidRPr="00BF5201" w:rsidRDefault="00BF5201" w:rsidP="00BF5201">
      <w:pPr>
        <w:jc w:val="both"/>
        <w:rPr>
          <w:rFonts w:ascii="Arial" w:hAnsi="Arial" w:cs="Arial"/>
        </w:rPr>
      </w:pPr>
      <w:r w:rsidRPr="00BF5201">
        <w:rPr>
          <w:rFonts w:ascii="Arial" w:hAnsi="Arial" w:cs="Arial"/>
        </w:rPr>
        <w:t>3. Advertir a todos los que e</w:t>
      </w:r>
      <w:r>
        <w:rPr>
          <w:rFonts w:ascii="Arial" w:hAnsi="Arial" w:cs="Arial"/>
        </w:rPr>
        <w:t>stán en el área de los riesgos y</w:t>
      </w:r>
      <w:r w:rsidRPr="00BF5201">
        <w:rPr>
          <w:rFonts w:ascii="Arial" w:hAnsi="Arial" w:cs="Arial"/>
        </w:rPr>
        <w:t xml:space="preserve"> no dejar que la gente se acerque.</w:t>
      </w:r>
    </w:p>
    <w:p w:rsidR="00BF5201" w:rsidRPr="00BF5201" w:rsidRDefault="00BF5201" w:rsidP="00BF5201">
      <w:pPr>
        <w:jc w:val="both"/>
        <w:rPr>
          <w:rFonts w:ascii="Arial" w:hAnsi="Arial" w:cs="Arial"/>
        </w:rPr>
      </w:pPr>
      <w:r w:rsidRPr="00BF5201">
        <w:rPr>
          <w:rFonts w:ascii="Arial" w:hAnsi="Arial" w:cs="Arial"/>
        </w:rPr>
        <w:t xml:space="preserve">4. Reportar todos los accidentes por </w:t>
      </w:r>
      <w:proofErr w:type="spellStart"/>
      <w:r>
        <w:rPr>
          <w:rFonts w:ascii="Arial" w:hAnsi="Arial" w:cs="Arial"/>
        </w:rPr>
        <w:t>Avantel</w:t>
      </w:r>
      <w:proofErr w:type="spellEnd"/>
      <w:r>
        <w:rPr>
          <w:rFonts w:ascii="Arial" w:hAnsi="Arial" w:cs="Arial"/>
        </w:rPr>
        <w:t xml:space="preserve">, Celular </w:t>
      </w:r>
      <w:r w:rsidRPr="00BF5201">
        <w:rPr>
          <w:rFonts w:ascii="Arial" w:hAnsi="Arial" w:cs="Arial"/>
        </w:rPr>
        <w:t xml:space="preserve">o teléfono al </w:t>
      </w:r>
      <w:r>
        <w:rPr>
          <w:rFonts w:ascii="Arial" w:hAnsi="Arial" w:cs="Arial"/>
        </w:rPr>
        <w:t xml:space="preserve">Gerente  y al coordinador de </w:t>
      </w:r>
      <w:r w:rsidR="001E3668">
        <w:rPr>
          <w:rFonts w:ascii="Arial" w:hAnsi="Arial" w:cs="Arial"/>
        </w:rPr>
        <w:t>transporte.</w:t>
      </w:r>
    </w:p>
    <w:p w:rsidR="00BF5201" w:rsidRPr="00BF5201" w:rsidRDefault="00BF5201" w:rsidP="00BF5201">
      <w:pPr>
        <w:jc w:val="both"/>
        <w:rPr>
          <w:rFonts w:ascii="Arial" w:hAnsi="Arial" w:cs="Arial"/>
        </w:rPr>
      </w:pPr>
      <w:r w:rsidRPr="00BF5201">
        <w:rPr>
          <w:rFonts w:ascii="Arial" w:hAnsi="Arial" w:cs="Arial"/>
        </w:rPr>
        <w:t>5. Controlar su temperamento.</w:t>
      </w:r>
    </w:p>
    <w:p w:rsidR="00BF5201" w:rsidRPr="00BF5201" w:rsidRDefault="00BF5201" w:rsidP="00BF5201">
      <w:pPr>
        <w:jc w:val="both"/>
        <w:rPr>
          <w:rFonts w:ascii="Arial" w:hAnsi="Arial" w:cs="Arial"/>
        </w:rPr>
      </w:pPr>
      <w:r w:rsidRPr="00BF5201">
        <w:rPr>
          <w:rFonts w:ascii="Arial" w:hAnsi="Arial" w:cs="Arial"/>
        </w:rPr>
        <w:t>6. Solicitar apoyo</w:t>
      </w:r>
      <w:r>
        <w:rPr>
          <w:rFonts w:ascii="Arial" w:hAnsi="Arial" w:cs="Arial"/>
        </w:rPr>
        <w:t xml:space="preserve"> si es del caso </w:t>
      </w:r>
      <w:r w:rsidRPr="00BF5201">
        <w:rPr>
          <w:rFonts w:ascii="Arial" w:hAnsi="Arial" w:cs="Arial"/>
        </w:rPr>
        <w:t xml:space="preserve"> a los bomberos, en</w:t>
      </w:r>
      <w:r w:rsidR="001E3668">
        <w:rPr>
          <w:rFonts w:ascii="Arial" w:hAnsi="Arial" w:cs="Arial"/>
        </w:rPr>
        <w:t xml:space="preserve">tidades hospitalarias, Policía o guardas de </w:t>
      </w:r>
      <w:proofErr w:type="spellStart"/>
      <w:r w:rsidR="001E3668">
        <w:rPr>
          <w:rFonts w:ascii="Arial" w:hAnsi="Arial" w:cs="Arial"/>
        </w:rPr>
        <w:t>transito</w:t>
      </w:r>
      <w:proofErr w:type="spellEnd"/>
      <w:r w:rsidR="001E3668">
        <w:rPr>
          <w:rFonts w:ascii="Arial" w:hAnsi="Arial" w:cs="Arial"/>
        </w:rPr>
        <w:t>.</w:t>
      </w:r>
    </w:p>
    <w:p w:rsidR="00BF5201" w:rsidRPr="00BF5201" w:rsidRDefault="00BF5201" w:rsidP="00BF5201">
      <w:pPr>
        <w:jc w:val="both"/>
        <w:rPr>
          <w:rFonts w:ascii="Arial" w:hAnsi="Arial" w:cs="Arial"/>
        </w:rPr>
      </w:pPr>
      <w:r>
        <w:rPr>
          <w:rFonts w:ascii="Arial" w:hAnsi="Arial" w:cs="Arial"/>
        </w:rPr>
        <w:t>7</w:t>
      </w:r>
      <w:r w:rsidRPr="00BF5201">
        <w:rPr>
          <w:rFonts w:ascii="Arial" w:hAnsi="Arial" w:cs="Arial"/>
        </w:rPr>
        <w:t>. Si hubiese heridos sin otras emergencias, brindarles atención y primeros auxilios.</w:t>
      </w:r>
    </w:p>
    <w:p w:rsidR="00BF5201" w:rsidRPr="00BF5201" w:rsidRDefault="00BF5201" w:rsidP="00BF5201">
      <w:pPr>
        <w:jc w:val="both"/>
        <w:rPr>
          <w:rFonts w:ascii="Arial" w:hAnsi="Arial" w:cs="Arial"/>
        </w:rPr>
      </w:pPr>
      <w:r>
        <w:rPr>
          <w:rFonts w:ascii="Arial" w:hAnsi="Arial" w:cs="Arial"/>
        </w:rPr>
        <w:t>8</w:t>
      </w:r>
      <w:r w:rsidRPr="00BF5201">
        <w:rPr>
          <w:rFonts w:ascii="Arial" w:hAnsi="Arial" w:cs="Arial"/>
        </w:rPr>
        <w:t>. En el caso de lesiones, quemaduras u otros se deberán aplicar las técnicas de</w:t>
      </w:r>
    </w:p>
    <w:p w:rsidR="00BF5201" w:rsidRPr="00BF5201" w:rsidRDefault="001E3668" w:rsidP="00BF5201">
      <w:pPr>
        <w:jc w:val="both"/>
        <w:rPr>
          <w:rFonts w:ascii="Arial" w:hAnsi="Arial" w:cs="Arial"/>
        </w:rPr>
      </w:pPr>
      <w:r w:rsidRPr="00BF5201">
        <w:rPr>
          <w:rFonts w:ascii="Arial" w:hAnsi="Arial" w:cs="Arial"/>
        </w:rPr>
        <w:t>Primeros</w:t>
      </w:r>
      <w:r w:rsidR="00BF5201" w:rsidRPr="00BF5201">
        <w:rPr>
          <w:rFonts w:ascii="Arial" w:hAnsi="Arial" w:cs="Arial"/>
        </w:rPr>
        <w:t xml:space="preserve"> auxilios y brindar la atención inmediata </w:t>
      </w:r>
      <w:r>
        <w:rPr>
          <w:rFonts w:ascii="Arial" w:hAnsi="Arial" w:cs="Arial"/>
        </w:rPr>
        <w:t>por</w:t>
      </w:r>
      <w:r w:rsidR="00BF5201" w:rsidRPr="00BF5201">
        <w:rPr>
          <w:rFonts w:ascii="Arial" w:hAnsi="Arial" w:cs="Arial"/>
        </w:rPr>
        <w:t xml:space="preserve"> un médico</w:t>
      </w:r>
      <w:r>
        <w:rPr>
          <w:rFonts w:ascii="Arial" w:hAnsi="Arial" w:cs="Arial"/>
        </w:rPr>
        <w:t xml:space="preserve">, paramédico </w:t>
      </w:r>
      <w:r w:rsidR="00BF5201" w:rsidRPr="00BF5201">
        <w:rPr>
          <w:rFonts w:ascii="Arial" w:hAnsi="Arial" w:cs="Arial"/>
        </w:rPr>
        <w:t xml:space="preserve"> y/o trasladar al</w:t>
      </w:r>
      <w:r>
        <w:rPr>
          <w:rFonts w:ascii="Arial" w:hAnsi="Arial" w:cs="Arial"/>
        </w:rPr>
        <w:t xml:space="preserve"> A</w:t>
      </w:r>
      <w:r w:rsidRPr="00BF5201">
        <w:rPr>
          <w:rFonts w:ascii="Arial" w:hAnsi="Arial" w:cs="Arial"/>
        </w:rPr>
        <w:t>ccidentado</w:t>
      </w:r>
      <w:r w:rsidR="00BF5201" w:rsidRPr="00BF5201">
        <w:rPr>
          <w:rFonts w:ascii="Arial" w:hAnsi="Arial" w:cs="Arial"/>
        </w:rPr>
        <w:t xml:space="preserve"> al centro de salud más cercano.</w:t>
      </w:r>
    </w:p>
    <w:p w:rsidR="00BF5201" w:rsidRPr="00BF5201" w:rsidRDefault="00BF5201" w:rsidP="00BF5201">
      <w:pPr>
        <w:jc w:val="both"/>
        <w:rPr>
          <w:rFonts w:ascii="Arial" w:hAnsi="Arial" w:cs="Arial"/>
        </w:rPr>
      </w:pPr>
      <w:r w:rsidRPr="00BF5201">
        <w:rPr>
          <w:rFonts w:ascii="Arial" w:hAnsi="Arial" w:cs="Arial"/>
        </w:rPr>
        <w:t>10. Obtenga la siguiente información:</w:t>
      </w:r>
    </w:p>
    <w:p w:rsidR="00BF5201" w:rsidRPr="00BF5201" w:rsidRDefault="00BF5201" w:rsidP="00BF5201">
      <w:pPr>
        <w:jc w:val="both"/>
        <w:rPr>
          <w:rFonts w:ascii="Arial" w:hAnsi="Arial" w:cs="Arial"/>
        </w:rPr>
      </w:pPr>
      <w:r w:rsidRPr="00BF5201">
        <w:rPr>
          <w:rFonts w:ascii="Arial" w:hAnsi="Arial" w:cs="Arial"/>
        </w:rPr>
        <w:t>- Del otro conductor: Nombre, dirección y número de licencia.</w:t>
      </w:r>
    </w:p>
    <w:p w:rsidR="00BF5201" w:rsidRPr="00BF5201" w:rsidRDefault="00BF5201" w:rsidP="00BF5201">
      <w:pPr>
        <w:jc w:val="both"/>
        <w:rPr>
          <w:rFonts w:ascii="Arial" w:hAnsi="Arial" w:cs="Arial"/>
        </w:rPr>
      </w:pPr>
      <w:r w:rsidRPr="00BF5201">
        <w:rPr>
          <w:rFonts w:ascii="Arial" w:hAnsi="Arial" w:cs="Arial"/>
        </w:rPr>
        <w:t>- De los vehículos involucrados: Número de placa o registro, marca, año, modelo y</w:t>
      </w:r>
    </w:p>
    <w:p w:rsidR="00BF5201" w:rsidRPr="00BF5201" w:rsidRDefault="001E3668" w:rsidP="00BF5201">
      <w:pPr>
        <w:jc w:val="both"/>
        <w:rPr>
          <w:rFonts w:ascii="Arial" w:hAnsi="Arial" w:cs="Arial"/>
        </w:rPr>
      </w:pPr>
      <w:r w:rsidRPr="00BF5201">
        <w:rPr>
          <w:rFonts w:ascii="Arial" w:hAnsi="Arial" w:cs="Arial"/>
        </w:rPr>
        <w:t>Daños</w:t>
      </w:r>
      <w:r w:rsidR="00BF5201" w:rsidRPr="00BF5201">
        <w:rPr>
          <w:rFonts w:ascii="Arial" w:hAnsi="Arial" w:cs="Arial"/>
        </w:rPr>
        <w:t xml:space="preserve"> causados.</w:t>
      </w:r>
    </w:p>
    <w:p w:rsidR="00BF5201" w:rsidRPr="00BF5201" w:rsidRDefault="00BF5201" w:rsidP="00BF5201">
      <w:pPr>
        <w:jc w:val="both"/>
        <w:rPr>
          <w:rFonts w:ascii="Arial" w:hAnsi="Arial" w:cs="Arial"/>
        </w:rPr>
      </w:pPr>
      <w:r w:rsidRPr="00BF5201">
        <w:rPr>
          <w:rFonts w:ascii="Arial" w:hAnsi="Arial" w:cs="Arial"/>
        </w:rPr>
        <w:t>- De los pasajeros de los vehículos: Nombres, dirección, naturaleza y tipo de lesiones.</w:t>
      </w:r>
    </w:p>
    <w:p w:rsidR="00BF5201" w:rsidRPr="00BF5201" w:rsidRDefault="00BF5201" w:rsidP="00BF5201">
      <w:pPr>
        <w:jc w:val="both"/>
        <w:rPr>
          <w:rFonts w:ascii="Arial" w:hAnsi="Arial" w:cs="Arial"/>
        </w:rPr>
      </w:pPr>
      <w:r w:rsidRPr="00BF5201">
        <w:rPr>
          <w:rFonts w:ascii="Arial" w:hAnsi="Arial" w:cs="Arial"/>
        </w:rPr>
        <w:t>- Testigos: Nombres y dirección.</w:t>
      </w:r>
    </w:p>
    <w:p w:rsidR="00BF5201" w:rsidRPr="00BF5201" w:rsidRDefault="00BF5201" w:rsidP="00BF5201">
      <w:pPr>
        <w:jc w:val="both"/>
        <w:rPr>
          <w:rFonts w:ascii="Arial" w:hAnsi="Arial" w:cs="Arial"/>
        </w:rPr>
      </w:pPr>
      <w:r w:rsidRPr="00BF5201">
        <w:rPr>
          <w:rFonts w:ascii="Arial" w:hAnsi="Arial" w:cs="Arial"/>
        </w:rPr>
        <w:t xml:space="preserve">- </w:t>
      </w:r>
      <w:r>
        <w:rPr>
          <w:rFonts w:ascii="Arial" w:hAnsi="Arial" w:cs="Arial"/>
        </w:rPr>
        <w:t xml:space="preserve"> Guardas</w:t>
      </w:r>
      <w:r w:rsidRPr="00BF5201">
        <w:rPr>
          <w:rFonts w:ascii="Arial" w:hAnsi="Arial" w:cs="Arial"/>
        </w:rPr>
        <w:t xml:space="preserve"> de tránsito/ policías: Nombres, números de </w:t>
      </w:r>
      <w:r w:rsidR="001E3668" w:rsidRPr="00BF5201">
        <w:rPr>
          <w:rFonts w:ascii="Arial" w:hAnsi="Arial" w:cs="Arial"/>
        </w:rPr>
        <w:t>placas.</w:t>
      </w:r>
    </w:p>
    <w:p w:rsidR="00BF5201" w:rsidRPr="00BF5201" w:rsidRDefault="00BF5201" w:rsidP="00BF5201">
      <w:pPr>
        <w:jc w:val="both"/>
        <w:rPr>
          <w:rFonts w:ascii="Arial" w:hAnsi="Arial" w:cs="Arial"/>
        </w:rPr>
      </w:pPr>
      <w:r>
        <w:rPr>
          <w:rFonts w:ascii="Arial" w:hAnsi="Arial" w:cs="Arial"/>
        </w:rPr>
        <w:t>11</w:t>
      </w:r>
      <w:r w:rsidRPr="00BF5201">
        <w:rPr>
          <w:rFonts w:ascii="Arial" w:hAnsi="Arial" w:cs="Arial"/>
        </w:rPr>
        <w:t>. Refiera cualquier pregunta de personal de prensa, radio o TV a</w:t>
      </w:r>
      <w:r>
        <w:rPr>
          <w:rFonts w:ascii="Arial" w:hAnsi="Arial" w:cs="Arial"/>
        </w:rPr>
        <w:t xml:space="preserve"> la Gerencia </w:t>
      </w:r>
    </w:p>
    <w:p w:rsidR="00BF5201" w:rsidRDefault="00BF5201" w:rsidP="00BF5201">
      <w:pPr>
        <w:jc w:val="both"/>
        <w:rPr>
          <w:rFonts w:ascii="Arial" w:hAnsi="Arial" w:cs="Arial"/>
        </w:rPr>
      </w:pPr>
    </w:p>
    <w:p w:rsidR="00BF5201" w:rsidRDefault="00BF5201" w:rsidP="00BF5201">
      <w:pPr>
        <w:jc w:val="both"/>
        <w:rPr>
          <w:rFonts w:ascii="Arial" w:hAnsi="Arial" w:cs="Arial"/>
        </w:rPr>
      </w:pPr>
      <w:r w:rsidRPr="00BF5201">
        <w:rPr>
          <w:rFonts w:ascii="Arial" w:hAnsi="Arial" w:cs="Arial"/>
        </w:rPr>
        <w:t>ORGANISMOS DE APOYO AL PLAN DE CONTINGENCIA</w:t>
      </w:r>
    </w:p>
    <w:p w:rsidR="00BF5201" w:rsidRDefault="00BF5201" w:rsidP="00BF5201">
      <w:pPr>
        <w:jc w:val="both"/>
        <w:rPr>
          <w:rFonts w:ascii="Arial" w:hAnsi="Arial" w:cs="Arial"/>
        </w:rPr>
      </w:pPr>
      <w:r>
        <w:rPr>
          <w:rFonts w:ascii="Arial" w:hAnsi="Arial" w:cs="Arial"/>
        </w:rPr>
        <w:t xml:space="preserve">Policía, Bomberos, Guardas de tránsito, Compañías de Seguros. Hospitales y Clínicas </w:t>
      </w:r>
    </w:p>
    <w:sectPr w:rsidR="00BF5201">
      <w:headerReference w:type="even" r:id="rId7"/>
      <w:headerReference w:type="default" r:id="rId8"/>
      <w:footerReference w:type="even" r:id="rId9"/>
      <w:footerReference w:type="default" r:id="rId10"/>
      <w:headerReference w:type="first" r:id="rId11"/>
      <w:footerReference w:type="firs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ECB" w:rsidRDefault="00B21ECB" w:rsidP="00ED777F">
      <w:pPr>
        <w:spacing w:after="0" w:line="240" w:lineRule="auto"/>
      </w:pPr>
      <w:r>
        <w:separator/>
      </w:r>
    </w:p>
  </w:endnote>
  <w:endnote w:type="continuationSeparator" w:id="0">
    <w:p w:rsidR="00B21ECB" w:rsidRDefault="00B21ECB" w:rsidP="00ED77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6C8" w:rsidRDefault="00D806C8">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941"/>
      <w:gridCol w:w="2951"/>
      <w:gridCol w:w="2936"/>
    </w:tblGrid>
    <w:tr w:rsidR="0005642B" w:rsidTr="002200E5">
      <w:trPr>
        <w:jc w:val="center"/>
      </w:trPr>
      <w:tc>
        <w:tcPr>
          <w:tcW w:w="3024" w:type="dxa"/>
        </w:tcPr>
        <w:p w:rsidR="0005642B" w:rsidRDefault="0005642B" w:rsidP="0005642B">
          <w:pPr>
            <w:pStyle w:val="Piedepgina"/>
            <w:rPr>
              <w:rFonts w:ascii="Arial Narrow" w:hAnsi="Arial Narrow"/>
              <w:sz w:val="18"/>
            </w:rPr>
          </w:pPr>
          <w:r>
            <w:rPr>
              <w:rFonts w:ascii="Arial Narrow" w:hAnsi="Arial Narrow"/>
              <w:sz w:val="18"/>
            </w:rPr>
            <w:t>Elaborado: Harold Alberto Vargas</w:t>
          </w:r>
        </w:p>
        <w:p w:rsidR="0005642B" w:rsidRDefault="0005642B" w:rsidP="0005642B">
          <w:pPr>
            <w:pStyle w:val="Piedepgina"/>
            <w:rPr>
              <w:rFonts w:ascii="Arial Narrow" w:hAnsi="Arial Narrow"/>
              <w:sz w:val="18"/>
            </w:rPr>
          </w:pPr>
          <w:r>
            <w:rPr>
              <w:rFonts w:ascii="Arial Narrow" w:hAnsi="Arial Narrow"/>
              <w:sz w:val="18"/>
            </w:rPr>
            <w:t>Reviso: Alberto Guana Hernández</w:t>
          </w:r>
        </w:p>
        <w:p w:rsidR="0005642B" w:rsidRPr="00722686" w:rsidRDefault="0005642B" w:rsidP="0005642B">
          <w:pPr>
            <w:pStyle w:val="Piedepgina"/>
            <w:rPr>
              <w:rFonts w:ascii="Arial Narrow" w:hAnsi="Arial Narrow"/>
              <w:sz w:val="18"/>
            </w:rPr>
          </w:pPr>
          <w:r>
            <w:rPr>
              <w:rFonts w:ascii="Arial Narrow" w:hAnsi="Arial Narrow"/>
              <w:sz w:val="18"/>
            </w:rPr>
            <w:t>Noviembre 12 de 2014</w:t>
          </w:r>
        </w:p>
      </w:tc>
      <w:tc>
        <w:tcPr>
          <w:tcW w:w="3024" w:type="dxa"/>
        </w:tcPr>
        <w:p w:rsidR="0005642B" w:rsidRPr="00722686" w:rsidRDefault="0005642B" w:rsidP="0005642B">
          <w:pPr>
            <w:pStyle w:val="Piedepgina"/>
            <w:rPr>
              <w:rFonts w:ascii="Arial Narrow" w:hAnsi="Arial Narrow"/>
              <w:sz w:val="18"/>
            </w:rPr>
          </w:pPr>
          <w:r>
            <w:rPr>
              <w:rFonts w:ascii="Arial Narrow" w:hAnsi="Arial Narrow"/>
              <w:sz w:val="18"/>
            </w:rPr>
            <w:t>Aprobado: Alberto Guana Hernández</w:t>
          </w:r>
        </w:p>
        <w:p w:rsidR="0005642B" w:rsidRPr="00722686" w:rsidRDefault="0005642B" w:rsidP="0005642B">
          <w:pPr>
            <w:pStyle w:val="Piedepgina"/>
            <w:rPr>
              <w:rFonts w:ascii="Arial Narrow" w:hAnsi="Arial Narrow"/>
              <w:sz w:val="18"/>
            </w:rPr>
          </w:pPr>
          <w:r w:rsidRPr="00722686">
            <w:rPr>
              <w:rFonts w:ascii="Arial Narrow" w:hAnsi="Arial Narrow"/>
              <w:sz w:val="18"/>
            </w:rPr>
            <w:t>Representante Legal</w:t>
          </w:r>
        </w:p>
      </w:tc>
      <w:tc>
        <w:tcPr>
          <w:tcW w:w="3008" w:type="dxa"/>
        </w:tcPr>
        <w:p w:rsidR="0005642B" w:rsidRPr="00722686" w:rsidRDefault="0005642B" w:rsidP="0005642B">
          <w:pPr>
            <w:pStyle w:val="Piedepgina"/>
            <w:rPr>
              <w:rFonts w:ascii="Arial Narrow" w:hAnsi="Arial Narrow"/>
              <w:sz w:val="18"/>
            </w:rPr>
          </w:pPr>
          <w:r w:rsidRPr="00722686">
            <w:rPr>
              <w:rFonts w:ascii="Arial Narrow" w:hAnsi="Arial Narrow"/>
              <w:sz w:val="18"/>
            </w:rPr>
            <w:t xml:space="preserve">Autorizado por: </w:t>
          </w:r>
          <w:r>
            <w:rPr>
              <w:rFonts w:ascii="Arial Narrow" w:hAnsi="Arial Narrow"/>
              <w:sz w:val="18"/>
            </w:rPr>
            <w:t xml:space="preserve">Comité de Seguridad Vial y </w:t>
          </w:r>
          <w:r w:rsidRPr="00722686">
            <w:rPr>
              <w:rFonts w:ascii="Arial Narrow" w:hAnsi="Arial Narrow"/>
              <w:sz w:val="18"/>
            </w:rPr>
            <w:t>Presidente Consejo de Administración</w:t>
          </w:r>
        </w:p>
      </w:tc>
    </w:tr>
  </w:tbl>
  <w:p w:rsidR="00ED777F" w:rsidRDefault="00ED777F">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6C8" w:rsidRDefault="00D806C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ECB" w:rsidRDefault="00B21ECB" w:rsidP="00ED777F">
      <w:pPr>
        <w:spacing w:after="0" w:line="240" w:lineRule="auto"/>
      </w:pPr>
      <w:r>
        <w:separator/>
      </w:r>
    </w:p>
  </w:footnote>
  <w:footnote w:type="continuationSeparator" w:id="0">
    <w:p w:rsidR="00B21ECB" w:rsidRDefault="00B21ECB" w:rsidP="00ED77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6C8" w:rsidRDefault="00D806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50"/>
      <w:gridCol w:w="2906"/>
      <w:gridCol w:w="2772"/>
    </w:tblGrid>
    <w:tr w:rsidR="0005642B" w:rsidRPr="006B42BB" w:rsidTr="002200E5">
      <w:trPr>
        <w:jc w:val="center"/>
      </w:trPr>
      <w:tc>
        <w:tcPr>
          <w:tcW w:w="3166" w:type="dxa"/>
          <w:vMerge w:val="restart"/>
          <w:vAlign w:val="center"/>
        </w:tcPr>
        <w:p w:rsidR="00ED777F" w:rsidRPr="006B42BB" w:rsidRDefault="00ED777F" w:rsidP="00ED777F">
          <w:pPr>
            <w:pStyle w:val="Encabezado"/>
            <w:jc w:val="center"/>
          </w:pPr>
          <w:r w:rsidRPr="00325E82">
            <w:rPr>
              <w:noProof/>
              <w:lang w:eastAsia="es-CO"/>
            </w:rPr>
            <w:drawing>
              <wp:inline distT="0" distB="0" distL="0" distR="0">
                <wp:extent cx="1695450" cy="400050"/>
                <wp:effectExtent l="0" t="0" r="0" b="0"/>
                <wp:docPr id="1" name="Imagen 1" descr="Descripción: Cooptraesco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Cooptraescol 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95450" cy="400050"/>
                        </a:xfrm>
                        <a:prstGeom prst="rect">
                          <a:avLst/>
                        </a:prstGeom>
                        <a:noFill/>
                        <a:ln>
                          <a:noFill/>
                        </a:ln>
                      </pic:spPr>
                    </pic:pic>
                  </a:graphicData>
                </a:graphic>
              </wp:inline>
            </w:drawing>
          </w:r>
        </w:p>
      </w:tc>
      <w:tc>
        <w:tcPr>
          <w:tcW w:w="3001" w:type="dxa"/>
          <w:vMerge w:val="restart"/>
          <w:vAlign w:val="center"/>
        </w:tcPr>
        <w:p w:rsidR="00ED777F" w:rsidRPr="006B42BB" w:rsidRDefault="00ED777F" w:rsidP="00ED777F">
          <w:pPr>
            <w:pStyle w:val="Encabezado"/>
            <w:jc w:val="center"/>
            <w:rPr>
              <w:b/>
              <w:sz w:val="18"/>
            </w:rPr>
          </w:pPr>
          <w:r w:rsidRPr="006B42BB">
            <w:rPr>
              <w:b/>
              <w:sz w:val="18"/>
            </w:rPr>
            <w:t>CONTROL DE DOCUMENTOS</w:t>
          </w:r>
        </w:p>
        <w:p w:rsidR="00ED777F" w:rsidRPr="006B42BB" w:rsidRDefault="00ED777F" w:rsidP="00ED777F">
          <w:pPr>
            <w:pStyle w:val="Encabezado"/>
            <w:jc w:val="center"/>
            <w:rPr>
              <w:b/>
              <w:sz w:val="18"/>
            </w:rPr>
          </w:pPr>
          <w:r w:rsidRPr="006B42BB">
            <w:rPr>
              <w:b/>
              <w:sz w:val="18"/>
            </w:rPr>
            <w:t>P</w:t>
          </w:r>
          <w:r w:rsidR="00D806C8">
            <w:rPr>
              <w:b/>
              <w:sz w:val="18"/>
            </w:rPr>
            <w:t xml:space="preserve">rocedimientos </w:t>
          </w:r>
          <w:r w:rsidRPr="006B42BB">
            <w:rPr>
              <w:b/>
              <w:sz w:val="18"/>
            </w:rPr>
            <w:t xml:space="preserve"> de </w:t>
          </w:r>
          <w:r w:rsidR="0005642B">
            <w:rPr>
              <w:b/>
              <w:sz w:val="18"/>
            </w:rPr>
            <w:t xml:space="preserve">plan de contingencia o de continuidad del negocio </w:t>
          </w:r>
        </w:p>
        <w:p w:rsidR="00ED777F" w:rsidRPr="006B42BB" w:rsidRDefault="00ED777F" w:rsidP="00ED777F">
          <w:pPr>
            <w:pStyle w:val="Encabezado"/>
            <w:jc w:val="center"/>
            <w:rPr>
              <w:b/>
              <w:sz w:val="18"/>
            </w:rPr>
          </w:pPr>
          <w:r w:rsidRPr="006B42BB">
            <w:rPr>
              <w:b/>
              <w:sz w:val="18"/>
            </w:rPr>
            <w:t>Asociado Transportador</w:t>
          </w:r>
        </w:p>
      </w:tc>
      <w:tc>
        <w:tcPr>
          <w:tcW w:w="2889" w:type="dxa"/>
        </w:tcPr>
        <w:p w:rsidR="00ED777F" w:rsidRPr="006B42BB" w:rsidRDefault="00ED777F" w:rsidP="00ED777F">
          <w:pPr>
            <w:pStyle w:val="Encabezado"/>
            <w:jc w:val="center"/>
          </w:pPr>
          <w:r w:rsidRPr="006B42BB">
            <w:t>No. 1</w:t>
          </w:r>
        </w:p>
      </w:tc>
    </w:tr>
    <w:tr w:rsidR="0005642B" w:rsidRPr="006B42BB" w:rsidTr="002200E5">
      <w:trPr>
        <w:jc w:val="center"/>
      </w:trPr>
      <w:tc>
        <w:tcPr>
          <w:tcW w:w="3166" w:type="dxa"/>
          <w:vMerge/>
        </w:tcPr>
        <w:p w:rsidR="00ED777F" w:rsidRPr="006B42BB" w:rsidRDefault="00ED777F" w:rsidP="00ED777F">
          <w:pPr>
            <w:pStyle w:val="Encabezado"/>
            <w:jc w:val="center"/>
          </w:pPr>
        </w:p>
      </w:tc>
      <w:tc>
        <w:tcPr>
          <w:tcW w:w="3001" w:type="dxa"/>
          <w:vMerge/>
          <w:vAlign w:val="center"/>
        </w:tcPr>
        <w:p w:rsidR="00ED777F" w:rsidRPr="006B42BB" w:rsidRDefault="00ED777F" w:rsidP="00ED777F">
          <w:pPr>
            <w:pStyle w:val="Encabezado"/>
            <w:jc w:val="center"/>
          </w:pPr>
        </w:p>
      </w:tc>
      <w:tc>
        <w:tcPr>
          <w:tcW w:w="2889" w:type="dxa"/>
        </w:tcPr>
        <w:p w:rsidR="00ED777F" w:rsidRPr="006B42BB" w:rsidRDefault="00ED777F" w:rsidP="00ED777F">
          <w:pPr>
            <w:pStyle w:val="Encabezado"/>
            <w:jc w:val="center"/>
          </w:pPr>
          <w:proofErr w:type="spellStart"/>
          <w:r w:rsidRPr="006B42BB">
            <w:t>Pág</w:t>
          </w:r>
          <w:proofErr w:type="spellEnd"/>
          <w:r w:rsidRPr="006B42BB">
            <w:t xml:space="preserve"> </w:t>
          </w:r>
          <w:r w:rsidRPr="006B42BB">
            <w:fldChar w:fldCharType="begin"/>
          </w:r>
          <w:r w:rsidRPr="006B42BB">
            <w:instrText xml:space="preserve"> PAGE   \* MERGEFORMAT </w:instrText>
          </w:r>
          <w:r w:rsidRPr="006B42BB">
            <w:fldChar w:fldCharType="separate"/>
          </w:r>
          <w:r w:rsidR="00D806C8">
            <w:rPr>
              <w:noProof/>
            </w:rPr>
            <w:t>1</w:t>
          </w:r>
          <w:r w:rsidRPr="006B42BB">
            <w:rPr>
              <w:noProof/>
            </w:rPr>
            <w:fldChar w:fldCharType="end"/>
          </w:r>
          <w:r w:rsidRPr="006B42BB">
            <w:t xml:space="preserve"> de </w:t>
          </w:r>
          <w:r w:rsidR="00D806C8">
            <w:t>6</w:t>
          </w:r>
          <w:bookmarkStart w:id="0" w:name="_GoBack"/>
          <w:bookmarkEnd w:id="0"/>
        </w:p>
      </w:tc>
    </w:tr>
    <w:tr w:rsidR="0005642B" w:rsidRPr="006B42BB" w:rsidTr="002200E5">
      <w:trPr>
        <w:jc w:val="center"/>
      </w:trPr>
      <w:tc>
        <w:tcPr>
          <w:tcW w:w="3166" w:type="dxa"/>
          <w:vMerge/>
        </w:tcPr>
        <w:p w:rsidR="00ED777F" w:rsidRPr="006B42BB" w:rsidRDefault="00ED777F" w:rsidP="00ED777F">
          <w:pPr>
            <w:pStyle w:val="Encabezado"/>
            <w:jc w:val="center"/>
          </w:pPr>
        </w:p>
      </w:tc>
      <w:tc>
        <w:tcPr>
          <w:tcW w:w="3001" w:type="dxa"/>
          <w:vMerge/>
          <w:vAlign w:val="center"/>
        </w:tcPr>
        <w:p w:rsidR="00ED777F" w:rsidRPr="006B42BB" w:rsidRDefault="00ED777F" w:rsidP="00ED777F">
          <w:pPr>
            <w:pStyle w:val="Encabezado"/>
            <w:jc w:val="center"/>
          </w:pPr>
        </w:p>
      </w:tc>
      <w:tc>
        <w:tcPr>
          <w:tcW w:w="2889" w:type="dxa"/>
        </w:tcPr>
        <w:p w:rsidR="00ED777F" w:rsidRPr="006B42BB" w:rsidRDefault="00ED777F" w:rsidP="00ED777F">
          <w:pPr>
            <w:pStyle w:val="Encabezado"/>
            <w:jc w:val="center"/>
          </w:pPr>
          <w:proofErr w:type="spellStart"/>
          <w:r w:rsidRPr="006B42BB">
            <w:t>Version</w:t>
          </w:r>
          <w:proofErr w:type="spellEnd"/>
          <w:r w:rsidRPr="006B42BB">
            <w:t xml:space="preserve"> 0</w:t>
          </w:r>
        </w:p>
      </w:tc>
    </w:tr>
  </w:tbl>
  <w:p w:rsidR="00ED777F" w:rsidRDefault="00ED777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6C8" w:rsidRDefault="00D806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0B42B1"/>
    <w:multiLevelType w:val="hybridMultilevel"/>
    <w:tmpl w:val="1B26E4BC"/>
    <w:lvl w:ilvl="0" w:tplc="A0509964">
      <w:start w:val="1"/>
      <w:numFmt w:val="decimal"/>
      <w:lvlText w:val="%1."/>
      <w:lvlJc w:val="left"/>
      <w:pPr>
        <w:ind w:left="405" w:hanging="360"/>
      </w:pPr>
      <w:rPr>
        <w:rFonts w:hint="default"/>
      </w:rPr>
    </w:lvl>
    <w:lvl w:ilvl="1" w:tplc="240A0019" w:tentative="1">
      <w:start w:val="1"/>
      <w:numFmt w:val="lowerLetter"/>
      <w:lvlText w:val="%2."/>
      <w:lvlJc w:val="left"/>
      <w:pPr>
        <w:ind w:left="1125" w:hanging="360"/>
      </w:pPr>
    </w:lvl>
    <w:lvl w:ilvl="2" w:tplc="240A001B" w:tentative="1">
      <w:start w:val="1"/>
      <w:numFmt w:val="lowerRoman"/>
      <w:lvlText w:val="%3."/>
      <w:lvlJc w:val="right"/>
      <w:pPr>
        <w:ind w:left="1845" w:hanging="180"/>
      </w:pPr>
    </w:lvl>
    <w:lvl w:ilvl="3" w:tplc="240A000F" w:tentative="1">
      <w:start w:val="1"/>
      <w:numFmt w:val="decimal"/>
      <w:lvlText w:val="%4."/>
      <w:lvlJc w:val="left"/>
      <w:pPr>
        <w:ind w:left="2565" w:hanging="360"/>
      </w:pPr>
    </w:lvl>
    <w:lvl w:ilvl="4" w:tplc="240A0019" w:tentative="1">
      <w:start w:val="1"/>
      <w:numFmt w:val="lowerLetter"/>
      <w:lvlText w:val="%5."/>
      <w:lvlJc w:val="left"/>
      <w:pPr>
        <w:ind w:left="3285" w:hanging="360"/>
      </w:pPr>
    </w:lvl>
    <w:lvl w:ilvl="5" w:tplc="240A001B" w:tentative="1">
      <w:start w:val="1"/>
      <w:numFmt w:val="lowerRoman"/>
      <w:lvlText w:val="%6."/>
      <w:lvlJc w:val="right"/>
      <w:pPr>
        <w:ind w:left="4005" w:hanging="180"/>
      </w:pPr>
    </w:lvl>
    <w:lvl w:ilvl="6" w:tplc="240A000F" w:tentative="1">
      <w:start w:val="1"/>
      <w:numFmt w:val="decimal"/>
      <w:lvlText w:val="%7."/>
      <w:lvlJc w:val="left"/>
      <w:pPr>
        <w:ind w:left="4725" w:hanging="360"/>
      </w:pPr>
    </w:lvl>
    <w:lvl w:ilvl="7" w:tplc="240A0019" w:tentative="1">
      <w:start w:val="1"/>
      <w:numFmt w:val="lowerLetter"/>
      <w:lvlText w:val="%8."/>
      <w:lvlJc w:val="left"/>
      <w:pPr>
        <w:ind w:left="5445" w:hanging="360"/>
      </w:pPr>
    </w:lvl>
    <w:lvl w:ilvl="8" w:tplc="240A001B" w:tentative="1">
      <w:start w:val="1"/>
      <w:numFmt w:val="lowerRoman"/>
      <w:lvlText w:val="%9."/>
      <w:lvlJc w:val="right"/>
      <w:pPr>
        <w:ind w:left="6165"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109"/>
    <w:rsid w:val="0005642B"/>
    <w:rsid w:val="00103065"/>
    <w:rsid w:val="001E3668"/>
    <w:rsid w:val="002F18EC"/>
    <w:rsid w:val="003F3109"/>
    <w:rsid w:val="0055334F"/>
    <w:rsid w:val="005F4087"/>
    <w:rsid w:val="00A1218C"/>
    <w:rsid w:val="00B21A17"/>
    <w:rsid w:val="00B21ECB"/>
    <w:rsid w:val="00BF5201"/>
    <w:rsid w:val="00D806C8"/>
    <w:rsid w:val="00DE317D"/>
    <w:rsid w:val="00E47ED9"/>
    <w:rsid w:val="00E81009"/>
    <w:rsid w:val="00ED777F"/>
    <w:rsid w:val="00F44D4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D532B63-6F2F-4878-A005-15011E0E1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777F"/>
    <w:pPr>
      <w:ind w:left="720"/>
      <w:contextualSpacing/>
    </w:pPr>
  </w:style>
  <w:style w:type="paragraph" w:styleId="Encabezado">
    <w:name w:val="header"/>
    <w:basedOn w:val="Normal"/>
    <w:link w:val="EncabezadoCar"/>
    <w:uiPriority w:val="99"/>
    <w:unhideWhenUsed/>
    <w:rsid w:val="00ED77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D777F"/>
  </w:style>
  <w:style w:type="paragraph" w:styleId="Piedepgina">
    <w:name w:val="footer"/>
    <w:basedOn w:val="Normal"/>
    <w:link w:val="PiedepginaCar"/>
    <w:uiPriority w:val="99"/>
    <w:unhideWhenUsed/>
    <w:rsid w:val="00ED77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D77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Fernando Vargas Restrepo</dc:creator>
  <cp:keywords/>
  <dc:description/>
  <cp:lastModifiedBy>Daniel Fernando Vargas Restrepo</cp:lastModifiedBy>
  <cp:revision>9</cp:revision>
  <dcterms:created xsi:type="dcterms:W3CDTF">2014-11-23T22:17:00Z</dcterms:created>
  <dcterms:modified xsi:type="dcterms:W3CDTF">2015-01-21T03:21:00Z</dcterms:modified>
</cp:coreProperties>
</file>