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DF" w:rsidRDefault="00CB33DF">
      <w:pPr>
        <w:pStyle w:val="Puesto"/>
      </w:pPr>
      <w:r>
        <w:t>SOLICITUD ACCION CORRECTIVA Y PREVENTIVA</w:t>
      </w:r>
    </w:p>
    <w:p w:rsidR="00CB33DF" w:rsidRDefault="00CB33DF" w:rsidP="00534899">
      <w:pPr>
        <w:spacing w:line="216" w:lineRule="auto"/>
        <w:jc w:val="center"/>
        <w:rPr>
          <w:rFonts w:ascii="Arial" w:hAnsi="Arial" w:cs="Arial"/>
          <w:b/>
          <w:bCs/>
          <w:lang w:val="es-ES"/>
        </w:rPr>
      </w:pPr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2483"/>
        <w:gridCol w:w="711"/>
        <w:gridCol w:w="2700"/>
        <w:gridCol w:w="2700"/>
      </w:tblGrid>
      <w:tr w:rsidR="00CB33DF" w:rsidTr="0068045B">
        <w:trPr>
          <w:trHeight w:val="105"/>
        </w:trPr>
        <w:tc>
          <w:tcPr>
            <w:tcW w:w="1556" w:type="dxa"/>
            <w:tcBorders>
              <w:top w:val="single" w:sz="6" w:space="0" w:color="959466"/>
              <w:left w:val="single" w:sz="6" w:space="0" w:color="959466"/>
              <w:bottom w:val="single" w:sz="6" w:space="0" w:color="959466"/>
              <w:right w:val="single" w:sz="6" w:space="0" w:color="959466"/>
            </w:tcBorders>
            <w:shd w:val="clear" w:color="auto" w:fill="E0E0E0"/>
            <w:vAlign w:val="center"/>
          </w:tcPr>
          <w:p w:rsidR="00CB33DF" w:rsidRDefault="00CB33DF">
            <w:pPr>
              <w:pStyle w:val="Ttulo2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CIUDAD</w:t>
            </w:r>
          </w:p>
        </w:tc>
        <w:tc>
          <w:tcPr>
            <w:tcW w:w="2483" w:type="dxa"/>
            <w:tcBorders>
              <w:top w:val="single" w:sz="6" w:space="0" w:color="959466"/>
              <w:left w:val="single" w:sz="6" w:space="0" w:color="959466"/>
              <w:bottom w:val="single" w:sz="6" w:space="0" w:color="959466"/>
              <w:right w:val="single" w:sz="6" w:space="0" w:color="959466"/>
            </w:tcBorders>
            <w:shd w:val="clear" w:color="auto" w:fill="E0E0E0"/>
            <w:vAlign w:val="center"/>
          </w:tcPr>
          <w:p w:rsidR="00CB33DF" w:rsidRDefault="00CB33DF">
            <w:pPr>
              <w:pStyle w:val="Ttulo2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11" w:type="dxa"/>
            <w:tcBorders>
              <w:top w:val="nil"/>
              <w:left w:val="single" w:sz="6" w:space="0" w:color="959466"/>
              <w:bottom w:val="nil"/>
              <w:right w:val="single" w:sz="4" w:space="0" w:color="9A9270"/>
            </w:tcBorders>
          </w:tcPr>
          <w:p w:rsidR="00CB33DF" w:rsidRDefault="00CB33DF">
            <w:pPr>
              <w:pStyle w:val="Encabezado"/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9A9270"/>
              <w:left w:val="single" w:sz="4" w:space="0" w:color="9A9270"/>
              <w:bottom w:val="single" w:sz="4" w:space="0" w:color="9A9270"/>
              <w:right w:val="single" w:sz="4" w:space="0" w:color="9A9270"/>
            </w:tcBorders>
            <w:shd w:val="clear" w:color="auto" w:fill="E0E0E0"/>
            <w:vAlign w:val="center"/>
          </w:tcPr>
          <w:p w:rsidR="00CB33DF" w:rsidRDefault="00CB33DF">
            <w:pPr>
              <w:pStyle w:val="Ttulo2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ACC. CORRECTIVA</w:t>
            </w:r>
          </w:p>
        </w:tc>
        <w:tc>
          <w:tcPr>
            <w:tcW w:w="2700" w:type="dxa"/>
            <w:tcBorders>
              <w:top w:val="single" w:sz="4" w:space="0" w:color="9A9270"/>
              <w:left w:val="single" w:sz="4" w:space="0" w:color="9A9270"/>
              <w:bottom w:val="single" w:sz="4" w:space="0" w:color="9A9270"/>
              <w:right w:val="single" w:sz="4" w:space="0" w:color="9A9270"/>
            </w:tcBorders>
            <w:shd w:val="clear" w:color="auto" w:fill="E0E0E0"/>
            <w:vAlign w:val="center"/>
          </w:tcPr>
          <w:p w:rsidR="00CB33DF" w:rsidRDefault="00CB33DF">
            <w:pPr>
              <w:pStyle w:val="Ttulo2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ACC.  PREVENTIVA</w:t>
            </w:r>
          </w:p>
        </w:tc>
      </w:tr>
      <w:tr w:rsidR="00CB33DF" w:rsidTr="0068045B">
        <w:tc>
          <w:tcPr>
            <w:tcW w:w="1556" w:type="dxa"/>
            <w:tcBorders>
              <w:top w:val="single" w:sz="6" w:space="0" w:color="959466"/>
              <w:left w:val="single" w:sz="6" w:space="0" w:color="959466"/>
              <w:bottom w:val="single" w:sz="6" w:space="0" w:color="959466"/>
              <w:right w:val="single" w:sz="6" w:space="0" w:color="959466"/>
            </w:tcBorders>
            <w:vAlign w:val="center"/>
          </w:tcPr>
          <w:p w:rsidR="00CB33DF" w:rsidRDefault="003D6C2B">
            <w:pPr>
              <w:pStyle w:val="Ttulo2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Bogotá</w:t>
            </w:r>
          </w:p>
        </w:tc>
        <w:tc>
          <w:tcPr>
            <w:tcW w:w="2483" w:type="dxa"/>
            <w:tcBorders>
              <w:top w:val="single" w:sz="6" w:space="0" w:color="959466"/>
              <w:left w:val="single" w:sz="6" w:space="0" w:color="959466"/>
              <w:bottom w:val="single" w:sz="6" w:space="0" w:color="959466"/>
              <w:right w:val="single" w:sz="6" w:space="0" w:color="959466"/>
            </w:tcBorders>
            <w:vAlign w:val="center"/>
          </w:tcPr>
          <w:p w:rsidR="00CB33DF" w:rsidRDefault="00B5758D" w:rsidP="00B5758D">
            <w:pPr>
              <w:pStyle w:val="Ttulo2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10</w:t>
            </w:r>
            <w:r w:rsidR="00836D8D">
              <w:rPr>
                <w:rFonts w:ascii="Arial" w:hAnsi="Arial" w:cs="Arial"/>
                <w:bCs w:val="0"/>
              </w:rPr>
              <w:t>/</w:t>
            </w:r>
            <w:r>
              <w:rPr>
                <w:rFonts w:ascii="Arial" w:hAnsi="Arial" w:cs="Arial"/>
                <w:bCs w:val="0"/>
              </w:rPr>
              <w:t>03</w:t>
            </w:r>
            <w:r w:rsidR="00836D8D">
              <w:rPr>
                <w:rFonts w:ascii="Arial" w:hAnsi="Arial" w:cs="Arial"/>
                <w:bCs w:val="0"/>
              </w:rPr>
              <w:t>/201</w:t>
            </w:r>
            <w:r>
              <w:rPr>
                <w:rFonts w:ascii="Arial" w:hAnsi="Arial" w:cs="Arial"/>
                <w:bCs w:val="0"/>
              </w:rPr>
              <w:t>5</w:t>
            </w:r>
          </w:p>
        </w:tc>
        <w:tc>
          <w:tcPr>
            <w:tcW w:w="711" w:type="dxa"/>
            <w:tcBorders>
              <w:top w:val="nil"/>
              <w:left w:val="single" w:sz="6" w:space="0" w:color="959466"/>
              <w:bottom w:val="nil"/>
              <w:right w:val="single" w:sz="4" w:space="0" w:color="9A9270"/>
            </w:tcBorders>
            <w:vAlign w:val="center"/>
          </w:tcPr>
          <w:p w:rsidR="00CB33DF" w:rsidRDefault="00CB33DF">
            <w:pPr>
              <w:pStyle w:val="Encabezado"/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9A9270"/>
              <w:left w:val="single" w:sz="4" w:space="0" w:color="9A9270"/>
              <w:bottom w:val="single" w:sz="4" w:space="0" w:color="9A9270"/>
              <w:right w:val="single" w:sz="4" w:space="0" w:color="9A9270"/>
            </w:tcBorders>
            <w:vAlign w:val="center"/>
          </w:tcPr>
          <w:p w:rsidR="00CB33DF" w:rsidRDefault="002A5E7B">
            <w:pPr>
              <w:pStyle w:val="Ttulo2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426</w:t>
            </w:r>
          </w:p>
        </w:tc>
        <w:tc>
          <w:tcPr>
            <w:tcW w:w="2700" w:type="dxa"/>
            <w:tcBorders>
              <w:top w:val="single" w:sz="4" w:space="0" w:color="9A9270"/>
              <w:left w:val="single" w:sz="4" w:space="0" w:color="9A9270"/>
              <w:bottom w:val="single" w:sz="4" w:space="0" w:color="9A9270"/>
              <w:right w:val="single" w:sz="4" w:space="0" w:color="9A9270"/>
            </w:tcBorders>
            <w:vAlign w:val="center"/>
          </w:tcPr>
          <w:p w:rsidR="00CB33DF" w:rsidRDefault="00CB33DF" w:rsidP="000A1804">
            <w:pPr>
              <w:pStyle w:val="Ttulo2"/>
              <w:rPr>
                <w:rFonts w:ascii="Arial" w:hAnsi="Arial" w:cs="Arial"/>
                <w:bCs w:val="0"/>
              </w:rPr>
            </w:pPr>
          </w:p>
        </w:tc>
      </w:tr>
    </w:tbl>
    <w:p w:rsidR="00CB33DF" w:rsidRDefault="00CB33DF">
      <w:pPr>
        <w:pStyle w:val="Ttulo2"/>
        <w:rPr>
          <w:rFonts w:ascii="Arial" w:hAnsi="Arial" w:cs="Arial"/>
          <w:sz w:val="22"/>
        </w:rPr>
      </w:pPr>
    </w:p>
    <w:tbl>
      <w:tblPr>
        <w:tblW w:w="10150" w:type="dxa"/>
        <w:tblBorders>
          <w:top w:val="single" w:sz="4" w:space="0" w:color="87865D"/>
          <w:left w:val="single" w:sz="4" w:space="0" w:color="87865D"/>
          <w:bottom w:val="single" w:sz="4" w:space="0" w:color="87865D"/>
          <w:right w:val="single" w:sz="4" w:space="0" w:color="87865D"/>
          <w:insideH w:val="single" w:sz="4" w:space="0" w:color="87865D"/>
          <w:insideV w:val="single" w:sz="4" w:space="0" w:color="87865D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2880"/>
        <w:gridCol w:w="540"/>
      </w:tblGrid>
      <w:tr w:rsidR="00CB33DF">
        <w:trPr>
          <w:cantSplit/>
        </w:trPr>
        <w:tc>
          <w:tcPr>
            <w:tcW w:w="6730" w:type="dxa"/>
            <w:shd w:val="clear" w:color="auto" w:fill="E0E0E0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1.  DESCRIPCIÓN DE LA NO CONFORMIDAD</w:t>
            </w:r>
          </w:p>
        </w:tc>
        <w:tc>
          <w:tcPr>
            <w:tcW w:w="3420" w:type="dxa"/>
            <w:gridSpan w:val="2"/>
            <w:shd w:val="clear" w:color="auto" w:fill="E0E0E0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0"/>
              </w:rPr>
              <w:t>2.  FUENTE</w:t>
            </w:r>
          </w:p>
        </w:tc>
      </w:tr>
      <w:tr w:rsidR="00CB33DF">
        <w:trPr>
          <w:cantSplit/>
          <w:trHeight w:val="233"/>
        </w:trPr>
        <w:tc>
          <w:tcPr>
            <w:tcW w:w="6730" w:type="dxa"/>
            <w:vMerge w:val="restart"/>
          </w:tcPr>
          <w:p w:rsidR="00B5758D" w:rsidRDefault="00B5758D" w:rsidP="00B5758D">
            <w:pPr>
              <w:jc w:val="both"/>
              <w:rPr>
                <w:rFonts w:ascii="Arial" w:hAnsi="Arial" w:cs="Arial"/>
                <w:sz w:val="18"/>
              </w:rPr>
            </w:pPr>
          </w:p>
          <w:p w:rsidR="0006609F" w:rsidRDefault="003220A9" w:rsidP="0006609F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t xml:space="preserve"> </w:t>
            </w:r>
            <w:r w:rsidRPr="003220A9">
              <w:rPr>
                <w:rFonts w:ascii="Arial" w:hAnsi="Arial" w:cs="Arial"/>
                <w:sz w:val="18"/>
              </w:rPr>
              <w:t>ALMACOL cuenta con los procedimientos de Evaluación de proveedores GCP-02-02 y registro de proveedores GCP-02-01, sin embargo el procedimiento no garantiza la verificación y conformidad de la confiabilidad de sus asociados de negocios, especialmente proveedores, a quienes solo se les solicita RUC, Cámara de Comercio y Referencias Comerciales, sin embargo NO se adelanta ningún estudio de seguridad, antecedentes, entre o</w:t>
            </w:r>
            <w:bookmarkStart w:id="0" w:name="_GoBack"/>
            <w:bookmarkEnd w:id="0"/>
            <w:r w:rsidRPr="003220A9">
              <w:rPr>
                <w:rFonts w:ascii="Arial" w:hAnsi="Arial" w:cs="Arial"/>
                <w:sz w:val="18"/>
              </w:rPr>
              <w:t>tros.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3220A9">
              <w:rPr>
                <w:rFonts w:ascii="Arial" w:hAnsi="Arial" w:cs="Arial"/>
                <w:sz w:val="18"/>
              </w:rPr>
              <w:t>Es evidente que no se cuenta con un adecuado seguimiento y mantenimiento de los proveedores. Por otro lado el proveedor de la Plataforma ALMASOFT, la empresa H&amp;H Consultores, no se cuenta incluido como proveedor.</w:t>
            </w:r>
          </w:p>
          <w:p w:rsidR="003220A9" w:rsidRDefault="003220A9" w:rsidP="0006609F">
            <w:pPr>
              <w:jc w:val="both"/>
              <w:rPr>
                <w:rFonts w:ascii="Arial" w:hAnsi="Arial" w:cs="Arial"/>
                <w:sz w:val="18"/>
              </w:rPr>
            </w:pPr>
          </w:p>
          <w:p w:rsidR="003220A9" w:rsidRDefault="003220A9" w:rsidP="003220A9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t xml:space="preserve"> </w:t>
            </w:r>
            <w:r w:rsidRPr="003220A9">
              <w:rPr>
                <w:rFonts w:ascii="Arial" w:hAnsi="Arial" w:cs="Arial"/>
                <w:sz w:val="18"/>
              </w:rPr>
              <w:t>ALMACOL no cuenta con un proceso de análisis y evaluación de riesgos, que permita establecer criterios claro para realizar y documentar una visita de vinculación y en adelante visitas anuales a las instalaciones donde sus asociados de negocio desarrollan sus operaciones. No hay evidencia de visitas o inspección de las Instalaciones de los Asociados de Negocios.</w:t>
            </w:r>
          </w:p>
          <w:p w:rsidR="003220A9" w:rsidRDefault="003220A9" w:rsidP="003220A9">
            <w:pPr>
              <w:jc w:val="both"/>
              <w:rPr>
                <w:rFonts w:ascii="Arial" w:hAnsi="Arial" w:cs="Arial"/>
                <w:sz w:val="18"/>
              </w:rPr>
            </w:pPr>
          </w:p>
          <w:p w:rsidR="003220A9" w:rsidRPr="003220A9" w:rsidRDefault="003220A9" w:rsidP="003220A9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t xml:space="preserve"> </w:t>
            </w:r>
            <w:r w:rsidRPr="003220A9">
              <w:rPr>
                <w:rFonts w:ascii="Arial" w:hAnsi="Arial" w:cs="Arial"/>
                <w:sz w:val="18"/>
              </w:rPr>
              <w:t>ALMACOL no cuenta con un proceso de análisis y evaluación de riesgos de sus Proveedores, que permita exigir a los mismos un plan de contingencia de su actividad que garantice el desarrollo óptimo de las operaciones y que no afecte la operatividad de ALMACOL.</w:t>
            </w: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Quejas de los clientes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07DFD">
        <w:trPr>
          <w:cantSplit/>
          <w:trHeight w:val="229"/>
        </w:trPr>
        <w:tc>
          <w:tcPr>
            <w:tcW w:w="6730" w:type="dxa"/>
            <w:vMerge/>
          </w:tcPr>
          <w:p w:rsidR="00607DFD" w:rsidRDefault="00607DF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607DFD" w:rsidRPr="00607DFD" w:rsidRDefault="00607DF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663AD">
              <w:rPr>
                <w:rFonts w:ascii="Arial" w:hAnsi="Arial" w:cs="Arial"/>
                <w:sz w:val="18"/>
                <w:szCs w:val="18"/>
              </w:rPr>
              <w:t>Reclamos de los clientes</w:t>
            </w:r>
          </w:p>
        </w:tc>
        <w:tc>
          <w:tcPr>
            <w:tcW w:w="540" w:type="dxa"/>
            <w:vAlign w:val="center"/>
          </w:tcPr>
          <w:p w:rsidR="00607DFD" w:rsidRDefault="00607DF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Informes de Auditorias</w:t>
            </w:r>
          </w:p>
        </w:tc>
        <w:tc>
          <w:tcPr>
            <w:tcW w:w="540" w:type="dxa"/>
            <w:vAlign w:val="center"/>
          </w:tcPr>
          <w:p w:rsidR="00CB33DF" w:rsidRDefault="00B5758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X</w:t>
            </w: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Revisión por la Gerencia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Incumplimiento de Procedimiento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Invest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Incidentes de Trabajos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B826E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 w:rsidRPr="00D663AD">
              <w:rPr>
                <w:rFonts w:ascii="Arial" w:hAnsi="Arial" w:cs="Arial"/>
                <w:sz w:val="18"/>
                <w:szCs w:val="18"/>
              </w:rPr>
              <w:t>Acción de mejora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63AD">
        <w:trPr>
          <w:cantSplit/>
          <w:trHeight w:val="229"/>
        </w:trPr>
        <w:tc>
          <w:tcPr>
            <w:tcW w:w="6730" w:type="dxa"/>
            <w:vMerge/>
          </w:tcPr>
          <w:p w:rsidR="00D663AD" w:rsidRDefault="00D663A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D663AD" w:rsidRPr="00D663AD" w:rsidRDefault="00D663A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Servicio no conforme</w:t>
            </w:r>
          </w:p>
        </w:tc>
        <w:tc>
          <w:tcPr>
            <w:tcW w:w="540" w:type="dxa"/>
            <w:vAlign w:val="center"/>
          </w:tcPr>
          <w:p w:rsidR="00D663AD" w:rsidRDefault="00D663A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Resultados de Inspecciones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33DF" w:rsidTr="002277CD">
        <w:trPr>
          <w:cantSplit/>
          <w:trHeight w:val="118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Simulacros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Pr="0068045B" w:rsidRDefault="00CB33DF" w:rsidP="00456DD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68045B">
              <w:rPr>
                <w:rFonts w:ascii="Arial" w:hAnsi="Arial" w:cs="Arial"/>
                <w:b/>
                <w:sz w:val="18"/>
                <w:szCs w:val="18"/>
              </w:rPr>
              <w:t xml:space="preserve">Otros: </w:t>
            </w:r>
            <w:r w:rsidR="0087008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CB33DF" w:rsidRPr="0068045B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CB33DF" w:rsidRDefault="00B33A3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140335</wp:posOffset>
                </wp:positionV>
                <wp:extent cx="1580515" cy="0"/>
                <wp:effectExtent l="10160" t="5715" r="9525" b="1333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0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8BDF1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4pt,11.05pt" to="226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Mf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140335</wp:posOffset>
                </wp:positionV>
                <wp:extent cx="2057400" cy="0"/>
                <wp:effectExtent l="5080" t="5715" r="13970" b="13335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24741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5pt,11.05pt" to="502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IU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F6ExvXAEBldrZUBs9qxez1fS7Q0pXLVEHHhm+XgykZSEjeZMSNs4A/r7/rBnEkKPXsU3n&#10;xnYBEhqAzlGNy10NfvaIwuEknT7l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"/>
            </w:pict>
          </mc:Fallback>
        </mc:AlternateContent>
      </w:r>
      <w:r w:rsidR="00CB33DF">
        <w:rPr>
          <w:rFonts w:ascii="Arial" w:hAnsi="Arial" w:cs="Arial"/>
          <w:sz w:val="20"/>
        </w:rPr>
        <w:t xml:space="preserve">Responsable del área   </w:t>
      </w:r>
      <w:r w:rsidR="00907B65">
        <w:rPr>
          <w:rFonts w:ascii="Arial" w:hAnsi="Arial" w:cs="Arial"/>
          <w:sz w:val="20"/>
        </w:rPr>
        <w:tab/>
      </w:r>
      <w:r w:rsidR="00944622">
        <w:rPr>
          <w:rFonts w:ascii="Arial" w:hAnsi="Arial" w:cs="Arial"/>
          <w:sz w:val="20"/>
        </w:rPr>
        <w:t xml:space="preserve">Jefe </w:t>
      </w:r>
      <w:r w:rsidR="00D259F3">
        <w:rPr>
          <w:rFonts w:ascii="Arial" w:hAnsi="Arial" w:cs="Arial"/>
          <w:sz w:val="20"/>
        </w:rPr>
        <w:t>Administrativo</w:t>
      </w:r>
      <w:r w:rsidR="00D957FC">
        <w:rPr>
          <w:rFonts w:ascii="Arial" w:hAnsi="Arial" w:cs="Arial"/>
          <w:sz w:val="20"/>
        </w:rPr>
        <w:tab/>
      </w:r>
      <w:r w:rsidR="00D957FC">
        <w:rPr>
          <w:rFonts w:ascii="Arial" w:hAnsi="Arial" w:cs="Arial"/>
          <w:sz w:val="20"/>
        </w:rPr>
        <w:tab/>
      </w:r>
      <w:r w:rsidR="00CB33DF">
        <w:rPr>
          <w:rFonts w:ascii="Arial" w:hAnsi="Arial" w:cs="Arial"/>
          <w:sz w:val="20"/>
        </w:rPr>
        <w:t xml:space="preserve">Proceso afectado: </w:t>
      </w:r>
      <w:r w:rsidR="00D259F3">
        <w:rPr>
          <w:rFonts w:ascii="Arial" w:hAnsi="Arial" w:cs="Arial"/>
          <w:sz w:val="20"/>
        </w:rPr>
        <w:t>GTH</w:t>
      </w:r>
    </w:p>
    <w:p w:rsidR="00CB33DF" w:rsidRDefault="00CB33DF">
      <w:pPr>
        <w:rPr>
          <w:rFonts w:ascii="Arial" w:hAnsi="Arial" w:cs="Arial"/>
          <w:sz w:val="18"/>
          <w:szCs w:val="18"/>
        </w:rPr>
      </w:pPr>
    </w:p>
    <w:tbl>
      <w:tblPr>
        <w:tblW w:w="10150" w:type="dxa"/>
        <w:tblBorders>
          <w:top w:val="single" w:sz="4" w:space="0" w:color="B3A67B"/>
          <w:left w:val="single" w:sz="4" w:space="0" w:color="B3A67B"/>
          <w:bottom w:val="single" w:sz="4" w:space="0" w:color="B3A67B"/>
          <w:right w:val="single" w:sz="4" w:space="0" w:color="B3A67B"/>
          <w:insideH w:val="single" w:sz="4" w:space="0" w:color="B3A67B"/>
          <w:insideV w:val="single" w:sz="4" w:space="0" w:color="B3A67B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CB33DF">
        <w:tc>
          <w:tcPr>
            <w:tcW w:w="10150" w:type="dxa"/>
            <w:shd w:val="clear" w:color="auto" w:fill="E0E0E0"/>
          </w:tcPr>
          <w:p w:rsidR="00CB33DF" w:rsidRDefault="00CB33D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3.  CAUSAS </w:t>
            </w:r>
          </w:p>
        </w:tc>
      </w:tr>
      <w:tr w:rsidR="00163936" w:rsidTr="00F56AEC">
        <w:trPr>
          <w:trHeight w:val="248"/>
        </w:trPr>
        <w:tc>
          <w:tcPr>
            <w:tcW w:w="10150" w:type="dxa"/>
            <w:vAlign w:val="center"/>
          </w:tcPr>
          <w:p w:rsidR="00DA0DD1" w:rsidRDefault="00DA0DD1" w:rsidP="005E7AB7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CB33DF" w:rsidRDefault="00CB33DF">
      <w:pPr>
        <w:rPr>
          <w:rFonts w:ascii="Arial" w:hAnsi="Arial" w:cs="Arial"/>
          <w:sz w:val="20"/>
          <w:szCs w:val="20"/>
        </w:rPr>
      </w:pPr>
    </w:p>
    <w:tbl>
      <w:tblPr>
        <w:tblW w:w="10150" w:type="dxa"/>
        <w:tblBorders>
          <w:top w:val="single" w:sz="4" w:space="0" w:color="B8AB86"/>
          <w:left w:val="single" w:sz="4" w:space="0" w:color="B8AB86"/>
          <w:bottom w:val="single" w:sz="4" w:space="0" w:color="B8AB86"/>
          <w:right w:val="single" w:sz="4" w:space="0" w:color="B8AB86"/>
          <w:insideH w:val="single" w:sz="4" w:space="0" w:color="B8AB86"/>
          <w:insideV w:val="single" w:sz="4" w:space="0" w:color="B8AB8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3240"/>
        <w:gridCol w:w="1800"/>
      </w:tblGrid>
      <w:tr w:rsidR="00CB33DF">
        <w:tc>
          <w:tcPr>
            <w:tcW w:w="5110" w:type="dxa"/>
            <w:shd w:val="clear" w:color="auto" w:fill="E0E0E0"/>
          </w:tcPr>
          <w:p w:rsidR="00CB33DF" w:rsidRDefault="00CB33DF" w:rsidP="005317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 ACCION(ES) PROPUESTA(S)</w:t>
            </w:r>
          </w:p>
        </w:tc>
        <w:tc>
          <w:tcPr>
            <w:tcW w:w="3240" w:type="dxa"/>
            <w:shd w:val="clear" w:color="auto" w:fill="E0E0E0"/>
          </w:tcPr>
          <w:p w:rsidR="00CB33DF" w:rsidRDefault="00CB33DF" w:rsidP="005317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4.1 RESPONSABLE(S)</w:t>
            </w:r>
          </w:p>
        </w:tc>
        <w:tc>
          <w:tcPr>
            <w:tcW w:w="1800" w:type="dxa"/>
            <w:shd w:val="clear" w:color="auto" w:fill="E0E0E0"/>
          </w:tcPr>
          <w:p w:rsidR="00CB33DF" w:rsidRDefault="00CB33DF" w:rsidP="005317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4.2 FECHA</w:t>
            </w:r>
          </w:p>
        </w:tc>
      </w:tr>
      <w:tr w:rsidR="00AB629C" w:rsidTr="00825FEF">
        <w:tc>
          <w:tcPr>
            <w:tcW w:w="5110" w:type="dxa"/>
            <w:vAlign w:val="center"/>
          </w:tcPr>
          <w:p w:rsidR="00AB629C" w:rsidRPr="00F014AE" w:rsidRDefault="005E7AB7" w:rsidP="005E7AB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E7AB7">
              <w:rPr>
                <w:rFonts w:ascii="Arial" w:hAnsi="Arial" w:cs="Arial"/>
                <w:sz w:val="18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18"/>
                <w:szCs w:val="20"/>
                <w:lang w:val="es-ES_tradnl"/>
              </w:rPr>
              <w:t>el procedimiento</w:t>
            </w:r>
            <w:r w:rsidRPr="005E7AB7">
              <w:rPr>
                <w:rFonts w:ascii="Arial" w:hAnsi="Arial" w:cs="Arial"/>
                <w:sz w:val="18"/>
                <w:szCs w:val="20"/>
                <w:lang w:val="es-ES_tradnl"/>
              </w:rPr>
              <w:t xml:space="preserve"> de Evaluación de proveedores GCP-02 para garantizar la verificación y conformidad de la confiabilidad de nuestros asociados de negocios, especialmente proveedores, mediante estudio de seguridad, antecedentes, entre otros.</w:t>
            </w:r>
          </w:p>
        </w:tc>
        <w:tc>
          <w:tcPr>
            <w:tcW w:w="3240" w:type="dxa"/>
            <w:vAlign w:val="center"/>
          </w:tcPr>
          <w:p w:rsidR="00AB629C" w:rsidRDefault="00916E7C" w:rsidP="004858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Jefe Administrativo</w:t>
            </w:r>
          </w:p>
        </w:tc>
        <w:tc>
          <w:tcPr>
            <w:tcW w:w="1800" w:type="dxa"/>
            <w:vAlign w:val="center"/>
          </w:tcPr>
          <w:p w:rsidR="00AB629C" w:rsidRDefault="006C0DBA" w:rsidP="009D125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01/10/2015</w:t>
            </w:r>
          </w:p>
        </w:tc>
      </w:tr>
      <w:tr w:rsidR="00BE1EEC" w:rsidTr="00825FEF">
        <w:tc>
          <w:tcPr>
            <w:tcW w:w="5110" w:type="dxa"/>
            <w:vAlign w:val="center"/>
          </w:tcPr>
          <w:p w:rsidR="00BE1EEC" w:rsidRPr="00F014AE" w:rsidRDefault="005E7AB7" w:rsidP="00091A6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Incluir en </w:t>
            </w:r>
            <w:r>
              <w:rPr>
                <w:rFonts w:ascii="Arial" w:hAnsi="Arial" w:cs="Arial"/>
                <w:sz w:val="18"/>
                <w:szCs w:val="20"/>
                <w:lang w:val="es-ES_tradnl"/>
              </w:rPr>
              <w:t>el procedimiento</w:t>
            </w:r>
            <w:r w:rsidRPr="005E7AB7">
              <w:rPr>
                <w:rFonts w:ascii="Arial" w:hAnsi="Arial" w:cs="Arial"/>
                <w:sz w:val="18"/>
                <w:szCs w:val="20"/>
                <w:lang w:val="es-ES_tradnl"/>
              </w:rPr>
              <w:t xml:space="preserve"> de Evaluación de proveedores GCP-02</w:t>
            </w:r>
            <w:r>
              <w:rPr>
                <w:rFonts w:ascii="Arial" w:hAnsi="Arial" w:cs="Arial"/>
                <w:sz w:val="18"/>
                <w:szCs w:val="20"/>
                <w:lang w:val="es-ES_tradnl"/>
              </w:rPr>
              <w:t xml:space="preserve"> un </w:t>
            </w:r>
            <w:r w:rsidR="00091A62" w:rsidRPr="00091A62">
              <w:rPr>
                <w:rFonts w:ascii="Arial" w:hAnsi="Arial" w:cs="Arial"/>
                <w:sz w:val="18"/>
                <w:szCs w:val="20"/>
                <w:lang w:val="es-ES_tradnl"/>
              </w:rPr>
              <w:t xml:space="preserve">criterio claro para realizar y documentar una visita de vinculación y en adelante visitas anuales a las instalaciones donde </w:t>
            </w:r>
            <w:r w:rsidR="00091A62">
              <w:rPr>
                <w:rFonts w:ascii="Arial" w:hAnsi="Arial" w:cs="Arial"/>
                <w:sz w:val="18"/>
                <w:szCs w:val="20"/>
                <w:lang w:val="es-ES_tradnl"/>
              </w:rPr>
              <w:t>nuestros</w:t>
            </w:r>
            <w:r w:rsidR="00091A62" w:rsidRPr="00091A62">
              <w:rPr>
                <w:rFonts w:ascii="Arial" w:hAnsi="Arial" w:cs="Arial"/>
                <w:sz w:val="18"/>
                <w:szCs w:val="20"/>
                <w:lang w:val="es-ES_tradnl"/>
              </w:rPr>
              <w:t xml:space="preserve"> asociados de negocio desarrollan sus operaciones</w:t>
            </w:r>
            <w:r w:rsidR="00091A62">
              <w:rPr>
                <w:rFonts w:ascii="Arial" w:hAnsi="Arial" w:cs="Arial"/>
                <w:sz w:val="18"/>
                <w:szCs w:val="20"/>
                <w:lang w:val="es-ES_tradnl"/>
              </w:rPr>
              <w:t xml:space="preserve"> y que de acuerdo a los resultados de las visitas, permita </w:t>
            </w:r>
            <w:r w:rsidR="00091A62" w:rsidRPr="00091A62">
              <w:rPr>
                <w:rFonts w:ascii="Arial" w:hAnsi="Arial" w:cs="Arial"/>
                <w:sz w:val="18"/>
                <w:szCs w:val="20"/>
                <w:lang w:val="es-ES_tradnl"/>
              </w:rPr>
              <w:t>exigir a los mismos un plan de contingencia de su actividad que garantice el desarrollo óptimo de las operaciones y que no afecte la operatividad de ALMACOL.</w:t>
            </w:r>
          </w:p>
        </w:tc>
        <w:tc>
          <w:tcPr>
            <w:tcW w:w="3240" w:type="dxa"/>
            <w:vAlign w:val="center"/>
          </w:tcPr>
          <w:p w:rsidR="00BE1EEC" w:rsidRDefault="009D1257" w:rsidP="004858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Jefe Administrativo</w:t>
            </w:r>
          </w:p>
        </w:tc>
        <w:tc>
          <w:tcPr>
            <w:tcW w:w="1800" w:type="dxa"/>
            <w:vAlign w:val="center"/>
          </w:tcPr>
          <w:p w:rsidR="00BE1EEC" w:rsidRPr="009D1257" w:rsidRDefault="006C0DBA" w:rsidP="004858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01/10/2015</w:t>
            </w:r>
          </w:p>
        </w:tc>
      </w:tr>
    </w:tbl>
    <w:p w:rsidR="00F56AEC" w:rsidRDefault="00F56AEC"/>
    <w:p w:rsidR="00F56AEC" w:rsidRDefault="00F56AEC"/>
    <w:tbl>
      <w:tblPr>
        <w:tblW w:w="10150" w:type="dxa"/>
        <w:tblBorders>
          <w:top w:val="single" w:sz="4" w:space="0" w:color="B0A77A"/>
          <w:left w:val="single" w:sz="4" w:space="0" w:color="B0A77A"/>
          <w:bottom w:val="single" w:sz="4" w:space="0" w:color="B0A77A"/>
          <w:right w:val="single" w:sz="4" w:space="0" w:color="B0A77A"/>
          <w:insideH w:val="single" w:sz="4" w:space="0" w:color="B0A77A"/>
          <w:insideV w:val="single" w:sz="4" w:space="0" w:color="B0A7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1440"/>
        <w:gridCol w:w="2520"/>
        <w:gridCol w:w="5220"/>
      </w:tblGrid>
      <w:tr w:rsidR="002104DF">
        <w:tc>
          <w:tcPr>
            <w:tcW w:w="10150" w:type="dxa"/>
            <w:gridSpan w:val="4"/>
            <w:shd w:val="clear" w:color="auto" w:fill="E0E0E0"/>
          </w:tcPr>
          <w:p w:rsidR="002104DF" w:rsidRDefault="002104DF" w:rsidP="002104D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  SEGUIMIENTO Y RESULTADO ACCION(ES) TOMADA(S)</w:t>
            </w:r>
          </w:p>
        </w:tc>
      </w:tr>
      <w:tr w:rsidR="002104DF">
        <w:tc>
          <w:tcPr>
            <w:tcW w:w="970" w:type="dxa"/>
          </w:tcPr>
          <w:p w:rsidR="002104DF" w:rsidRDefault="002104DF" w:rsidP="00210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 #</w:t>
            </w:r>
          </w:p>
        </w:tc>
        <w:tc>
          <w:tcPr>
            <w:tcW w:w="1440" w:type="dxa"/>
          </w:tcPr>
          <w:p w:rsidR="002104DF" w:rsidRDefault="002104DF" w:rsidP="00210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FECHA </w:t>
            </w:r>
          </w:p>
        </w:tc>
        <w:tc>
          <w:tcPr>
            <w:tcW w:w="2520" w:type="dxa"/>
          </w:tcPr>
          <w:p w:rsidR="002104DF" w:rsidRDefault="002104DF" w:rsidP="00210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AUDITOR</w:t>
            </w:r>
          </w:p>
        </w:tc>
        <w:tc>
          <w:tcPr>
            <w:tcW w:w="5220" w:type="dxa"/>
          </w:tcPr>
          <w:p w:rsidR="002104DF" w:rsidRDefault="002104DF" w:rsidP="00210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DEL SEGUIMIENTO</w:t>
            </w:r>
          </w:p>
        </w:tc>
      </w:tr>
      <w:tr w:rsidR="00911F84" w:rsidTr="00911F84">
        <w:trPr>
          <w:trHeight w:val="426"/>
        </w:trPr>
        <w:tc>
          <w:tcPr>
            <w:tcW w:w="970" w:type="dxa"/>
            <w:vAlign w:val="center"/>
          </w:tcPr>
          <w:p w:rsidR="00911F84" w:rsidRDefault="00911F84" w:rsidP="00911F8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911F84" w:rsidRDefault="00911F84" w:rsidP="00911F8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20" w:type="dxa"/>
            <w:vAlign w:val="center"/>
          </w:tcPr>
          <w:p w:rsidR="00911F84" w:rsidRPr="002B2C59" w:rsidRDefault="00911F84" w:rsidP="002104DF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20" w:type="dxa"/>
          </w:tcPr>
          <w:p w:rsidR="00911F84" w:rsidRDefault="00911F84" w:rsidP="00E67C5C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14AE" w:rsidTr="00911F84">
        <w:trPr>
          <w:trHeight w:val="426"/>
        </w:trPr>
        <w:tc>
          <w:tcPr>
            <w:tcW w:w="970" w:type="dxa"/>
            <w:vAlign w:val="center"/>
          </w:tcPr>
          <w:p w:rsidR="00F014AE" w:rsidRPr="009D1257" w:rsidRDefault="00F014AE" w:rsidP="00F014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014AE" w:rsidRDefault="00F014AE" w:rsidP="00F014AE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20" w:type="dxa"/>
            <w:vAlign w:val="center"/>
          </w:tcPr>
          <w:p w:rsidR="00F014AE" w:rsidRPr="002B2C59" w:rsidRDefault="00F014AE" w:rsidP="00F014AE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20" w:type="dxa"/>
          </w:tcPr>
          <w:p w:rsidR="00F014AE" w:rsidRDefault="00F014AE" w:rsidP="00F014A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B33DF" w:rsidRDefault="00CB33D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0"/>
        </w:rPr>
      </w:pPr>
    </w:p>
    <w:tbl>
      <w:tblPr>
        <w:tblW w:w="10150" w:type="dxa"/>
        <w:tblBorders>
          <w:top w:val="single" w:sz="4" w:space="0" w:color="908968"/>
          <w:left w:val="single" w:sz="4" w:space="0" w:color="908968"/>
          <w:bottom w:val="single" w:sz="4" w:space="0" w:color="908968"/>
          <w:right w:val="single" w:sz="4" w:space="0" w:color="908968"/>
          <w:insideH w:val="single" w:sz="4" w:space="0" w:color="908968"/>
          <w:insideV w:val="single" w:sz="4" w:space="0" w:color="908968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CB33DF">
        <w:tc>
          <w:tcPr>
            <w:tcW w:w="10150" w:type="dxa"/>
            <w:shd w:val="clear" w:color="auto" w:fill="E0E0E0"/>
          </w:tcPr>
          <w:p w:rsidR="00CB33DF" w:rsidRDefault="00CB33D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6.  REVISIÓN DE ACCIONES TOMADAS</w:t>
            </w:r>
          </w:p>
        </w:tc>
      </w:tr>
      <w:tr w:rsidR="00CB33DF">
        <w:tc>
          <w:tcPr>
            <w:tcW w:w="10150" w:type="dxa"/>
          </w:tcPr>
          <w:p w:rsidR="00CB33DF" w:rsidRDefault="00D271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¿</w:t>
            </w:r>
            <w:r w:rsidR="00CB33DF">
              <w:rPr>
                <w:rFonts w:ascii="Arial" w:hAnsi="Arial" w:cs="Arial"/>
                <w:sz w:val="22"/>
              </w:rPr>
              <w:t>Las acciones implementadas fueron efectivas para el cierre de la No conformidad?</w:t>
            </w:r>
          </w:p>
          <w:p w:rsidR="00CB33DF" w:rsidRDefault="00B33A3D" w:rsidP="00636C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27629A1" wp14:editId="1A27EC25">
                      <wp:simplePos x="0" y="0"/>
                      <wp:positionH relativeFrom="column">
                        <wp:posOffset>1387475</wp:posOffset>
                      </wp:positionH>
                      <wp:positionV relativeFrom="paragraph">
                        <wp:posOffset>138430</wp:posOffset>
                      </wp:positionV>
                      <wp:extent cx="457200" cy="0"/>
                      <wp:effectExtent l="11430" t="10160" r="7620" b="8890"/>
                      <wp:wrapNone/>
                      <wp:docPr id="4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212B5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25pt,10.9pt" to="145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62z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89AF514" wp14:editId="3BB8A52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137160</wp:posOffset>
                      </wp:positionV>
                      <wp:extent cx="457200" cy="0"/>
                      <wp:effectExtent l="5080" t="8890" r="13970" b="10160"/>
                      <wp:wrapNone/>
                      <wp:docPr id="3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D4489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0.8pt" to="6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MOEQIAACc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"/>
                  </w:pict>
                </mc:Fallback>
              </mc:AlternateContent>
            </w:r>
            <w:r w:rsidR="00CB33DF">
              <w:rPr>
                <w:rFonts w:ascii="Arial" w:hAnsi="Arial" w:cs="Arial"/>
                <w:sz w:val="22"/>
              </w:rPr>
              <w:t xml:space="preserve">SI            </w:t>
            </w:r>
            <w:r w:rsidR="00636CF6">
              <w:rPr>
                <w:rFonts w:ascii="Arial" w:hAnsi="Arial" w:cs="Arial"/>
                <w:sz w:val="22"/>
              </w:rPr>
              <w:t>X</w:t>
            </w:r>
            <w:r w:rsidR="00CB33DF">
              <w:rPr>
                <w:rFonts w:ascii="Arial" w:hAnsi="Arial" w:cs="Arial"/>
                <w:sz w:val="22"/>
              </w:rPr>
              <w:t xml:space="preserve">       </w:t>
            </w:r>
            <w:r w:rsidR="00836D8D">
              <w:rPr>
                <w:rFonts w:ascii="Arial" w:hAnsi="Arial" w:cs="Arial"/>
                <w:sz w:val="22"/>
              </w:rPr>
              <w:t xml:space="preserve"> </w:t>
            </w:r>
            <w:r w:rsidR="00CB33DF">
              <w:rPr>
                <w:rFonts w:ascii="Arial" w:hAnsi="Arial" w:cs="Arial"/>
                <w:sz w:val="22"/>
              </w:rPr>
              <w:t xml:space="preserve">NO </w:t>
            </w:r>
          </w:p>
        </w:tc>
      </w:tr>
    </w:tbl>
    <w:p w:rsidR="004C3643" w:rsidRDefault="004C3643" w:rsidP="00471A05">
      <w:pPr>
        <w:rPr>
          <w:rFonts w:ascii="Arial" w:hAnsi="Arial" w:cs="Arial"/>
          <w:sz w:val="20"/>
        </w:rPr>
      </w:pPr>
    </w:p>
    <w:p w:rsidR="006366F0" w:rsidRDefault="0049556C" w:rsidP="00471A05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C58BF" wp14:editId="43A563E3">
                <wp:simplePos x="0" y="0"/>
                <wp:positionH relativeFrom="column">
                  <wp:posOffset>4000500</wp:posOffset>
                </wp:positionH>
                <wp:positionV relativeFrom="paragraph">
                  <wp:posOffset>147955</wp:posOffset>
                </wp:positionV>
                <wp:extent cx="2400300" cy="0"/>
                <wp:effectExtent l="0" t="0" r="19050" b="1905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BD925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1.65pt" to="7in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rG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7BC61" wp14:editId="6CF2DAAF">
                <wp:simplePos x="0" y="0"/>
                <wp:positionH relativeFrom="column">
                  <wp:posOffset>1371600</wp:posOffset>
                </wp:positionH>
                <wp:positionV relativeFrom="paragraph">
                  <wp:posOffset>138430</wp:posOffset>
                </wp:positionV>
                <wp:extent cx="2057400" cy="0"/>
                <wp:effectExtent l="0" t="0" r="19050" b="1905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F7EAC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0.9pt" to="27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CQ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"/>
            </w:pict>
          </mc:Fallback>
        </mc:AlternateContent>
      </w:r>
      <w:r w:rsidR="00CB33DF">
        <w:rPr>
          <w:rFonts w:ascii="Arial" w:hAnsi="Arial" w:cs="Arial"/>
          <w:sz w:val="20"/>
        </w:rPr>
        <w:t>Fecha de la Revisión</w:t>
      </w:r>
      <w:r w:rsidR="00CB33DF">
        <w:rPr>
          <w:rFonts w:ascii="Arial" w:hAnsi="Arial" w:cs="Arial"/>
          <w:sz w:val="22"/>
        </w:rPr>
        <w:t xml:space="preserve">:      </w:t>
      </w:r>
      <w:r w:rsidR="00836D8D">
        <w:rPr>
          <w:rFonts w:ascii="Arial" w:hAnsi="Arial" w:cs="Arial"/>
          <w:sz w:val="22"/>
        </w:rPr>
        <w:tab/>
      </w:r>
      <w:r w:rsidR="00836D8D">
        <w:rPr>
          <w:rFonts w:ascii="Arial" w:hAnsi="Arial" w:cs="Arial"/>
          <w:sz w:val="22"/>
        </w:rPr>
        <w:tab/>
      </w:r>
      <w:r w:rsidR="00836D8D">
        <w:rPr>
          <w:rFonts w:ascii="Arial" w:hAnsi="Arial" w:cs="Arial"/>
          <w:sz w:val="22"/>
        </w:rPr>
        <w:tab/>
      </w:r>
      <w:r w:rsidR="00836D8D">
        <w:rPr>
          <w:rFonts w:ascii="Arial" w:hAnsi="Arial" w:cs="Arial"/>
          <w:sz w:val="22"/>
        </w:rPr>
        <w:tab/>
      </w:r>
      <w:r w:rsidR="00836D8D">
        <w:rPr>
          <w:rFonts w:ascii="Arial" w:hAnsi="Arial" w:cs="Arial"/>
          <w:sz w:val="22"/>
        </w:rPr>
        <w:tab/>
      </w:r>
      <w:r w:rsidR="00CB33DF">
        <w:rPr>
          <w:rFonts w:ascii="Arial" w:hAnsi="Arial" w:cs="Arial"/>
          <w:sz w:val="20"/>
        </w:rPr>
        <w:t xml:space="preserve">Firma: </w:t>
      </w:r>
      <w:r w:rsidR="00430537">
        <w:rPr>
          <w:rFonts w:ascii="Arial" w:hAnsi="Arial" w:cs="Arial"/>
          <w:sz w:val="20"/>
        </w:rPr>
        <w:tab/>
      </w:r>
      <w:r w:rsidR="00430537">
        <w:rPr>
          <w:rFonts w:ascii="Arial" w:hAnsi="Arial" w:cs="Arial"/>
          <w:sz w:val="20"/>
        </w:rPr>
        <w:tab/>
      </w:r>
      <w:r w:rsidR="00430537">
        <w:rPr>
          <w:rFonts w:ascii="Arial" w:hAnsi="Arial" w:cs="Arial"/>
          <w:sz w:val="20"/>
        </w:rPr>
        <w:tab/>
      </w:r>
      <w:r w:rsidR="00430537">
        <w:rPr>
          <w:rFonts w:ascii="Arial" w:hAnsi="Arial" w:cs="Arial"/>
          <w:sz w:val="20"/>
        </w:rPr>
        <w:tab/>
      </w:r>
    </w:p>
    <w:sectPr w:rsidR="006366F0" w:rsidSect="00430537">
      <w:headerReference w:type="default" r:id="rId7"/>
      <w:footerReference w:type="default" r:id="rId8"/>
      <w:pgSz w:w="12242" w:h="15842" w:code="1"/>
      <w:pgMar w:top="567" w:right="1418" w:bottom="284" w:left="1418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623" w:rsidRDefault="00D14623">
      <w:r>
        <w:separator/>
      </w:r>
    </w:p>
  </w:endnote>
  <w:endnote w:type="continuationSeparator" w:id="0">
    <w:p w:rsidR="00D14623" w:rsidRDefault="00D1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9F3" w:rsidRDefault="00D259F3" w:rsidP="006366F0">
    <w:pPr>
      <w:jc w:val="right"/>
      <w:rPr>
        <w:rFonts w:ascii="Arial" w:hAnsi="Arial" w:cs="Arial"/>
        <w:sz w:val="16"/>
        <w:lang w:val="es-ES"/>
      </w:rPr>
    </w:pPr>
    <w:r>
      <w:rPr>
        <w:rFonts w:ascii="Arial" w:hAnsi="Arial" w:cs="Arial"/>
        <w:sz w:val="16"/>
        <w:lang w:val="es-ES"/>
      </w:rPr>
      <w:t>CAS-09-01</w:t>
    </w:r>
  </w:p>
  <w:p w:rsidR="00D259F3" w:rsidRPr="006366F0" w:rsidRDefault="00D259F3" w:rsidP="006366F0">
    <w:pPr>
      <w:jc w:val="right"/>
      <w:rPr>
        <w:rFonts w:ascii="Arial" w:hAnsi="Arial" w:cs="Arial"/>
        <w:sz w:val="16"/>
        <w:lang w:val="es-ES"/>
      </w:rPr>
    </w:pPr>
    <w:r>
      <w:rPr>
        <w:rFonts w:ascii="Arial" w:hAnsi="Arial" w:cs="Arial"/>
        <w:sz w:val="16"/>
        <w:lang w:val="es-ES"/>
      </w:rPr>
      <w:t>Ed. 002 03/01/13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623" w:rsidRDefault="00D14623">
      <w:r>
        <w:separator/>
      </w:r>
    </w:p>
  </w:footnote>
  <w:footnote w:type="continuationSeparator" w:id="0">
    <w:p w:rsidR="00D14623" w:rsidRDefault="00D14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9F3" w:rsidRDefault="00D259F3">
    <w:pPr>
      <w:pStyle w:val="Encabezado"/>
      <w:tabs>
        <w:tab w:val="right" w:pos="9406"/>
      </w:tabs>
      <w:rPr>
        <w:rFonts w:ascii="Tahoma" w:hAnsi="Tahoma" w:cs="Tahoma"/>
        <w:i/>
        <w:iCs/>
        <w:sz w:val="20"/>
      </w:rPr>
    </w:pPr>
  </w:p>
  <w:p w:rsidR="00D259F3" w:rsidRDefault="00D259F3">
    <w:pPr>
      <w:pStyle w:val="Encabezado"/>
      <w:tabs>
        <w:tab w:val="right" w:pos="9406"/>
      </w:tabs>
      <w:rPr>
        <w:rFonts w:ascii="Tahoma" w:hAnsi="Tahoma" w:cs="Tahoma"/>
        <w:i/>
        <w:iCs/>
        <w:sz w:val="20"/>
      </w:rPr>
    </w:pPr>
  </w:p>
  <w:p w:rsidR="00D259F3" w:rsidRDefault="00D259F3">
    <w:pPr>
      <w:pStyle w:val="Encabezado"/>
      <w:tabs>
        <w:tab w:val="right" w:pos="9406"/>
      </w:tabs>
      <w:rPr>
        <w:rFonts w:ascii="Tahoma" w:hAnsi="Tahoma" w:cs="Tahoma"/>
        <w:i/>
        <w:iCs/>
        <w:sz w:val="20"/>
      </w:rPr>
    </w:pPr>
  </w:p>
  <w:p w:rsidR="00D259F3" w:rsidRDefault="00D259F3">
    <w:pPr>
      <w:pStyle w:val="Encabezado"/>
      <w:tabs>
        <w:tab w:val="right" w:pos="9406"/>
      </w:tabs>
      <w:rPr>
        <w:rFonts w:ascii="Century Gothic" w:hAnsi="Century Gothic" w:cs="Tahoma"/>
        <w:sz w:val="18"/>
      </w:rPr>
    </w:pPr>
    <w:r>
      <w:rPr>
        <w:rFonts w:ascii="Tahoma" w:hAnsi="Tahoma" w:cs="Tahoma"/>
        <w:i/>
        <w:iCs/>
        <w:sz w:val="20"/>
      </w:rPr>
      <w:t>__________________________________________</w:t>
    </w:r>
    <w:r>
      <w:rPr>
        <w:rFonts w:ascii="Century Gothic" w:hAnsi="Century Gothic" w:cs="Tahoma"/>
        <w:sz w:val="20"/>
      </w:rPr>
      <w:t>____________________</w:t>
    </w:r>
    <w:r>
      <w:rPr>
        <w:rFonts w:ascii="Century Gothic" w:hAnsi="Century Gothic" w:cs="Tahoma"/>
        <w:sz w:val="18"/>
      </w:rPr>
      <w:t>almacenadora colombiana s.a.</w:t>
    </w:r>
  </w:p>
  <w:p w:rsidR="00D259F3" w:rsidRDefault="00D259F3">
    <w:pPr>
      <w:pStyle w:val="Encabezado"/>
      <w:tabs>
        <w:tab w:val="right" w:pos="9406"/>
      </w:tabs>
      <w:rPr>
        <w:rFonts w:ascii="Century Gothic" w:hAnsi="Century Gothic" w:cs="Tahoma"/>
      </w:rPr>
    </w:pPr>
    <w:r>
      <w:rPr>
        <w:rFonts w:ascii="Tahoma" w:hAnsi="Tahoma" w:cs="Tahoma"/>
        <w:i/>
        <w:iCs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79C4"/>
    <w:multiLevelType w:val="hybridMultilevel"/>
    <w:tmpl w:val="487AC668"/>
    <w:lvl w:ilvl="0" w:tplc="E2BAB8C8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2B95"/>
    <w:multiLevelType w:val="hybridMultilevel"/>
    <w:tmpl w:val="7D86E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2DD8"/>
    <w:multiLevelType w:val="hybridMultilevel"/>
    <w:tmpl w:val="2BBC47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BC0218"/>
    <w:multiLevelType w:val="hybridMultilevel"/>
    <w:tmpl w:val="42AE930C"/>
    <w:lvl w:ilvl="0" w:tplc="CE8456F4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5A56A6"/>
    <w:multiLevelType w:val="hybridMultilevel"/>
    <w:tmpl w:val="49084E78"/>
    <w:lvl w:ilvl="0" w:tplc="475607D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04AEC"/>
    <w:multiLevelType w:val="hybridMultilevel"/>
    <w:tmpl w:val="FBE2BC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604FA"/>
    <w:multiLevelType w:val="hybridMultilevel"/>
    <w:tmpl w:val="22EAB5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B2081"/>
    <w:multiLevelType w:val="hybridMultilevel"/>
    <w:tmpl w:val="908CDD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B657F6"/>
    <w:multiLevelType w:val="hybridMultilevel"/>
    <w:tmpl w:val="9410A8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1454AB"/>
    <w:multiLevelType w:val="hybridMultilevel"/>
    <w:tmpl w:val="E08C10E6"/>
    <w:lvl w:ilvl="0" w:tplc="8A3CAE1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A686F"/>
    <w:multiLevelType w:val="hybridMultilevel"/>
    <w:tmpl w:val="35E01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C537E1"/>
    <w:multiLevelType w:val="hybridMultilevel"/>
    <w:tmpl w:val="126E80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5534C"/>
    <w:multiLevelType w:val="hybridMultilevel"/>
    <w:tmpl w:val="6DD89164"/>
    <w:lvl w:ilvl="0" w:tplc="C990304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EA6"/>
    <w:rsid w:val="0003297E"/>
    <w:rsid w:val="00050182"/>
    <w:rsid w:val="0006609F"/>
    <w:rsid w:val="00091A62"/>
    <w:rsid w:val="000A1804"/>
    <w:rsid w:val="000C3C75"/>
    <w:rsid w:val="000E7075"/>
    <w:rsid w:val="00113FAB"/>
    <w:rsid w:val="00127244"/>
    <w:rsid w:val="00131780"/>
    <w:rsid w:val="00145434"/>
    <w:rsid w:val="00163936"/>
    <w:rsid w:val="00164EA5"/>
    <w:rsid w:val="0016540B"/>
    <w:rsid w:val="00176C24"/>
    <w:rsid w:val="001832E8"/>
    <w:rsid w:val="00194964"/>
    <w:rsid w:val="001D0F41"/>
    <w:rsid w:val="001D6F3D"/>
    <w:rsid w:val="002104DF"/>
    <w:rsid w:val="002277CD"/>
    <w:rsid w:val="002660F0"/>
    <w:rsid w:val="0026716C"/>
    <w:rsid w:val="00277F5C"/>
    <w:rsid w:val="002A2377"/>
    <w:rsid w:val="002A5E7B"/>
    <w:rsid w:val="002A6A18"/>
    <w:rsid w:val="002A6C89"/>
    <w:rsid w:val="002B2C59"/>
    <w:rsid w:val="002C1735"/>
    <w:rsid w:val="002C355F"/>
    <w:rsid w:val="002F379D"/>
    <w:rsid w:val="002F62E8"/>
    <w:rsid w:val="003220A9"/>
    <w:rsid w:val="00342044"/>
    <w:rsid w:val="00355292"/>
    <w:rsid w:val="00373465"/>
    <w:rsid w:val="00380BD9"/>
    <w:rsid w:val="00383827"/>
    <w:rsid w:val="003927B5"/>
    <w:rsid w:val="0039791A"/>
    <w:rsid w:val="003C141B"/>
    <w:rsid w:val="003C178D"/>
    <w:rsid w:val="003D20E6"/>
    <w:rsid w:val="003D6C2B"/>
    <w:rsid w:val="003E66F5"/>
    <w:rsid w:val="00407B20"/>
    <w:rsid w:val="00430537"/>
    <w:rsid w:val="00456DD4"/>
    <w:rsid w:val="004713F6"/>
    <w:rsid w:val="00471A05"/>
    <w:rsid w:val="00485877"/>
    <w:rsid w:val="0049556C"/>
    <w:rsid w:val="004C3643"/>
    <w:rsid w:val="004F631E"/>
    <w:rsid w:val="0051357C"/>
    <w:rsid w:val="00517F75"/>
    <w:rsid w:val="00531742"/>
    <w:rsid w:val="00534899"/>
    <w:rsid w:val="00542C00"/>
    <w:rsid w:val="00545A7C"/>
    <w:rsid w:val="00546DF8"/>
    <w:rsid w:val="00547572"/>
    <w:rsid w:val="005604AF"/>
    <w:rsid w:val="00563B25"/>
    <w:rsid w:val="00573B5A"/>
    <w:rsid w:val="00584FA2"/>
    <w:rsid w:val="0059331A"/>
    <w:rsid w:val="00593897"/>
    <w:rsid w:val="005C3BD9"/>
    <w:rsid w:val="005E7AB7"/>
    <w:rsid w:val="006043E8"/>
    <w:rsid w:val="00607DFD"/>
    <w:rsid w:val="00615EA9"/>
    <w:rsid w:val="00616BFD"/>
    <w:rsid w:val="006366F0"/>
    <w:rsid w:val="00636CF6"/>
    <w:rsid w:val="00641A30"/>
    <w:rsid w:val="00660D7D"/>
    <w:rsid w:val="00674F59"/>
    <w:rsid w:val="0068045B"/>
    <w:rsid w:val="00684581"/>
    <w:rsid w:val="00691DE5"/>
    <w:rsid w:val="00694A87"/>
    <w:rsid w:val="0069750A"/>
    <w:rsid w:val="006B7E5A"/>
    <w:rsid w:val="006C0DBA"/>
    <w:rsid w:val="006E27FE"/>
    <w:rsid w:val="00703CB1"/>
    <w:rsid w:val="00704B03"/>
    <w:rsid w:val="00705581"/>
    <w:rsid w:val="00711D11"/>
    <w:rsid w:val="007175B9"/>
    <w:rsid w:val="00741E07"/>
    <w:rsid w:val="00756D30"/>
    <w:rsid w:val="00763DE3"/>
    <w:rsid w:val="007761D9"/>
    <w:rsid w:val="007B0E31"/>
    <w:rsid w:val="007C7B3D"/>
    <w:rsid w:val="007F35BE"/>
    <w:rsid w:val="00802D33"/>
    <w:rsid w:val="00806C54"/>
    <w:rsid w:val="008129A3"/>
    <w:rsid w:val="008249A3"/>
    <w:rsid w:val="00825FEF"/>
    <w:rsid w:val="00836D8D"/>
    <w:rsid w:val="008643AA"/>
    <w:rsid w:val="00870082"/>
    <w:rsid w:val="008A5DAF"/>
    <w:rsid w:val="008B523F"/>
    <w:rsid w:val="008F4019"/>
    <w:rsid w:val="00907B65"/>
    <w:rsid w:val="009100B6"/>
    <w:rsid w:val="00911F84"/>
    <w:rsid w:val="009122EA"/>
    <w:rsid w:val="00916C48"/>
    <w:rsid w:val="00916E7C"/>
    <w:rsid w:val="00944622"/>
    <w:rsid w:val="00956967"/>
    <w:rsid w:val="00965FF6"/>
    <w:rsid w:val="00973334"/>
    <w:rsid w:val="009A4A74"/>
    <w:rsid w:val="009B2EA6"/>
    <w:rsid w:val="009D1257"/>
    <w:rsid w:val="009E6548"/>
    <w:rsid w:val="00A02CFB"/>
    <w:rsid w:val="00A3243E"/>
    <w:rsid w:val="00A45A3D"/>
    <w:rsid w:val="00A45DAE"/>
    <w:rsid w:val="00A6621D"/>
    <w:rsid w:val="00A9652A"/>
    <w:rsid w:val="00AB629C"/>
    <w:rsid w:val="00AE2F29"/>
    <w:rsid w:val="00AE41C3"/>
    <w:rsid w:val="00B3253E"/>
    <w:rsid w:val="00B33A3D"/>
    <w:rsid w:val="00B36846"/>
    <w:rsid w:val="00B457FA"/>
    <w:rsid w:val="00B5758D"/>
    <w:rsid w:val="00B61D4B"/>
    <w:rsid w:val="00B77558"/>
    <w:rsid w:val="00B80A81"/>
    <w:rsid w:val="00B826E9"/>
    <w:rsid w:val="00B916B8"/>
    <w:rsid w:val="00BE11A0"/>
    <w:rsid w:val="00BE1EEC"/>
    <w:rsid w:val="00BF6B4E"/>
    <w:rsid w:val="00C150BD"/>
    <w:rsid w:val="00C24DB4"/>
    <w:rsid w:val="00C54E2D"/>
    <w:rsid w:val="00C901F8"/>
    <w:rsid w:val="00C9179D"/>
    <w:rsid w:val="00C930D5"/>
    <w:rsid w:val="00CA5170"/>
    <w:rsid w:val="00CB33DF"/>
    <w:rsid w:val="00D14623"/>
    <w:rsid w:val="00D259F3"/>
    <w:rsid w:val="00D27180"/>
    <w:rsid w:val="00D27310"/>
    <w:rsid w:val="00D27E56"/>
    <w:rsid w:val="00D524B9"/>
    <w:rsid w:val="00D5427D"/>
    <w:rsid w:val="00D663AD"/>
    <w:rsid w:val="00D957FC"/>
    <w:rsid w:val="00DA0DD1"/>
    <w:rsid w:val="00DA75C6"/>
    <w:rsid w:val="00DD5B33"/>
    <w:rsid w:val="00DD7241"/>
    <w:rsid w:val="00DF255A"/>
    <w:rsid w:val="00E14A7D"/>
    <w:rsid w:val="00E205A6"/>
    <w:rsid w:val="00E27C8E"/>
    <w:rsid w:val="00E67C5C"/>
    <w:rsid w:val="00E7108A"/>
    <w:rsid w:val="00E72F52"/>
    <w:rsid w:val="00EC728A"/>
    <w:rsid w:val="00EC72B8"/>
    <w:rsid w:val="00ED1FC7"/>
    <w:rsid w:val="00ED4872"/>
    <w:rsid w:val="00EF36B9"/>
    <w:rsid w:val="00F014AE"/>
    <w:rsid w:val="00F478CF"/>
    <w:rsid w:val="00F56AEC"/>
    <w:rsid w:val="00F763E4"/>
    <w:rsid w:val="00F91349"/>
    <w:rsid w:val="00F91D1B"/>
    <w:rsid w:val="00FB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888DE908-6E25-45A1-9AE8-D3A0DDFE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ind w:left="1560"/>
      <w:outlineLvl w:val="0"/>
    </w:pPr>
    <w:rPr>
      <w:rFonts w:ascii="Tahoma" w:hAnsi="Tahoma" w:cs="Tahoma"/>
      <w:b/>
      <w:sz w:val="28"/>
      <w:szCs w:val="28"/>
      <w:lang w:val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Prrafodelista">
    <w:name w:val="List Paragraph"/>
    <w:basedOn w:val="Normal"/>
    <w:uiPriority w:val="34"/>
    <w:qFormat/>
    <w:rsid w:val="004305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rsid w:val="002A6A1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A6A18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2A6A18"/>
    <w:rPr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A6A18"/>
    <w:rPr>
      <w:b/>
      <w:bCs/>
    </w:rPr>
  </w:style>
  <w:style w:type="character" w:customStyle="1" w:styleId="AsuntodelcomentarioCar">
    <w:name w:val="Asunto del comentario Car"/>
    <w:link w:val="Asuntodelcomentario"/>
    <w:rsid w:val="002A6A18"/>
    <w:rPr>
      <w:b/>
      <w:bCs/>
      <w:lang w:val="es-CO"/>
    </w:rPr>
  </w:style>
  <w:style w:type="paragraph" w:styleId="Textodeglobo">
    <w:name w:val="Balloon Text"/>
    <w:basedOn w:val="Normal"/>
    <w:link w:val="TextodegloboCar"/>
    <w:rsid w:val="002A6A18"/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rsid w:val="002A6A1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FIANZA LTDA</vt:lpstr>
    </vt:vector>
  </TitlesOfParts>
  <Company>Fianza Ltda.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FIANZA LTDA</dc:title>
  <dc:creator>Fianza Ltda.</dc:creator>
  <cp:lastModifiedBy>jefehseq</cp:lastModifiedBy>
  <cp:revision>49</cp:revision>
  <cp:lastPrinted>2014-01-24T14:04:00Z</cp:lastPrinted>
  <dcterms:created xsi:type="dcterms:W3CDTF">2014-06-13T21:01:00Z</dcterms:created>
  <dcterms:modified xsi:type="dcterms:W3CDTF">2015-03-16T19:25:00Z</dcterms:modified>
</cp:coreProperties>
</file>