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21C" w:rsidRDefault="00CC021C" w:rsidP="00CC021C">
      <w:pPr>
        <w:pStyle w:val="Prrafodelista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:rsidR="00CC021C" w:rsidRPr="00CC021C" w:rsidRDefault="00CC021C" w:rsidP="00CC021C">
      <w:pPr>
        <w:pStyle w:val="Prrafodelista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CC021C">
        <w:rPr>
          <w:rFonts w:ascii="Arial" w:hAnsi="Arial" w:cs="Arial"/>
          <w:b/>
          <w:sz w:val="24"/>
          <w:szCs w:val="24"/>
        </w:rPr>
        <w:t>DIRECTRICES ORGANIZACIONALES</w:t>
      </w:r>
    </w:p>
    <w:p w:rsidR="00CC021C" w:rsidRDefault="00CC021C" w:rsidP="00CC021C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Pr="00B11189" w:rsidRDefault="00CC021C" w:rsidP="00CC021C">
      <w:pPr>
        <w:spacing w:after="0" w:line="240" w:lineRule="auto"/>
        <w:ind w:left="36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5.1 POLITICA INTEGRAL</w:t>
      </w:r>
    </w:p>
    <w:p w:rsidR="00CC021C" w:rsidRPr="0042703F" w:rsidRDefault="00CC021C" w:rsidP="00CC021C">
      <w:pPr>
        <w:pStyle w:val="Prrafodelista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Pr="006544C2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CO"/>
        </w:rPr>
        <w:drawing>
          <wp:inline distT="0" distB="0" distL="0" distR="0" wp14:anchorId="06A531EC" wp14:editId="0A78D213">
            <wp:extent cx="6035406" cy="4091940"/>
            <wp:effectExtent l="0" t="0" r="3810" b="381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06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Pr="00851154" w:rsidRDefault="00CC021C" w:rsidP="00CC021C">
      <w:pPr>
        <w:pStyle w:val="Prrafodelista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851154">
        <w:rPr>
          <w:rFonts w:ascii="Arial" w:hAnsi="Arial" w:cs="Arial"/>
          <w:b/>
          <w:sz w:val="24"/>
          <w:szCs w:val="24"/>
        </w:rPr>
        <w:lastRenderedPageBreak/>
        <w:t>CONTRUCCION POLITICA DE LA SEGURIDAD</w:t>
      </w:r>
    </w:p>
    <w:p w:rsidR="00CC021C" w:rsidRPr="00851154" w:rsidRDefault="00CC021C" w:rsidP="00CC021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C021C" w:rsidRPr="00851154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51154">
        <w:rPr>
          <w:rFonts w:ascii="Arial" w:hAnsi="Arial" w:cs="Arial"/>
          <w:sz w:val="24"/>
          <w:szCs w:val="24"/>
        </w:rPr>
        <w:t xml:space="preserve">5.2.1 ZONAS DE OPERACIÓN </w:t>
      </w:r>
    </w:p>
    <w:p w:rsidR="00CC021C" w:rsidRPr="007B0F7E" w:rsidRDefault="00CC021C" w:rsidP="00CC021C">
      <w:pPr>
        <w:pStyle w:val="Prrafodelista"/>
        <w:spacing w:after="0" w:line="240" w:lineRule="auto"/>
        <w:ind w:left="1128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7B0F7E">
        <w:rPr>
          <w:noProof/>
          <w:lang w:eastAsia="es-CO"/>
        </w:rPr>
        <w:drawing>
          <wp:inline distT="0" distB="0" distL="0" distR="0" wp14:anchorId="04285623" wp14:editId="1A7D3F2E">
            <wp:extent cx="5612130" cy="423023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3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Pr="00F316D7" w:rsidRDefault="00CC021C" w:rsidP="00CC021C">
      <w:pPr>
        <w:pStyle w:val="Prrafodelista"/>
        <w:numPr>
          <w:ilvl w:val="2"/>
          <w:numId w:val="3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316D7">
        <w:rPr>
          <w:rFonts w:ascii="Arial" w:hAnsi="Arial" w:cs="Arial"/>
          <w:b/>
          <w:sz w:val="24"/>
          <w:szCs w:val="24"/>
        </w:rPr>
        <w:t>IDENTIFICACION DE PROCESOS CRITICOS</w:t>
      </w:r>
    </w:p>
    <w:p w:rsidR="00CC021C" w:rsidRPr="00B11189" w:rsidRDefault="00CC021C" w:rsidP="00CC021C">
      <w:pPr>
        <w:pStyle w:val="Prrafodelista"/>
        <w:spacing w:after="0" w:line="240" w:lineRule="auto"/>
        <w:ind w:left="1128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w:drawing>
          <wp:inline distT="0" distB="0" distL="0" distR="0" wp14:anchorId="14D7D3A9" wp14:editId="36DFABED">
            <wp:extent cx="5608320" cy="2644140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021C" w:rsidRDefault="00CC021C" w:rsidP="00CC021C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C021C" w:rsidRPr="00851154" w:rsidRDefault="00CC021C" w:rsidP="00CC021C">
      <w:pPr>
        <w:pStyle w:val="Prrafodelista"/>
        <w:numPr>
          <w:ilvl w:val="2"/>
          <w:numId w:val="3"/>
        </w:numPr>
        <w:spacing w:after="0" w:line="240" w:lineRule="auto"/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O"/>
        </w:rPr>
      </w:pPr>
      <w:r w:rsidRPr="00851154">
        <w:rPr>
          <w:rFonts w:ascii="Calibri" w:eastAsia="Times New Roman" w:hAnsi="Calibri" w:cs="Times New Roman"/>
          <w:b/>
          <w:bCs/>
          <w:color w:val="000000"/>
          <w:sz w:val="32"/>
          <w:szCs w:val="32"/>
          <w:lang w:eastAsia="es-CO"/>
        </w:rPr>
        <w:t>POLÍTICA INTERNA DE GESTIÓN DE SEGURIDAD</w:t>
      </w:r>
    </w:p>
    <w:p w:rsidR="00CC021C" w:rsidRDefault="00CC021C" w:rsidP="00CC021C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  <w:lang w:eastAsia="es-CO"/>
        </w:rPr>
      </w:pPr>
    </w:p>
    <w:p w:rsidR="00CC021C" w:rsidRDefault="00CC021C" w:rsidP="00CC021C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7B0F7E"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 xml:space="preserve">En </w:t>
      </w:r>
      <w:r w:rsidRPr="007B0F7E">
        <w:rPr>
          <w:rFonts w:ascii="Calibri" w:eastAsia="Times New Roman" w:hAnsi="Calibri" w:cs="Times New Roman"/>
          <w:b/>
          <w:color w:val="000000"/>
          <w:sz w:val="28"/>
          <w:szCs w:val="28"/>
          <w:lang w:eastAsia="es-CO"/>
        </w:rPr>
        <w:t>DATACONTROL PORTUARIO</w:t>
      </w:r>
      <w:r w:rsidRPr="007B0F7E"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 xml:space="preserve"> trabajamos comprometidos con las buenas prácticas de la operación portuaria terrestre, teniendo especial cuidado con el almacenamiento, embalaje, desembalaje, cargue y des</w:t>
      </w:r>
      <w:r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>c</w:t>
      </w:r>
      <w:r w:rsidRPr="007B0F7E">
        <w:rPr>
          <w:rFonts w:ascii="Calibri" w:eastAsia="Times New Roman" w:hAnsi="Calibri" w:cs="Times New Roman"/>
          <w:color w:val="000000"/>
          <w:sz w:val="28"/>
          <w:szCs w:val="28"/>
          <w:lang w:eastAsia="es-CO"/>
        </w:rPr>
        <w:t>argue  de la carga de nuestros clientes, controlamos y minimizamos los riesgos a través de procesos controlados por nuestro personal y supervisados por las autoridades.  Nuestras actividades dentro de los puertos SPRBUN y TCBUEN y extra portuarios en  el nuevo patio de DATACONTROL, se han caracterizado por: cumplimiento, trazabilidad, información confiable, lo cual logramos a través de la capacitación continua de nuestros colaboradores orientada a una entrega eficiente de la carga, por el cumplimiento de los requisitos legales, con responsabilidad social y para beneficio de nuestros accionistas.</w:t>
      </w:r>
    </w:p>
    <w:p w:rsidR="00CC021C" w:rsidRDefault="00CC021C" w:rsidP="00CC021C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</w:p>
    <w:p w:rsidR="00CC021C" w:rsidRDefault="00CC021C" w:rsidP="00CC021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Diego German Yepes Isaza</w:t>
      </w:r>
    </w:p>
    <w:p w:rsidR="00CC021C" w:rsidRDefault="00CC021C" w:rsidP="00CC021C">
      <w:pPr>
        <w:spacing w:after="0" w:line="24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Gerente</w:t>
      </w:r>
    </w:p>
    <w:p w:rsidR="004B090F" w:rsidRDefault="004B090F"/>
    <w:sectPr w:rsidR="004B09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33BB6"/>
    <w:multiLevelType w:val="multilevel"/>
    <w:tmpl w:val="DFDEE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>
    <w:nsid w:val="16F7385B"/>
    <w:multiLevelType w:val="multilevel"/>
    <w:tmpl w:val="862CAEF8"/>
    <w:lvl w:ilvl="0">
      <w:start w:val="5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8951F9F"/>
    <w:multiLevelType w:val="hybridMultilevel"/>
    <w:tmpl w:val="7024B1F6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D214F"/>
    <w:multiLevelType w:val="multilevel"/>
    <w:tmpl w:val="2FB24840"/>
    <w:lvl w:ilvl="0">
      <w:start w:val="5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21C"/>
    <w:rsid w:val="004B090F"/>
    <w:rsid w:val="00CC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2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21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0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Desempeño</dc:creator>
  <cp:lastModifiedBy>Desempeño</cp:lastModifiedBy>
  <cp:revision>1</cp:revision>
  <dcterms:created xsi:type="dcterms:W3CDTF">2015-07-22T23:41:00Z</dcterms:created>
  <dcterms:modified xsi:type="dcterms:W3CDTF">2015-07-22T23:43:00Z</dcterms:modified>
</cp:coreProperties>
</file>