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21D1" w:rsidRDefault="00CE21D1" w:rsidP="00CE21D1">
      <w:pPr>
        <w:spacing w:before="74"/>
        <w:ind w:left="567" w:right="224"/>
        <w:jc w:val="center"/>
        <w:rPr>
          <w:rFonts w:ascii="Arial" w:eastAsia="Arial" w:hAnsi="Arial" w:cs="Arial"/>
          <w:b/>
          <w:spacing w:val="3"/>
          <w:sz w:val="28"/>
          <w:szCs w:val="28"/>
        </w:rPr>
      </w:pPr>
      <w:r>
        <w:rPr>
          <w:rFonts w:ascii="Arial" w:eastAsia="Arial" w:hAnsi="Arial" w:cs="Arial"/>
          <w:b/>
          <w:spacing w:val="4"/>
          <w:sz w:val="28"/>
          <w:szCs w:val="28"/>
        </w:rPr>
        <w:t>GESTION DEL RIESGO</w:t>
      </w:r>
    </w:p>
    <w:p w:rsidR="00CE21D1" w:rsidRDefault="00CE21D1" w:rsidP="004E2B45">
      <w:pPr>
        <w:suppressAutoHyphens w:val="0"/>
        <w:jc w:val="both"/>
        <w:rPr>
          <w:rFonts w:ascii="Arial" w:hAnsi="Arial"/>
          <w:b/>
          <w:sz w:val="24"/>
        </w:rPr>
      </w:pPr>
    </w:p>
    <w:p w:rsidR="00CE21D1" w:rsidRDefault="00CE21D1" w:rsidP="00CE21D1">
      <w:pPr>
        <w:spacing w:before="74"/>
        <w:ind w:left="567" w:right="224"/>
        <w:jc w:val="center"/>
        <w:rPr>
          <w:rFonts w:ascii="Arial" w:eastAsia="Arial" w:hAnsi="Arial" w:cs="Arial"/>
          <w:b/>
          <w:spacing w:val="3"/>
          <w:sz w:val="28"/>
          <w:szCs w:val="28"/>
        </w:rPr>
      </w:pPr>
    </w:p>
    <w:p w:rsidR="00CE21D1" w:rsidRDefault="00CE21D1" w:rsidP="00CE21D1">
      <w:pPr>
        <w:spacing w:before="74"/>
        <w:ind w:left="567" w:right="224"/>
        <w:jc w:val="center"/>
        <w:rPr>
          <w:rFonts w:ascii="Arial" w:eastAsia="Arial" w:hAnsi="Arial" w:cs="Arial"/>
          <w:b/>
          <w:spacing w:val="3"/>
          <w:sz w:val="28"/>
          <w:szCs w:val="28"/>
        </w:rPr>
      </w:pPr>
    </w:p>
    <w:p w:rsidR="00CE21D1" w:rsidRDefault="00CE21D1" w:rsidP="00CE21D1">
      <w:pPr>
        <w:spacing w:before="74"/>
        <w:ind w:left="567" w:right="224"/>
        <w:jc w:val="center"/>
        <w:rPr>
          <w:rFonts w:ascii="Arial" w:eastAsia="Arial" w:hAnsi="Arial" w:cs="Arial"/>
          <w:b/>
          <w:spacing w:val="3"/>
          <w:sz w:val="28"/>
          <w:szCs w:val="28"/>
        </w:rPr>
      </w:pPr>
    </w:p>
    <w:p w:rsidR="00CE21D1" w:rsidRDefault="00CE21D1" w:rsidP="00CE21D1">
      <w:pPr>
        <w:spacing w:before="74"/>
        <w:ind w:left="567" w:right="224"/>
        <w:jc w:val="center"/>
        <w:rPr>
          <w:rFonts w:ascii="Arial" w:eastAsia="Arial" w:hAnsi="Arial" w:cs="Arial"/>
          <w:b/>
          <w:spacing w:val="3"/>
          <w:sz w:val="28"/>
          <w:szCs w:val="28"/>
        </w:rPr>
      </w:pPr>
    </w:p>
    <w:p w:rsidR="00CE21D1" w:rsidRDefault="004B21E9" w:rsidP="00CE21D1">
      <w:pPr>
        <w:spacing w:before="74"/>
        <w:ind w:left="567" w:right="22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4"/>
          <w:sz w:val="28"/>
          <w:szCs w:val="28"/>
        </w:rPr>
        <w:t>PLAN DE CONTINGENCIA</w:t>
      </w:r>
    </w:p>
    <w:p w:rsidR="00CE21D1" w:rsidRDefault="00CE21D1" w:rsidP="00CE21D1">
      <w:pPr>
        <w:spacing w:before="19" w:line="220" w:lineRule="exact"/>
        <w:ind w:left="567"/>
        <w:rPr>
          <w:sz w:val="22"/>
          <w:szCs w:val="22"/>
        </w:rPr>
      </w:pPr>
    </w:p>
    <w:p w:rsidR="00CE21D1" w:rsidRDefault="00CE21D1" w:rsidP="00CE21D1">
      <w:pPr>
        <w:spacing w:line="200" w:lineRule="exact"/>
      </w:pPr>
    </w:p>
    <w:p w:rsidR="00CE21D1" w:rsidRDefault="00CE21D1" w:rsidP="00CE21D1">
      <w:pPr>
        <w:spacing w:line="200" w:lineRule="exact"/>
      </w:pPr>
    </w:p>
    <w:p w:rsidR="00CE21D1" w:rsidRDefault="00CE21D1" w:rsidP="00CE21D1">
      <w:pPr>
        <w:spacing w:line="200" w:lineRule="exact"/>
      </w:pPr>
    </w:p>
    <w:p w:rsidR="00CE21D1" w:rsidRDefault="00CE21D1" w:rsidP="00CE21D1">
      <w:pPr>
        <w:spacing w:before="74"/>
        <w:ind w:left="567" w:right="22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3"/>
          <w:sz w:val="28"/>
          <w:szCs w:val="28"/>
        </w:rPr>
        <w:t>SUPERVISA S.A.</w:t>
      </w:r>
    </w:p>
    <w:p w:rsidR="00CE21D1" w:rsidRDefault="00CE21D1" w:rsidP="00CE21D1">
      <w:pPr>
        <w:spacing w:line="200" w:lineRule="exact"/>
      </w:pPr>
    </w:p>
    <w:p w:rsidR="00CE21D1" w:rsidRDefault="00CE21D1" w:rsidP="00CE21D1">
      <w:pPr>
        <w:spacing w:before="74"/>
        <w:ind w:left="567" w:right="224"/>
        <w:jc w:val="center"/>
        <w:rPr>
          <w:rFonts w:ascii="Arial" w:eastAsia="Arial" w:hAnsi="Arial" w:cs="Arial"/>
          <w:b/>
          <w:spacing w:val="4"/>
          <w:sz w:val="28"/>
          <w:szCs w:val="28"/>
        </w:rPr>
      </w:pPr>
      <w:r>
        <w:rPr>
          <w:rFonts w:ascii="Arial" w:eastAsia="Arial" w:hAnsi="Arial" w:cs="Arial"/>
          <w:b/>
          <w:spacing w:val="4"/>
          <w:sz w:val="28"/>
          <w:szCs w:val="28"/>
        </w:rPr>
        <w:t>VER. 1-16</w:t>
      </w:r>
    </w:p>
    <w:p w:rsidR="00CE21D1" w:rsidRDefault="004B21E9" w:rsidP="00CE21D1">
      <w:pPr>
        <w:spacing w:before="74"/>
        <w:ind w:left="567" w:right="224"/>
        <w:jc w:val="center"/>
        <w:rPr>
          <w:rFonts w:ascii="Arial" w:eastAsia="Arial" w:hAnsi="Arial" w:cs="Arial"/>
          <w:b/>
          <w:spacing w:val="3"/>
          <w:sz w:val="28"/>
          <w:szCs w:val="28"/>
        </w:rPr>
      </w:pPr>
      <w:r>
        <w:rPr>
          <w:rFonts w:ascii="Arial" w:eastAsia="Arial" w:hAnsi="Arial" w:cs="Arial"/>
          <w:b/>
          <w:spacing w:val="4"/>
          <w:sz w:val="28"/>
          <w:szCs w:val="28"/>
        </w:rPr>
        <w:t>MAYO 5</w:t>
      </w:r>
      <w:r w:rsidR="00CE21D1">
        <w:rPr>
          <w:rFonts w:ascii="Arial" w:eastAsia="Arial" w:hAnsi="Arial" w:cs="Arial"/>
          <w:b/>
          <w:spacing w:val="4"/>
          <w:sz w:val="28"/>
          <w:szCs w:val="28"/>
        </w:rPr>
        <w:t xml:space="preserve"> DE 2016</w:t>
      </w:r>
    </w:p>
    <w:p w:rsidR="00CE21D1" w:rsidRDefault="00CE21D1" w:rsidP="00CE21D1">
      <w:pPr>
        <w:suppressAutoHyphens w:val="0"/>
        <w:jc w:val="both"/>
        <w:rPr>
          <w:rFonts w:ascii="Arial" w:hAnsi="Arial"/>
          <w:b/>
          <w:sz w:val="24"/>
        </w:rPr>
      </w:pPr>
    </w:p>
    <w:p w:rsidR="00CE21D1" w:rsidRDefault="00CE21D1" w:rsidP="00CE21D1">
      <w:pPr>
        <w:suppressAutoHyphens w:val="0"/>
        <w:jc w:val="both"/>
        <w:rPr>
          <w:rFonts w:ascii="Arial" w:hAnsi="Arial"/>
          <w:b/>
          <w:sz w:val="24"/>
        </w:rPr>
      </w:pPr>
    </w:p>
    <w:p w:rsidR="00CE21D1" w:rsidRDefault="00CE21D1" w:rsidP="00CE21D1">
      <w:pPr>
        <w:suppressAutoHyphens w:val="0"/>
        <w:jc w:val="both"/>
        <w:rPr>
          <w:rFonts w:ascii="Arial" w:hAnsi="Arial"/>
          <w:b/>
          <w:sz w:val="24"/>
        </w:rPr>
      </w:pPr>
    </w:p>
    <w:p w:rsidR="009A2528" w:rsidRDefault="009A2528" w:rsidP="00CE21D1">
      <w:pPr>
        <w:suppressAutoHyphens w:val="0"/>
        <w:jc w:val="both"/>
        <w:rPr>
          <w:rFonts w:ascii="Arial" w:hAnsi="Arial"/>
          <w:b/>
          <w:sz w:val="24"/>
        </w:rPr>
      </w:pPr>
    </w:p>
    <w:p w:rsidR="009A2528" w:rsidRDefault="009A2528" w:rsidP="00CE21D1">
      <w:pPr>
        <w:suppressAutoHyphens w:val="0"/>
        <w:jc w:val="both"/>
        <w:rPr>
          <w:rFonts w:ascii="Arial" w:hAnsi="Arial"/>
          <w:b/>
          <w:sz w:val="24"/>
        </w:rPr>
      </w:pPr>
    </w:p>
    <w:p w:rsidR="004B21E9" w:rsidRDefault="004B21E9" w:rsidP="00CE21D1">
      <w:pPr>
        <w:suppressAutoHyphens w:val="0"/>
        <w:jc w:val="both"/>
        <w:rPr>
          <w:rFonts w:ascii="Arial" w:hAnsi="Arial"/>
          <w:b/>
          <w:sz w:val="24"/>
        </w:rPr>
      </w:pPr>
    </w:p>
    <w:p w:rsidR="004B21E9" w:rsidRDefault="004B21E9" w:rsidP="00CE21D1">
      <w:pPr>
        <w:suppressAutoHyphens w:val="0"/>
        <w:jc w:val="both"/>
        <w:rPr>
          <w:rFonts w:ascii="Arial" w:hAnsi="Arial"/>
          <w:b/>
          <w:sz w:val="24"/>
        </w:rPr>
      </w:pPr>
    </w:p>
    <w:p w:rsidR="006F46D3" w:rsidRDefault="006F46D3" w:rsidP="00CE21D1">
      <w:pPr>
        <w:suppressAutoHyphens w:val="0"/>
        <w:jc w:val="both"/>
        <w:rPr>
          <w:rFonts w:ascii="Arial" w:hAnsi="Arial"/>
          <w:b/>
          <w:sz w:val="24"/>
        </w:rPr>
      </w:pPr>
    </w:p>
    <w:p w:rsidR="00CE21D1" w:rsidRDefault="00CE21D1" w:rsidP="00CE21D1">
      <w:pPr>
        <w:suppressAutoHyphens w:val="0"/>
        <w:jc w:val="both"/>
        <w:rPr>
          <w:rFonts w:ascii="Arial" w:hAnsi="Arial"/>
          <w:b/>
          <w:sz w:val="24"/>
        </w:rPr>
      </w:pPr>
    </w:p>
    <w:p w:rsidR="004D467B" w:rsidRDefault="004D467B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4D467B" w:rsidRDefault="004D467B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4D467B" w:rsidRDefault="004D467B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4D467B" w:rsidRDefault="004D467B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4D467B" w:rsidRDefault="004D467B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presente instructivo indica, de manera general, las actividades que se deben ejecutar cuando los riesgos contemplados en la matriz de riesgos (Documento REG-59) se materializan o se presentan situaciones asociadas a ellos. Adicionalmente, cada procedimiento del SGI-SQ tiene dentro de sus actividades, medidas de control y contingencia específicas para garant</w:t>
      </w:r>
      <w:r>
        <w:rPr>
          <w:rFonts w:ascii="Arial" w:eastAsia="Arial" w:hAnsi="Arial" w:cs="Arial"/>
          <w:sz w:val="24"/>
          <w:szCs w:val="24"/>
        </w:rPr>
        <w:t xml:space="preserve">izar la continuidad del negocio y prevenir el daño reputacional por relación con personas naturales o jurídicas con vínculos con actividades delictivas (LAFT, </w:t>
      </w:r>
      <w:r w:rsidR="002A5B9D">
        <w:rPr>
          <w:rFonts w:ascii="Arial" w:eastAsia="Arial" w:hAnsi="Arial" w:cs="Arial"/>
          <w:sz w:val="24"/>
          <w:szCs w:val="24"/>
        </w:rPr>
        <w:t>Narcotráfico</w:t>
      </w:r>
      <w:r>
        <w:rPr>
          <w:rFonts w:ascii="Arial" w:eastAsia="Arial" w:hAnsi="Arial" w:cs="Arial"/>
          <w:sz w:val="24"/>
          <w:szCs w:val="24"/>
        </w:rPr>
        <w:t>, otros.)</w:t>
      </w: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CE21D1" w:rsidRDefault="009A2528" w:rsidP="006F46D3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 xml:space="preserve">Es </w:t>
      </w:r>
      <w:r w:rsidRPr="009A2528">
        <w:rPr>
          <w:rFonts w:ascii="Arial" w:eastAsia="Arial" w:hAnsi="Arial" w:cs="Arial"/>
          <w:spacing w:val="1"/>
          <w:sz w:val="24"/>
          <w:szCs w:val="24"/>
        </w:rPr>
        <w:t>i</w:t>
      </w:r>
      <w:r w:rsidRPr="009A2528">
        <w:rPr>
          <w:rFonts w:ascii="Arial" w:eastAsia="Arial" w:hAnsi="Arial" w:cs="Arial"/>
          <w:sz w:val="24"/>
          <w:szCs w:val="24"/>
        </w:rPr>
        <w:t>ndi</w:t>
      </w:r>
      <w:r w:rsidRPr="009A2528">
        <w:rPr>
          <w:rFonts w:ascii="Arial" w:eastAsia="Arial" w:hAnsi="Arial" w:cs="Arial"/>
          <w:spacing w:val="1"/>
          <w:sz w:val="24"/>
          <w:szCs w:val="24"/>
        </w:rPr>
        <w:t>s</w:t>
      </w:r>
      <w:r w:rsidRPr="009A2528">
        <w:rPr>
          <w:rFonts w:ascii="Arial" w:eastAsia="Arial" w:hAnsi="Arial" w:cs="Arial"/>
          <w:sz w:val="24"/>
          <w:szCs w:val="24"/>
        </w:rPr>
        <w:t>pen</w:t>
      </w:r>
      <w:r w:rsidRPr="009A2528">
        <w:rPr>
          <w:rFonts w:ascii="Arial" w:eastAsia="Arial" w:hAnsi="Arial" w:cs="Arial"/>
          <w:spacing w:val="-1"/>
          <w:sz w:val="24"/>
          <w:szCs w:val="24"/>
        </w:rPr>
        <w:t>s</w:t>
      </w:r>
      <w:r w:rsidRPr="009A2528">
        <w:rPr>
          <w:rFonts w:ascii="Arial" w:eastAsia="Arial" w:hAnsi="Arial" w:cs="Arial"/>
          <w:spacing w:val="1"/>
          <w:sz w:val="24"/>
          <w:szCs w:val="24"/>
        </w:rPr>
        <w:t>a</w:t>
      </w:r>
      <w:r w:rsidRPr="009A2528">
        <w:rPr>
          <w:rFonts w:ascii="Arial" w:eastAsia="Arial" w:hAnsi="Arial" w:cs="Arial"/>
          <w:sz w:val="24"/>
          <w:szCs w:val="24"/>
        </w:rPr>
        <w:t>ble</w:t>
      </w:r>
      <w:r w:rsidRPr="009A252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que t</w:t>
      </w:r>
      <w:r w:rsidRPr="009A2528">
        <w:rPr>
          <w:rFonts w:ascii="Arial" w:eastAsia="Arial" w:hAnsi="Arial" w:cs="Arial"/>
          <w:spacing w:val="-1"/>
          <w:sz w:val="24"/>
          <w:szCs w:val="24"/>
        </w:rPr>
        <w:t>o</w:t>
      </w:r>
      <w:r w:rsidRPr="009A2528">
        <w:rPr>
          <w:rFonts w:ascii="Arial" w:eastAsia="Arial" w:hAnsi="Arial" w:cs="Arial"/>
          <w:sz w:val="24"/>
          <w:szCs w:val="24"/>
        </w:rPr>
        <w:t>dos</w:t>
      </w:r>
      <w:r w:rsidRPr="009A252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los</w:t>
      </w:r>
      <w:r w:rsidRPr="009A252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Funcio</w:t>
      </w:r>
      <w:r w:rsidRPr="009A2528">
        <w:rPr>
          <w:rFonts w:ascii="Arial" w:eastAsia="Arial" w:hAnsi="Arial" w:cs="Arial"/>
          <w:spacing w:val="-3"/>
          <w:sz w:val="24"/>
          <w:szCs w:val="24"/>
        </w:rPr>
        <w:t>n</w:t>
      </w:r>
      <w:r w:rsidRPr="009A2528">
        <w:rPr>
          <w:rFonts w:ascii="Arial" w:eastAsia="Arial" w:hAnsi="Arial" w:cs="Arial"/>
          <w:spacing w:val="1"/>
          <w:sz w:val="24"/>
          <w:szCs w:val="24"/>
        </w:rPr>
        <w:t>a</w:t>
      </w:r>
      <w:r w:rsidRPr="009A2528">
        <w:rPr>
          <w:rFonts w:ascii="Arial" w:eastAsia="Arial" w:hAnsi="Arial" w:cs="Arial"/>
          <w:sz w:val="24"/>
          <w:szCs w:val="24"/>
        </w:rPr>
        <w:t>rios</w:t>
      </w:r>
      <w:r w:rsidRPr="009A25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de</w:t>
      </w:r>
      <w:r w:rsidRPr="009A252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la</w:t>
      </w:r>
      <w:r w:rsidRPr="009A252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Com</w:t>
      </w:r>
      <w:r w:rsidRPr="009A2528">
        <w:rPr>
          <w:rFonts w:ascii="Arial" w:eastAsia="Arial" w:hAnsi="Arial" w:cs="Arial"/>
          <w:spacing w:val="-1"/>
          <w:sz w:val="24"/>
          <w:szCs w:val="24"/>
        </w:rPr>
        <w:t>p</w:t>
      </w:r>
      <w:r w:rsidRPr="009A2528">
        <w:rPr>
          <w:rFonts w:ascii="Arial" w:eastAsia="Arial" w:hAnsi="Arial" w:cs="Arial"/>
          <w:spacing w:val="1"/>
          <w:sz w:val="24"/>
          <w:szCs w:val="24"/>
        </w:rPr>
        <w:t>a</w:t>
      </w:r>
      <w:r w:rsidRPr="009A2528">
        <w:rPr>
          <w:rFonts w:ascii="Arial" w:eastAsia="Arial" w:hAnsi="Arial" w:cs="Arial"/>
          <w:spacing w:val="-3"/>
          <w:sz w:val="24"/>
          <w:szCs w:val="24"/>
        </w:rPr>
        <w:t>ñ</w:t>
      </w:r>
      <w:r w:rsidRPr="009A2528">
        <w:rPr>
          <w:rFonts w:ascii="Arial" w:eastAsia="Arial" w:hAnsi="Arial" w:cs="Arial"/>
          <w:sz w:val="24"/>
          <w:szCs w:val="24"/>
        </w:rPr>
        <w:t>í</w:t>
      </w:r>
      <w:r w:rsidRPr="009A2528">
        <w:rPr>
          <w:rFonts w:ascii="Arial" w:eastAsia="Arial" w:hAnsi="Arial" w:cs="Arial"/>
          <w:spacing w:val="-1"/>
          <w:sz w:val="24"/>
          <w:szCs w:val="24"/>
        </w:rPr>
        <w:t>a</w:t>
      </w:r>
      <w:r w:rsidRPr="009A2528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pacing w:val="1"/>
          <w:sz w:val="24"/>
          <w:szCs w:val="24"/>
        </w:rPr>
        <w:t>c</w:t>
      </w:r>
      <w:r w:rsidRPr="009A2528">
        <w:rPr>
          <w:rFonts w:ascii="Arial" w:eastAsia="Arial" w:hAnsi="Arial" w:cs="Arial"/>
          <w:sz w:val="24"/>
          <w:szCs w:val="24"/>
        </w:rPr>
        <w:t>ono</w:t>
      </w:r>
      <w:r w:rsidRPr="009A2528">
        <w:rPr>
          <w:rFonts w:ascii="Arial" w:eastAsia="Arial" w:hAnsi="Arial" w:cs="Arial"/>
          <w:spacing w:val="-1"/>
          <w:sz w:val="24"/>
          <w:szCs w:val="24"/>
        </w:rPr>
        <w:t>z</w:t>
      </w:r>
      <w:r w:rsidRPr="009A2528">
        <w:rPr>
          <w:rFonts w:ascii="Arial" w:eastAsia="Arial" w:hAnsi="Arial" w:cs="Arial"/>
          <w:spacing w:val="1"/>
          <w:sz w:val="24"/>
          <w:szCs w:val="24"/>
        </w:rPr>
        <w:t>ca</w:t>
      </w:r>
      <w:r w:rsidRPr="009A2528">
        <w:rPr>
          <w:rFonts w:ascii="Arial" w:eastAsia="Arial" w:hAnsi="Arial" w:cs="Arial"/>
          <w:sz w:val="24"/>
          <w:szCs w:val="24"/>
        </w:rPr>
        <w:t>n</w:t>
      </w:r>
      <w:r w:rsidRPr="009A252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 xml:space="preserve">y </w:t>
      </w:r>
      <w:r w:rsidRPr="009A2528">
        <w:rPr>
          <w:rFonts w:ascii="Arial" w:eastAsia="Arial" w:hAnsi="Arial" w:cs="Arial"/>
          <w:spacing w:val="1"/>
          <w:sz w:val="24"/>
          <w:szCs w:val="24"/>
        </w:rPr>
        <w:t>c</w:t>
      </w:r>
      <w:r w:rsidRPr="009A2528">
        <w:rPr>
          <w:rFonts w:ascii="Arial" w:eastAsia="Arial" w:hAnsi="Arial" w:cs="Arial"/>
          <w:sz w:val="24"/>
          <w:szCs w:val="24"/>
        </w:rPr>
        <w:t>ompr</w:t>
      </w:r>
      <w:r w:rsidRPr="009A2528">
        <w:rPr>
          <w:rFonts w:ascii="Arial" w:eastAsia="Arial" w:hAnsi="Arial" w:cs="Arial"/>
          <w:spacing w:val="1"/>
          <w:sz w:val="24"/>
          <w:szCs w:val="24"/>
        </w:rPr>
        <w:t>e</w:t>
      </w:r>
      <w:r w:rsidRPr="009A2528">
        <w:rPr>
          <w:rFonts w:ascii="Arial" w:eastAsia="Arial" w:hAnsi="Arial" w:cs="Arial"/>
          <w:sz w:val="24"/>
          <w:szCs w:val="24"/>
        </w:rPr>
        <w:t>ndan</w:t>
      </w:r>
      <w:r w:rsidRPr="009A252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pacing w:val="1"/>
          <w:sz w:val="24"/>
          <w:szCs w:val="24"/>
        </w:rPr>
        <w:t>e</w:t>
      </w:r>
      <w:r w:rsidRPr="009A2528">
        <w:rPr>
          <w:rFonts w:ascii="Arial" w:eastAsia="Arial" w:hAnsi="Arial" w:cs="Arial"/>
          <w:sz w:val="24"/>
          <w:szCs w:val="24"/>
        </w:rPr>
        <w:t>l</w:t>
      </w:r>
      <w:r w:rsidRPr="009A252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pr</w:t>
      </w:r>
      <w:r w:rsidRPr="009A2528">
        <w:rPr>
          <w:rFonts w:ascii="Arial" w:eastAsia="Arial" w:hAnsi="Arial" w:cs="Arial"/>
          <w:spacing w:val="1"/>
          <w:sz w:val="24"/>
          <w:szCs w:val="24"/>
        </w:rPr>
        <w:t>ese</w:t>
      </w:r>
      <w:r w:rsidRPr="009A2528">
        <w:rPr>
          <w:rFonts w:ascii="Arial" w:eastAsia="Arial" w:hAnsi="Arial" w:cs="Arial"/>
          <w:sz w:val="24"/>
          <w:szCs w:val="24"/>
        </w:rPr>
        <w:t>n</w:t>
      </w:r>
      <w:r w:rsidRPr="009A2528">
        <w:rPr>
          <w:rFonts w:ascii="Arial" w:eastAsia="Arial" w:hAnsi="Arial" w:cs="Arial"/>
          <w:spacing w:val="-3"/>
          <w:sz w:val="24"/>
          <w:szCs w:val="24"/>
        </w:rPr>
        <w:t>t</w:t>
      </w:r>
      <w:r w:rsidRPr="009A2528">
        <w:rPr>
          <w:rFonts w:ascii="Arial" w:eastAsia="Arial" w:hAnsi="Arial" w:cs="Arial"/>
          <w:sz w:val="24"/>
          <w:szCs w:val="24"/>
        </w:rPr>
        <w:t>e docum</w:t>
      </w:r>
      <w:r w:rsidRPr="009A2528">
        <w:rPr>
          <w:rFonts w:ascii="Arial" w:eastAsia="Arial" w:hAnsi="Arial" w:cs="Arial"/>
          <w:spacing w:val="1"/>
          <w:sz w:val="24"/>
          <w:szCs w:val="24"/>
        </w:rPr>
        <w:t>e</w:t>
      </w:r>
      <w:r w:rsidRPr="009A2528">
        <w:rPr>
          <w:rFonts w:ascii="Arial" w:eastAsia="Arial" w:hAnsi="Arial" w:cs="Arial"/>
          <w:sz w:val="24"/>
          <w:szCs w:val="24"/>
        </w:rPr>
        <w:t>n</w:t>
      </w:r>
      <w:r w:rsidRPr="009A2528">
        <w:rPr>
          <w:rFonts w:ascii="Arial" w:eastAsia="Arial" w:hAnsi="Arial" w:cs="Arial"/>
          <w:spacing w:val="-1"/>
          <w:sz w:val="24"/>
          <w:szCs w:val="24"/>
        </w:rPr>
        <w:t>t</w:t>
      </w:r>
      <w:r w:rsidRPr="009A2528">
        <w:rPr>
          <w:rFonts w:ascii="Arial" w:eastAsia="Arial" w:hAnsi="Arial" w:cs="Arial"/>
          <w:sz w:val="24"/>
          <w:szCs w:val="24"/>
        </w:rPr>
        <w:t>o, pa</w:t>
      </w:r>
      <w:r w:rsidRPr="009A2528">
        <w:rPr>
          <w:rFonts w:ascii="Arial" w:eastAsia="Arial" w:hAnsi="Arial" w:cs="Arial"/>
          <w:spacing w:val="1"/>
          <w:sz w:val="24"/>
          <w:szCs w:val="24"/>
        </w:rPr>
        <w:t>r</w:t>
      </w:r>
      <w:r w:rsidRPr="009A2528">
        <w:rPr>
          <w:rFonts w:ascii="Arial" w:eastAsia="Arial" w:hAnsi="Arial" w:cs="Arial"/>
          <w:sz w:val="24"/>
          <w:szCs w:val="24"/>
        </w:rPr>
        <w:t>a</w:t>
      </w:r>
      <w:r w:rsidRPr="009A25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 xml:space="preserve">lo </w:t>
      </w:r>
      <w:r w:rsidRPr="009A2528">
        <w:rPr>
          <w:rFonts w:ascii="Arial" w:eastAsia="Arial" w:hAnsi="Arial" w:cs="Arial"/>
          <w:spacing w:val="1"/>
          <w:sz w:val="24"/>
          <w:szCs w:val="24"/>
        </w:rPr>
        <w:t>c</w:t>
      </w:r>
      <w:r w:rsidRPr="009A2528">
        <w:rPr>
          <w:rFonts w:ascii="Arial" w:eastAsia="Arial" w:hAnsi="Arial" w:cs="Arial"/>
          <w:sz w:val="24"/>
          <w:szCs w:val="24"/>
        </w:rPr>
        <w:t>ual</w:t>
      </w:r>
      <w:r w:rsidRPr="009A25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de</w:t>
      </w:r>
      <w:r w:rsidRPr="009A2528">
        <w:rPr>
          <w:rFonts w:ascii="Arial" w:eastAsia="Arial" w:hAnsi="Arial" w:cs="Arial"/>
          <w:spacing w:val="-1"/>
          <w:sz w:val="24"/>
          <w:szCs w:val="24"/>
        </w:rPr>
        <w:t>j</w:t>
      </w:r>
      <w:r w:rsidRPr="009A2528">
        <w:rPr>
          <w:rFonts w:ascii="Arial" w:eastAsia="Arial" w:hAnsi="Arial" w:cs="Arial"/>
          <w:spacing w:val="1"/>
          <w:sz w:val="24"/>
          <w:szCs w:val="24"/>
        </w:rPr>
        <w:t>a</w:t>
      </w:r>
      <w:r w:rsidRPr="009A2528">
        <w:rPr>
          <w:rFonts w:ascii="Arial" w:eastAsia="Arial" w:hAnsi="Arial" w:cs="Arial"/>
          <w:sz w:val="24"/>
          <w:szCs w:val="24"/>
        </w:rPr>
        <w:t>r</w:t>
      </w:r>
      <w:r w:rsidRPr="009A2528">
        <w:rPr>
          <w:rFonts w:ascii="Arial" w:eastAsia="Arial" w:hAnsi="Arial" w:cs="Arial"/>
          <w:spacing w:val="1"/>
          <w:sz w:val="24"/>
          <w:szCs w:val="24"/>
        </w:rPr>
        <w:t>a</w:t>
      </w:r>
      <w:r w:rsidRPr="009A2528">
        <w:rPr>
          <w:rFonts w:ascii="Arial" w:eastAsia="Arial" w:hAnsi="Arial" w:cs="Arial"/>
          <w:sz w:val="24"/>
          <w:szCs w:val="24"/>
        </w:rPr>
        <w:t xml:space="preserve">n </w:t>
      </w:r>
      <w:r w:rsidRPr="009A2528">
        <w:rPr>
          <w:rFonts w:ascii="Arial" w:eastAsia="Arial" w:hAnsi="Arial" w:cs="Arial"/>
          <w:spacing w:val="1"/>
          <w:sz w:val="24"/>
          <w:szCs w:val="24"/>
        </w:rPr>
        <w:t>c</w:t>
      </w:r>
      <w:r w:rsidRPr="009A2528">
        <w:rPr>
          <w:rFonts w:ascii="Arial" w:eastAsia="Arial" w:hAnsi="Arial" w:cs="Arial"/>
          <w:sz w:val="24"/>
          <w:szCs w:val="24"/>
        </w:rPr>
        <w:t>onstan</w:t>
      </w:r>
      <w:r w:rsidRPr="009A2528">
        <w:rPr>
          <w:rFonts w:ascii="Arial" w:eastAsia="Arial" w:hAnsi="Arial" w:cs="Arial"/>
          <w:spacing w:val="-1"/>
          <w:sz w:val="24"/>
          <w:szCs w:val="24"/>
        </w:rPr>
        <w:t>c</w:t>
      </w:r>
      <w:r w:rsidRPr="009A2528">
        <w:rPr>
          <w:rFonts w:ascii="Arial" w:eastAsia="Arial" w:hAnsi="Arial" w:cs="Arial"/>
          <w:sz w:val="24"/>
          <w:szCs w:val="24"/>
        </w:rPr>
        <w:t>ia</w:t>
      </w:r>
      <w:r w:rsidRPr="009A25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de</w:t>
      </w:r>
      <w:r w:rsidRPr="009A25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tal</w:t>
      </w:r>
      <w:r w:rsidRPr="009A2528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9A2528">
        <w:rPr>
          <w:rFonts w:ascii="Arial" w:eastAsia="Arial" w:hAnsi="Arial" w:cs="Arial"/>
          <w:sz w:val="24"/>
          <w:szCs w:val="24"/>
        </w:rPr>
        <w:t>itua</w:t>
      </w:r>
      <w:r w:rsidRPr="009A2528">
        <w:rPr>
          <w:rFonts w:ascii="Arial" w:eastAsia="Arial" w:hAnsi="Arial" w:cs="Arial"/>
          <w:spacing w:val="1"/>
          <w:sz w:val="24"/>
          <w:szCs w:val="24"/>
        </w:rPr>
        <w:t>c</w:t>
      </w:r>
      <w:r w:rsidRPr="009A2528">
        <w:rPr>
          <w:rFonts w:ascii="Arial" w:eastAsia="Arial" w:hAnsi="Arial" w:cs="Arial"/>
          <w:sz w:val="24"/>
          <w:szCs w:val="24"/>
        </w:rPr>
        <w:t xml:space="preserve">ión </w:t>
      </w:r>
      <w:r w:rsidRPr="009A2528">
        <w:rPr>
          <w:rFonts w:ascii="Arial" w:eastAsia="Arial" w:hAnsi="Arial" w:cs="Arial"/>
          <w:spacing w:val="-2"/>
          <w:sz w:val="24"/>
          <w:szCs w:val="24"/>
        </w:rPr>
        <w:t>m</w:t>
      </w:r>
      <w:r w:rsidRPr="009A2528">
        <w:rPr>
          <w:rFonts w:ascii="Arial" w:eastAsia="Arial" w:hAnsi="Arial" w:cs="Arial"/>
          <w:spacing w:val="7"/>
          <w:sz w:val="24"/>
          <w:szCs w:val="24"/>
        </w:rPr>
        <w:t>e</w:t>
      </w:r>
      <w:r w:rsidRPr="009A2528">
        <w:rPr>
          <w:rFonts w:ascii="Arial" w:eastAsia="Arial" w:hAnsi="Arial" w:cs="Arial"/>
          <w:sz w:val="24"/>
          <w:szCs w:val="24"/>
        </w:rPr>
        <w:t>di</w:t>
      </w:r>
      <w:r w:rsidRPr="009A2528">
        <w:rPr>
          <w:rFonts w:ascii="Arial" w:eastAsia="Arial" w:hAnsi="Arial" w:cs="Arial"/>
          <w:spacing w:val="1"/>
          <w:sz w:val="24"/>
          <w:szCs w:val="24"/>
        </w:rPr>
        <w:t>a</w:t>
      </w:r>
      <w:r w:rsidRPr="009A2528">
        <w:rPr>
          <w:rFonts w:ascii="Arial" w:eastAsia="Arial" w:hAnsi="Arial" w:cs="Arial"/>
          <w:sz w:val="24"/>
          <w:szCs w:val="24"/>
        </w:rPr>
        <w:t>n</w:t>
      </w:r>
      <w:r w:rsidRPr="009A2528">
        <w:rPr>
          <w:rFonts w:ascii="Arial" w:eastAsia="Arial" w:hAnsi="Arial" w:cs="Arial"/>
          <w:spacing w:val="-1"/>
          <w:sz w:val="24"/>
          <w:szCs w:val="24"/>
        </w:rPr>
        <w:t>t</w:t>
      </w:r>
      <w:r w:rsidRPr="009A2528">
        <w:rPr>
          <w:rFonts w:ascii="Arial" w:eastAsia="Arial" w:hAnsi="Arial" w:cs="Arial"/>
          <w:sz w:val="24"/>
          <w:szCs w:val="24"/>
        </w:rPr>
        <w:t>e</w:t>
      </w:r>
      <w:r w:rsidRPr="009A2528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9A2528">
        <w:rPr>
          <w:rFonts w:ascii="Arial" w:eastAsia="Arial" w:hAnsi="Arial" w:cs="Arial"/>
          <w:sz w:val="24"/>
          <w:szCs w:val="24"/>
        </w:rPr>
        <w:t>u firm</w:t>
      </w:r>
      <w:r w:rsidRPr="009A2528">
        <w:rPr>
          <w:rFonts w:ascii="Arial" w:eastAsia="Arial" w:hAnsi="Arial" w:cs="Arial"/>
          <w:spacing w:val="-1"/>
          <w:sz w:val="24"/>
          <w:szCs w:val="24"/>
        </w:rPr>
        <w:t>a</w:t>
      </w:r>
      <w:r w:rsidRPr="009A2528">
        <w:rPr>
          <w:rFonts w:ascii="Arial" w:eastAsia="Arial" w:hAnsi="Arial" w:cs="Arial"/>
          <w:sz w:val="24"/>
          <w:szCs w:val="24"/>
        </w:rPr>
        <w:t>, docum</w:t>
      </w:r>
      <w:r w:rsidRPr="009A2528">
        <w:rPr>
          <w:rFonts w:ascii="Arial" w:eastAsia="Arial" w:hAnsi="Arial" w:cs="Arial"/>
          <w:spacing w:val="1"/>
          <w:sz w:val="24"/>
          <w:szCs w:val="24"/>
        </w:rPr>
        <w:t>e</w:t>
      </w:r>
      <w:r w:rsidRPr="009A2528">
        <w:rPr>
          <w:rFonts w:ascii="Arial" w:eastAsia="Arial" w:hAnsi="Arial" w:cs="Arial"/>
          <w:sz w:val="24"/>
          <w:szCs w:val="24"/>
        </w:rPr>
        <w:t>n</w:t>
      </w:r>
      <w:r w:rsidRPr="009A2528">
        <w:rPr>
          <w:rFonts w:ascii="Arial" w:eastAsia="Arial" w:hAnsi="Arial" w:cs="Arial"/>
          <w:spacing w:val="-1"/>
          <w:sz w:val="24"/>
          <w:szCs w:val="24"/>
        </w:rPr>
        <w:t>t</w:t>
      </w:r>
      <w:r w:rsidRPr="009A2528">
        <w:rPr>
          <w:rFonts w:ascii="Arial" w:eastAsia="Arial" w:hAnsi="Arial" w:cs="Arial"/>
          <w:sz w:val="24"/>
          <w:szCs w:val="24"/>
        </w:rPr>
        <w:t>o que</w:t>
      </w:r>
      <w:r w:rsidRPr="009A25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d</w:t>
      </w:r>
      <w:r w:rsidRPr="009A2528">
        <w:rPr>
          <w:rFonts w:ascii="Arial" w:eastAsia="Arial" w:hAnsi="Arial" w:cs="Arial"/>
          <w:spacing w:val="1"/>
          <w:sz w:val="24"/>
          <w:szCs w:val="24"/>
        </w:rPr>
        <w:t>e</w:t>
      </w:r>
      <w:r w:rsidRPr="009A2528">
        <w:rPr>
          <w:rFonts w:ascii="Arial" w:eastAsia="Arial" w:hAnsi="Arial" w:cs="Arial"/>
          <w:sz w:val="24"/>
          <w:szCs w:val="24"/>
        </w:rPr>
        <w:t>b</w:t>
      </w:r>
      <w:r w:rsidRPr="009A2528">
        <w:rPr>
          <w:rFonts w:ascii="Arial" w:eastAsia="Arial" w:hAnsi="Arial" w:cs="Arial"/>
          <w:spacing w:val="-2"/>
          <w:sz w:val="24"/>
          <w:szCs w:val="24"/>
        </w:rPr>
        <w:t>e</w:t>
      </w:r>
      <w:r w:rsidRPr="009A2528">
        <w:rPr>
          <w:rFonts w:ascii="Arial" w:eastAsia="Arial" w:hAnsi="Arial" w:cs="Arial"/>
          <w:sz w:val="24"/>
          <w:szCs w:val="24"/>
        </w:rPr>
        <w:t>rá</w:t>
      </w:r>
      <w:r w:rsidRPr="009A25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form</w:t>
      </w:r>
      <w:r w:rsidRPr="009A2528">
        <w:rPr>
          <w:rFonts w:ascii="Arial" w:eastAsia="Arial" w:hAnsi="Arial" w:cs="Arial"/>
          <w:spacing w:val="1"/>
          <w:sz w:val="24"/>
          <w:szCs w:val="24"/>
        </w:rPr>
        <w:t>a</w:t>
      </w:r>
      <w:r w:rsidRPr="009A2528">
        <w:rPr>
          <w:rFonts w:ascii="Arial" w:eastAsia="Arial" w:hAnsi="Arial" w:cs="Arial"/>
          <w:sz w:val="24"/>
          <w:szCs w:val="24"/>
        </w:rPr>
        <w:t>r p</w:t>
      </w:r>
      <w:r w:rsidRPr="009A2528">
        <w:rPr>
          <w:rFonts w:ascii="Arial" w:eastAsia="Arial" w:hAnsi="Arial" w:cs="Arial"/>
          <w:spacing w:val="1"/>
          <w:sz w:val="24"/>
          <w:szCs w:val="24"/>
        </w:rPr>
        <w:t>a</w:t>
      </w:r>
      <w:r w:rsidRPr="009A2528">
        <w:rPr>
          <w:rFonts w:ascii="Arial" w:eastAsia="Arial" w:hAnsi="Arial" w:cs="Arial"/>
          <w:sz w:val="24"/>
          <w:szCs w:val="24"/>
        </w:rPr>
        <w:t>r</w:t>
      </w:r>
      <w:r w:rsidRPr="009A2528">
        <w:rPr>
          <w:rFonts w:ascii="Arial" w:eastAsia="Arial" w:hAnsi="Arial" w:cs="Arial"/>
          <w:spacing w:val="-3"/>
          <w:sz w:val="24"/>
          <w:szCs w:val="24"/>
        </w:rPr>
        <w:t>t</w:t>
      </w:r>
      <w:r w:rsidRPr="009A2528">
        <w:rPr>
          <w:rFonts w:ascii="Arial" w:eastAsia="Arial" w:hAnsi="Arial" w:cs="Arial"/>
          <w:sz w:val="24"/>
          <w:szCs w:val="24"/>
        </w:rPr>
        <w:t>e</w:t>
      </w:r>
      <w:r w:rsidRPr="009A25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de</w:t>
      </w:r>
      <w:r w:rsidRPr="009A252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pacing w:val="1"/>
          <w:sz w:val="24"/>
          <w:szCs w:val="24"/>
        </w:rPr>
        <w:t>s</w:t>
      </w:r>
      <w:r w:rsidRPr="009A2528">
        <w:rPr>
          <w:rFonts w:ascii="Arial" w:eastAsia="Arial" w:hAnsi="Arial" w:cs="Arial"/>
          <w:sz w:val="24"/>
          <w:szCs w:val="24"/>
        </w:rPr>
        <w:t>u</w:t>
      </w:r>
      <w:r w:rsidRPr="009A252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pacing w:val="1"/>
          <w:sz w:val="24"/>
          <w:szCs w:val="24"/>
        </w:rPr>
        <w:t>ca</w:t>
      </w:r>
      <w:r w:rsidRPr="009A2528">
        <w:rPr>
          <w:rFonts w:ascii="Arial" w:eastAsia="Arial" w:hAnsi="Arial" w:cs="Arial"/>
          <w:sz w:val="24"/>
          <w:szCs w:val="24"/>
        </w:rPr>
        <w:t>rp</w:t>
      </w:r>
      <w:r w:rsidRPr="009A2528">
        <w:rPr>
          <w:rFonts w:ascii="Arial" w:eastAsia="Arial" w:hAnsi="Arial" w:cs="Arial"/>
          <w:spacing w:val="1"/>
          <w:sz w:val="24"/>
          <w:szCs w:val="24"/>
        </w:rPr>
        <w:t>e</w:t>
      </w:r>
      <w:r w:rsidRPr="009A2528">
        <w:rPr>
          <w:rFonts w:ascii="Arial" w:eastAsia="Arial" w:hAnsi="Arial" w:cs="Arial"/>
          <w:sz w:val="24"/>
          <w:szCs w:val="24"/>
        </w:rPr>
        <w:t>ta</w:t>
      </w:r>
      <w:r w:rsidRPr="009A252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9A2528">
        <w:rPr>
          <w:rFonts w:ascii="Arial" w:eastAsia="Arial" w:hAnsi="Arial" w:cs="Arial"/>
          <w:sz w:val="24"/>
          <w:szCs w:val="24"/>
        </w:rPr>
        <w:t>p</w:t>
      </w:r>
      <w:r w:rsidRPr="009A2528">
        <w:rPr>
          <w:rFonts w:ascii="Arial" w:eastAsia="Arial" w:hAnsi="Arial" w:cs="Arial"/>
          <w:spacing w:val="1"/>
          <w:sz w:val="24"/>
          <w:szCs w:val="24"/>
        </w:rPr>
        <w:t>e</w:t>
      </w:r>
      <w:r w:rsidRPr="009A2528">
        <w:rPr>
          <w:rFonts w:ascii="Arial" w:eastAsia="Arial" w:hAnsi="Arial" w:cs="Arial"/>
          <w:sz w:val="24"/>
          <w:szCs w:val="24"/>
        </w:rPr>
        <w:t>r</w:t>
      </w:r>
      <w:r w:rsidRPr="009A2528">
        <w:rPr>
          <w:rFonts w:ascii="Arial" w:eastAsia="Arial" w:hAnsi="Arial" w:cs="Arial"/>
          <w:spacing w:val="1"/>
          <w:sz w:val="24"/>
          <w:szCs w:val="24"/>
        </w:rPr>
        <w:t>s</w:t>
      </w:r>
      <w:r w:rsidRPr="009A2528">
        <w:rPr>
          <w:rFonts w:ascii="Arial" w:eastAsia="Arial" w:hAnsi="Arial" w:cs="Arial"/>
          <w:sz w:val="24"/>
          <w:szCs w:val="24"/>
        </w:rPr>
        <w:t>o</w:t>
      </w:r>
      <w:r w:rsidRPr="009A2528">
        <w:rPr>
          <w:rFonts w:ascii="Arial" w:eastAsia="Arial" w:hAnsi="Arial" w:cs="Arial"/>
          <w:spacing w:val="-3"/>
          <w:sz w:val="24"/>
          <w:szCs w:val="24"/>
        </w:rPr>
        <w:t>n</w:t>
      </w:r>
      <w:r w:rsidRPr="009A2528">
        <w:rPr>
          <w:rFonts w:ascii="Arial" w:eastAsia="Arial" w:hAnsi="Arial" w:cs="Arial"/>
          <w:spacing w:val="1"/>
          <w:sz w:val="24"/>
          <w:szCs w:val="24"/>
        </w:rPr>
        <w:t>a</w:t>
      </w:r>
      <w:r w:rsidRPr="009A2528">
        <w:rPr>
          <w:rFonts w:ascii="Arial" w:eastAsia="Arial" w:hAnsi="Arial" w:cs="Arial"/>
          <w:sz w:val="24"/>
          <w:szCs w:val="24"/>
        </w:rPr>
        <w:t>l</w:t>
      </w:r>
      <w:r w:rsidR="00103ED5">
        <w:rPr>
          <w:rFonts w:ascii="Arial" w:eastAsia="Arial" w:hAnsi="Arial" w:cs="Arial"/>
          <w:sz w:val="24"/>
          <w:szCs w:val="24"/>
        </w:rPr>
        <w:t>.</w:t>
      </w:r>
    </w:p>
    <w:p w:rsidR="000D7FEA" w:rsidRPr="00F806BF" w:rsidRDefault="000D7FEA" w:rsidP="007F0D49">
      <w:pPr>
        <w:pStyle w:val="Prrafodelista"/>
        <w:numPr>
          <w:ilvl w:val="0"/>
          <w:numId w:val="3"/>
        </w:numPr>
        <w:suppressAutoHyphens w:val="0"/>
        <w:jc w:val="both"/>
        <w:rPr>
          <w:rFonts w:ascii="Arial" w:eastAsia="Arial" w:hAnsi="Arial" w:cs="Arial"/>
        </w:rPr>
      </w:pPr>
      <w:r w:rsidRPr="00F806BF">
        <w:rPr>
          <w:rFonts w:ascii="Arial" w:eastAsia="Arial" w:hAnsi="Arial" w:cs="Arial"/>
        </w:rPr>
        <w:lastRenderedPageBreak/>
        <w:t>PERDIDA DE ACTIVOS, INFORMACION Y PERSONAS COMO CONSECUENCIA DE UN DESASTRE NATURAL</w:t>
      </w:r>
    </w:p>
    <w:p w:rsidR="00F806BF" w:rsidRDefault="00767BA2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1BEF5ACD" wp14:editId="487B3088">
            <wp:simplePos x="0" y="0"/>
            <wp:positionH relativeFrom="column">
              <wp:posOffset>1014095</wp:posOffset>
            </wp:positionH>
            <wp:positionV relativeFrom="paragraph">
              <wp:posOffset>92075</wp:posOffset>
            </wp:positionV>
            <wp:extent cx="3973770" cy="7646177"/>
            <wp:effectExtent l="0" t="0" r="8255" b="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70" cy="764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1a. Dar aviso a las autoridades competentes, </w:t>
      </w:r>
      <w:r w:rsidR="00767BA2">
        <w:rPr>
          <w:rFonts w:ascii="Arial" w:eastAsia="Arial" w:hAnsi="Arial" w:cs="Arial"/>
        </w:rPr>
        <w:t>Policía</w:t>
      </w:r>
      <w:r>
        <w:rPr>
          <w:rFonts w:ascii="Arial" w:eastAsia="Arial" w:hAnsi="Arial" w:cs="Arial"/>
        </w:rPr>
        <w:t xml:space="preserve">, Defensa Civil, </w:t>
      </w:r>
      <w:r w:rsidR="00767BA2">
        <w:rPr>
          <w:rFonts w:ascii="Arial" w:eastAsia="Arial" w:hAnsi="Arial" w:cs="Arial"/>
        </w:rPr>
        <w:t>Ejército</w:t>
      </w:r>
      <w:r>
        <w:rPr>
          <w:rFonts w:ascii="Arial" w:eastAsia="Arial" w:hAnsi="Arial" w:cs="Arial"/>
        </w:rPr>
        <w:t>, etc. Usando los números de contactos establecidos en cada sucursal para tal fin.</w:t>
      </w: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2a. Hacer seguimiento a difusiones radiales, noticias, etc.: con el fin de conocer el panorama o la </w:t>
      </w:r>
      <w:r w:rsidR="00767BA2">
        <w:rPr>
          <w:rFonts w:ascii="Arial" w:eastAsia="Arial" w:hAnsi="Arial" w:cs="Arial"/>
        </w:rPr>
        <w:t>situación</w:t>
      </w:r>
      <w:r>
        <w:rPr>
          <w:rFonts w:ascii="Arial" w:eastAsia="Arial" w:hAnsi="Arial" w:cs="Arial"/>
        </w:rPr>
        <w:t xml:space="preserve"> presente y su desarrollo. Evitar información de fuentes poco confiables o generadores de pánico.</w:t>
      </w: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1b. Ejecutar plan de evacuación: establecido por el área de SST en cada sucursal y de acuerdo a los planteamientos y simulacros realizados.</w:t>
      </w: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</w:p>
    <w:p w:rsidR="00F806BF" w:rsidRDefault="004D467B" w:rsidP="00F806BF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CONDICION</w:t>
      </w:r>
      <w:r w:rsidR="00767BA2" w:rsidRPr="00767BA2">
        <w:rPr>
          <w:rFonts w:ascii="Arial" w:eastAsia="Arial" w:hAnsi="Arial" w:cs="Arial"/>
          <w:b/>
        </w:rPr>
        <w:t>:</w:t>
      </w:r>
      <w:r w:rsidR="00767BA2">
        <w:rPr>
          <w:rFonts w:ascii="Arial" w:eastAsia="Arial" w:hAnsi="Arial" w:cs="Arial"/>
        </w:rPr>
        <w:t xml:space="preserve"> Validar</w:t>
      </w:r>
      <w:r w:rsidR="00F806BF">
        <w:rPr>
          <w:rFonts w:ascii="Arial" w:eastAsia="Arial" w:hAnsi="Arial" w:cs="Arial"/>
        </w:rPr>
        <w:t xml:space="preserve"> si hay heridos o muertos dentro del plan de evacuación.</w:t>
      </w: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</w:p>
    <w:p w:rsidR="00F806BF" w:rsidRDefault="00767BA2" w:rsidP="00F806BF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2b. si hay heridos o muertos, realizar la evacuación controlada con el apoyo de las autoridades para prevenir impactos mayores en heridos o mal manejo de los cadáveres.</w:t>
      </w: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3b. Control de  evacuación: censar, contar y establecer resultados de la evacuación para generar el informe de estado del personal.</w:t>
      </w: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4b. Evaluación de daños: revisar el estado de las estructuras, equipos e información.</w:t>
      </w: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5b. con base en el control de evacuación y evaluación de daños, solicitar traslado de </w:t>
      </w:r>
      <w:r w:rsidR="002A5B9D">
        <w:rPr>
          <w:rFonts w:ascii="Arial" w:eastAsia="Arial" w:hAnsi="Arial" w:cs="Arial"/>
        </w:rPr>
        <w:t>otras sucursales</w:t>
      </w:r>
      <w:r>
        <w:rPr>
          <w:rFonts w:ascii="Arial" w:eastAsia="Arial" w:hAnsi="Arial" w:cs="Arial"/>
        </w:rPr>
        <w:t xml:space="preserve"> o empresas contratistas los equipos y el personal necesario. Gestionar un sitio de operación provisional en caso que los daños estructurales sean críticos.</w:t>
      </w: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6b. Restablecer los respaldos de información y datos (correos, información de los clientes y operaciones)</w:t>
      </w: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7b. notificación al cliente</w:t>
      </w:r>
      <w:r w:rsidR="002A5B9D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dar aviso al cliente de la situación presentada y la capacidad real de la compañía para continuar la operación.</w:t>
      </w: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8b. restablecimiento de la operación</w:t>
      </w:r>
    </w:p>
    <w:p w:rsidR="00767BA2" w:rsidRDefault="00767BA2" w:rsidP="00F806BF">
      <w:pPr>
        <w:suppressAutoHyphens w:val="0"/>
        <w:jc w:val="both"/>
        <w:rPr>
          <w:rFonts w:ascii="Arial" w:eastAsia="Arial" w:hAnsi="Arial" w:cs="Arial"/>
        </w:rPr>
      </w:pPr>
    </w:p>
    <w:p w:rsidR="00767BA2" w:rsidRPr="00F806BF" w:rsidRDefault="00767BA2" w:rsidP="00F806BF">
      <w:pPr>
        <w:suppressAutoHyphens w:val="0"/>
        <w:jc w:val="both"/>
        <w:rPr>
          <w:rFonts w:ascii="Arial" w:eastAsia="Arial" w:hAnsi="Arial" w:cs="Arial"/>
        </w:rPr>
      </w:pPr>
    </w:p>
    <w:p w:rsidR="00F806BF" w:rsidRDefault="00F806BF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4D467B" w:rsidRDefault="004D467B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4D467B" w:rsidRDefault="004D467B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4D467B" w:rsidRDefault="004D467B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95063A" w:rsidRPr="00F806BF" w:rsidRDefault="00F52280" w:rsidP="0095063A">
      <w:pPr>
        <w:pStyle w:val="Prrafodelista"/>
        <w:numPr>
          <w:ilvl w:val="0"/>
          <w:numId w:val="3"/>
        </w:num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PERDIDA DE INFORMACION</w:t>
      </w:r>
    </w:p>
    <w:p w:rsidR="008765F6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6F01886" wp14:editId="33E9919D">
            <wp:simplePos x="0" y="0"/>
            <wp:positionH relativeFrom="column">
              <wp:posOffset>1528445</wp:posOffset>
            </wp:positionH>
            <wp:positionV relativeFrom="paragraph">
              <wp:posOffset>55245</wp:posOffset>
            </wp:positionV>
            <wp:extent cx="3398520" cy="7269480"/>
            <wp:effectExtent l="0" t="0" r="0" b="762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26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5F6" w:rsidRDefault="008765F6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52280">
      <w:pPr>
        <w:tabs>
          <w:tab w:val="left" w:pos="6120"/>
        </w:tabs>
        <w:suppressAutoHyphens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F52280" w:rsidRPr="00F52280" w:rsidRDefault="00F52280" w:rsidP="00F52280">
      <w:pPr>
        <w:pStyle w:val="Prrafodelista"/>
        <w:numPr>
          <w:ilvl w:val="0"/>
          <w:numId w:val="14"/>
        </w:numPr>
        <w:suppressAutoHyphens w:val="0"/>
        <w:jc w:val="both"/>
        <w:rPr>
          <w:rFonts w:ascii="Arial" w:eastAsia="Arial" w:hAnsi="Arial" w:cs="Arial"/>
        </w:rPr>
      </w:pPr>
      <w:r w:rsidRPr="00F52280">
        <w:rPr>
          <w:rFonts w:ascii="Arial" w:eastAsia="Arial" w:hAnsi="Arial" w:cs="Arial"/>
        </w:rPr>
        <w:lastRenderedPageBreak/>
        <w:t xml:space="preserve">Evaluación del daño o </w:t>
      </w:r>
      <w:r w:rsidR="00EF189E" w:rsidRPr="00F52280">
        <w:rPr>
          <w:rFonts w:ascii="Arial" w:eastAsia="Arial" w:hAnsi="Arial" w:cs="Arial"/>
        </w:rPr>
        <w:t>pérdida</w:t>
      </w:r>
      <w:r w:rsidRPr="00F52280">
        <w:rPr>
          <w:rFonts w:ascii="Arial" w:eastAsia="Arial" w:hAnsi="Arial" w:cs="Arial"/>
        </w:rPr>
        <w:t>: establecer la cantidad y criticidad de la información que se ha perdido o dañado. Realizar un análisis causa- efecto del evento para establecer responsables y detectar medidas correctivas.</w:t>
      </w:r>
    </w:p>
    <w:p w:rsidR="00F52280" w:rsidRPr="00F52280" w:rsidRDefault="00F52280" w:rsidP="00F52280">
      <w:pPr>
        <w:suppressAutoHyphens w:val="0"/>
        <w:ind w:left="360"/>
        <w:jc w:val="both"/>
        <w:rPr>
          <w:rFonts w:ascii="Arial" w:eastAsia="Arial" w:hAnsi="Arial" w:cs="Arial"/>
        </w:rPr>
      </w:pPr>
    </w:p>
    <w:p w:rsidR="00F52280" w:rsidRPr="00F52280" w:rsidRDefault="004D467B" w:rsidP="00F52280">
      <w:pPr>
        <w:suppressAutoHyphens w:val="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CONDICION</w:t>
      </w:r>
      <w:r w:rsidR="00F52280" w:rsidRPr="00F52280">
        <w:rPr>
          <w:rFonts w:ascii="Arial" w:eastAsia="Arial" w:hAnsi="Arial" w:cs="Arial"/>
        </w:rPr>
        <w:t>: hubo daño de Hardware o solo se perdió información física o digital.</w:t>
      </w:r>
    </w:p>
    <w:p w:rsidR="00F52280" w:rsidRPr="00F52280" w:rsidRDefault="00F52280" w:rsidP="00F52280">
      <w:pPr>
        <w:suppressAutoHyphens w:val="0"/>
        <w:ind w:left="360"/>
        <w:jc w:val="both"/>
        <w:rPr>
          <w:rFonts w:ascii="Arial" w:eastAsia="Arial" w:hAnsi="Arial" w:cs="Arial"/>
        </w:rPr>
      </w:pPr>
    </w:p>
    <w:p w:rsidR="00F52280" w:rsidRPr="00F52280" w:rsidRDefault="002A5B9D" w:rsidP="00F52280">
      <w:pPr>
        <w:suppressAutoHyphens w:val="0"/>
        <w:ind w:left="360"/>
        <w:jc w:val="both"/>
        <w:rPr>
          <w:rFonts w:ascii="Arial" w:eastAsia="Arial" w:hAnsi="Arial" w:cs="Arial"/>
        </w:rPr>
      </w:pPr>
      <w:r w:rsidRPr="00F52280">
        <w:rPr>
          <w:rFonts w:ascii="Arial" w:eastAsia="Arial" w:hAnsi="Arial" w:cs="Arial"/>
        </w:rPr>
        <w:t>1. a</w:t>
      </w:r>
      <w:r w:rsidR="00F52280" w:rsidRPr="00F52280">
        <w:rPr>
          <w:rFonts w:ascii="Arial" w:eastAsia="Arial" w:hAnsi="Arial" w:cs="Arial"/>
        </w:rPr>
        <w:t xml:space="preserve">. si hubo </w:t>
      </w:r>
      <w:r w:rsidR="00EF189E" w:rsidRPr="00F52280">
        <w:rPr>
          <w:rFonts w:ascii="Arial" w:eastAsia="Arial" w:hAnsi="Arial" w:cs="Arial"/>
        </w:rPr>
        <w:t>pérdida</w:t>
      </w:r>
      <w:r w:rsidR="00F52280" w:rsidRPr="00F52280">
        <w:rPr>
          <w:rFonts w:ascii="Arial" w:eastAsia="Arial" w:hAnsi="Arial" w:cs="Arial"/>
        </w:rPr>
        <w:t xml:space="preserve"> o daño de equipos o hardware, se debe hacer la solicitud de equipos a las oficinas principales en Bogota.</w:t>
      </w:r>
    </w:p>
    <w:p w:rsidR="00F52280" w:rsidRPr="00F52280" w:rsidRDefault="00F52280" w:rsidP="00F52280">
      <w:pPr>
        <w:suppressAutoHyphens w:val="0"/>
        <w:ind w:left="360"/>
        <w:jc w:val="both"/>
        <w:rPr>
          <w:rFonts w:ascii="Arial" w:eastAsia="Arial" w:hAnsi="Arial" w:cs="Arial"/>
        </w:rPr>
      </w:pPr>
    </w:p>
    <w:p w:rsidR="00F52280" w:rsidRPr="00F52280" w:rsidRDefault="004D467B" w:rsidP="00F52280">
      <w:pPr>
        <w:suppressAutoHyphens w:val="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CONDICION</w:t>
      </w:r>
      <w:r w:rsidR="00F52280" w:rsidRPr="00F52280">
        <w:rPr>
          <w:rFonts w:ascii="Arial" w:eastAsia="Arial" w:hAnsi="Arial" w:cs="Arial"/>
        </w:rPr>
        <w:t>: Dentro de la información dañada o perdida hay información propiedad del cliente?</w:t>
      </w:r>
    </w:p>
    <w:p w:rsidR="00F52280" w:rsidRPr="00F52280" w:rsidRDefault="00F52280" w:rsidP="00F52280">
      <w:pPr>
        <w:suppressAutoHyphens w:val="0"/>
        <w:ind w:left="360"/>
        <w:jc w:val="both"/>
        <w:rPr>
          <w:rFonts w:ascii="Arial" w:eastAsia="Arial" w:hAnsi="Arial" w:cs="Arial"/>
        </w:rPr>
      </w:pPr>
    </w:p>
    <w:p w:rsidR="00F52280" w:rsidRDefault="00F52280" w:rsidP="00F52280">
      <w:pPr>
        <w:suppressAutoHyphens w:val="0"/>
        <w:ind w:left="360"/>
        <w:jc w:val="both"/>
        <w:rPr>
          <w:rFonts w:ascii="Arial" w:eastAsia="Arial" w:hAnsi="Arial" w:cs="Arial"/>
        </w:rPr>
      </w:pPr>
      <w:r w:rsidRPr="00F52280">
        <w:rPr>
          <w:rFonts w:ascii="Arial" w:eastAsia="Arial" w:hAnsi="Arial" w:cs="Arial"/>
        </w:rPr>
        <w:t xml:space="preserve">1. b. </w:t>
      </w:r>
      <w:r w:rsidR="00EF189E">
        <w:rPr>
          <w:rFonts w:ascii="Arial" w:eastAsia="Arial" w:hAnsi="Arial" w:cs="Arial"/>
        </w:rPr>
        <w:t xml:space="preserve"> </w:t>
      </w:r>
      <w:r w:rsidR="00EF189E" w:rsidRPr="00F52280">
        <w:rPr>
          <w:rFonts w:ascii="Arial" w:eastAsia="Arial" w:hAnsi="Arial" w:cs="Arial"/>
        </w:rPr>
        <w:t>En</w:t>
      </w:r>
      <w:r w:rsidRPr="00F52280">
        <w:rPr>
          <w:rFonts w:ascii="Arial" w:eastAsia="Arial" w:hAnsi="Arial" w:cs="Arial"/>
        </w:rPr>
        <w:t xml:space="preserve"> caso que haya información propiedad del cliente dentro de la pérdida o daño, se debe notificar al cliente de la novedad.</w:t>
      </w:r>
    </w:p>
    <w:p w:rsidR="00EF189E" w:rsidRDefault="00EF189E" w:rsidP="00F52280">
      <w:pPr>
        <w:suppressAutoHyphens w:val="0"/>
        <w:ind w:left="360"/>
        <w:jc w:val="both"/>
        <w:rPr>
          <w:rFonts w:ascii="Arial" w:eastAsia="Arial" w:hAnsi="Arial" w:cs="Arial"/>
        </w:rPr>
      </w:pPr>
    </w:p>
    <w:p w:rsidR="00EF189E" w:rsidRPr="00F52280" w:rsidRDefault="00EF189E" w:rsidP="00F52280">
      <w:pPr>
        <w:suppressAutoHyphens w:val="0"/>
        <w:ind w:left="360"/>
        <w:jc w:val="both"/>
        <w:rPr>
          <w:rFonts w:ascii="Arial" w:eastAsia="Arial" w:hAnsi="Arial" w:cs="Arial"/>
        </w:rPr>
      </w:pPr>
    </w:p>
    <w:p w:rsidR="00F52280" w:rsidRPr="00F52280" w:rsidRDefault="00F52280" w:rsidP="00F52280">
      <w:pPr>
        <w:suppressAutoHyphens w:val="0"/>
        <w:ind w:left="360"/>
        <w:jc w:val="both"/>
        <w:rPr>
          <w:rFonts w:ascii="Arial" w:eastAsia="Arial" w:hAnsi="Arial" w:cs="Arial"/>
        </w:rPr>
      </w:pPr>
      <w:r w:rsidRPr="00F52280">
        <w:rPr>
          <w:rFonts w:ascii="Arial" w:eastAsia="Arial" w:hAnsi="Arial" w:cs="Arial"/>
        </w:rPr>
        <w:t>1. c. Solicitar al cliente la información perdida o dañada para restablecerla.</w:t>
      </w:r>
    </w:p>
    <w:p w:rsidR="00F52280" w:rsidRPr="00F52280" w:rsidRDefault="00F52280" w:rsidP="00F52280">
      <w:pPr>
        <w:suppressAutoHyphens w:val="0"/>
        <w:ind w:left="360"/>
        <w:jc w:val="both"/>
        <w:rPr>
          <w:rFonts w:ascii="Arial" w:eastAsia="Arial" w:hAnsi="Arial" w:cs="Arial"/>
        </w:rPr>
      </w:pPr>
    </w:p>
    <w:p w:rsidR="00F52280" w:rsidRDefault="00F52280" w:rsidP="00F52280">
      <w:pPr>
        <w:pStyle w:val="Prrafodelista"/>
        <w:numPr>
          <w:ilvl w:val="0"/>
          <w:numId w:val="14"/>
        </w:numPr>
        <w:suppressAutoHyphens w:val="0"/>
        <w:jc w:val="both"/>
        <w:rPr>
          <w:rFonts w:ascii="Arial" w:eastAsia="Arial" w:hAnsi="Arial" w:cs="Arial"/>
        </w:rPr>
      </w:pPr>
      <w:r w:rsidRPr="00F52280">
        <w:rPr>
          <w:rFonts w:ascii="Arial" w:eastAsia="Arial" w:hAnsi="Arial" w:cs="Arial"/>
        </w:rPr>
        <w:t>Después de tener el equipo (en caso de pérdida o daño de equipos) y la información del cliente (en caso de pérdida de información propiedad del cliente). Se realiza solicitud de información a través de los respaldos centralizados en Bogota.</w:t>
      </w:r>
    </w:p>
    <w:p w:rsidR="00EF189E" w:rsidRPr="00F52280" w:rsidRDefault="00EF189E" w:rsidP="00EF189E">
      <w:pPr>
        <w:pStyle w:val="Prrafodelista"/>
        <w:suppressAutoHyphens w:val="0"/>
        <w:jc w:val="both"/>
        <w:rPr>
          <w:rFonts w:ascii="Arial" w:eastAsia="Arial" w:hAnsi="Arial" w:cs="Arial"/>
        </w:rPr>
      </w:pPr>
    </w:p>
    <w:p w:rsidR="00F52280" w:rsidRDefault="00F52280" w:rsidP="00F52280">
      <w:pPr>
        <w:pStyle w:val="Prrafodelista"/>
        <w:numPr>
          <w:ilvl w:val="0"/>
          <w:numId w:val="14"/>
        </w:numPr>
        <w:suppressAutoHyphens w:val="0"/>
        <w:jc w:val="both"/>
        <w:rPr>
          <w:rFonts w:ascii="Arial" w:eastAsia="Arial" w:hAnsi="Arial" w:cs="Arial"/>
        </w:rPr>
      </w:pPr>
      <w:r w:rsidRPr="00F52280">
        <w:rPr>
          <w:rFonts w:ascii="Arial" w:eastAsia="Arial" w:hAnsi="Arial" w:cs="Arial"/>
        </w:rPr>
        <w:t>Se restaura la información en cada equipo.</w:t>
      </w:r>
    </w:p>
    <w:p w:rsidR="00EF189E" w:rsidRPr="00EF189E" w:rsidRDefault="00EF189E" w:rsidP="00EF189E">
      <w:pPr>
        <w:pStyle w:val="Prrafodelista"/>
        <w:rPr>
          <w:rFonts w:ascii="Arial" w:eastAsia="Arial" w:hAnsi="Arial" w:cs="Arial"/>
        </w:rPr>
      </w:pPr>
    </w:p>
    <w:p w:rsidR="00F52280" w:rsidRPr="00F52280" w:rsidRDefault="00F52280" w:rsidP="00F52280">
      <w:pPr>
        <w:pStyle w:val="Prrafodelista"/>
        <w:numPr>
          <w:ilvl w:val="0"/>
          <w:numId w:val="14"/>
        </w:numPr>
        <w:suppressAutoHyphens w:val="0"/>
        <w:jc w:val="both"/>
        <w:rPr>
          <w:rFonts w:ascii="Arial" w:eastAsia="Arial" w:hAnsi="Arial" w:cs="Arial"/>
        </w:rPr>
      </w:pPr>
      <w:r w:rsidRPr="00F52280">
        <w:rPr>
          <w:rFonts w:ascii="Arial" w:eastAsia="Arial" w:hAnsi="Arial" w:cs="Arial"/>
        </w:rPr>
        <w:t>Se restablece o realiza un nuevo backup para ser enviado a Bogota.</w:t>
      </w:r>
    </w:p>
    <w:p w:rsidR="00F52280" w:rsidRDefault="00F5228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A25DB0" w:rsidP="00F806BF">
      <w:pPr>
        <w:suppressAutoHyphens w:val="0"/>
        <w:jc w:val="both"/>
        <w:rPr>
          <w:rFonts w:ascii="Arial" w:eastAsia="Arial" w:hAnsi="Arial" w:cs="Arial"/>
          <w:sz w:val="24"/>
          <w:szCs w:val="24"/>
        </w:rPr>
      </w:pPr>
    </w:p>
    <w:p w:rsidR="00A25DB0" w:rsidRDefault="00123902" w:rsidP="00A25DB0">
      <w:pPr>
        <w:pStyle w:val="Prrafodelista"/>
        <w:numPr>
          <w:ilvl w:val="0"/>
          <w:numId w:val="3"/>
        </w:num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ASOCIADOS DE NEGOCIOS O FUNCIONARIOS IMPLICADOS EN LAFT O ACTIVIDADES ILICITAS</w:t>
      </w:r>
    </w:p>
    <w:p w:rsidR="00671631" w:rsidRDefault="004D467B" w:rsidP="00671631">
      <w:p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85F5E0A" wp14:editId="4DA76373">
            <wp:simplePos x="0" y="0"/>
            <wp:positionH relativeFrom="column">
              <wp:posOffset>1156970</wp:posOffset>
            </wp:positionH>
            <wp:positionV relativeFrom="paragraph">
              <wp:posOffset>66675</wp:posOffset>
            </wp:positionV>
            <wp:extent cx="3530011" cy="7612380"/>
            <wp:effectExtent l="0" t="0" r="0" b="762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11" cy="761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671631" w:rsidRDefault="00671631" w:rsidP="00671631">
      <w:pPr>
        <w:suppressAutoHyphens w:val="0"/>
        <w:jc w:val="both"/>
        <w:rPr>
          <w:rFonts w:ascii="Arial" w:eastAsia="Arial" w:hAnsi="Arial" w:cs="Arial"/>
        </w:rPr>
      </w:pPr>
    </w:p>
    <w:p w:rsidR="00123902" w:rsidRDefault="004D467B" w:rsidP="00123902">
      <w:pPr>
        <w:pStyle w:val="Prrafodelista"/>
        <w:numPr>
          <w:ilvl w:val="0"/>
          <w:numId w:val="15"/>
        </w:num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Documentación</w:t>
      </w:r>
      <w:r w:rsidR="00123902">
        <w:rPr>
          <w:rFonts w:ascii="Arial" w:eastAsia="Arial" w:hAnsi="Arial" w:cs="Arial"/>
        </w:rPr>
        <w:t xml:space="preserve"> de la situación evento: se debe recopilar toda la información pertinente con las fuentes confiables y oficiales del caso (cliente, terminal, testigos, datos, correos, etc.)</w:t>
      </w:r>
      <w:r>
        <w:rPr>
          <w:rFonts w:ascii="Arial" w:eastAsia="Arial" w:hAnsi="Arial" w:cs="Arial"/>
        </w:rPr>
        <w:t>.</w:t>
      </w:r>
    </w:p>
    <w:p w:rsidR="004D467B" w:rsidRDefault="004D467B" w:rsidP="004D467B">
      <w:pPr>
        <w:pStyle w:val="Prrafodelista"/>
        <w:suppressAutoHyphens w:val="0"/>
        <w:jc w:val="both"/>
        <w:rPr>
          <w:rFonts w:ascii="Arial" w:eastAsia="Arial" w:hAnsi="Arial" w:cs="Arial"/>
        </w:rPr>
      </w:pPr>
    </w:p>
    <w:p w:rsidR="00123902" w:rsidRDefault="00123902" w:rsidP="00123902">
      <w:pPr>
        <w:pStyle w:val="Prrafodelista"/>
        <w:numPr>
          <w:ilvl w:val="0"/>
          <w:numId w:val="15"/>
        </w:num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Aviso y solicitud de apoyo del área jurídica de la compañía: a partir de este momento cada decisión y </w:t>
      </w:r>
      <w:r w:rsidR="004D467B">
        <w:rPr>
          <w:rFonts w:ascii="Arial" w:eastAsia="Arial" w:hAnsi="Arial" w:cs="Arial"/>
        </w:rPr>
        <w:t>comunicación</w:t>
      </w:r>
      <w:r>
        <w:rPr>
          <w:rFonts w:ascii="Arial" w:eastAsia="Arial" w:hAnsi="Arial" w:cs="Arial"/>
        </w:rPr>
        <w:t xml:space="preserve"> se debe hacer con el visto bueno del área </w:t>
      </w:r>
      <w:r w:rsidR="004D467B">
        <w:rPr>
          <w:rFonts w:ascii="Arial" w:eastAsia="Arial" w:hAnsi="Arial" w:cs="Arial"/>
        </w:rPr>
        <w:t>Jurídica</w:t>
      </w:r>
      <w:r>
        <w:rPr>
          <w:rFonts w:ascii="Arial" w:eastAsia="Arial" w:hAnsi="Arial" w:cs="Arial"/>
        </w:rPr>
        <w:t>.</w:t>
      </w:r>
    </w:p>
    <w:p w:rsidR="004D467B" w:rsidRPr="004D467B" w:rsidRDefault="004D467B" w:rsidP="004D467B">
      <w:pPr>
        <w:pStyle w:val="Prrafodelista"/>
        <w:rPr>
          <w:rFonts w:ascii="Arial" w:eastAsia="Arial" w:hAnsi="Arial" w:cs="Arial"/>
        </w:rPr>
      </w:pPr>
    </w:p>
    <w:p w:rsidR="004D467B" w:rsidRDefault="004D467B" w:rsidP="004D467B">
      <w:pPr>
        <w:pStyle w:val="Prrafodelista"/>
        <w:suppressAutoHyphens w:val="0"/>
        <w:jc w:val="both"/>
        <w:rPr>
          <w:rFonts w:ascii="Arial" w:eastAsia="Arial" w:hAnsi="Arial" w:cs="Arial"/>
        </w:rPr>
      </w:pPr>
    </w:p>
    <w:p w:rsidR="00123902" w:rsidRDefault="004D467B" w:rsidP="00123902">
      <w:pPr>
        <w:pStyle w:val="Prrafodelista"/>
        <w:numPr>
          <w:ilvl w:val="0"/>
          <w:numId w:val="15"/>
        </w:num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Validación</w:t>
      </w:r>
      <w:r w:rsidR="00123902">
        <w:rPr>
          <w:rFonts w:ascii="Arial" w:eastAsia="Arial" w:hAnsi="Arial" w:cs="Arial"/>
        </w:rPr>
        <w:t xml:space="preserve"> de la veracidad de la información: revisión </w:t>
      </w:r>
      <w:r w:rsidR="00A22D42">
        <w:rPr>
          <w:rFonts w:ascii="Arial" w:eastAsia="Arial" w:hAnsi="Arial" w:cs="Arial"/>
        </w:rPr>
        <w:t>de pruebas y establecimiento de la veracidad y autenticidad del caso.</w:t>
      </w:r>
    </w:p>
    <w:p w:rsidR="004D467B" w:rsidRDefault="004D467B" w:rsidP="004D467B">
      <w:pPr>
        <w:pStyle w:val="Prrafodelista"/>
        <w:suppressAutoHyphens w:val="0"/>
        <w:jc w:val="both"/>
        <w:rPr>
          <w:rFonts w:ascii="Arial" w:eastAsia="Arial" w:hAnsi="Arial" w:cs="Arial"/>
        </w:rPr>
      </w:pPr>
    </w:p>
    <w:p w:rsidR="00A22D42" w:rsidRDefault="00A22D42" w:rsidP="00123902">
      <w:pPr>
        <w:pStyle w:val="Prrafodelista"/>
        <w:numPr>
          <w:ilvl w:val="0"/>
          <w:numId w:val="15"/>
        </w:num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Establecer la criticidad judicial y legal, </w:t>
      </w:r>
      <w:r w:rsidR="004D467B">
        <w:rPr>
          <w:rFonts w:ascii="Arial" w:eastAsia="Arial" w:hAnsi="Arial" w:cs="Arial"/>
        </w:rPr>
        <w:t>así</w:t>
      </w:r>
      <w:r>
        <w:rPr>
          <w:rFonts w:ascii="Arial" w:eastAsia="Arial" w:hAnsi="Arial" w:cs="Arial"/>
        </w:rPr>
        <w:t xml:space="preserve"> como el impacto en las operaciones y el buen nombre de la compañía.</w:t>
      </w:r>
    </w:p>
    <w:p w:rsidR="004D467B" w:rsidRPr="004D467B" w:rsidRDefault="004D467B" w:rsidP="004D467B">
      <w:pPr>
        <w:pStyle w:val="Prrafodelista"/>
        <w:rPr>
          <w:rFonts w:ascii="Arial" w:eastAsia="Arial" w:hAnsi="Arial" w:cs="Arial"/>
        </w:rPr>
      </w:pPr>
    </w:p>
    <w:p w:rsidR="004D467B" w:rsidRDefault="004D467B" w:rsidP="004D467B">
      <w:pPr>
        <w:pStyle w:val="Prrafodelista"/>
        <w:suppressAutoHyphens w:val="0"/>
        <w:jc w:val="both"/>
        <w:rPr>
          <w:rFonts w:ascii="Arial" w:eastAsia="Arial" w:hAnsi="Arial" w:cs="Arial"/>
        </w:rPr>
      </w:pPr>
    </w:p>
    <w:p w:rsidR="00A22D42" w:rsidRDefault="00A22D42" w:rsidP="00123902">
      <w:pPr>
        <w:pStyle w:val="Prrafodelista"/>
        <w:numPr>
          <w:ilvl w:val="0"/>
          <w:numId w:val="15"/>
        </w:num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Aviso y solicitud de apoyo a las autorid</w:t>
      </w:r>
      <w:r w:rsidR="002A5B9D">
        <w:rPr>
          <w:rFonts w:ascii="Arial" w:eastAsia="Arial" w:hAnsi="Arial" w:cs="Arial"/>
        </w:rPr>
        <w:t>ades: a partir de este momento s</w:t>
      </w:r>
      <w:bookmarkStart w:id="0" w:name="_GoBack"/>
      <w:bookmarkEnd w:id="0"/>
      <w:r>
        <w:rPr>
          <w:rFonts w:ascii="Arial" w:eastAsia="Arial" w:hAnsi="Arial" w:cs="Arial"/>
        </w:rPr>
        <w:t>e cuenta con el apoyo de las autoridades competentes (policía, fiscalía, etc.) para iniciar la investigación interna formal.</w:t>
      </w:r>
    </w:p>
    <w:p w:rsidR="004D467B" w:rsidRDefault="004D467B" w:rsidP="004D467B">
      <w:pPr>
        <w:pStyle w:val="Prrafodelista"/>
        <w:suppressAutoHyphens w:val="0"/>
        <w:jc w:val="both"/>
        <w:rPr>
          <w:rFonts w:ascii="Arial" w:eastAsia="Arial" w:hAnsi="Arial" w:cs="Arial"/>
        </w:rPr>
      </w:pPr>
    </w:p>
    <w:p w:rsidR="00A22D42" w:rsidRDefault="00A22D42" w:rsidP="00123902">
      <w:pPr>
        <w:pStyle w:val="Prrafodelista"/>
        <w:numPr>
          <w:ilvl w:val="0"/>
          <w:numId w:val="15"/>
        </w:num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Inicio de investigación interna formal.</w:t>
      </w:r>
    </w:p>
    <w:p w:rsidR="004D467B" w:rsidRPr="004D467B" w:rsidRDefault="004D467B" w:rsidP="004D467B">
      <w:pPr>
        <w:pStyle w:val="Prrafodelista"/>
        <w:rPr>
          <w:rFonts w:ascii="Arial" w:eastAsia="Arial" w:hAnsi="Arial" w:cs="Arial"/>
        </w:rPr>
      </w:pPr>
    </w:p>
    <w:p w:rsidR="004D467B" w:rsidRDefault="004D467B" w:rsidP="004D467B">
      <w:pPr>
        <w:pStyle w:val="Prrafodelista"/>
        <w:suppressAutoHyphens w:val="0"/>
        <w:jc w:val="both"/>
        <w:rPr>
          <w:rFonts w:ascii="Arial" w:eastAsia="Arial" w:hAnsi="Arial" w:cs="Arial"/>
        </w:rPr>
      </w:pPr>
    </w:p>
    <w:p w:rsidR="00A22D42" w:rsidRDefault="00A22D42" w:rsidP="00123902">
      <w:pPr>
        <w:pStyle w:val="Prrafodelista"/>
        <w:numPr>
          <w:ilvl w:val="0"/>
          <w:numId w:val="15"/>
        </w:num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acuerdo a resultados se procede con el retiro del asociado de negocios o el funcionario implicado. </w:t>
      </w:r>
    </w:p>
    <w:p w:rsidR="004D467B" w:rsidRDefault="004D467B" w:rsidP="004D467B">
      <w:pPr>
        <w:pStyle w:val="Prrafodelista"/>
        <w:suppressAutoHyphens w:val="0"/>
        <w:jc w:val="both"/>
        <w:rPr>
          <w:rFonts w:ascii="Arial" w:eastAsia="Arial" w:hAnsi="Arial" w:cs="Arial"/>
        </w:rPr>
      </w:pPr>
    </w:p>
    <w:p w:rsidR="00A22D42" w:rsidRDefault="00A22D42" w:rsidP="00A22D42">
      <w:pPr>
        <w:pStyle w:val="Prrafodelista"/>
        <w:numPr>
          <w:ilvl w:val="0"/>
          <w:numId w:val="15"/>
        </w:numPr>
        <w:suppressAutoHyphens w:val="0"/>
        <w:jc w:val="both"/>
        <w:rPr>
          <w:rFonts w:ascii="Arial" w:eastAsia="Arial" w:hAnsi="Arial" w:cs="Arial"/>
        </w:rPr>
      </w:pPr>
      <w:r w:rsidRPr="00A22D42">
        <w:rPr>
          <w:rFonts w:ascii="Arial" w:eastAsia="Arial" w:hAnsi="Arial" w:cs="Arial"/>
        </w:rPr>
        <w:t>Gestión de reemplazo del asociado de negocios o funcionario.</w:t>
      </w:r>
    </w:p>
    <w:p w:rsidR="004D467B" w:rsidRDefault="004D467B" w:rsidP="004D467B">
      <w:pPr>
        <w:suppressAutoHyphens w:val="0"/>
        <w:jc w:val="both"/>
        <w:rPr>
          <w:rFonts w:ascii="Arial" w:eastAsia="Arial" w:hAnsi="Arial" w:cs="Arial"/>
        </w:rPr>
      </w:pPr>
    </w:p>
    <w:p w:rsidR="004D467B" w:rsidRDefault="004D467B" w:rsidP="004D467B">
      <w:pPr>
        <w:suppressAutoHyphens w:val="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CONDICION</w:t>
      </w:r>
      <w:r w:rsidRPr="00F52280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la compañía cuenta con una opción inmediata de reemplazo del asociado de negocios o funcionario?</w:t>
      </w:r>
    </w:p>
    <w:p w:rsidR="004D467B" w:rsidRDefault="004D467B" w:rsidP="004D467B">
      <w:pPr>
        <w:suppressAutoHyphens w:val="0"/>
        <w:ind w:left="360"/>
        <w:jc w:val="both"/>
        <w:rPr>
          <w:rFonts w:ascii="Arial" w:eastAsia="Arial" w:hAnsi="Arial" w:cs="Arial"/>
        </w:rPr>
      </w:pPr>
    </w:p>
    <w:p w:rsidR="004D467B" w:rsidRPr="00F52280" w:rsidRDefault="004D467B" w:rsidP="004D467B">
      <w:pPr>
        <w:suppressAutoHyphens w:val="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 xml:space="preserve">a. En caso que </w:t>
      </w:r>
      <w:r>
        <w:rPr>
          <w:rFonts w:ascii="Arial" w:eastAsia="Arial" w:hAnsi="Arial" w:cs="Arial"/>
        </w:rPr>
        <w:t xml:space="preserve">no se tenga reemplazo inmediato, se procederá a trasladar recursos disponibles (no necesariamente del área) proveniente de otras sucursales o unidades de negocios. </w:t>
      </w:r>
    </w:p>
    <w:p w:rsidR="004D467B" w:rsidRPr="004D467B" w:rsidRDefault="004D467B" w:rsidP="004D467B">
      <w:pPr>
        <w:suppressAutoHyphens w:val="0"/>
        <w:jc w:val="both"/>
        <w:rPr>
          <w:rFonts w:ascii="Arial" w:eastAsia="Arial" w:hAnsi="Arial" w:cs="Arial"/>
        </w:rPr>
      </w:pPr>
    </w:p>
    <w:p w:rsidR="00A22D42" w:rsidRDefault="00A22D42" w:rsidP="00123902">
      <w:pPr>
        <w:pStyle w:val="Prrafodelista"/>
        <w:numPr>
          <w:ilvl w:val="0"/>
          <w:numId w:val="15"/>
        </w:num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le da aviso al cliente del retiro y posterior reemplazo del asociado o funcionario.</w:t>
      </w:r>
    </w:p>
    <w:p w:rsidR="004D467B" w:rsidRDefault="004D467B" w:rsidP="004D467B">
      <w:pPr>
        <w:pStyle w:val="Prrafodelista"/>
        <w:suppressAutoHyphens w:val="0"/>
        <w:jc w:val="both"/>
        <w:rPr>
          <w:rFonts w:ascii="Arial" w:eastAsia="Arial" w:hAnsi="Arial" w:cs="Arial"/>
        </w:rPr>
      </w:pPr>
    </w:p>
    <w:p w:rsidR="004D467B" w:rsidRDefault="004D467B" w:rsidP="00123902">
      <w:pPr>
        <w:pStyle w:val="Prrafodelista"/>
        <w:numPr>
          <w:ilvl w:val="0"/>
          <w:numId w:val="15"/>
        </w:numPr>
        <w:suppressAutoHyphens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procede con la inducción o reinducción del nuevo asociado de negocios o funcionario </w:t>
      </w:r>
    </w:p>
    <w:sectPr w:rsidR="004D467B" w:rsidSect="00F806BF">
      <w:headerReference w:type="default" r:id="rId11"/>
      <w:footerReference w:type="even" r:id="rId12"/>
      <w:footerReference w:type="default" r:id="rId13"/>
      <w:footnotePr>
        <w:pos w:val="beneathText"/>
      </w:footnotePr>
      <w:pgSz w:w="12240" w:h="15840"/>
      <w:pgMar w:top="194" w:right="1134" w:bottom="663" w:left="1418" w:header="20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D92" w:rsidRDefault="008F5D92">
      <w:r>
        <w:separator/>
      </w:r>
    </w:p>
  </w:endnote>
  <w:endnote w:type="continuationSeparator" w:id="0">
    <w:p w:rsidR="008F5D92" w:rsidRDefault="008F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682" w:rsidRDefault="0077168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71682" w:rsidRDefault="00771682">
    <w:pPr>
      <w:pStyle w:val="Piedepgina"/>
      <w:ind w:right="360"/>
    </w:pPr>
  </w:p>
  <w:p w:rsidR="00771682" w:rsidRDefault="0077168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682" w:rsidRDefault="00771682">
    <w:pPr>
      <w:pStyle w:val="Piedepgina"/>
      <w:ind w:right="360"/>
    </w:pPr>
    <w:r>
      <w:rPr>
        <w:noProof/>
        <w:lang w:val="es-CO"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5519420</wp:posOffset>
          </wp:positionH>
          <wp:positionV relativeFrom="paragraph">
            <wp:posOffset>-117475</wp:posOffset>
          </wp:positionV>
          <wp:extent cx="1143000" cy="428625"/>
          <wp:effectExtent l="19050" t="0" r="0" b="0"/>
          <wp:wrapSquare wrapText="bothSides"/>
          <wp:docPr id="6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column">
                <wp:posOffset>3231515</wp:posOffset>
              </wp:positionH>
              <wp:positionV relativeFrom="paragraph">
                <wp:posOffset>635</wp:posOffset>
              </wp:positionV>
              <wp:extent cx="226695" cy="144145"/>
              <wp:effectExtent l="2540" t="635" r="8890" b="762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4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682" w:rsidRDefault="00771682">
                          <w:pPr>
                            <w:pStyle w:val="Piedepgina"/>
                            <w:ind w:right="3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4.45pt;margin-top:.05pt;width:17.85pt;height:11.3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" stroked="f">
              <v:fill opacity="0"/>
              <v:textbox inset="0,0,0,0">
                <w:txbxContent>
                  <w:p w:rsidR="00771682" w:rsidRDefault="00771682">
                    <w:pPr>
                      <w:pStyle w:val="Piedepgina"/>
                      <w:ind w:right="360"/>
                    </w:pPr>
                  </w:p>
                </w:txbxContent>
              </v:textbox>
              <w10:wrap type="square" side="largest"/>
            </v:shape>
          </w:pict>
        </mc:Fallback>
      </mc:AlternateContent>
    </w:r>
  </w:p>
  <w:p w:rsidR="00771682" w:rsidRDefault="00771682">
    <w:pPr>
      <w:pStyle w:val="Piedepgina"/>
    </w:pPr>
    <w:r>
      <w:t xml:space="preserve">                </w:t>
    </w:r>
    <w:r>
      <w:tab/>
    </w:r>
    <w:r>
      <w:tab/>
    </w:r>
    <w:r>
      <w:tab/>
    </w:r>
  </w:p>
  <w:p w:rsidR="00771682" w:rsidRDefault="007716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D92" w:rsidRDefault="008F5D92">
      <w:r>
        <w:separator/>
      </w:r>
    </w:p>
  </w:footnote>
  <w:footnote w:type="continuationSeparator" w:id="0">
    <w:p w:rsidR="008F5D92" w:rsidRDefault="008F5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6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42"/>
      <w:gridCol w:w="4834"/>
      <w:gridCol w:w="2410"/>
    </w:tblGrid>
    <w:tr w:rsidR="00771682" w:rsidTr="00183D8F">
      <w:trPr>
        <w:cantSplit/>
        <w:trHeight w:val="230"/>
      </w:trPr>
      <w:tc>
        <w:tcPr>
          <w:tcW w:w="2542" w:type="dxa"/>
          <w:vMerge w:val="restart"/>
          <w:noWrap/>
          <w:vAlign w:val="center"/>
        </w:tcPr>
        <w:p w:rsidR="00771682" w:rsidRDefault="00771682">
          <w:pPr>
            <w:ind w:left="-851"/>
            <w:jc w:val="center"/>
            <w:rPr>
              <w:rFonts w:ascii="Arial" w:eastAsia="Arial Unicode MS" w:hAnsi="Arial" w:cs="Arial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-405765</wp:posOffset>
                </wp:positionV>
                <wp:extent cx="1495425" cy="519430"/>
                <wp:effectExtent l="0" t="0" r="9525" b="0"/>
                <wp:wrapSquare wrapText="bothSides"/>
                <wp:docPr id="64" name="Imagen 64" descr="Logo Supervisa con Slogan 593 x 207 pixeles fondo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7" descr="Logo Supervisa con Slogan 593 x 207 pixeles fondo 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519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34" w:type="dxa"/>
          <w:vMerge w:val="restart"/>
          <w:noWrap/>
          <w:vAlign w:val="center"/>
        </w:tcPr>
        <w:p w:rsidR="00771682" w:rsidRDefault="00771682">
          <w:pPr>
            <w:pStyle w:val="Ttulo7"/>
            <w:rPr>
              <w:rFonts w:eastAsia="Arial Unicode MS"/>
            </w:rPr>
          </w:pPr>
          <w:r>
            <w:t>SUPERVISA S.A.</w:t>
          </w:r>
        </w:p>
      </w:tc>
      <w:tc>
        <w:tcPr>
          <w:tcW w:w="2410" w:type="dxa"/>
          <w:vMerge w:val="restart"/>
          <w:noWrap/>
          <w:vAlign w:val="center"/>
        </w:tcPr>
        <w:p w:rsidR="00771682" w:rsidRDefault="00771682" w:rsidP="004C5D9C">
          <w:pPr>
            <w:jc w:val="center"/>
            <w:rPr>
              <w:rFonts w:ascii="Arial" w:eastAsia="Arial Unicode MS" w:hAnsi="Arial" w:cs="Arial"/>
              <w:sz w:val="24"/>
              <w:szCs w:val="24"/>
            </w:rPr>
          </w:pPr>
          <w:r>
            <w:rPr>
              <w:rFonts w:ascii="Arial" w:eastAsia="Arial Unicode MS" w:hAnsi="Arial" w:cs="Arial"/>
              <w:sz w:val="24"/>
              <w:szCs w:val="24"/>
            </w:rPr>
            <w:t xml:space="preserve">CÓDIGO: </w:t>
          </w:r>
          <w:r w:rsidR="006E2C5D">
            <w:rPr>
              <w:rFonts w:ascii="Arial" w:eastAsia="Arial Unicode MS" w:hAnsi="Arial" w:cs="Arial"/>
              <w:sz w:val="24"/>
              <w:szCs w:val="24"/>
            </w:rPr>
            <w:t>INS-</w:t>
          </w:r>
          <w:r w:rsidR="004C5D9C">
            <w:rPr>
              <w:rFonts w:ascii="Arial" w:eastAsia="Arial Unicode MS" w:hAnsi="Arial" w:cs="Arial"/>
              <w:sz w:val="24"/>
              <w:szCs w:val="24"/>
            </w:rPr>
            <w:t>07</w:t>
          </w:r>
        </w:p>
      </w:tc>
    </w:tr>
    <w:tr w:rsidR="00771682" w:rsidTr="00183D8F">
      <w:trPr>
        <w:cantSplit/>
        <w:trHeight w:val="455"/>
      </w:trPr>
      <w:tc>
        <w:tcPr>
          <w:tcW w:w="2542" w:type="dxa"/>
          <w:vMerge/>
          <w:vAlign w:val="center"/>
        </w:tcPr>
        <w:p w:rsidR="00771682" w:rsidRDefault="00771682">
          <w:pPr>
            <w:rPr>
              <w:rFonts w:ascii="Arial" w:eastAsia="Arial Unicode MS" w:hAnsi="Arial" w:cs="Arial"/>
            </w:rPr>
          </w:pPr>
        </w:p>
      </w:tc>
      <w:tc>
        <w:tcPr>
          <w:tcW w:w="4834" w:type="dxa"/>
          <w:vMerge/>
          <w:vAlign w:val="center"/>
        </w:tcPr>
        <w:p w:rsidR="00771682" w:rsidRDefault="00771682">
          <w:pPr>
            <w:rPr>
              <w:rFonts w:ascii="Arial" w:eastAsia="Arial Unicode MS" w:hAnsi="Arial" w:cs="Arial"/>
              <w:b/>
              <w:bCs/>
              <w:sz w:val="32"/>
              <w:szCs w:val="32"/>
            </w:rPr>
          </w:pPr>
        </w:p>
      </w:tc>
      <w:tc>
        <w:tcPr>
          <w:tcW w:w="2410" w:type="dxa"/>
          <w:vMerge/>
          <w:vAlign w:val="center"/>
        </w:tcPr>
        <w:p w:rsidR="00771682" w:rsidRDefault="00771682">
          <w:pPr>
            <w:rPr>
              <w:rFonts w:ascii="Arial" w:eastAsia="Arial Unicode MS" w:hAnsi="Arial" w:cs="Arial"/>
              <w:sz w:val="24"/>
              <w:szCs w:val="24"/>
            </w:rPr>
          </w:pPr>
        </w:p>
      </w:tc>
    </w:tr>
    <w:tr w:rsidR="00771682" w:rsidTr="00183D8F">
      <w:trPr>
        <w:cantSplit/>
        <w:trHeight w:val="520"/>
      </w:trPr>
      <w:tc>
        <w:tcPr>
          <w:tcW w:w="2542" w:type="dxa"/>
          <w:vMerge/>
          <w:vAlign w:val="center"/>
        </w:tcPr>
        <w:p w:rsidR="00771682" w:rsidRDefault="00771682">
          <w:pPr>
            <w:rPr>
              <w:rFonts w:ascii="Arial" w:eastAsia="Arial Unicode MS" w:hAnsi="Arial" w:cs="Arial"/>
            </w:rPr>
          </w:pPr>
        </w:p>
      </w:tc>
      <w:tc>
        <w:tcPr>
          <w:tcW w:w="4834" w:type="dxa"/>
          <w:noWrap/>
          <w:vAlign w:val="center"/>
        </w:tcPr>
        <w:p w:rsidR="00771682" w:rsidRDefault="00771682" w:rsidP="00BC6432">
          <w:pPr>
            <w:pStyle w:val="Ttulo6"/>
          </w:pPr>
          <w:r>
            <w:t>SISTEMA DE GESTION INTEGRAL SQ</w:t>
          </w:r>
        </w:p>
      </w:tc>
      <w:tc>
        <w:tcPr>
          <w:tcW w:w="2410" w:type="dxa"/>
          <w:noWrap/>
          <w:vAlign w:val="center"/>
        </w:tcPr>
        <w:p w:rsidR="00771682" w:rsidRDefault="00771682" w:rsidP="004C5D9C">
          <w:pPr>
            <w:jc w:val="center"/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/>
            </w:rPr>
            <w:t xml:space="preserve">FECHA: </w:t>
          </w:r>
          <w:r w:rsidR="004C5D9C">
            <w:rPr>
              <w:rFonts w:ascii="Arial" w:eastAsia="Arial Unicode MS" w:hAnsi="Arial" w:cs="Arial"/>
            </w:rPr>
            <w:t>05/05/2016</w:t>
          </w:r>
        </w:p>
      </w:tc>
    </w:tr>
    <w:tr w:rsidR="00771682" w:rsidTr="00183D8F">
      <w:trPr>
        <w:cantSplit/>
        <w:trHeight w:val="255"/>
      </w:trPr>
      <w:tc>
        <w:tcPr>
          <w:tcW w:w="2542" w:type="dxa"/>
          <w:vMerge/>
          <w:vAlign w:val="center"/>
        </w:tcPr>
        <w:p w:rsidR="00771682" w:rsidRDefault="00771682">
          <w:pPr>
            <w:rPr>
              <w:rFonts w:ascii="Arial" w:eastAsia="Arial Unicode MS" w:hAnsi="Arial" w:cs="Arial"/>
            </w:rPr>
          </w:pPr>
        </w:p>
      </w:tc>
      <w:tc>
        <w:tcPr>
          <w:tcW w:w="4834" w:type="dxa"/>
          <w:vMerge w:val="restart"/>
          <w:noWrap/>
          <w:vAlign w:val="center"/>
        </w:tcPr>
        <w:p w:rsidR="00771682" w:rsidRPr="009033AE" w:rsidRDefault="004B21E9" w:rsidP="003121CB">
          <w:pPr>
            <w:pStyle w:val="Ttulo6"/>
          </w:pPr>
          <w:r>
            <w:t>PLAN DE CONTINGENCIA</w:t>
          </w:r>
        </w:p>
      </w:tc>
      <w:tc>
        <w:tcPr>
          <w:tcW w:w="2410" w:type="dxa"/>
          <w:vMerge w:val="restart"/>
          <w:noWrap/>
          <w:vAlign w:val="center"/>
        </w:tcPr>
        <w:p w:rsidR="00771682" w:rsidRDefault="00771682" w:rsidP="00F779D3">
          <w:pPr>
            <w:jc w:val="center"/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/>
            </w:rPr>
            <w:t>VERSION: 01-16</w:t>
          </w:r>
        </w:p>
      </w:tc>
    </w:tr>
    <w:tr w:rsidR="00771682" w:rsidTr="00183D8F">
      <w:trPr>
        <w:cantSplit/>
        <w:trHeight w:val="255"/>
      </w:trPr>
      <w:tc>
        <w:tcPr>
          <w:tcW w:w="2542" w:type="dxa"/>
          <w:vMerge/>
          <w:vAlign w:val="center"/>
        </w:tcPr>
        <w:p w:rsidR="00771682" w:rsidRDefault="00771682">
          <w:pPr>
            <w:rPr>
              <w:rFonts w:ascii="Arial" w:eastAsia="Arial Unicode MS" w:hAnsi="Arial" w:cs="Arial"/>
            </w:rPr>
          </w:pPr>
        </w:p>
      </w:tc>
      <w:tc>
        <w:tcPr>
          <w:tcW w:w="4834" w:type="dxa"/>
          <w:vMerge/>
          <w:vAlign w:val="center"/>
        </w:tcPr>
        <w:p w:rsidR="00771682" w:rsidRDefault="00771682">
          <w:pPr>
            <w:rPr>
              <w:rFonts w:ascii="Arial" w:eastAsia="Arial Unicode MS" w:hAnsi="Arial" w:cs="Arial"/>
              <w:b/>
              <w:bCs/>
              <w:sz w:val="24"/>
              <w:szCs w:val="24"/>
            </w:rPr>
          </w:pPr>
        </w:p>
      </w:tc>
      <w:tc>
        <w:tcPr>
          <w:tcW w:w="2410" w:type="dxa"/>
          <w:vMerge/>
          <w:vAlign w:val="center"/>
        </w:tcPr>
        <w:p w:rsidR="00771682" w:rsidRDefault="00771682">
          <w:pPr>
            <w:rPr>
              <w:rFonts w:ascii="Arial" w:eastAsia="Arial Unicode MS" w:hAnsi="Arial" w:cs="Arial"/>
            </w:rPr>
          </w:pPr>
        </w:p>
      </w:tc>
    </w:tr>
  </w:tbl>
  <w:p w:rsidR="00771682" w:rsidRDefault="00771682">
    <w:pPr>
      <w:pStyle w:val="Encabezado"/>
      <w:rPr>
        <w:lang w:val="es-ES_tradnl"/>
      </w:rPr>
    </w:pPr>
  </w:p>
  <w:p w:rsidR="00771682" w:rsidRDefault="0077168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4"/>
      <w:numFmt w:val="decimal"/>
      <w:lvlText w:val="%1."/>
      <w:lvlJc w:val="left"/>
      <w:pPr>
        <w:tabs>
          <w:tab w:val="num" w:pos="1276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276"/>
        </w:tabs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1135"/>
        </w:tabs>
      </w:pPr>
    </w:lvl>
    <w:lvl w:ilvl="2">
      <w:start w:val="1"/>
      <w:numFmt w:val="decimal"/>
      <w:lvlText w:val="%1.%2.%3."/>
      <w:lvlJc w:val="left"/>
      <w:pPr>
        <w:tabs>
          <w:tab w:val="num" w:pos="1910"/>
        </w:tabs>
      </w:pPr>
    </w:lvl>
    <w:lvl w:ilvl="3">
      <w:start w:val="1"/>
      <w:numFmt w:val="decimal"/>
      <w:lvlText w:val="%1.%2.%3.%4."/>
      <w:lvlJc w:val="left"/>
      <w:pPr>
        <w:tabs>
          <w:tab w:val="num" w:pos="2685"/>
        </w:tabs>
      </w:pPr>
    </w:lvl>
    <w:lvl w:ilvl="4">
      <w:start w:val="1"/>
      <w:numFmt w:val="decimal"/>
      <w:lvlText w:val="%1.%2.%3.%4.%5."/>
      <w:lvlJc w:val="left"/>
      <w:pPr>
        <w:tabs>
          <w:tab w:val="num" w:pos="3460"/>
        </w:tabs>
      </w:pPr>
    </w:lvl>
    <w:lvl w:ilvl="5">
      <w:start w:val="1"/>
      <w:numFmt w:val="decimal"/>
      <w:lvlText w:val="%1.%2.%3.%4.%5.%6."/>
      <w:lvlJc w:val="left"/>
      <w:pPr>
        <w:tabs>
          <w:tab w:val="num" w:pos="4235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501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5785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6560"/>
        </w:tabs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47"/>
        </w:tabs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</w:pPr>
    </w:lvl>
    <w:lvl w:ilvl="3">
      <w:start w:val="1"/>
      <w:numFmt w:val="decimal"/>
      <w:lvlText w:val="%1.%2.%3.%4."/>
      <w:lvlJc w:val="left"/>
      <w:pPr>
        <w:tabs>
          <w:tab w:val="num" w:pos="1521"/>
        </w:tabs>
      </w:pPr>
    </w:lvl>
    <w:lvl w:ilvl="4">
      <w:start w:val="1"/>
      <w:numFmt w:val="decimal"/>
      <w:lvlText w:val="%1.%2.%3.%4.%5."/>
      <w:lvlJc w:val="left"/>
      <w:pPr>
        <w:tabs>
          <w:tab w:val="num" w:pos="1908"/>
        </w:tabs>
      </w:pPr>
    </w:lvl>
    <w:lvl w:ilvl="5">
      <w:start w:val="1"/>
      <w:numFmt w:val="decimal"/>
      <w:lvlText w:val="%1.%2.%3.%4.%5.%6."/>
      <w:lvlJc w:val="left"/>
      <w:pPr>
        <w:tabs>
          <w:tab w:val="num" w:pos="2295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2682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3069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3456"/>
        </w:tabs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Courier New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Courier New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 w:cs="Courier New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Courier New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</w:pPr>
      <w:rPr>
        <w:rFonts w:ascii="Symbol" w:hAnsi="Symbol" w:cs="Courier New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 w:cs="Courier New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Courier New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</w:pPr>
      <w:rPr>
        <w:rFonts w:ascii="Symbol" w:hAnsi="Symbol" w:cs="Courier New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</w:pPr>
      <w:rPr>
        <w:rFonts w:ascii="Symbol" w:hAnsi="Symbol" w:cs="Courier New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8"/>
        </w:tabs>
      </w:pPr>
      <w:rPr>
        <w:rFonts w:ascii="Symbol" w:hAnsi="Symbol" w:cs="Courier New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8"/>
        </w:tabs>
      </w:pPr>
      <w:rPr>
        <w:rFonts w:ascii="Symbol" w:hAnsi="Symbol" w:cs="Courier New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8"/>
        </w:tabs>
      </w:pPr>
      <w:rPr>
        <w:rFonts w:ascii="Symbol" w:hAnsi="Symbol" w:cs="Courier New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8"/>
        </w:tabs>
      </w:pPr>
      <w:rPr>
        <w:rFonts w:ascii="Symbol" w:hAnsi="Symbol" w:cs="Courier New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8"/>
        </w:tabs>
      </w:pPr>
      <w:rPr>
        <w:rFonts w:ascii="Symbol" w:hAnsi="Symbol" w:cs="Courier New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8"/>
        </w:tabs>
      </w:pPr>
      <w:rPr>
        <w:rFonts w:ascii="Symbol" w:hAnsi="Symbol" w:cs="Courier New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8"/>
        </w:tabs>
      </w:pPr>
      <w:rPr>
        <w:rFonts w:ascii="Symbol" w:hAnsi="Symbol" w:cs="Courier New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8"/>
        </w:tabs>
      </w:pPr>
      <w:rPr>
        <w:rFonts w:ascii="Symbol" w:hAnsi="Symbol" w:cs="Courier New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8"/>
        </w:tabs>
      </w:pPr>
      <w:rPr>
        <w:rFonts w:ascii="Symbol" w:hAnsi="Symbol" w:cs="Courier New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4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393"/>
        </w:tabs>
      </w:pPr>
    </w:lvl>
    <w:lvl w:ilvl="2">
      <w:start w:val="4"/>
      <w:numFmt w:val="decimal"/>
      <w:lvlText w:val="%1.%2.%3"/>
      <w:lvlJc w:val="left"/>
      <w:pPr>
        <w:tabs>
          <w:tab w:val="num" w:pos="426"/>
        </w:tabs>
      </w:pPr>
    </w:lvl>
    <w:lvl w:ilvl="3">
      <w:start w:val="1"/>
      <w:numFmt w:val="decimal"/>
      <w:lvlText w:val="%1.%2.%3.%4."/>
      <w:lvlJc w:val="left"/>
      <w:pPr>
        <w:tabs>
          <w:tab w:val="num" w:pos="459"/>
        </w:tabs>
      </w:pPr>
    </w:lvl>
    <w:lvl w:ilvl="4">
      <w:start w:val="1"/>
      <w:numFmt w:val="decimal"/>
      <w:lvlText w:val="%1.%2.%3.%4.%5."/>
      <w:lvlJc w:val="left"/>
      <w:pPr>
        <w:tabs>
          <w:tab w:val="num" w:pos="492"/>
        </w:tabs>
      </w:pPr>
    </w:lvl>
    <w:lvl w:ilvl="5">
      <w:start w:val="1"/>
      <w:numFmt w:val="decimal"/>
      <w:lvlText w:val="%1.%2.%3.%4.%5.%6."/>
      <w:lvlJc w:val="left"/>
      <w:pPr>
        <w:tabs>
          <w:tab w:val="num" w:pos="525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558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591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624"/>
        </w:tabs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Courier New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Courier New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 w:cs="Courier New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Courier New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</w:pPr>
      <w:rPr>
        <w:rFonts w:ascii="Symbol" w:hAnsi="Symbol" w:cs="Courier New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 w:cs="Courier New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Courier New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</w:pPr>
      <w:rPr>
        <w:rFonts w:ascii="Symbol" w:hAnsi="Symbol" w:cs="Courier New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</w:pPr>
      <w:rPr>
        <w:rFonts w:ascii="Symbol" w:hAnsi="Symbol" w:cs="Courier New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Courier New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Courier New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 w:cs="Courier New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Courier New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</w:pPr>
      <w:rPr>
        <w:rFonts w:ascii="Symbol" w:hAnsi="Symbol" w:cs="Courier New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 w:cs="Courier New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Courier New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</w:pPr>
      <w:rPr>
        <w:rFonts w:ascii="Symbol" w:hAnsi="Symbol" w:cs="Courier New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</w:pPr>
      <w:rPr>
        <w:rFonts w:ascii="Symbol" w:hAnsi="Symbol" w:cs="Courier New"/>
        <w:sz w:val="18"/>
        <w:szCs w:val="18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</w:pPr>
      <w:rPr>
        <w:rFonts w:ascii="Symbol" w:hAnsi="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</w:pPr>
      <w:rPr>
        <w:rFonts w:ascii="Symbol" w:hAnsi="Symbol"/>
      </w:rPr>
    </w:lvl>
  </w:abstractNum>
  <w:abstractNum w:abstractNumId="12" w15:restartNumberingAfterBreak="0">
    <w:nsid w:val="03F877F6"/>
    <w:multiLevelType w:val="multilevel"/>
    <w:tmpl w:val="8B0020AE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3CF1489"/>
    <w:multiLevelType w:val="multilevel"/>
    <w:tmpl w:val="0D86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5542FD"/>
    <w:multiLevelType w:val="multilevel"/>
    <w:tmpl w:val="58C0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C5937"/>
    <w:multiLevelType w:val="hybridMultilevel"/>
    <w:tmpl w:val="928A4B8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D6D2F"/>
    <w:multiLevelType w:val="multilevel"/>
    <w:tmpl w:val="035C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74606"/>
    <w:multiLevelType w:val="hybridMultilevel"/>
    <w:tmpl w:val="EFCE5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A0758"/>
    <w:multiLevelType w:val="multilevel"/>
    <w:tmpl w:val="BD76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06B25"/>
    <w:multiLevelType w:val="multilevel"/>
    <w:tmpl w:val="7DD83DA4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2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2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82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18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542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542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90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262" w:hanging="2160"/>
      </w:pPr>
      <w:rPr>
        <w:rFonts w:hint="default"/>
        <w:b/>
      </w:rPr>
    </w:lvl>
  </w:abstractNum>
  <w:abstractNum w:abstractNumId="20" w15:restartNumberingAfterBreak="0">
    <w:nsid w:val="45312FA3"/>
    <w:multiLevelType w:val="hybridMultilevel"/>
    <w:tmpl w:val="45C892C6"/>
    <w:lvl w:ilvl="0" w:tplc="EB969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E27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E09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2E4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7A0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2B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29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4855E9"/>
    <w:multiLevelType w:val="hybridMultilevel"/>
    <w:tmpl w:val="EFCE5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C3DD0"/>
    <w:multiLevelType w:val="multilevel"/>
    <w:tmpl w:val="E0328AFC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2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2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82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18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542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542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90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262" w:hanging="2160"/>
      </w:pPr>
      <w:rPr>
        <w:rFonts w:hint="default"/>
        <w:b/>
      </w:rPr>
    </w:lvl>
  </w:abstractNum>
  <w:abstractNum w:abstractNumId="23" w15:restartNumberingAfterBreak="0">
    <w:nsid w:val="5A5669AD"/>
    <w:multiLevelType w:val="multilevel"/>
    <w:tmpl w:val="DC68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B37408"/>
    <w:multiLevelType w:val="multilevel"/>
    <w:tmpl w:val="4D18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064AD"/>
    <w:multiLevelType w:val="multilevel"/>
    <w:tmpl w:val="2146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147B98"/>
    <w:multiLevelType w:val="hybridMultilevel"/>
    <w:tmpl w:val="E21602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16"/>
  </w:num>
  <w:num w:numId="5">
    <w:abstractNumId w:val="23"/>
    <w:lvlOverride w:ilvl="0">
      <w:lvl w:ilvl="0">
        <w:numFmt w:val="lowerLetter"/>
        <w:lvlText w:val="%1."/>
        <w:lvlJc w:val="left"/>
      </w:lvl>
    </w:lvlOverride>
  </w:num>
  <w:num w:numId="6">
    <w:abstractNumId w:val="25"/>
    <w:lvlOverride w:ilvl="0">
      <w:lvl w:ilvl="0">
        <w:numFmt w:val="lowerLetter"/>
        <w:lvlText w:val="%1."/>
        <w:lvlJc w:val="left"/>
      </w:lvl>
    </w:lvlOverride>
  </w:num>
  <w:num w:numId="7">
    <w:abstractNumId w:val="24"/>
  </w:num>
  <w:num w:numId="8">
    <w:abstractNumId w:val="18"/>
  </w:num>
  <w:num w:numId="9">
    <w:abstractNumId w:val="13"/>
  </w:num>
  <w:num w:numId="10">
    <w:abstractNumId w:val="14"/>
  </w:num>
  <w:num w:numId="11">
    <w:abstractNumId w:val="26"/>
  </w:num>
  <w:num w:numId="12">
    <w:abstractNumId w:val="15"/>
  </w:num>
  <w:num w:numId="13">
    <w:abstractNumId w:val="22"/>
  </w:num>
  <w:num w:numId="14">
    <w:abstractNumId w:val="21"/>
  </w:num>
  <w:num w:numId="1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4D"/>
    <w:rsid w:val="0000694A"/>
    <w:rsid w:val="0002686E"/>
    <w:rsid w:val="00032D13"/>
    <w:rsid w:val="0004254E"/>
    <w:rsid w:val="00043F26"/>
    <w:rsid w:val="00066A61"/>
    <w:rsid w:val="00093AC4"/>
    <w:rsid w:val="000A232E"/>
    <w:rsid w:val="000B3802"/>
    <w:rsid w:val="000D1A71"/>
    <w:rsid w:val="000D7FEA"/>
    <w:rsid w:val="000F1413"/>
    <w:rsid w:val="000F75B0"/>
    <w:rsid w:val="00103ED5"/>
    <w:rsid w:val="00110D0D"/>
    <w:rsid w:val="0011200E"/>
    <w:rsid w:val="00123902"/>
    <w:rsid w:val="00143BF3"/>
    <w:rsid w:val="00146D55"/>
    <w:rsid w:val="001474F1"/>
    <w:rsid w:val="00152C21"/>
    <w:rsid w:val="001540C6"/>
    <w:rsid w:val="001556BA"/>
    <w:rsid w:val="001563C3"/>
    <w:rsid w:val="00165329"/>
    <w:rsid w:val="00183D8F"/>
    <w:rsid w:val="001A32CF"/>
    <w:rsid w:val="001A7E1B"/>
    <w:rsid w:val="001C2068"/>
    <w:rsid w:val="001C5847"/>
    <w:rsid w:val="001C71E9"/>
    <w:rsid w:val="001F49A6"/>
    <w:rsid w:val="00201E50"/>
    <w:rsid w:val="0020352C"/>
    <w:rsid w:val="00205871"/>
    <w:rsid w:val="002272BC"/>
    <w:rsid w:val="00237717"/>
    <w:rsid w:val="00245258"/>
    <w:rsid w:val="0024785E"/>
    <w:rsid w:val="0028399C"/>
    <w:rsid w:val="002932A0"/>
    <w:rsid w:val="002A0534"/>
    <w:rsid w:val="002A5B9D"/>
    <w:rsid w:val="002A5ED9"/>
    <w:rsid w:val="002C1783"/>
    <w:rsid w:val="002C63FB"/>
    <w:rsid w:val="002E59ED"/>
    <w:rsid w:val="003121CB"/>
    <w:rsid w:val="00315069"/>
    <w:rsid w:val="00321AA6"/>
    <w:rsid w:val="003309D7"/>
    <w:rsid w:val="003331AF"/>
    <w:rsid w:val="00340416"/>
    <w:rsid w:val="00344526"/>
    <w:rsid w:val="0035145F"/>
    <w:rsid w:val="00351C81"/>
    <w:rsid w:val="003522BA"/>
    <w:rsid w:val="003555E5"/>
    <w:rsid w:val="00360364"/>
    <w:rsid w:val="003611BE"/>
    <w:rsid w:val="003B0BCF"/>
    <w:rsid w:val="003C7B2B"/>
    <w:rsid w:val="00407413"/>
    <w:rsid w:val="00410353"/>
    <w:rsid w:val="004146F7"/>
    <w:rsid w:val="004303FF"/>
    <w:rsid w:val="00430592"/>
    <w:rsid w:val="00445C4C"/>
    <w:rsid w:val="004574C1"/>
    <w:rsid w:val="00460988"/>
    <w:rsid w:val="00460FD0"/>
    <w:rsid w:val="00471046"/>
    <w:rsid w:val="00476BFA"/>
    <w:rsid w:val="00484978"/>
    <w:rsid w:val="004B21E9"/>
    <w:rsid w:val="004C02B1"/>
    <w:rsid w:val="004C5D9C"/>
    <w:rsid w:val="004D467B"/>
    <w:rsid w:val="004E2B45"/>
    <w:rsid w:val="004F3752"/>
    <w:rsid w:val="00515F23"/>
    <w:rsid w:val="0053425D"/>
    <w:rsid w:val="00542E9B"/>
    <w:rsid w:val="00547C35"/>
    <w:rsid w:val="005574C4"/>
    <w:rsid w:val="00562DD0"/>
    <w:rsid w:val="0057104D"/>
    <w:rsid w:val="005B5997"/>
    <w:rsid w:val="005D3569"/>
    <w:rsid w:val="005E05D2"/>
    <w:rsid w:val="005E5E7E"/>
    <w:rsid w:val="006105C0"/>
    <w:rsid w:val="006159BC"/>
    <w:rsid w:val="006459A2"/>
    <w:rsid w:val="006605F3"/>
    <w:rsid w:val="00671631"/>
    <w:rsid w:val="00672AEA"/>
    <w:rsid w:val="00683D56"/>
    <w:rsid w:val="00696B0F"/>
    <w:rsid w:val="006B6910"/>
    <w:rsid w:val="006C124C"/>
    <w:rsid w:val="006C2426"/>
    <w:rsid w:val="006C4BC2"/>
    <w:rsid w:val="006E2C5D"/>
    <w:rsid w:val="006E6AC6"/>
    <w:rsid w:val="006F46D3"/>
    <w:rsid w:val="006F7111"/>
    <w:rsid w:val="00700557"/>
    <w:rsid w:val="00745100"/>
    <w:rsid w:val="00763A1E"/>
    <w:rsid w:val="00767BA2"/>
    <w:rsid w:val="00771682"/>
    <w:rsid w:val="007718D9"/>
    <w:rsid w:val="00776EF0"/>
    <w:rsid w:val="007900CA"/>
    <w:rsid w:val="0079764A"/>
    <w:rsid w:val="007A07F3"/>
    <w:rsid w:val="007A2038"/>
    <w:rsid w:val="007A6B7B"/>
    <w:rsid w:val="007F0DDA"/>
    <w:rsid w:val="0081631E"/>
    <w:rsid w:val="00842ECB"/>
    <w:rsid w:val="00844347"/>
    <w:rsid w:val="008504AF"/>
    <w:rsid w:val="00854248"/>
    <w:rsid w:val="00856F26"/>
    <w:rsid w:val="00857952"/>
    <w:rsid w:val="008765F6"/>
    <w:rsid w:val="00885912"/>
    <w:rsid w:val="00897E54"/>
    <w:rsid w:val="008B1619"/>
    <w:rsid w:val="008C0610"/>
    <w:rsid w:val="008C1FEA"/>
    <w:rsid w:val="008D0479"/>
    <w:rsid w:val="008D6FCF"/>
    <w:rsid w:val="008D7375"/>
    <w:rsid w:val="008D7451"/>
    <w:rsid w:val="008E5B72"/>
    <w:rsid w:val="008E6193"/>
    <w:rsid w:val="008F5D92"/>
    <w:rsid w:val="008F5E42"/>
    <w:rsid w:val="009033AE"/>
    <w:rsid w:val="00914FDB"/>
    <w:rsid w:val="00932774"/>
    <w:rsid w:val="00936B71"/>
    <w:rsid w:val="0095063A"/>
    <w:rsid w:val="00957184"/>
    <w:rsid w:val="009701A7"/>
    <w:rsid w:val="009A2528"/>
    <w:rsid w:val="009D03D7"/>
    <w:rsid w:val="00A201C5"/>
    <w:rsid w:val="00A22D42"/>
    <w:rsid w:val="00A25DB0"/>
    <w:rsid w:val="00A31024"/>
    <w:rsid w:val="00A3595E"/>
    <w:rsid w:val="00A456B7"/>
    <w:rsid w:val="00A5014D"/>
    <w:rsid w:val="00A51B8E"/>
    <w:rsid w:val="00A675E1"/>
    <w:rsid w:val="00A747EF"/>
    <w:rsid w:val="00AA67F8"/>
    <w:rsid w:val="00AB5FA7"/>
    <w:rsid w:val="00AC0116"/>
    <w:rsid w:val="00AC22E2"/>
    <w:rsid w:val="00AD4596"/>
    <w:rsid w:val="00B106E3"/>
    <w:rsid w:val="00B12AC7"/>
    <w:rsid w:val="00B2771C"/>
    <w:rsid w:val="00B634EE"/>
    <w:rsid w:val="00B63DB3"/>
    <w:rsid w:val="00B75B17"/>
    <w:rsid w:val="00B84BDE"/>
    <w:rsid w:val="00B953CB"/>
    <w:rsid w:val="00BB4DD0"/>
    <w:rsid w:val="00BB545E"/>
    <w:rsid w:val="00BB7782"/>
    <w:rsid w:val="00BC6432"/>
    <w:rsid w:val="00C0092E"/>
    <w:rsid w:val="00C02363"/>
    <w:rsid w:val="00C550D6"/>
    <w:rsid w:val="00C57C9B"/>
    <w:rsid w:val="00C82B2E"/>
    <w:rsid w:val="00C94580"/>
    <w:rsid w:val="00C95FE3"/>
    <w:rsid w:val="00CC1C85"/>
    <w:rsid w:val="00CE064D"/>
    <w:rsid w:val="00CE21D1"/>
    <w:rsid w:val="00CF0F7C"/>
    <w:rsid w:val="00D01980"/>
    <w:rsid w:val="00D02C91"/>
    <w:rsid w:val="00D15B2D"/>
    <w:rsid w:val="00D17E7B"/>
    <w:rsid w:val="00D54658"/>
    <w:rsid w:val="00D62D28"/>
    <w:rsid w:val="00D66A93"/>
    <w:rsid w:val="00D67804"/>
    <w:rsid w:val="00D77C3B"/>
    <w:rsid w:val="00D806C8"/>
    <w:rsid w:val="00D84805"/>
    <w:rsid w:val="00D965C7"/>
    <w:rsid w:val="00DD74D2"/>
    <w:rsid w:val="00DD7E87"/>
    <w:rsid w:val="00DF190F"/>
    <w:rsid w:val="00E05B6B"/>
    <w:rsid w:val="00E229AD"/>
    <w:rsid w:val="00E50D74"/>
    <w:rsid w:val="00E64AC0"/>
    <w:rsid w:val="00E70FE9"/>
    <w:rsid w:val="00E7421F"/>
    <w:rsid w:val="00E76459"/>
    <w:rsid w:val="00EA1971"/>
    <w:rsid w:val="00EA3288"/>
    <w:rsid w:val="00EA5B9C"/>
    <w:rsid w:val="00EA72AF"/>
    <w:rsid w:val="00EF189E"/>
    <w:rsid w:val="00EF7747"/>
    <w:rsid w:val="00F0607C"/>
    <w:rsid w:val="00F22738"/>
    <w:rsid w:val="00F26170"/>
    <w:rsid w:val="00F34697"/>
    <w:rsid w:val="00F36001"/>
    <w:rsid w:val="00F42C21"/>
    <w:rsid w:val="00F51436"/>
    <w:rsid w:val="00F52280"/>
    <w:rsid w:val="00F55FD8"/>
    <w:rsid w:val="00F57A24"/>
    <w:rsid w:val="00F70523"/>
    <w:rsid w:val="00F779D3"/>
    <w:rsid w:val="00F806BF"/>
    <w:rsid w:val="00F81971"/>
    <w:rsid w:val="00FE6372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17255B-B73D-4C4D-B9BE-1D1FFE4C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69"/>
    <w:pPr>
      <w:suppressAutoHyphens/>
    </w:pPr>
    <w:rPr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D3569"/>
    <w:pPr>
      <w:keepNext/>
      <w:jc w:val="center"/>
      <w:outlineLvl w:val="0"/>
    </w:pPr>
    <w:rPr>
      <w:rFonts w:ascii="Arial" w:hAnsi="Arial" w:cs="Arial"/>
      <w:b/>
      <w:bCs/>
      <w:sz w:val="16"/>
    </w:rPr>
  </w:style>
  <w:style w:type="paragraph" w:styleId="Ttulo2">
    <w:name w:val="heading 2"/>
    <w:basedOn w:val="Normal"/>
    <w:next w:val="Normal"/>
    <w:link w:val="Ttulo2Car"/>
    <w:uiPriority w:val="9"/>
    <w:qFormat/>
    <w:rsid w:val="005D3569"/>
    <w:pPr>
      <w:keepNext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D3569"/>
    <w:pPr>
      <w:keepNext/>
      <w:ind w:left="1276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5D3569"/>
    <w:pPr>
      <w:keepNext/>
      <w:ind w:left="851"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5D3569"/>
    <w:pPr>
      <w:keepNext/>
      <w:tabs>
        <w:tab w:val="left" w:pos="1701"/>
      </w:tabs>
      <w:jc w:val="both"/>
      <w:outlineLvl w:val="4"/>
    </w:pPr>
    <w:rPr>
      <w:rFonts w:ascii="Arial" w:hAnsi="Arial"/>
      <w:color w:val="FF0000"/>
      <w:sz w:val="24"/>
    </w:rPr>
  </w:style>
  <w:style w:type="paragraph" w:styleId="Ttulo6">
    <w:name w:val="heading 6"/>
    <w:basedOn w:val="Normal"/>
    <w:next w:val="Normal"/>
    <w:link w:val="Ttulo6Car"/>
    <w:qFormat/>
    <w:rsid w:val="005D3569"/>
    <w:pPr>
      <w:keepNext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link w:val="Ttulo7Car"/>
    <w:uiPriority w:val="9"/>
    <w:qFormat/>
    <w:rsid w:val="005D3569"/>
    <w:pPr>
      <w:keepNext/>
      <w:jc w:val="center"/>
      <w:outlineLvl w:val="6"/>
    </w:pPr>
    <w:rPr>
      <w:rFonts w:ascii="Arial" w:hAnsi="Arial" w:cs="Arial"/>
      <w:b/>
      <w:bCs/>
      <w:sz w:val="32"/>
      <w:szCs w:val="32"/>
    </w:rPr>
  </w:style>
  <w:style w:type="paragraph" w:styleId="Ttulo8">
    <w:name w:val="heading 8"/>
    <w:basedOn w:val="Normal"/>
    <w:next w:val="Normal"/>
    <w:link w:val="Ttulo8Car"/>
    <w:uiPriority w:val="9"/>
    <w:qFormat/>
    <w:rsid w:val="005D3569"/>
    <w:pPr>
      <w:keepNext/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uiPriority w:val="9"/>
    <w:qFormat/>
    <w:rsid w:val="005D3569"/>
    <w:pPr>
      <w:keepNext/>
      <w:ind w:left="426"/>
      <w:jc w:val="both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sid w:val="005D3569"/>
    <w:rPr>
      <w:rFonts w:ascii="Symbol" w:hAnsi="Symbol" w:cs="Courier New"/>
      <w:sz w:val="18"/>
      <w:szCs w:val="18"/>
    </w:rPr>
  </w:style>
  <w:style w:type="character" w:customStyle="1" w:styleId="WW8Num6z0">
    <w:name w:val="WW8Num6z0"/>
    <w:rsid w:val="005D3569"/>
    <w:rPr>
      <w:rFonts w:ascii="Symbol" w:hAnsi="Symbol" w:cs="Courier New"/>
      <w:sz w:val="18"/>
      <w:szCs w:val="18"/>
    </w:rPr>
  </w:style>
  <w:style w:type="character" w:customStyle="1" w:styleId="WW8Num8z0">
    <w:name w:val="WW8Num8z0"/>
    <w:rsid w:val="005D3569"/>
    <w:rPr>
      <w:rFonts w:ascii="Symbol" w:hAnsi="Symbol"/>
    </w:rPr>
  </w:style>
  <w:style w:type="character" w:customStyle="1" w:styleId="WW8Num9z0">
    <w:name w:val="WW8Num9z0"/>
    <w:rsid w:val="005D3569"/>
    <w:rPr>
      <w:rFonts w:ascii="Symbol" w:hAnsi="Symbol" w:cs="Courier New"/>
      <w:sz w:val="18"/>
      <w:szCs w:val="18"/>
    </w:rPr>
  </w:style>
  <w:style w:type="character" w:customStyle="1" w:styleId="WW8Num10z0">
    <w:name w:val="WW8Num10z0"/>
    <w:rsid w:val="005D3569"/>
    <w:rPr>
      <w:rFonts w:ascii="Symbol" w:hAnsi="Symbol" w:cs="Courier New"/>
      <w:sz w:val="18"/>
      <w:szCs w:val="18"/>
    </w:rPr>
  </w:style>
  <w:style w:type="character" w:customStyle="1" w:styleId="WW8Num11z0">
    <w:name w:val="WW8Num11z0"/>
    <w:rsid w:val="005D3569"/>
    <w:rPr>
      <w:rFonts w:ascii="Symbol" w:hAnsi="Symbol"/>
    </w:rPr>
  </w:style>
  <w:style w:type="character" w:customStyle="1" w:styleId="WW8Num12z0">
    <w:name w:val="WW8Num12z0"/>
    <w:rsid w:val="005D3569"/>
    <w:rPr>
      <w:rFonts w:ascii="Symbol" w:hAnsi="Symbol"/>
    </w:rPr>
  </w:style>
  <w:style w:type="character" w:customStyle="1" w:styleId="Absatz-Standardschriftart">
    <w:name w:val="Absatz-Standardschriftart"/>
    <w:rsid w:val="005D3569"/>
  </w:style>
  <w:style w:type="character" w:customStyle="1" w:styleId="WW8Num7z0">
    <w:name w:val="WW8Num7z0"/>
    <w:rsid w:val="005D3569"/>
    <w:rPr>
      <w:rFonts w:ascii="Symbol" w:hAnsi="Symbol" w:cs="Courier New"/>
      <w:sz w:val="18"/>
      <w:szCs w:val="18"/>
    </w:rPr>
  </w:style>
  <w:style w:type="character" w:customStyle="1" w:styleId="WW8Num13z0">
    <w:name w:val="WW8Num13z0"/>
    <w:rsid w:val="005D3569"/>
    <w:rPr>
      <w:rFonts w:ascii="Symbol" w:hAnsi="Symbol" w:cs="Courier New"/>
      <w:sz w:val="18"/>
      <w:szCs w:val="18"/>
    </w:rPr>
  </w:style>
  <w:style w:type="character" w:customStyle="1" w:styleId="WW8Num14z0">
    <w:name w:val="WW8Num14z0"/>
    <w:rsid w:val="005D3569"/>
    <w:rPr>
      <w:rFonts w:ascii="Symbol" w:hAnsi="Symbol" w:cs="Courier New"/>
      <w:sz w:val="18"/>
      <w:szCs w:val="18"/>
    </w:rPr>
  </w:style>
  <w:style w:type="character" w:customStyle="1" w:styleId="WW8Num15z0">
    <w:name w:val="WW8Num15z0"/>
    <w:rsid w:val="005D3569"/>
    <w:rPr>
      <w:rFonts w:ascii="Symbol" w:hAnsi="Symbol" w:cs="Courier New"/>
      <w:sz w:val="18"/>
      <w:szCs w:val="18"/>
    </w:rPr>
  </w:style>
  <w:style w:type="character" w:customStyle="1" w:styleId="WW8Num16z0">
    <w:name w:val="WW8Num16z0"/>
    <w:rsid w:val="005D3569"/>
    <w:rPr>
      <w:rFonts w:ascii="Symbol" w:hAnsi="Symbol" w:cs="Courier New"/>
      <w:sz w:val="18"/>
      <w:szCs w:val="18"/>
    </w:rPr>
  </w:style>
  <w:style w:type="character" w:customStyle="1" w:styleId="WW8Num17z0">
    <w:name w:val="WW8Num17z0"/>
    <w:rsid w:val="005D3569"/>
    <w:rPr>
      <w:rFonts w:ascii="Symbol" w:hAnsi="Symbol" w:cs="Courier New"/>
      <w:sz w:val="18"/>
      <w:szCs w:val="18"/>
    </w:rPr>
  </w:style>
  <w:style w:type="character" w:customStyle="1" w:styleId="WW-Fuentedeprrafopredeter">
    <w:name w:val="WW-Fuente de párrafo predeter."/>
    <w:rsid w:val="005D3569"/>
  </w:style>
  <w:style w:type="character" w:customStyle="1" w:styleId="WW8Num7z1">
    <w:name w:val="WW8Num7z1"/>
    <w:rsid w:val="005D3569"/>
    <w:rPr>
      <w:b/>
    </w:rPr>
  </w:style>
  <w:style w:type="character" w:customStyle="1" w:styleId="WW8Num12z1">
    <w:name w:val="WW8Num12z1"/>
    <w:rsid w:val="005D3569"/>
    <w:rPr>
      <w:rFonts w:ascii="Courier New" w:hAnsi="Courier New"/>
    </w:rPr>
  </w:style>
  <w:style w:type="character" w:customStyle="1" w:styleId="WW8Num12z2">
    <w:name w:val="WW8Num12z2"/>
    <w:rsid w:val="005D3569"/>
    <w:rPr>
      <w:rFonts w:ascii="Wingdings" w:hAnsi="Wingdings"/>
    </w:rPr>
  </w:style>
  <w:style w:type="character" w:customStyle="1" w:styleId="WW8Num18z0">
    <w:name w:val="WW8Num18z0"/>
    <w:rsid w:val="005D3569"/>
    <w:rPr>
      <w:rFonts w:ascii="Symbol" w:hAnsi="Symbol"/>
    </w:rPr>
  </w:style>
  <w:style w:type="character" w:customStyle="1" w:styleId="WW8Num24z0">
    <w:name w:val="WW8Num24z0"/>
    <w:rsid w:val="005D3569"/>
    <w:rPr>
      <w:rFonts w:ascii="Symbol" w:hAnsi="Symbol"/>
    </w:rPr>
  </w:style>
  <w:style w:type="character" w:customStyle="1" w:styleId="WW8Num24z1">
    <w:name w:val="WW8Num24z1"/>
    <w:rsid w:val="005D3569"/>
    <w:rPr>
      <w:rFonts w:ascii="Courier New" w:hAnsi="Courier New"/>
    </w:rPr>
  </w:style>
  <w:style w:type="character" w:customStyle="1" w:styleId="WW8Num24z2">
    <w:name w:val="WW8Num24z2"/>
    <w:rsid w:val="005D3569"/>
    <w:rPr>
      <w:rFonts w:ascii="Wingdings" w:hAnsi="Wingdings"/>
    </w:rPr>
  </w:style>
  <w:style w:type="character" w:customStyle="1" w:styleId="WW8NumSt20z0">
    <w:name w:val="WW8NumSt20z0"/>
    <w:rsid w:val="005D3569"/>
    <w:rPr>
      <w:rFonts w:ascii="Symbol" w:hAnsi="Symbol"/>
    </w:rPr>
  </w:style>
  <w:style w:type="character" w:customStyle="1" w:styleId="WW8NumSt27z0">
    <w:name w:val="WW8NumSt27z0"/>
    <w:rsid w:val="005D3569"/>
    <w:rPr>
      <w:rFonts w:ascii="Symbol" w:hAnsi="Symbol"/>
    </w:rPr>
  </w:style>
  <w:style w:type="character" w:customStyle="1" w:styleId="WW-Fuentedeprrafopredeter1">
    <w:name w:val="WW-Fuente de párrafo predeter.1"/>
    <w:rsid w:val="005D3569"/>
  </w:style>
  <w:style w:type="character" w:styleId="Nmerodepgina">
    <w:name w:val="page number"/>
    <w:basedOn w:val="WW-Fuentedeprrafopredeter1"/>
    <w:semiHidden/>
    <w:rsid w:val="005D3569"/>
  </w:style>
  <w:style w:type="character" w:customStyle="1" w:styleId="Carcterdenumeracin">
    <w:name w:val="Carácter de numeración"/>
    <w:rsid w:val="005D3569"/>
  </w:style>
  <w:style w:type="character" w:customStyle="1" w:styleId="Vietas">
    <w:name w:val="Viñetas"/>
    <w:rsid w:val="005D3569"/>
    <w:rPr>
      <w:rFonts w:ascii="StarSymbol" w:eastAsia="StarSymbol" w:hAnsi="StarSymbol" w:cs="Courier New"/>
      <w:sz w:val="18"/>
      <w:szCs w:val="18"/>
    </w:rPr>
  </w:style>
  <w:style w:type="paragraph" w:styleId="Textoindependiente">
    <w:name w:val="Body Text"/>
    <w:basedOn w:val="Normal"/>
    <w:semiHidden/>
    <w:rsid w:val="005D3569"/>
    <w:pPr>
      <w:jc w:val="both"/>
    </w:pPr>
    <w:rPr>
      <w:sz w:val="24"/>
    </w:rPr>
  </w:style>
  <w:style w:type="paragraph" w:styleId="Lista">
    <w:name w:val="List"/>
    <w:basedOn w:val="Textoindependiente"/>
    <w:semiHidden/>
    <w:rsid w:val="005D3569"/>
    <w:rPr>
      <w:rFonts w:cs="MS Mincho"/>
    </w:rPr>
  </w:style>
  <w:style w:type="paragraph" w:customStyle="1" w:styleId="Etiqueta">
    <w:name w:val="Etiqueta"/>
    <w:basedOn w:val="Normal"/>
    <w:rsid w:val="005D3569"/>
    <w:pPr>
      <w:suppressLineNumbers/>
      <w:spacing w:before="120" w:after="120"/>
    </w:pPr>
    <w:rPr>
      <w:rFonts w:cs="MS Mincho"/>
      <w:i/>
      <w:iCs/>
    </w:rPr>
  </w:style>
  <w:style w:type="paragraph" w:customStyle="1" w:styleId="ndice">
    <w:name w:val="Índice"/>
    <w:basedOn w:val="Normal"/>
    <w:rsid w:val="005D3569"/>
    <w:pPr>
      <w:suppressLineNumbers/>
    </w:pPr>
    <w:rPr>
      <w:rFonts w:cs="MS Mincho"/>
    </w:rPr>
  </w:style>
  <w:style w:type="paragraph" w:styleId="Encabezado">
    <w:name w:val="header"/>
    <w:basedOn w:val="Normal"/>
    <w:next w:val="Textoindependiente"/>
    <w:semiHidden/>
    <w:rsid w:val="005D3569"/>
    <w:pPr>
      <w:keepNext/>
      <w:spacing w:before="240" w:after="120"/>
    </w:pPr>
    <w:rPr>
      <w:rFonts w:ascii="Arial" w:eastAsia="MS Mincho" w:hAnsi="Arial" w:cs="MS Mincho"/>
      <w:sz w:val="28"/>
      <w:szCs w:val="28"/>
    </w:rPr>
  </w:style>
  <w:style w:type="paragraph" w:styleId="Sangra2detindependiente">
    <w:name w:val="Body Text Indent 2"/>
    <w:basedOn w:val="Normal"/>
    <w:semiHidden/>
    <w:rsid w:val="005D3569"/>
    <w:pPr>
      <w:ind w:left="1276"/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rsid w:val="005D3569"/>
    <w:pPr>
      <w:ind w:left="540"/>
      <w:jc w:val="both"/>
    </w:pPr>
    <w:rPr>
      <w:sz w:val="24"/>
    </w:rPr>
  </w:style>
  <w:style w:type="paragraph" w:styleId="Piedepgina">
    <w:name w:val="footer"/>
    <w:basedOn w:val="Normal"/>
    <w:semiHidden/>
    <w:rsid w:val="005D3569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semiHidden/>
    <w:rsid w:val="005D3569"/>
    <w:rPr>
      <w:rFonts w:ascii="Arial" w:hAnsi="Arial" w:cs="Arial"/>
      <w:sz w:val="24"/>
    </w:rPr>
  </w:style>
  <w:style w:type="paragraph" w:customStyle="1" w:styleId="SUPERVISA">
    <w:name w:val="SUPERVISA"/>
    <w:basedOn w:val="Normal"/>
    <w:rsid w:val="005D3569"/>
    <w:pPr>
      <w:overflowPunct w:val="0"/>
      <w:autoSpaceDE w:val="0"/>
      <w:jc w:val="both"/>
      <w:textAlignment w:val="baseline"/>
    </w:pPr>
    <w:rPr>
      <w:rFonts w:ascii="Arial" w:hAnsi="Arial"/>
      <w:sz w:val="22"/>
      <w:lang w:val="es-ES_tradnl"/>
    </w:rPr>
  </w:style>
  <w:style w:type="paragraph" w:styleId="Sangra3detindependiente">
    <w:name w:val="Body Text Indent 3"/>
    <w:basedOn w:val="Normal"/>
    <w:semiHidden/>
    <w:rsid w:val="005D3569"/>
    <w:pPr>
      <w:tabs>
        <w:tab w:val="left" w:pos="1134"/>
      </w:tabs>
      <w:ind w:left="916"/>
      <w:jc w:val="both"/>
    </w:pPr>
    <w:rPr>
      <w:rFonts w:ascii="Arial" w:hAnsi="Arial"/>
      <w:bCs/>
      <w:sz w:val="24"/>
    </w:rPr>
  </w:style>
  <w:style w:type="paragraph" w:customStyle="1" w:styleId="Contenidodelatabla">
    <w:name w:val="Contenido de la tabla"/>
    <w:basedOn w:val="Normal"/>
    <w:rsid w:val="005D3569"/>
    <w:pPr>
      <w:suppressLineNumbers/>
    </w:pPr>
  </w:style>
  <w:style w:type="paragraph" w:customStyle="1" w:styleId="Encabezadodelatabla">
    <w:name w:val="Encabezado de la tabla"/>
    <w:basedOn w:val="Contenidodelatabla"/>
    <w:rsid w:val="005D3569"/>
    <w:pPr>
      <w:jc w:val="center"/>
    </w:pPr>
    <w:rPr>
      <w:b/>
      <w:bCs/>
      <w:i/>
      <w:iCs/>
    </w:rPr>
  </w:style>
  <w:style w:type="paragraph" w:customStyle="1" w:styleId="Contenidodelmarco">
    <w:name w:val="Contenido del marco"/>
    <w:basedOn w:val="Textoindependiente"/>
    <w:rsid w:val="005D3569"/>
  </w:style>
  <w:style w:type="paragraph" w:customStyle="1" w:styleId="WW-Sangra2detindependiente">
    <w:name w:val="WW-Sangría 2 de t. independiente"/>
    <w:basedOn w:val="Normal"/>
    <w:rsid w:val="005D3569"/>
    <w:pPr>
      <w:ind w:left="851"/>
      <w:jc w:val="both"/>
    </w:pPr>
    <w:rPr>
      <w:rFonts w:ascii="Arial" w:hAnsi="Arial"/>
      <w:sz w:val="24"/>
    </w:rPr>
  </w:style>
  <w:style w:type="character" w:styleId="Hipervnculo">
    <w:name w:val="Hyperlink"/>
    <w:semiHidden/>
    <w:rsid w:val="005D3569"/>
    <w:rPr>
      <w:rFonts w:ascii="Arial" w:hAnsi="Arial"/>
      <w:dstrike w:val="0"/>
      <w:color w:val="000080"/>
      <w:sz w:val="24"/>
      <w:u w:val="none"/>
      <w:vertAlign w:val="baseline"/>
    </w:rPr>
  </w:style>
  <w:style w:type="paragraph" w:styleId="Prrafodelista">
    <w:name w:val="List Paragraph"/>
    <w:basedOn w:val="Normal"/>
    <w:uiPriority w:val="34"/>
    <w:qFormat/>
    <w:rsid w:val="00547C35"/>
    <w:pPr>
      <w:ind w:left="720"/>
    </w:pPr>
  </w:style>
  <w:style w:type="paragraph" w:styleId="Textodeglobo">
    <w:name w:val="Balloon Text"/>
    <w:basedOn w:val="Normal"/>
    <w:semiHidden/>
    <w:rsid w:val="00EF77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7375"/>
    <w:pPr>
      <w:suppressAutoHyphens w:val="0"/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C2068"/>
    <w:rPr>
      <w:rFonts w:ascii="Arial" w:hAnsi="Arial" w:cs="Arial"/>
      <w:b/>
      <w:bCs/>
      <w:sz w:val="16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1C2068"/>
    <w:rPr>
      <w:rFonts w:ascii="Arial" w:hAnsi="Arial" w:cs="Arial"/>
      <w:sz w:val="24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1C2068"/>
    <w:rPr>
      <w:rFonts w:ascii="Arial" w:hAnsi="Arial"/>
      <w:sz w:val="24"/>
      <w:lang w:val="es-ES" w:eastAsia="ar-SA"/>
    </w:rPr>
  </w:style>
  <w:style w:type="character" w:customStyle="1" w:styleId="Ttulo4Car">
    <w:name w:val="Título 4 Car"/>
    <w:basedOn w:val="Fuentedeprrafopredeter"/>
    <w:link w:val="Ttulo4"/>
    <w:uiPriority w:val="9"/>
    <w:rsid w:val="001C2068"/>
    <w:rPr>
      <w:rFonts w:ascii="Arial" w:hAnsi="Arial"/>
      <w:sz w:val="24"/>
      <w:lang w:val="es-ES" w:eastAsia="ar-SA"/>
    </w:rPr>
  </w:style>
  <w:style w:type="character" w:customStyle="1" w:styleId="Ttulo5Car">
    <w:name w:val="Título 5 Car"/>
    <w:basedOn w:val="Fuentedeprrafopredeter"/>
    <w:link w:val="Ttulo5"/>
    <w:uiPriority w:val="9"/>
    <w:rsid w:val="001C2068"/>
    <w:rPr>
      <w:rFonts w:ascii="Arial" w:hAnsi="Arial"/>
      <w:color w:val="FF0000"/>
      <w:sz w:val="24"/>
      <w:lang w:val="es-ES" w:eastAsia="ar-SA"/>
    </w:rPr>
  </w:style>
  <w:style w:type="character" w:customStyle="1" w:styleId="Ttulo6Car">
    <w:name w:val="Título 6 Car"/>
    <w:basedOn w:val="Fuentedeprrafopredeter"/>
    <w:link w:val="Ttulo6"/>
    <w:rsid w:val="001C2068"/>
    <w:rPr>
      <w:rFonts w:ascii="Arial" w:hAnsi="Arial" w:cs="Arial"/>
      <w:b/>
      <w:bCs/>
      <w:sz w:val="24"/>
      <w:lang w:val="es-ES" w:eastAsia="ar-SA"/>
    </w:rPr>
  </w:style>
  <w:style w:type="character" w:customStyle="1" w:styleId="Ttulo7Car">
    <w:name w:val="Título 7 Car"/>
    <w:basedOn w:val="Fuentedeprrafopredeter"/>
    <w:link w:val="Ttulo7"/>
    <w:uiPriority w:val="9"/>
    <w:rsid w:val="001C2068"/>
    <w:rPr>
      <w:rFonts w:ascii="Arial" w:hAnsi="Arial" w:cs="Arial"/>
      <w:b/>
      <w:bCs/>
      <w:sz w:val="32"/>
      <w:szCs w:val="32"/>
      <w:lang w:val="es-ES" w:eastAsia="ar-SA"/>
    </w:rPr>
  </w:style>
  <w:style w:type="character" w:customStyle="1" w:styleId="Ttulo8Car">
    <w:name w:val="Título 8 Car"/>
    <w:basedOn w:val="Fuentedeprrafopredeter"/>
    <w:link w:val="Ttulo8"/>
    <w:uiPriority w:val="9"/>
    <w:rsid w:val="001C2068"/>
    <w:rPr>
      <w:rFonts w:ascii="Arial" w:hAnsi="Arial" w:cs="Arial"/>
      <w:b/>
      <w:bCs/>
      <w:lang w:val="es-ES" w:eastAsia="ar-SA"/>
    </w:rPr>
  </w:style>
  <w:style w:type="character" w:customStyle="1" w:styleId="Ttulo9Car">
    <w:name w:val="Título 9 Car"/>
    <w:basedOn w:val="Fuentedeprrafopredeter"/>
    <w:link w:val="Ttulo9"/>
    <w:uiPriority w:val="9"/>
    <w:rsid w:val="001C2068"/>
    <w:rPr>
      <w:rFonts w:ascii="Arial" w:hAnsi="Arial"/>
      <w:b/>
      <w:sz w:val="24"/>
      <w:lang w:val="es-ES" w:eastAsia="ar-SA"/>
    </w:rPr>
  </w:style>
  <w:style w:type="character" w:customStyle="1" w:styleId="apple-tab-span">
    <w:name w:val="apple-tab-span"/>
    <w:basedOn w:val="Fuentedeprrafopredeter"/>
    <w:rsid w:val="002A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81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460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39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31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142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765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A70AE-383D-4E93-B2FC-E60D94EB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Supervisa Ltda</Company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SANTIAGO GELZO</dc:creator>
  <cp:lastModifiedBy>Oscar Ivan Cuestas</cp:lastModifiedBy>
  <cp:revision>11</cp:revision>
  <cp:lastPrinted>2009-07-30T13:39:00Z</cp:lastPrinted>
  <dcterms:created xsi:type="dcterms:W3CDTF">2016-05-12T14:11:00Z</dcterms:created>
  <dcterms:modified xsi:type="dcterms:W3CDTF">2016-05-12T17:15:00Z</dcterms:modified>
</cp:coreProperties>
</file>