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B3D" w:rsidRDefault="00801B3D" w:rsidP="005452CB">
      <w:pPr>
        <w:pStyle w:val="Prrafodelista"/>
        <w:numPr>
          <w:ilvl w:val="1"/>
          <w:numId w:val="2"/>
        </w:num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01B3D">
        <w:rPr>
          <w:rFonts w:ascii="Arial" w:hAnsi="Arial" w:cs="Arial"/>
          <w:b/>
          <w:sz w:val="24"/>
          <w:szCs w:val="24"/>
        </w:rPr>
        <w:t>Administración y Gestión de la Seguridad</w:t>
      </w:r>
    </w:p>
    <w:p w:rsidR="00801B3D" w:rsidRDefault="00801B3D" w:rsidP="005452CB">
      <w:pPr>
        <w:spacing w:line="360" w:lineRule="auto"/>
        <w:jc w:val="both"/>
      </w:pPr>
      <w:r w:rsidRPr="00DF5A66">
        <w:rPr>
          <w:rFonts w:ascii="Arial" w:hAnsi="Arial" w:cs="Arial"/>
          <w:sz w:val="24"/>
          <w:szCs w:val="24"/>
        </w:rPr>
        <w:t>Identificar y mantener actualizados los cargos cr</w:t>
      </w:r>
      <w:r>
        <w:rPr>
          <w:rFonts w:ascii="Tahoma" w:hAnsi="Tahoma" w:cs="Tahoma"/>
          <w:sz w:val="24"/>
          <w:szCs w:val="24"/>
        </w:rPr>
        <w:t>í</w:t>
      </w:r>
      <w:r w:rsidRPr="00DF5A66">
        <w:rPr>
          <w:rFonts w:ascii="Arial" w:hAnsi="Arial" w:cs="Arial"/>
          <w:sz w:val="24"/>
          <w:szCs w:val="24"/>
        </w:rPr>
        <w:t>ticos relacionados con la seguridad de la cadena de suministro</w:t>
      </w:r>
      <w:r>
        <w:t>.</w:t>
      </w:r>
    </w:p>
    <w:p w:rsidR="00D33B72" w:rsidRDefault="004F0F69" w:rsidP="005452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Agencia de Aduanas Colombiana de Aduanas SAS Nivel 1 </w:t>
      </w:r>
      <w:r w:rsidR="00215D8F">
        <w:rPr>
          <w:rFonts w:ascii="Arial" w:hAnsi="Arial" w:cs="Arial"/>
          <w:sz w:val="24"/>
          <w:szCs w:val="24"/>
        </w:rPr>
        <w:t xml:space="preserve">Ipiales, </w:t>
      </w:r>
      <w:r>
        <w:rPr>
          <w:rFonts w:ascii="Arial" w:hAnsi="Arial" w:cs="Arial"/>
          <w:sz w:val="24"/>
          <w:szCs w:val="24"/>
        </w:rPr>
        <w:t>como parte esencial de los procesos logísticos del comercio internacional, en especial de</w:t>
      </w:r>
      <w:r w:rsidR="00215D8F">
        <w:rPr>
          <w:rFonts w:ascii="Arial" w:hAnsi="Arial" w:cs="Arial"/>
          <w:sz w:val="24"/>
          <w:szCs w:val="24"/>
        </w:rPr>
        <w:t xml:space="preserve"> las operaciones de exportación, realiza la evaluación de riesgos interna para poder identificar los procesos críticos y con ello los cargos correspondientes a dichos procesos, los cuales a la vez son críticos para la cadena de suministro internacional. Entendiendo que un cargo crítico es cualquier cargo en el que su titular puede ocasionar  efectos adversos a la integridad, funcionamiento o </w:t>
      </w:r>
      <w:bookmarkStart w:id="0" w:name="_GoBack"/>
      <w:bookmarkEnd w:id="0"/>
      <w:r w:rsidR="00215D8F">
        <w:rPr>
          <w:rFonts w:ascii="Arial" w:hAnsi="Arial" w:cs="Arial"/>
          <w:sz w:val="24"/>
          <w:szCs w:val="24"/>
        </w:rPr>
        <w:t xml:space="preserve">seguridad de la empresa, en virtud de la naturaleza de la responsabilidad y en dirección a las empresas que requieren nuestros servicios de agenciamiento aduanero. </w:t>
      </w:r>
    </w:p>
    <w:p w:rsidR="004F0F69" w:rsidRDefault="006A4710" w:rsidP="005452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oficina tiene es</w:t>
      </w:r>
      <w:r w:rsidR="00D33B72">
        <w:rPr>
          <w:rFonts w:ascii="Arial" w:hAnsi="Arial" w:cs="Arial"/>
          <w:sz w:val="24"/>
          <w:szCs w:val="24"/>
        </w:rPr>
        <w:t>tablecido</w:t>
      </w:r>
      <w:r>
        <w:rPr>
          <w:rFonts w:ascii="Arial" w:hAnsi="Arial" w:cs="Arial"/>
          <w:sz w:val="24"/>
          <w:szCs w:val="24"/>
        </w:rPr>
        <w:t xml:space="preserve"> el cargo de </w:t>
      </w:r>
      <w:r w:rsidR="000C38E3">
        <w:rPr>
          <w:rFonts w:ascii="Arial" w:hAnsi="Arial" w:cs="Arial"/>
          <w:sz w:val="24"/>
          <w:szCs w:val="24"/>
        </w:rPr>
        <w:t>profesional</w:t>
      </w:r>
      <w:r w:rsidR="003C4598">
        <w:rPr>
          <w:rFonts w:ascii="Arial" w:hAnsi="Arial" w:cs="Arial"/>
          <w:sz w:val="24"/>
          <w:szCs w:val="24"/>
        </w:rPr>
        <w:t xml:space="preserve">, técnico o tecnólogo </w:t>
      </w:r>
      <w:r w:rsidR="000C38E3">
        <w:rPr>
          <w:rFonts w:ascii="Arial" w:hAnsi="Arial" w:cs="Arial"/>
          <w:sz w:val="24"/>
          <w:szCs w:val="24"/>
        </w:rPr>
        <w:t xml:space="preserve">para funciones </w:t>
      </w:r>
      <w:r w:rsidR="00D33B72">
        <w:rPr>
          <w:rFonts w:ascii="Arial" w:hAnsi="Arial" w:cs="Arial"/>
          <w:sz w:val="24"/>
          <w:szCs w:val="24"/>
        </w:rPr>
        <w:t xml:space="preserve">en </w:t>
      </w:r>
      <w:r w:rsidR="000C38E3">
        <w:rPr>
          <w:rFonts w:ascii="Arial" w:hAnsi="Arial" w:cs="Arial"/>
          <w:sz w:val="24"/>
          <w:szCs w:val="24"/>
        </w:rPr>
        <w:t xml:space="preserve">el campo  de </w:t>
      </w:r>
      <w:r w:rsidR="00D33B72">
        <w:rPr>
          <w:rFonts w:ascii="Arial" w:hAnsi="Arial" w:cs="Arial"/>
          <w:sz w:val="24"/>
          <w:szCs w:val="24"/>
        </w:rPr>
        <w:t xml:space="preserve">comercio exterior </w:t>
      </w:r>
      <w:r w:rsidR="000C38E3">
        <w:rPr>
          <w:rFonts w:ascii="Arial" w:hAnsi="Arial" w:cs="Arial"/>
          <w:sz w:val="24"/>
          <w:szCs w:val="24"/>
        </w:rPr>
        <w:t>y</w:t>
      </w:r>
      <w:r w:rsidR="00D33B72">
        <w:rPr>
          <w:rFonts w:ascii="Arial" w:hAnsi="Arial" w:cs="Arial"/>
          <w:sz w:val="24"/>
          <w:szCs w:val="24"/>
        </w:rPr>
        <w:t xml:space="preserve"> logística</w:t>
      </w:r>
      <w:r w:rsidR="000C38E3">
        <w:rPr>
          <w:rFonts w:ascii="Arial" w:hAnsi="Arial" w:cs="Arial"/>
          <w:sz w:val="24"/>
          <w:szCs w:val="24"/>
        </w:rPr>
        <w:t xml:space="preserve"> aduanera,</w:t>
      </w:r>
      <w:r w:rsidR="00D33B72">
        <w:rPr>
          <w:rFonts w:ascii="Arial" w:hAnsi="Arial" w:cs="Arial"/>
          <w:sz w:val="24"/>
          <w:szCs w:val="24"/>
        </w:rPr>
        <w:t xml:space="preserve"> </w:t>
      </w:r>
      <w:r w:rsidR="000C38E3">
        <w:rPr>
          <w:rFonts w:ascii="Arial" w:hAnsi="Arial" w:cs="Arial"/>
          <w:sz w:val="24"/>
          <w:szCs w:val="24"/>
        </w:rPr>
        <w:t xml:space="preserve">especialmente </w:t>
      </w:r>
      <w:r w:rsidR="00D33B72">
        <w:rPr>
          <w:rFonts w:ascii="Arial" w:hAnsi="Arial" w:cs="Arial"/>
          <w:sz w:val="24"/>
          <w:szCs w:val="24"/>
        </w:rPr>
        <w:t xml:space="preserve">con </w:t>
      </w:r>
      <w:r w:rsidR="000C38E3">
        <w:rPr>
          <w:rFonts w:ascii="Arial" w:hAnsi="Arial" w:cs="Arial"/>
          <w:sz w:val="24"/>
          <w:szCs w:val="24"/>
        </w:rPr>
        <w:t>las exportaciones y actividades complementarias, en paralelo a la aplicación de las distintas modalidades de los regímenes aduaneros</w:t>
      </w:r>
      <w:r w:rsidR="00D33B72">
        <w:rPr>
          <w:rFonts w:ascii="Arial" w:hAnsi="Arial" w:cs="Arial"/>
          <w:sz w:val="24"/>
          <w:szCs w:val="24"/>
        </w:rPr>
        <w:t xml:space="preserve">, lo cual significa </w:t>
      </w:r>
      <w:r w:rsidR="00AB2FB5">
        <w:rPr>
          <w:rFonts w:ascii="Arial" w:hAnsi="Arial" w:cs="Arial"/>
          <w:sz w:val="24"/>
          <w:szCs w:val="24"/>
        </w:rPr>
        <w:t>que una vez reciba el entrenamiento correspondiente, tenga la capacidad de tomar decisiones, la capacidad de influir en la toma de decisiones, las relaciones con terceros, acceso a la información confidencial y por ende el nivel de especialización, por dicha causa, el cargo es determinado como crítico, por la naturaleza de sus funciones y campo de aplicación se lo considera crítico.</w:t>
      </w:r>
    </w:p>
    <w:p w:rsidR="005733D3" w:rsidRDefault="003C4598" w:rsidP="005452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F01753">
        <w:rPr>
          <w:rFonts w:ascii="Arial" w:hAnsi="Arial" w:cs="Arial"/>
          <w:sz w:val="24"/>
          <w:szCs w:val="24"/>
        </w:rPr>
        <w:t>el personal con</w:t>
      </w:r>
      <w:r>
        <w:rPr>
          <w:rFonts w:ascii="Arial" w:hAnsi="Arial" w:cs="Arial"/>
          <w:sz w:val="24"/>
          <w:szCs w:val="24"/>
        </w:rPr>
        <w:t xml:space="preserve"> </w:t>
      </w:r>
      <w:r w:rsidR="00245B5B">
        <w:rPr>
          <w:rFonts w:ascii="Arial" w:hAnsi="Arial" w:cs="Arial"/>
          <w:sz w:val="24"/>
          <w:szCs w:val="24"/>
        </w:rPr>
        <w:t>denominación</w:t>
      </w:r>
      <w:r w:rsidR="00F0175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profesional, técnico o tecnólogo para funciones en el campo  de comercio exterior y logística aduanera, es fundamental mediante su respectiva hoja de vida contar con datos personales de vital </w:t>
      </w:r>
      <w:r>
        <w:rPr>
          <w:rFonts w:ascii="Arial" w:hAnsi="Arial" w:cs="Arial"/>
          <w:sz w:val="24"/>
          <w:szCs w:val="24"/>
        </w:rPr>
        <w:lastRenderedPageBreak/>
        <w:t xml:space="preserve">importancia como: nombre, identificación, dirección, teléfonos de contacto, verificación de antecedentes legales  y penales según la base de datos disponibles. Dependiendo del grado de criticidad se realizará una visita domiciliaria de manera espontánea para determinar sus condiciones de vida familiar </w:t>
      </w:r>
      <w:r w:rsidR="005733D3">
        <w:rPr>
          <w:rFonts w:ascii="Arial" w:hAnsi="Arial" w:cs="Arial"/>
          <w:sz w:val="24"/>
          <w:szCs w:val="24"/>
        </w:rPr>
        <w:t>y ética, detalles que pueden servir para determinar su nivel de aptitud para el cargo y que permita tomar medidas correctivas. Como soportes de la empresa exportadora somos conscientes  de la importancia de conocer a nuestros empleados. Para ser parte de la cadena de suministro y por seguridad para la misma, es muy importante garantizar la integridad del recurso humano, esto lo hace posible un adecuado proceso de selección de personal, con un programa de seguimiento y control permanente de los empleados que trabajan en cargos críticos.</w:t>
      </w:r>
    </w:p>
    <w:p w:rsidR="003C4598" w:rsidRDefault="003C4598" w:rsidP="005452CB">
      <w:pPr>
        <w:spacing w:line="360" w:lineRule="auto"/>
        <w:jc w:val="both"/>
      </w:pPr>
    </w:p>
    <w:p w:rsidR="004F0F69" w:rsidRDefault="004F0F69" w:rsidP="005452CB">
      <w:pPr>
        <w:spacing w:line="360" w:lineRule="auto"/>
        <w:jc w:val="both"/>
      </w:pPr>
    </w:p>
    <w:p w:rsidR="004F0F69" w:rsidRDefault="004F0F69" w:rsidP="005452CB">
      <w:pPr>
        <w:spacing w:line="360" w:lineRule="auto"/>
        <w:jc w:val="both"/>
      </w:pPr>
    </w:p>
    <w:p w:rsidR="009110AE" w:rsidRDefault="009110AE" w:rsidP="005452CB">
      <w:pPr>
        <w:spacing w:line="360" w:lineRule="auto"/>
      </w:pPr>
    </w:p>
    <w:sectPr w:rsidR="009110A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943" w:rsidRDefault="00CF2943" w:rsidP="005452CB">
      <w:pPr>
        <w:spacing w:after="0" w:line="240" w:lineRule="auto"/>
      </w:pPr>
      <w:r>
        <w:separator/>
      </w:r>
    </w:p>
  </w:endnote>
  <w:endnote w:type="continuationSeparator" w:id="0">
    <w:p w:rsidR="00CF2943" w:rsidRDefault="00CF2943" w:rsidP="00545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2CB" w:rsidRPr="00F0419B" w:rsidRDefault="005452CB" w:rsidP="005452CB">
    <w:pPr>
      <w:pStyle w:val="Piedepgina"/>
      <w:jc w:val="center"/>
      <w:rPr>
        <w:b/>
        <w:sz w:val="24"/>
        <w:szCs w:val="24"/>
      </w:rPr>
    </w:pPr>
    <w:r w:rsidRPr="00F0419B">
      <w:rPr>
        <w:b/>
        <w:sz w:val="24"/>
        <w:szCs w:val="24"/>
      </w:rPr>
      <w:t>Ipiales, Carrera 6 No. 7-01 Of. 204 Teléfonos (</w:t>
    </w:r>
    <w:r>
      <w:rPr>
        <w:b/>
        <w:sz w:val="24"/>
        <w:szCs w:val="24"/>
      </w:rPr>
      <w:t>2</w:t>
    </w:r>
    <w:r w:rsidRPr="00F0419B">
      <w:rPr>
        <w:b/>
        <w:sz w:val="24"/>
        <w:szCs w:val="24"/>
      </w:rPr>
      <w:t xml:space="preserve">) 7734855 – 7757529 E-mails: </w:t>
    </w:r>
  </w:p>
  <w:p w:rsidR="005452CB" w:rsidRPr="00F0419B" w:rsidRDefault="005452CB" w:rsidP="005452CB">
    <w:pPr>
      <w:pStyle w:val="Piedepgina"/>
      <w:jc w:val="center"/>
      <w:rPr>
        <w:b/>
        <w:sz w:val="24"/>
        <w:szCs w:val="24"/>
      </w:rPr>
    </w:pPr>
    <w:hyperlink r:id="rId1" w:history="1">
      <w:r w:rsidRPr="00F0419B">
        <w:rPr>
          <w:rStyle w:val="Hipervnculo"/>
          <w:b/>
          <w:sz w:val="24"/>
          <w:szCs w:val="24"/>
        </w:rPr>
        <w:t>coladuanasipiales@gmail.com</w:t>
      </w:r>
    </w:hyperlink>
  </w:p>
  <w:p w:rsidR="005452CB" w:rsidRPr="00F0419B" w:rsidRDefault="005452CB" w:rsidP="005452CB">
    <w:pPr>
      <w:pStyle w:val="Piedepgina"/>
      <w:jc w:val="center"/>
      <w:rPr>
        <w:b/>
        <w:sz w:val="24"/>
        <w:szCs w:val="24"/>
      </w:rPr>
    </w:pPr>
    <w:hyperlink r:id="rId2" w:history="1">
      <w:r w:rsidRPr="00F0419B">
        <w:rPr>
          <w:rStyle w:val="Hipervnculo"/>
          <w:b/>
          <w:sz w:val="24"/>
          <w:szCs w:val="24"/>
        </w:rPr>
        <w:t>gerencia.ipiales@colombianadeaduanas.com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943" w:rsidRDefault="00CF2943" w:rsidP="005452CB">
      <w:pPr>
        <w:spacing w:after="0" w:line="240" w:lineRule="auto"/>
      </w:pPr>
      <w:r>
        <w:separator/>
      </w:r>
    </w:p>
  </w:footnote>
  <w:footnote w:type="continuationSeparator" w:id="0">
    <w:p w:rsidR="00CF2943" w:rsidRDefault="00CF2943" w:rsidP="00545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2CB" w:rsidRDefault="005452CB" w:rsidP="005452CB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1EC3DB9" wp14:editId="7F0898AD">
          <wp:simplePos x="0" y="0"/>
          <wp:positionH relativeFrom="column">
            <wp:posOffset>1732915</wp:posOffset>
          </wp:positionH>
          <wp:positionV relativeFrom="paragraph">
            <wp:posOffset>-189865</wp:posOffset>
          </wp:positionV>
          <wp:extent cx="2377440" cy="914400"/>
          <wp:effectExtent l="0" t="0" r="3810" b="0"/>
          <wp:wrapTopAndBottom/>
          <wp:docPr id="2" name="Imagen 2" descr="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452CB" w:rsidRDefault="005452CB" w:rsidP="005452CB">
    <w:pPr>
      <w:pStyle w:val="Encabezado"/>
    </w:pPr>
  </w:p>
  <w:p w:rsidR="005452CB" w:rsidRDefault="005452CB" w:rsidP="005452CB">
    <w:pPr>
      <w:pStyle w:val="Encabezado"/>
    </w:pPr>
  </w:p>
  <w:p w:rsidR="005452CB" w:rsidRPr="00465C97" w:rsidRDefault="005452CB" w:rsidP="005452CB">
    <w:pPr>
      <w:pStyle w:val="Encabezado"/>
      <w:jc w:val="center"/>
      <w:rPr>
        <w:rFonts w:ascii="Comic Sans MS" w:hAnsi="Comic Sans MS"/>
        <w:b/>
        <w:color w:val="1F497D" w:themeColor="text2"/>
        <w:sz w:val="28"/>
      </w:rPr>
    </w:pPr>
    <w:r w:rsidRPr="00465C97">
      <w:rPr>
        <w:rFonts w:ascii="Comic Sans MS" w:hAnsi="Comic Sans MS"/>
        <w:b/>
        <w:color w:val="1F497D" w:themeColor="text2"/>
        <w:sz w:val="28"/>
      </w:rPr>
      <w:t xml:space="preserve">  Agencia de Aduanas </w:t>
    </w:r>
  </w:p>
  <w:p w:rsidR="005452CB" w:rsidRPr="00465C97" w:rsidRDefault="005452CB" w:rsidP="005452CB">
    <w:pPr>
      <w:pStyle w:val="Encabezado"/>
      <w:jc w:val="center"/>
      <w:rPr>
        <w:rFonts w:ascii="Comic Sans MS" w:hAnsi="Comic Sans MS"/>
        <w:b/>
        <w:color w:val="1F497D" w:themeColor="text2"/>
        <w:sz w:val="32"/>
        <w:szCs w:val="32"/>
      </w:rPr>
    </w:pPr>
    <w:r w:rsidRPr="00465C97">
      <w:rPr>
        <w:rFonts w:ascii="Comic Sans MS" w:hAnsi="Comic Sans MS"/>
        <w:b/>
        <w:color w:val="1F497D" w:themeColor="text2"/>
        <w:sz w:val="32"/>
        <w:szCs w:val="32"/>
      </w:rPr>
      <w:t xml:space="preserve">Colombiana de Aduanas SAS. Nivel 1 </w:t>
    </w:r>
  </w:p>
  <w:p w:rsidR="005452CB" w:rsidRPr="00626880" w:rsidRDefault="005452CB" w:rsidP="005452CB">
    <w:pPr>
      <w:pStyle w:val="Encabezado"/>
      <w:jc w:val="center"/>
      <w:rPr>
        <w:b/>
      </w:rPr>
    </w:pPr>
    <w:r w:rsidRPr="00615E78">
      <w:t xml:space="preserve">      </w:t>
    </w:r>
    <w:r w:rsidRPr="00626880">
      <w:rPr>
        <w:b/>
      </w:rPr>
      <w:t>Resolución No. 009783 Septiembre 10 de 2009 Código 0326</w:t>
    </w:r>
  </w:p>
  <w:p w:rsidR="005452CB" w:rsidRPr="00786669" w:rsidRDefault="005452CB" w:rsidP="005452CB">
    <w:pPr>
      <w:pStyle w:val="Encabezado"/>
      <w:jc w:val="center"/>
      <w:rPr>
        <w:b/>
      </w:rPr>
    </w:pPr>
    <w:r w:rsidRPr="00786669">
      <w:rPr>
        <w:b/>
      </w:rPr>
      <w:t>NIT. 835.000.078-3</w:t>
    </w:r>
  </w:p>
  <w:p w:rsidR="005452CB" w:rsidRDefault="005452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21538"/>
    <w:multiLevelType w:val="multilevel"/>
    <w:tmpl w:val="8D5C82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6C7C1724"/>
    <w:multiLevelType w:val="multilevel"/>
    <w:tmpl w:val="34EED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3D"/>
    <w:rsid w:val="000C38E3"/>
    <w:rsid w:val="00215D8F"/>
    <w:rsid w:val="00245B5B"/>
    <w:rsid w:val="003B47E2"/>
    <w:rsid w:val="003C4598"/>
    <w:rsid w:val="004F0F69"/>
    <w:rsid w:val="005452CB"/>
    <w:rsid w:val="005733D3"/>
    <w:rsid w:val="00614957"/>
    <w:rsid w:val="006A4710"/>
    <w:rsid w:val="00801B3D"/>
    <w:rsid w:val="009110AE"/>
    <w:rsid w:val="00AB2FB5"/>
    <w:rsid w:val="00CF2943"/>
    <w:rsid w:val="00D33B72"/>
    <w:rsid w:val="00F01753"/>
    <w:rsid w:val="00FE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B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B3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01B3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45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2CB"/>
  </w:style>
  <w:style w:type="paragraph" w:styleId="Piedepgina">
    <w:name w:val="footer"/>
    <w:basedOn w:val="Normal"/>
    <w:link w:val="PiedepginaCar"/>
    <w:unhideWhenUsed/>
    <w:rsid w:val="00545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2CB"/>
  </w:style>
  <w:style w:type="paragraph" w:styleId="Textodeglobo">
    <w:name w:val="Balloon Text"/>
    <w:basedOn w:val="Normal"/>
    <w:link w:val="TextodegloboCar"/>
    <w:uiPriority w:val="99"/>
    <w:semiHidden/>
    <w:unhideWhenUsed/>
    <w:rsid w:val="00545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2CB"/>
    <w:rPr>
      <w:rFonts w:ascii="Tahoma" w:hAnsi="Tahoma" w:cs="Tahoma"/>
      <w:sz w:val="16"/>
      <w:szCs w:val="16"/>
    </w:rPr>
  </w:style>
  <w:style w:type="character" w:styleId="Hipervnculo">
    <w:name w:val="Hyperlink"/>
    <w:rsid w:val="005452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B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B3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01B3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45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2CB"/>
  </w:style>
  <w:style w:type="paragraph" w:styleId="Piedepgina">
    <w:name w:val="footer"/>
    <w:basedOn w:val="Normal"/>
    <w:link w:val="PiedepginaCar"/>
    <w:unhideWhenUsed/>
    <w:rsid w:val="00545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2CB"/>
  </w:style>
  <w:style w:type="paragraph" w:styleId="Textodeglobo">
    <w:name w:val="Balloon Text"/>
    <w:basedOn w:val="Normal"/>
    <w:link w:val="TextodegloboCar"/>
    <w:uiPriority w:val="99"/>
    <w:semiHidden/>
    <w:unhideWhenUsed/>
    <w:rsid w:val="00545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2CB"/>
    <w:rPr>
      <w:rFonts w:ascii="Tahoma" w:hAnsi="Tahoma" w:cs="Tahoma"/>
      <w:sz w:val="16"/>
      <w:szCs w:val="16"/>
    </w:rPr>
  </w:style>
  <w:style w:type="character" w:styleId="Hipervnculo">
    <w:name w:val="Hyperlink"/>
    <w:rsid w:val="005452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erencia.ipiales@colombianadeaduanas.com" TargetMode="External"/><Relationship Id="rId1" Type="http://schemas.openxmlformats.org/officeDocument/2006/relationships/hyperlink" Target="mailto:coladuanasipial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D28B6-B7C2-431A-9CA1-2CCB29BC8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JAIMEPEREZ</dc:creator>
  <cp:lastModifiedBy>JAIMEPEREZ</cp:lastModifiedBy>
  <cp:revision>8</cp:revision>
  <dcterms:created xsi:type="dcterms:W3CDTF">2016-07-25T14:11:00Z</dcterms:created>
  <dcterms:modified xsi:type="dcterms:W3CDTF">2016-08-12T21:07:00Z</dcterms:modified>
</cp:coreProperties>
</file>