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FD5" w:rsidRPr="001C40E6" w:rsidRDefault="007F6FD5" w:rsidP="007F6FD5">
      <w:pPr>
        <w:spacing w:after="120"/>
        <w:jc w:val="center"/>
        <w:rPr>
          <w:rFonts w:ascii="Arial" w:eastAsia="Times New Roman" w:hAnsi="Arial" w:cs="Arial"/>
          <w:b/>
        </w:rPr>
      </w:pPr>
      <w:r w:rsidRPr="001C40E6">
        <w:rPr>
          <w:rFonts w:ascii="Arial" w:eastAsia="Times New Roman" w:hAnsi="Arial" w:cs="Arial"/>
          <w:b/>
        </w:rPr>
        <w:t>POLÍTICA DE SEGURIDAD Y SALUD EN EL TRABAJO</w:t>
      </w:r>
    </w:p>
    <w:p w:rsidR="007F6FD5" w:rsidRPr="001C40E6" w:rsidRDefault="007F6FD5" w:rsidP="007F6FD5">
      <w:pPr>
        <w:spacing w:after="120"/>
        <w:jc w:val="both"/>
        <w:rPr>
          <w:rFonts w:ascii="Arial" w:eastAsia="Times New Roman" w:hAnsi="Arial" w:cs="Arial"/>
          <w:b/>
          <w:i/>
          <w:color w:val="FF0000"/>
        </w:rPr>
      </w:pPr>
    </w:p>
    <w:p w:rsidR="007F6FD5" w:rsidRPr="001C40E6" w:rsidRDefault="007F6FD5" w:rsidP="007F6FD5">
      <w:pPr>
        <w:spacing w:after="120"/>
        <w:jc w:val="both"/>
        <w:rPr>
          <w:rFonts w:ascii="Arial" w:eastAsia="Times New Roman" w:hAnsi="Arial" w:cs="Arial"/>
        </w:rPr>
      </w:pPr>
      <w:r w:rsidRPr="001C40E6">
        <w:rPr>
          <w:rFonts w:ascii="Arial" w:eastAsia="Times New Roman" w:hAnsi="Arial" w:cs="Arial"/>
          <w:b/>
          <w:bCs/>
        </w:rPr>
        <w:t>LITHOCLAVE S.A.S.</w:t>
      </w:r>
      <w:r w:rsidRPr="001C40E6">
        <w:rPr>
          <w:rFonts w:ascii="Arial" w:eastAsia="Times New Roman" w:hAnsi="Arial" w:cs="Arial"/>
        </w:rPr>
        <w:t>,  empresa del sector de las artes gráficas, declara su compromiso con el cumplimiento de la legislación en materia de seguridad y salud en el trabajo que aplique a sus procesos con el fin de mantener  sus condiciones de seguridad y la de sus Colaboradores, previniendo la presentación de enfermedades laborales y/o accidentes de trabajo, todo bajo estándares estrictos de calidad en los productos, despacho oportuno y control de costos.</w:t>
      </w:r>
    </w:p>
    <w:p w:rsidR="007F6FD5" w:rsidRDefault="007F6FD5" w:rsidP="007F6FD5">
      <w:pPr>
        <w:spacing w:after="120"/>
        <w:jc w:val="both"/>
        <w:rPr>
          <w:rFonts w:ascii="Arial" w:hAnsi="Arial" w:cs="Arial"/>
        </w:rPr>
      </w:pPr>
      <w:r w:rsidRPr="001C40E6">
        <w:rPr>
          <w:rFonts w:ascii="Arial" w:eastAsia="Times New Roman" w:hAnsi="Arial" w:cs="Arial"/>
        </w:rPr>
        <w:t>La Gerencia de LITHOCLAVE S.A.S., para tal efecto se compromete a:</w:t>
      </w:r>
    </w:p>
    <w:p w:rsidR="007F6FD5" w:rsidRPr="007E430E" w:rsidRDefault="007E430E" w:rsidP="007F6FD5">
      <w:pPr>
        <w:spacing w:after="120"/>
        <w:jc w:val="both"/>
        <w:rPr>
          <w:rFonts w:ascii="Arial" w:eastAsia="Times New Roman" w:hAnsi="Arial" w:cs="Arial"/>
          <w:b/>
        </w:rPr>
      </w:pPr>
      <w:r w:rsidRPr="007E430E">
        <w:rPr>
          <w:rFonts w:ascii="Arial" w:eastAsia="Times New Roman" w:hAnsi="Arial" w:cs="Arial"/>
          <w:b/>
        </w:rPr>
        <w:t>OBJETIVOS.</w:t>
      </w:r>
    </w:p>
    <w:p w:rsidR="007F6FD5" w:rsidRPr="007E430E" w:rsidRDefault="007F6FD5" w:rsidP="007E430E">
      <w:pPr>
        <w:pStyle w:val="Prrafodelista"/>
        <w:numPr>
          <w:ilvl w:val="0"/>
          <w:numId w:val="1"/>
        </w:numPr>
        <w:spacing w:after="120" w:line="240" w:lineRule="auto"/>
        <w:jc w:val="both"/>
        <w:rPr>
          <w:rFonts w:ascii="Arial" w:eastAsia="Times New Roman" w:hAnsi="Arial" w:cs="Arial"/>
        </w:rPr>
      </w:pPr>
      <w:r w:rsidRPr="007E430E">
        <w:rPr>
          <w:rFonts w:ascii="Arial" w:eastAsia="Times New Roman" w:hAnsi="Arial" w:cs="Arial"/>
        </w:rPr>
        <w:t>Realizar seguimiento a producto y procesos con el fin de garantizar el cumplimiento de los requisitos del cliente.</w:t>
      </w:r>
    </w:p>
    <w:p w:rsidR="007F6FD5" w:rsidRPr="001C40E6" w:rsidRDefault="007F6FD5" w:rsidP="007F6FD5">
      <w:pPr>
        <w:numPr>
          <w:ilvl w:val="0"/>
          <w:numId w:val="1"/>
        </w:numPr>
        <w:spacing w:after="120" w:line="240" w:lineRule="auto"/>
        <w:jc w:val="both"/>
        <w:rPr>
          <w:rFonts w:ascii="Arial" w:eastAsia="Times New Roman" w:hAnsi="Arial" w:cs="Arial"/>
        </w:rPr>
      </w:pPr>
      <w:r w:rsidRPr="001C40E6">
        <w:rPr>
          <w:rFonts w:ascii="Arial" w:eastAsia="Times New Roman" w:hAnsi="Arial" w:cs="Arial"/>
        </w:rPr>
        <w:t>Proveer las medidas de prevención y  control de los riesgos de acuerdo a la identificación, análisis y valoración que se haga de los mismos.</w:t>
      </w:r>
    </w:p>
    <w:p w:rsidR="007F6FD5" w:rsidRPr="001C40E6" w:rsidRDefault="007F6FD5" w:rsidP="007F6FD5">
      <w:pPr>
        <w:numPr>
          <w:ilvl w:val="0"/>
          <w:numId w:val="1"/>
        </w:numPr>
        <w:spacing w:after="120" w:line="240" w:lineRule="auto"/>
        <w:jc w:val="both"/>
        <w:rPr>
          <w:rFonts w:ascii="Arial" w:eastAsia="Times New Roman" w:hAnsi="Arial" w:cs="Arial"/>
        </w:rPr>
      </w:pPr>
      <w:r w:rsidRPr="001C40E6">
        <w:rPr>
          <w:rFonts w:ascii="Arial" w:eastAsia="Times New Roman" w:hAnsi="Arial" w:cs="Arial"/>
        </w:rPr>
        <w:t>Llevar a cabo programas de motivación y capacitación en seguridad  y calidad en los procesos, en todas las líneas jerárquicas de la empresa.</w:t>
      </w:r>
    </w:p>
    <w:p w:rsidR="007F6FD5" w:rsidRPr="001C40E6" w:rsidRDefault="007F6FD5" w:rsidP="007F6FD5">
      <w:pPr>
        <w:numPr>
          <w:ilvl w:val="0"/>
          <w:numId w:val="1"/>
        </w:numPr>
        <w:spacing w:after="120" w:line="240" w:lineRule="auto"/>
        <w:jc w:val="both"/>
        <w:rPr>
          <w:rFonts w:ascii="Arial" w:eastAsia="Times New Roman" w:hAnsi="Arial" w:cs="Arial"/>
        </w:rPr>
      </w:pPr>
      <w:r w:rsidRPr="001C40E6">
        <w:rPr>
          <w:rFonts w:ascii="Arial" w:eastAsia="Times New Roman" w:hAnsi="Arial" w:cs="Arial"/>
        </w:rPr>
        <w:t>Inspeccionar y mejorar los equipos, procesos y condiciones de trabajo para garantizar una operación segura.</w:t>
      </w:r>
    </w:p>
    <w:p w:rsidR="007F6FD5" w:rsidRPr="001C40E6" w:rsidRDefault="007F6FD5" w:rsidP="007F6FD5">
      <w:pPr>
        <w:numPr>
          <w:ilvl w:val="0"/>
          <w:numId w:val="1"/>
        </w:numPr>
        <w:spacing w:after="120" w:line="240" w:lineRule="auto"/>
        <w:jc w:val="both"/>
        <w:rPr>
          <w:rFonts w:ascii="Arial" w:eastAsia="Times New Roman" w:hAnsi="Arial" w:cs="Arial"/>
        </w:rPr>
      </w:pPr>
      <w:r w:rsidRPr="001C40E6">
        <w:rPr>
          <w:rFonts w:ascii="Arial" w:eastAsia="Times New Roman" w:hAnsi="Arial" w:cs="Arial"/>
        </w:rPr>
        <w:t>Asegurar que todas las personas de la compañía sean competentes para la ejecución de las tareas asignadas.</w:t>
      </w:r>
    </w:p>
    <w:p w:rsidR="007F6FD5" w:rsidRPr="001C40E6" w:rsidRDefault="007F6FD5" w:rsidP="007F6FD5">
      <w:pPr>
        <w:pStyle w:val="NormISO"/>
        <w:numPr>
          <w:ilvl w:val="0"/>
          <w:numId w:val="1"/>
        </w:numPr>
        <w:rPr>
          <w:color w:val="auto"/>
          <w:sz w:val="20"/>
          <w:szCs w:val="20"/>
          <w:lang w:val="es-ES_tradnl" w:eastAsia="es-ES"/>
        </w:rPr>
      </w:pPr>
      <w:r w:rsidRPr="001C40E6">
        <w:rPr>
          <w:color w:val="auto"/>
          <w:sz w:val="20"/>
          <w:szCs w:val="20"/>
          <w:lang w:val="es-ES_tradnl" w:eastAsia="es-ES"/>
        </w:rPr>
        <w:t>Garantizar a nuestros clientes que sus mercancías durante el proceso de producción y hasta el despacho a sus instalaciones, estén libres de contaminación por contrabando de mercancías, tráfico de narcóticos, terrorismo o cualquier otra actividad ilícita, por medio de controles de proceso, personal confiable y seguimiento en la operación.</w:t>
      </w:r>
    </w:p>
    <w:p w:rsidR="007F6FD5" w:rsidRPr="001C40E6" w:rsidRDefault="007F6FD5" w:rsidP="007F6FD5">
      <w:pPr>
        <w:pStyle w:val="NormISO"/>
        <w:numPr>
          <w:ilvl w:val="0"/>
          <w:numId w:val="1"/>
        </w:numPr>
        <w:rPr>
          <w:color w:val="auto"/>
          <w:sz w:val="20"/>
          <w:szCs w:val="20"/>
          <w:lang w:val="es-ES_tradnl" w:eastAsia="es-ES"/>
        </w:rPr>
      </w:pPr>
      <w:r w:rsidRPr="001C40E6">
        <w:rPr>
          <w:color w:val="auto"/>
          <w:sz w:val="20"/>
          <w:szCs w:val="20"/>
          <w:lang w:val="es-ES_tradnl" w:eastAsia="es-ES"/>
        </w:rPr>
        <w:t>Contribuir con el  Medio Ambiente, a través de  una  adecuada recolección  de los productos  de  residuos dentro de las  instalaciones y garantizar   con una entidad  con Licencias  Ambiental  Otorgada por la  CVC, para  el transporte y proceso de  incineración  de los  residuos que  provienen de LITHOCLAVE.</w:t>
      </w:r>
    </w:p>
    <w:p w:rsidR="007F6FD5" w:rsidRPr="001C40E6" w:rsidRDefault="007F6FD5" w:rsidP="007F6FD5">
      <w:pPr>
        <w:numPr>
          <w:ilvl w:val="0"/>
          <w:numId w:val="1"/>
        </w:numPr>
        <w:spacing w:after="120" w:line="240" w:lineRule="auto"/>
        <w:jc w:val="both"/>
        <w:rPr>
          <w:rFonts w:ascii="Arial" w:eastAsia="Times New Roman" w:hAnsi="Arial" w:cs="Arial"/>
        </w:rPr>
      </w:pPr>
      <w:r w:rsidRPr="001C40E6">
        <w:rPr>
          <w:rFonts w:ascii="Arial" w:eastAsia="Times New Roman" w:hAnsi="Arial" w:cs="Arial"/>
        </w:rPr>
        <w:t>Revisar esta política cada año y cambiarla cuando las condiciones así lo exijan.</w:t>
      </w:r>
    </w:p>
    <w:p w:rsidR="006E3131" w:rsidRDefault="006E3131" w:rsidP="00B02A1A">
      <w:pPr>
        <w:spacing w:after="120"/>
        <w:jc w:val="both"/>
        <w:rPr>
          <w:rFonts w:ascii="Arial" w:hAnsi="Arial" w:cs="Arial"/>
        </w:rPr>
      </w:pPr>
    </w:p>
    <w:p w:rsidR="006E3131" w:rsidRDefault="006E3131" w:rsidP="006E3131">
      <w:pPr>
        <w:spacing w:after="120"/>
        <w:ind w:left="360"/>
        <w:jc w:val="both"/>
        <w:rPr>
          <w:rFonts w:ascii="Arial" w:hAnsi="Arial" w:cs="Arial"/>
        </w:rPr>
      </w:pPr>
    </w:p>
    <w:p w:rsidR="00B02A1A" w:rsidRDefault="00B02A1A" w:rsidP="006E3131">
      <w:pPr>
        <w:spacing w:after="120"/>
        <w:ind w:left="360"/>
        <w:jc w:val="both"/>
        <w:rPr>
          <w:rFonts w:ascii="Arial" w:hAnsi="Arial" w:cs="Arial"/>
        </w:rPr>
      </w:pPr>
    </w:p>
    <w:p w:rsidR="00B02A1A" w:rsidRDefault="00B02A1A" w:rsidP="006E3131">
      <w:pPr>
        <w:spacing w:after="120"/>
        <w:ind w:left="360"/>
        <w:jc w:val="both"/>
        <w:rPr>
          <w:rFonts w:ascii="Arial" w:hAnsi="Arial" w:cs="Arial"/>
        </w:rPr>
      </w:pPr>
    </w:p>
    <w:p w:rsidR="00B02A1A" w:rsidRDefault="00B02A1A" w:rsidP="006E3131">
      <w:pPr>
        <w:spacing w:after="120"/>
        <w:ind w:left="360"/>
        <w:jc w:val="both"/>
        <w:rPr>
          <w:rFonts w:ascii="Arial" w:hAnsi="Arial" w:cs="Arial"/>
        </w:rPr>
      </w:pPr>
    </w:p>
    <w:p w:rsidR="00B02A1A" w:rsidRDefault="00B02A1A" w:rsidP="006E3131">
      <w:pPr>
        <w:spacing w:after="120"/>
        <w:ind w:left="360"/>
        <w:jc w:val="both"/>
        <w:rPr>
          <w:rFonts w:ascii="Arial" w:hAnsi="Arial" w:cs="Arial"/>
        </w:rPr>
      </w:pPr>
    </w:p>
    <w:p w:rsidR="00B02A1A" w:rsidRDefault="00B02A1A" w:rsidP="006E3131">
      <w:pPr>
        <w:spacing w:after="120"/>
        <w:ind w:left="360"/>
        <w:jc w:val="both"/>
        <w:rPr>
          <w:rFonts w:ascii="Arial" w:hAnsi="Arial" w:cs="Arial"/>
        </w:rPr>
      </w:pPr>
    </w:p>
    <w:p w:rsidR="00B02A1A" w:rsidRDefault="00B02A1A" w:rsidP="006E3131">
      <w:pPr>
        <w:spacing w:after="120"/>
        <w:ind w:left="360"/>
        <w:jc w:val="both"/>
        <w:rPr>
          <w:rFonts w:ascii="Arial" w:hAnsi="Arial" w:cs="Arial"/>
        </w:rPr>
      </w:pPr>
    </w:p>
    <w:p w:rsidR="00B02A1A" w:rsidRDefault="00B02A1A" w:rsidP="006E3131">
      <w:pPr>
        <w:spacing w:after="120"/>
        <w:ind w:left="360"/>
        <w:jc w:val="both"/>
        <w:rPr>
          <w:rFonts w:ascii="Arial" w:hAnsi="Arial" w:cs="Arial"/>
        </w:rPr>
      </w:pPr>
    </w:p>
    <w:p w:rsidR="00B02A1A" w:rsidRDefault="00B02A1A" w:rsidP="006E3131">
      <w:pPr>
        <w:spacing w:after="120"/>
        <w:ind w:left="360"/>
        <w:jc w:val="both"/>
        <w:rPr>
          <w:rFonts w:ascii="Arial" w:hAnsi="Arial" w:cs="Arial"/>
        </w:rPr>
      </w:pPr>
    </w:p>
    <w:tbl>
      <w:tblPr>
        <w:tblStyle w:val="Tablaconcuadrcula"/>
        <w:tblW w:w="0" w:type="auto"/>
        <w:tblInd w:w="360" w:type="dxa"/>
        <w:tblLook w:val="04A0"/>
      </w:tblPr>
      <w:tblGrid>
        <w:gridCol w:w="1859"/>
        <w:gridCol w:w="2129"/>
        <w:gridCol w:w="1235"/>
        <w:gridCol w:w="1796"/>
        <w:gridCol w:w="1675"/>
      </w:tblGrid>
      <w:tr w:rsidR="000C2517" w:rsidTr="00906553">
        <w:tc>
          <w:tcPr>
            <w:tcW w:w="0" w:type="auto"/>
            <w:vAlign w:val="center"/>
          </w:tcPr>
          <w:p w:rsidR="006E3131" w:rsidRPr="00DB3970" w:rsidRDefault="006E3131" w:rsidP="00694746">
            <w:pPr>
              <w:spacing w:after="120"/>
              <w:jc w:val="center"/>
              <w:rPr>
                <w:rStyle w:val="Referenciaintensa"/>
                <w:color w:val="auto"/>
              </w:rPr>
            </w:pPr>
            <w:r w:rsidRPr="00DB3970">
              <w:rPr>
                <w:rStyle w:val="Referenciaintensa"/>
                <w:color w:val="auto"/>
              </w:rPr>
              <w:t>OBJETIVOS</w:t>
            </w:r>
          </w:p>
        </w:tc>
        <w:tc>
          <w:tcPr>
            <w:tcW w:w="0" w:type="auto"/>
            <w:vAlign w:val="center"/>
          </w:tcPr>
          <w:p w:rsidR="006E3131" w:rsidRPr="00DB3970" w:rsidRDefault="006E3131" w:rsidP="00694746">
            <w:pPr>
              <w:spacing w:after="120"/>
              <w:jc w:val="center"/>
              <w:rPr>
                <w:rStyle w:val="Referenciaintensa"/>
                <w:color w:val="auto"/>
              </w:rPr>
            </w:pPr>
            <w:r w:rsidRPr="00DB3970">
              <w:rPr>
                <w:rStyle w:val="Referenciaintensa"/>
                <w:color w:val="auto"/>
              </w:rPr>
              <w:t>METAS</w:t>
            </w:r>
          </w:p>
        </w:tc>
        <w:tc>
          <w:tcPr>
            <w:tcW w:w="0" w:type="auto"/>
            <w:vAlign w:val="center"/>
          </w:tcPr>
          <w:p w:rsidR="006E3131" w:rsidRPr="00DB3970" w:rsidRDefault="006E3131" w:rsidP="00694746">
            <w:pPr>
              <w:spacing w:after="120"/>
              <w:jc w:val="center"/>
              <w:rPr>
                <w:rStyle w:val="Referenciaintensa"/>
                <w:color w:val="auto"/>
              </w:rPr>
            </w:pPr>
            <w:r w:rsidRPr="00DB3970">
              <w:rPr>
                <w:rStyle w:val="Referenciaintensa"/>
                <w:color w:val="auto"/>
              </w:rPr>
              <w:t>PROCESO</w:t>
            </w:r>
          </w:p>
        </w:tc>
        <w:tc>
          <w:tcPr>
            <w:tcW w:w="0" w:type="auto"/>
            <w:vAlign w:val="center"/>
          </w:tcPr>
          <w:p w:rsidR="006E3131" w:rsidRPr="00DB3970" w:rsidRDefault="00F8191D" w:rsidP="00694746">
            <w:pPr>
              <w:spacing w:after="120"/>
              <w:jc w:val="center"/>
              <w:rPr>
                <w:rStyle w:val="Referenciaintensa"/>
                <w:color w:val="auto"/>
              </w:rPr>
            </w:pPr>
            <w:r w:rsidRPr="00DB3970">
              <w:rPr>
                <w:rStyle w:val="Referenciaintensa"/>
                <w:color w:val="auto"/>
              </w:rPr>
              <w:t>SOPORTES</w:t>
            </w:r>
            <w:r w:rsidR="00906553">
              <w:rPr>
                <w:rStyle w:val="Referenciaintensa"/>
                <w:color w:val="auto"/>
              </w:rPr>
              <w:t xml:space="preserve"> (formatos y documentos)</w:t>
            </w:r>
          </w:p>
        </w:tc>
        <w:tc>
          <w:tcPr>
            <w:tcW w:w="0" w:type="auto"/>
            <w:vAlign w:val="center"/>
          </w:tcPr>
          <w:p w:rsidR="006E3131" w:rsidRPr="00DB3970" w:rsidRDefault="00F8191D" w:rsidP="00694746">
            <w:pPr>
              <w:spacing w:after="120"/>
              <w:jc w:val="center"/>
              <w:rPr>
                <w:rStyle w:val="Referenciaintensa"/>
                <w:color w:val="auto"/>
              </w:rPr>
            </w:pPr>
            <w:r w:rsidRPr="00DB3970">
              <w:rPr>
                <w:rStyle w:val="Referenciaintensa"/>
                <w:color w:val="auto"/>
              </w:rPr>
              <w:t>INDICADOR</w:t>
            </w:r>
          </w:p>
        </w:tc>
      </w:tr>
      <w:tr w:rsidR="000C2517" w:rsidRPr="00906553" w:rsidTr="00906553">
        <w:tc>
          <w:tcPr>
            <w:tcW w:w="0" w:type="auto"/>
            <w:vMerge w:val="restart"/>
            <w:vAlign w:val="center"/>
          </w:tcPr>
          <w:p w:rsidR="009F76ED" w:rsidRPr="000154A3" w:rsidRDefault="009F76ED" w:rsidP="00906553">
            <w:pPr>
              <w:jc w:val="center"/>
              <w:rPr>
                <w:rFonts w:eastAsia="Times New Roman"/>
                <w:b/>
              </w:rPr>
            </w:pPr>
            <w:r w:rsidRPr="000154A3">
              <w:rPr>
                <w:rFonts w:eastAsia="Times New Roman"/>
                <w:b/>
              </w:rPr>
              <w:t>1. Realizar seguimiento al producto y a los procesos con el fin de garantizar el cumplimiento de los requisitos del cliente.</w:t>
            </w:r>
          </w:p>
          <w:p w:rsidR="009F76ED" w:rsidRPr="00906553" w:rsidRDefault="009F76ED" w:rsidP="00DB3970">
            <w:pPr>
              <w:spacing w:after="120"/>
              <w:jc w:val="center"/>
              <w:rPr>
                <w:rFonts w:ascii="Arial Narrow" w:hAnsi="Arial Narrow" w:cs="Arial"/>
              </w:rPr>
            </w:pPr>
          </w:p>
        </w:tc>
        <w:tc>
          <w:tcPr>
            <w:tcW w:w="0" w:type="auto"/>
          </w:tcPr>
          <w:p w:rsidR="009F76ED" w:rsidRPr="00906553" w:rsidRDefault="009F76ED" w:rsidP="00F8191D">
            <w:pPr>
              <w:spacing w:after="120"/>
              <w:rPr>
                <w:rFonts w:ascii="Arial Narrow" w:hAnsi="Arial Narrow" w:cs="Arial"/>
              </w:rPr>
            </w:pPr>
            <w:r w:rsidRPr="00906553">
              <w:rPr>
                <w:rFonts w:ascii="Arial Narrow" w:hAnsi="Arial Narrow" w:cs="Arial"/>
              </w:rPr>
              <w:t xml:space="preserve">1. </w:t>
            </w:r>
            <w:r w:rsidR="00AE0FFC">
              <w:rPr>
                <w:rFonts w:ascii="Arial Narrow" w:hAnsi="Arial Narrow" w:cs="Arial"/>
              </w:rPr>
              <w:t xml:space="preserve">1. </w:t>
            </w:r>
            <w:proofErr w:type="gramStart"/>
            <w:r w:rsidRPr="00906553">
              <w:rPr>
                <w:rFonts w:ascii="Arial Narrow" w:hAnsi="Arial Narrow" w:cs="Arial"/>
              </w:rPr>
              <w:t>Contar  con</w:t>
            </w:r>
            <w:proofErr w:type="gramEnd"/>
            <w:r w:rsidRPr="00906553">
              <w:rPr>
                <w:rFonts w:ascii="Arial Narrow" w:hAnsi="Arial Narrow" w:cs="Arial"/>
              </w:rPr>
              <w:t xml:space="preserve"> la metería prima  adecuada y necesaria para la       elaboració</w:t>
            </w:r>
            <w:r w:rsidR="00AE0FFC">
              <w:rPr>
                <w:rFonts w:ascii="Arial Narrow" w:hAnsi="Arial Narrow" w:cs="Arial"/>
              </w:rPr>
              <w:t>n  del producto.               1</w:t>
            </w:r>
            <w:r w:rsidRPr="00906553">
              <w:rPr>
                <w:rFonts w:ascii="Arial Narrow" w:hAnsi="Arial Narrow" w:cs="Arial"/>
              </w:rPr>
              <w:t>.</w:t>
            </w:r>
            <w:r w:rsidR="00AE0FFC">
              <w:rPr>
                <w:rFonts w:ascii="Arial Narrow" w:hAnsi="Arial Narrow" w:cs="Arial"/>
              </w:rPr>
              <w:t>2.</w:t>
            </w:r>
            <w:r w:rsidRPr="00906553">
              <w:rPr>
                <w:rFonts w:ascii="Arial Narrow" w:hAnsi="Arial Narrow" w:cs="Arial"/>
              </w:rPr>
              <w:t xml:space="preserve"> Seguimiento al producto </w:t>
            </w:r>
            <w:proofErr w:type="gramStart"/>
            <w:r w:rsidRPr="00906553">
              <w:rPr>
                <w:rFonts w:ascii="Arial Narrow" w:hAnsi="Arial Narrow" w:cs="Arial"/>
              </w:rPr>
              <w:t>recibido  y</w:t>
            </w:r>
            <w:proofErr w:type="gramEnd"/>
            <w:r w:rsidRPr="00906553">
              <w:rPr>
                <w:rFonts w:ascii="Arial Narrow" w:hAnsi="Arial Narrow" w:cs="Arial"/>
              </w:rPr>
              <w:t xml:space="preserve"> evaluado.            </w:t>
            </w:r>
            <w:r w:rsidR="000154A3">
              <w:rPr>
                <w:rFonts w:ascii="Arial Narrow" w:hAnsi="Arial Narrow" w:cs="Arial"/>
              </w:rPr>
              <w:t xml:space="preserve">        </w:t>
            </w:r>
            <w:r w:rsidR="00AE0FFC">
              <w:rPr>
                <w:rFonts w:ascii="Arial Narrow" w:hAnsi="Arial Narrow" w:cs="Arial"/>
              </w:rPr>
              <w:t>1.</w:t>
            </w:r>
            <w:r w:rsidRPr="00906553">
              <w:rPr>
                <w:rFonts w:ascii="Arial Narrow" w:hAnsi="Arial Narrow" w:cs="Arial"/>
              </w:rPr>
              <w:t xml:space="preserve">3. Contar con </w:t>
            </w:r>
            <w:proofErr w:type="gramStart"/>
            <w:r w:rsidRPr="00906553">
              <w:rPr>
                <w:rFonts w:ascii="Arial Narrow" w:hAnsi="Arial Narrow" w:cs="Arial"/>
              </w:rPr>
              <w:t>proveedores  confiables</w:t>
            </w:r>
            <w:proofErr w:type="gramEnd"/>
            <w:r w:rsidRPr="00906553">
              <w:rPr>
                <w:rFonts w:ascii="Arial Narrow" w:hAnsi="Arial Narrow" w:cs="Arial"/>
              </w:rPr>
              <w:t xml:space="preserve">  evaluados anualmente.</w:t>
            </w:r>
          </w:p>
          <w:p w:rsidR="009F76ED" w:rsidRPr="00906553" w:rsidRDefault="009F76ED" w:rsidP="00F8191D">
            <w:pPr>
              <w:pStyle w:val="Prrafodelista"/>
              <w:spacing w:after="120"/>
              <w:jc w:val="both"/>
              <w:rPr>
                <w:rFonts w:ascii="Arial Narrow" w:hAnsi="Arial Narrow" w:cs="Arial"/>
              </w:rPr>
            </w:pPr>
          </w:p>
        </w:tc>
        <w:tc>
          <w:tcPr>
            <w:tcW w:w="0" w:type="auto"/>
            <w:vAlign w:val="center"/>
          </w:tcPr>
          <w:p w:rsidR="009F76ED" w:rsidRPr="00906553" w:rsidRDefault="009F76ED" w:rsidP="00DB3970">
            <w:pPr>
              <w:spacing w:after="120"/>
              <w:jc w:val="center"/>
              <w:rPr>
                <w:rFonts w:ascii="Arial Narrow" w:hAnsi="Arial Narrow" w:cs="Arial"/>
              </w:rPr>
            </w:pPr>
            <w:r w:rsidRPr="00906553">
              <w:rPr>
                <w:rFonts w:ascii="Arial Narrow" w:hAnsi="Arial Narrow" w:cs="Arial"/>
              </w:rPr>
              <w:t>Compras</w:t>
            </w:r>
          </w:p>
        </w:tc>
        <w:tc>
          <w:tcPr>
            <w:tcW w:w="0" w:type="auto"/>
          </w:tcPr>
          <w:p w:rsidR="009F76ED" w:rsidRPr="00906553" w:rsidRDefault="009F76ED" w:rsidP="00906553">
            <w:pPr>
              <w:jc w:val="center"/>
              <w:rPr>
                <w:rFonts w:ascii="Arial Narrow" w:hAnsi="Arial Narrow" w:cs="Arial"/>
              </w:rPr>
            </w:pPr>
            <w:r w:rsidRPr="00906553">
              <w:rPr>
                <w:rFonts w:ascii="Arial Narrow" w:hAnsi="Arial Narrow" w:cs="Arial"/>
              </w:rPr>
              <w:t xml:space="preserve">*Formato pedido </w:t>
            </w:r>
            <w:r w:rsidR="00AE0FFC" w:rsidRPr="00906553">
              <w:rPr>
                <w:rFonts w:ascii="Arial Narrow" w:hAnsi="Arial Narrow" w:cs="Arial"/>
              </w:rPr>
              <w:t>de materia</w:t>
            </w:r>
            <w:r w:rsidRPr="00906553">
              <w:rPr>
                <w:rFonts w:ascii="Arial Narrow" w:hAnsi="Arial Narrow" w:cs="Arial"/>
              </w:rPr>
              <w:t xml:space="preserve"> prima.</w:t>
            </w:r>
          </w:p>
          <w:p w:rsidR="009F76ED" w:rsidRPr="00906553" w:rsidRDefault="009F76ED" w:rsidP="00906553">
            <w:pPr>
              <w:jc w:val="center"/>
              <w:rPr>
                <w:rFonts w:ascii="Arial Narrow" w:hAnsi="Arial Narrow" w:cs="Arial"/>
              </w:rPr>
            </w:pPr>
            <w:r w:rsidRPr="00906553">
              <w:rPr>
                <w:rFonts w:ascii="Arial Narrow" w:hAnsi="Arial Narrow" w:cs="Arial"/>
              </w:rPr>
              <w:t xml:space="preserve">*Formato seguimiento de proveedores.     *Formato </w:t>
            </w:r>
            <w:r w:rsidR="00AE0FFC" w:rsidRPr="00906553">
              <w:rPr>
                <w:rFonts w:ascii="Arial Narrow" w:hAnsi="Arial Narrow" w:cs="Arial"/>
              </w:rPr>
              <w:t>de evaluación</w:t>
            </w:r>
            <w:r w:rsidRPr="00906553">
              <w:rPr>
                <w:rFonts w:ascii="Arial Narrow" w:hAnsi="Arial Narrow" w:cs="Arial"/>
              </w:rPr>
              <w:t xml:space="preserve"> de proveedores         *Soporte de certificados de los </w:t>
            </w:r>
            <w:r w:rsidR="00AE0FFC" w:rsidRPr="00906553">
              <w:rPr>
                <w:rFonts w:ascii="Arial Narrow" w:hAnsi="Arial Narrow" w:cs="Arial"/>
              </w:rPr>
              <w:t>proveedores críticos</w:t>
            </w:r>
            <w:r w:rsidRPr="00906553">
              <w:rPr>
                <w:rFonts w:ascii="Arial Narrow" w:hAnsi="Arial Narrow" w:cs="Arial"/>
              </w:rPr>
              <w:t>.</w:t>
            </w:r>
          </w:p>
        </w:tc>
        <w:tc>
          <w:tcPr>
            <w:tcW w:w="0" w:type="auto"/>
          </w:tcPr>
          <w:p w:rsidR="009F76ED" w:rsidRPr="00906553" w:rsidRDefault="009F76ED" w:rsidP="00906553">
            <w:pPr>
              <w:spacing w:after="120"/>
              <w:jc w:val="center"/>
              <w:rPr>
                <w:rFonts w:ascii="Arial Narrow" w:hAnsi="Arial Narrow" w:cs="Arial"/>
              </w:rPr>
            </w:pPr>
            <w:r w:rsidRPr="00906553">
              <w:rPr>
                <w:rFonts w:ascii="Arial Narrow" w:hAnsi="Arial Narrow" w:cs="Arial"/>
              </w:rPr>
              <w:t xml:space="preserve">Evaluación </w:t>
            </w:r>
            <w:r w:rsidR="00BE0CE8" w:rsidRPr="00906553">
              <w:rPr>
                <w:rFonts w:ascii="Arial Narrow" w:hAnsi="Arial Narrow" w:cs="Arial"/>
              </w:rPr>
              <w:t>de proveedores</w:t>
            </w:r>
            <w:r w:rsidRPr="00906553">
              <w:rPr>
                <w:rFonts w:ascii="Arial Narrow" w:hAnsi="Arial Narrow" w:cs="Arial"/>
              </w:rPr>
              <w:t>.</w:t>
            </w:r>
          </w:p>
        </w:tc>
      </w:tr>
      <w:tr w:rsidR="000C2517" w:rsidRPr="00906553" w:rsidTr="00906553">
        <w:tc>
          <w:tcPr>
            <w:tcW w:w="0" w:type="auto"/>
            <w:vMerge/>
          </w:tcPr>
          <w:p w:rsidR="009F76ED" w:rsidRPr="00906553" w:rsidRDefault="009F76ED" w:rsidP="006E3131">
            <w:pPr>
              <w:spacing w:after="120"/>
              <w:jc w:val="both"/>
              <w:rPr>
                <w:rFonts w:ascii="Arial Narrow" w:hAnsi="Arial Narrow" w:cs="Arial"/>
              </w:rPr>
            </w:pPr>
          </w:p>
        </w:tc>
        <w:tc>
          <w:tcPr>
            <w:tcW w:w="0" w:type="auto"/>
          </w:tcPr>
          <w:p w:rsidR="009F76ED" w:rsidRPr="000154A3" w:rsidRDefault="00AE0FFC" w:rsidP="006E3131">
            <w:pPr>
              <w:spacing w:after="120"/>
              <w:jc w:val="both"/>
              <w:rPr>
                <w:rFonts w:ascii="Arial Narrow" w:hAnsi="Arial Narrow" w:cs="Arial"/>
              </w:rPr>
            </w:pPr>
            <w:r>
              <w:rPr>
                <w:rFonts w:ascii="Arial Narrow" w:hAnsi="Arial Narrow" w:cs="Arial"/>
              </w:rPr>
              <w:t>1.</w:t>
            </w:r>
            <w:r w:rsidR="009F76ED" w:rsidRPr="000154A3">
              <w:rPr>
                <w:rFonts w:ascii="Arial Narrow" w:hAnsi="Arial Narrow" w:cs="Arial"/>
              </w:rPr>
              <w:t xml:space="preserve">4. Realizar </w:t>
            </w:r>
            <w:proofErr w:type="gramStart"/>
            <w:r w:rsidR="009F76ED" w:rsidRPr="000154A3">
              <w:rPr>
                <w:rFonts w:ascii="Arial Narrow" w:hAnsi="Arial Narrow" w:cs="Arial"/>
              </w:rPr>
              <w:t>encuesta  de</w:t>
            </w:r>
            <w:proofErr w:type="gramEnd"/>
            <w:r w:rsidR="009F76ED" w:rsidRPr="000154A3">
              <w:rPr>
                <w:rFonts w:ascii="Arial Narrow" w:hAnsi="Arial Narrow" w:cs="Arial"/>
              </w:rPr>
              <w:t xml:space="preserve">  satisfacción al cliente</w:t>
            </w:r>
            <w:r w:rsidR="000154A3" w:rsidRPr="000154A3">
              <w:rPr>
                <w:rFonts w:ascii="Arial Narrow" w:hAnsi="Arial Narrow" w:cs="Arial"/>
              </w:rPr>
              <w:t xml:space="preserve"> cada dos  años.</w:t>
            </w:r>
          </w:p>
        </w:tc>
        <w:tc>
          <w:tcPr>
            <w:tcW w:w="0" w:type="auto"/>
            <w:vAlign w:val="center"/>
          </w:tcPr>
          <w:p w:rsidR="009F76ED" w:rsidRPr="000154A3" w:rsidRDefault="009F76ED" w:rsidP="00DB3970">
            <w:pPr>
              <w:spacing w:after="120"/>
              <w:jc w:val="center"/>
              <w:rPr>
                <w:rFonts w:ascii="Arial Narrow" w:hAnsi="Arial Narrow" w:cs="Arial"/>
              </w:rPr>
            </w:pPr>
            <w:r w:rsidRPr="000154A3">
              <w:rPr>
                <w:rFonts w:ascii="Arial Narrow" w:hAnsi="Arial Narrow" w:cs="Arial"/>
              </w:rPr>
              <w:t>Comerciales</w:t>
            </w:r>
          </w:p>
        </w:tc>
        <w:tc>
          <w:tcPr>
            <w:tcW w:w="0" w:type="auto"/>
          </w:tcPr>
          <w:p w:rsidR="009F76ED" w:rsidRPr="00906553" w:rsidRDefault="009F76ED" w:rsidP="00906553">
            <w:pPr>
              <w:jc w:val="center"/>
              <w:rPr>
                <w:rFonts w:ascii="Arial Narrow" w:hAnsi="Arial Narrow" w:cs="Arial"/>
              </w:rPr>
            </w:pPr>
            <w:r w:rsidRPr="00906553">
              <w:rPr>
                <w:rFonts w:ascii="Arial Narrow" w:hAnsi="Arial Narrow" w:cs="Arial"/>
              </w:rPr>
              <w:t xml:space="preserve">* Encuesta de  satisfacción </w:t>
            </w:r>
          </w:p>
        </w:tc>
        <w:tc>
          <w:tcPr>
            <w:tcW w:w="0" w:type="auto"/>
          </w:tcPr>
          <w:p w:rsidR="009F76ED" w:rsidRPr="00906553" w:rsidRDefault="009F76ED" w:rsidP="00906553">
            <w:pPr>
              <w:spacing w:after="120"/>
              <w:jc w:val="center"/>
              <w:rPr>
                <w:rFonts w:ascii="Arial Narrow" w:hAnsi="Arial Narrow" w:cs="Arial"/>
              </w:rPr>
            </w:pPr>
            <w:r w:rsidRPr="00906553">
              <w:rPr>
                <w:rFonts w:ascii="Arial Narrow" w:hAnsi="Arial Narrow" w:cs="Arial"/>
              </w:rPr>
              <w:t>Satisfacción del cliente</w:t>
            </w:r>
          </w:p>
        </w:tc>
      </w:tr>
      <w:tr w:rsidR="000C2517" w:rsidRPr="00906553" w:rsidTr="00906553">
        <w:tc>
          <w:tcPr>
            <w:tcW w:w="0" w:type="auto"/>
            <w:vMerge/>
          </w:tcPr>
          <w:p w:rsidR="009F76ED" w:rsidRPr="00906553" w:rsidRDefault="009F76ED" w:rsidP="006E3131">
            <w:pPr>
              <w:spacing w:after="120"/>
              <w:jc w:val="both"/>
              <w:rPr>
                <w:rFonts w:ascii="Arial Narrow" w:hAnsi="Arial Narrow" w:cs="Arial"/>
              </w:rPr>
            </w:pPr>
          </w:p>
        </w:tc>
        <w:tc>
          <w:tcPr>
            <w:tcW w:w="0" w:type="auto"/>
          </w:tcPr>
          <w:p w:rsidR="009F76ED" w:rsidRPr="00906553" w:rsidRDefault="00AE0FFC" w:rsidP="00DA06B0">
            <w:pPr>
              <w:spacing w:after="120"/>
              <w:jc w:val="both"/>
              <w:rPr>
                <w:rFonts w:ascii="Arial Narrow" w:hAnsi="Arial Narrow" w:cs="Arial"/>
              </w:rPr>
            </w:pPr>
            <w:r>
              <w:rPr>
                <w:rFonts w:ascii="Arial Narrow" w:hAnsi="Arial Narrow" w:cs="Arial"/>
              </w:rPr>
              <w:t>1.</w:t>
            </w:r>
            <w:r w:rsidR="009F76ED" w:rsidRPr="00906553">
              <w:rPr>
                <w:rFonts w:ascii="Arial Narrow" w:hAnsi="Arial Narrow" w:cs="Arial"/>
              </w:rPr>
              <w:t xml:space="preserve">5. Documentar el estado del producto paso a paso en producción. </w:t>
            </w:r>
          </w:p>
        </w:tc>
        <w:tc>
          <w:tcPr>
            <w:tcW w:w="0" w:type="auto"/>
            <w:vAlign w:val="center"/>
          </w:tcPr>
          <w:p w:rsidR="009F76ED" w:rsidRPr="00906553" w:rsidRDefault="009F76ED" w:rsidP="00DB3970">
            <w:pPr>
              <w:spacing w:after="120"/>
              <w:jc w:val="center"/>
              <w:rPr>
                <w:rFonts w:ascii="Arial Narrow" w:hAnsi="Arial Narrow" w:cs="Arial"/>
              </w:rPr>
            </w:pPr>
            <w:r w:rsidRPr="00906553">
              <w:rPr>
                <w:rFonts w:ascii="Arial Narrow" w:hAnsi="Arial Narrow" w:cs="Arial"/>
              </w:rPr>
              <w:t>Producción</w:t>
            </w:r>
          </w:p>
        </w:tc>
        <w:tc>
          <w:tcPr>
            <w:tcW w:w="0" w:type="auto"/>
          </w:tcPr>
          <w:p w:rsidR="009F76ED" w:rsidRPr="00906553" w:rsidRDefault="009F76ED" w:rsidP="00906553">
            <w:pPr>
              <w:spacing w:after="120"/>
              <w:jc w:val="center"/>
              <w:rPr>
                <w:rFonts w:ascii="Arial Narrow" w:hAnsi="Arial Narrow" w:cs="Arial"/>
              </w:rPr>
            </w:pPr>
            <w:r w:rsidRPr="00906553">
              <w:rPr>
                <w:rFonts w:ascii="Arial Narrow" w:hAnsi="Arial Narrow" w:cs="Arial"/>
              </w:rPr>
              <w:t xml:space="preserve">*Orden de producción, registro de trazabilidad y control de producto    *Producto No conforme                        </w:t>
            </w:r>
          </w:p>
        </w:tc>
        <w:tc>
          <w:tcPr>
            <w:tcW w:w="0" w:type="auto"/>
          </w:tcPr>
          <w:p w:rsidR="009F76ED" w:rsidRPr="00906553" w:rsidRDefault="009F76ED" w:rsidP="00906553">
            <w:pPr>
              <w:spacing w:after="120"/>
              <w:jc w:val="center"/>
              <w:rPr>
                <w:rFonts w:ascii="Arial Narrow" w:hAnsi="Arial Narrow" w:cs="Arial"/>
              </w:rPr>
            </w:pPr>
            <w:r w:rsidRPr="00906553">
              <w:rPr>
                <w:rFonts w:ascii="Arial Narrow" w:hAnsi="Arial Narrow" w:cs="Arial"/>
              </w:rPr>
              <w:t>Producto No  Conforme</w:t>
            </w:r>
          </w:p>
        </w:tc>
      </w:tr>
      <w:tr w:rsidR="000C2517" w:rsidRPr="00906553" w:rsidTr="00906553">
        <w:tc>
          <w:tcPr>
            <w:tcW w:w="0" w:type="auto"/>
            <w:vMerge/>
          </w:tcPr>
          <w:p w:rsidR="009F76ED" w:rsidRPr="00906553" w:rsidRDefault="009F76ED" w:rsidP="006E3131">
            <w:pPr>
              <w:spacing w:after="120"/>
              <w:jc w:val="both"/>
              <w:rPr>
                <w:rFonts w:ascii="Arial Narrow" w:hAnsi="Arial Narrow" w:cs="Arial"/>
              </w:rPr>
            </w:pPr>
          </w:p>
        </w:tc>
        <w:tc>
          <w:tcPr>
            <w:tcW w:w="0" w:type="auto"/>
          </w:tcPr>
          <w:p w:rsidR="009F76ED" w:rsidRPr="00906553" w:rsidRDefault="00AE0FFC" w:rsidP="00694746">
            <w:pPr>
              <w:spacing w:after="120"/>
              <w:jc w:val="both"/>
              <w:rPr>
                <w:rFonts w:ascii="Arial Narrow" w:hAnsi="Arial Narrow" w:cs="Arial"/>
              </w:rPr>
            </w:pPr>
            <w:r>
              <w:rPr>
                <w:rFonts w:ascii="Arial Narrow" w:hAnsi="Arial Narrow" w:cs="Arial"/>
              </w:rPr>
              <w:t>1.</w:t>
            </w:r>
            <w:r w:rsidR="009F76ED" w:rsidRPr="00906553">
              <w:rPr>
                <w:rFonts w:ascii="Arial Narrow" w:hAnsi="Arial Narrow" w:cs="Arial"/>
              </w:rPr>
              <w:t>6. Dar respuesta oportuna y ágil al reclamo de los clientes con acciones correctivas.</w:t>
            </w:r>
          </w:p>
        </w:tc>
        <w:tc>
          <w:tcPr>
            <w:tcW w:w="0" w:type="auto"/>
            <w:vAlign w:val="center"/>
          </w:tcPr>
          <w:p w:rsidR="009F76ED" w:rsidRPr="00906553" w:rsidRDefault="009F76ED" w:rsidP="00DB3970">
            <w:pPr>
              <w:spacing w:after="120"/>
              <w:jc w:val="center"/>
              <w:rPr>
                <w:rFonts w:ascii="Arial Narrow" w:hAnsi="Arial Narrow" w:cs="Arial"/>
              </w:rPr>
            </w:pPr>
            <w:r w:rsidRPr="00906553">
              <w:rPr>
                <w:rFonts w:ascii="Arial Narrow" w:hAnsi="Arial Narrow" w:cs="Arial"/>
              </w:rPr>
              <w:t>Gestión de Calidad</w:t>
            </w:r>
          </w:p>
        </w:tc>
        <w:tc>
          <w:tcPr>
            <w:tcW w:w="0" w:type="auto"/>
          </w:tcPr>
          <w:p w:rsidR="009F76ED" w:rsidRPr="00906553" w:rsidRDefault="009F76ED" w:rsidP="00906553">
            <w:pPr>
              <w:spacing w:after="120"/>
              <w:jc w:val="center"/>
              <w:rPr>
                <w:rFonts w:ascii="Arial Narrow" w:hAnsi="Arial Narrow" w:cs="Arial"/>
              </w:rPr>
            </w:pPr>
            <w:r w:rsidRPr="00906553">
              <w:rPr>
                <w:rFonts w:ascii="Arial Narrow" w:hAnsi="Arial Narrow" w:cs="Arial"/>
              </w:rPr>
              <w:t>*Formato sugerencias, quejas  y reclamos</w:t>
            </w:r>
          </w:p>
        </w:tc>
        <w:tc>
          <w:tcPr>
            <w:tcW w:w="0" w:type="auto"/>
          </w:tcPr>
          <w:p w:rsidR="009F76ED" w:rsidRPr="00906553" w:rsidRDefault="009F76ED" w:rsidP="006E3131">
            <w:pPr>
              <w:spacing w:after="120"/>
              <w:jc w:val="both"/>
              <w:rPr>
                <w:rFonts w:ascii="Arial Narrow" w:hAnsi="Arial Narrow" w:cs="Arial"/>
              </w:rPr>
            </w:pPr>
            <w:r w:rsidRPr="00906553">
              <w:rPr>
                <w:rFonts w:ascii="Arial Narrow" w:hAnsi="Arial Narrow" w:cs="Arial"/>
              </w:rPr>
              <w:t>Reclamos</w:t>
            </w:r>
          </w:p>
        </w:tc>
      </w:tr>
      <w:tr w:rsidR="000C2517" w:rsidRPr="00906553" w:rsidTr="00906553">
        <w:tc>
          <w:tcPr>
            <w:tcW w:w="0" w:type="auto"/>
            <w:vMerge/>
          </w:tcPr>
          <w:p w:rsidR="009F76ED" w:rsidRPr="00906553" w:rsidRDefault="009F76ED" w:rsidP="006E3131">
            <w:pPr>
              <w:spacing w:after="120"/>
              <w:jc w:val="both"/>
              <w:rPr>
                <w:rFonts w:ascii="Arial Narrow" w:hAnsi="Arial Narrow" w:cs="Arial"/>
              </w:rPr>
            </w:pPr>
          </w:p>
        </w:tc>
        <w:tc>
          <w:tcPr>
            <w:tcW w:w="0" w:type="auto"/>
          </w:tcPr>
          <w:p w:rsidR="009F76ED" w:rsidRPr="00906553" w:rsidRDefault="00AE0FFC" w:rsidP="00694746">
            <w:pPr>
              <w:spacing w:after="120"/>
              <w:jc w:val="both"/>
              <w:rPr>
                <w:rFonts w:ascii="Arial Narrow" w:hAnsi="Arial Narrow" w:cs="Arial"/>
              </w:rPr>
            </w:pPr>
            <w:r>
              <w:rPr>
                <w:rFonts w:ascii="Arial Narrow" w:hAnsi="Arial Narrow" w:cs="Arial"/>
              </w:rPr>
              <w:t>1.</w:t>
            </w:r>
            <w:r w:rsidR="009F76ED" w:rsidRPr="00906553">
              <w:rPr>
                <w:rFonts w:ascii="Arial Narrow" w:hAnsi="Arial Narrow" w:cs="Arial"/>
              </w:rPr>
              <w:t>7. Identificación de las  no conformidades en  todos los ámbitos de la empresa que puedan  generar acciones correcciones, preventivas  o de mejora en  la calidad del producto, en la atención al  cliente,  en la atención oportuna a los reclamos, al PNC y  en materia de seguridad y salud en  el trabajo.</w:t>
            </w:r>
          </w:p>
        </w:tc>
        <w:tc>
          <w:tcPr>
            <w:tcW w:w="0" w:type="auto"/>
            <w:vAlign w:val="center"/>
          </w:tcPr>
          <w:p w:rsidR="009F76ED" w:rsidRPr="00906553" w:rsidRDefault="009F76ED" w:rsidP="00DB3970">
            <w:pPr>
              <w:spacing w:after="120"/>
              <w:jc w:val="center"/>
              <w:rPr>
                <w:rFonts w:ascii="Arial Narrow" w:hAnsi="Arial Narrow" w:cs="Arial"/>
              </w:rPr>
            </w:pPr>
            <w:r w:rsidRPr="00906553">
              <w:rPr>
                <w:rFonts w:ascii="Arial Narrow" w:hAnsi="Arial Narrow" w:cs="Arial"/>
              </w:rPr>
              <w:t>Gestión de Calidad</w:t>
            </w:r>
          </w:p>
        </w:tc>
        <w:tc>
          <w:tcPr>
            <w:tcW w:w="0" w:type="auto"/>
          </w:tcPr>
          <w:p w:rsidR="009F76ED" w:rsidRPr="00906553" w:rsidRDefault="009F76ED" w:rsidP="00906553">
            <w:pPr>
              <w:spacing w:after="120"/>
              <w:jc w:val="center"/>
              <w:rPr>
                <w:rFonts w:ascii="Arial Narrow" w:hAnsi="Arial Narrow" w:cs="Arial"/>
              </w:rPr>
            </w:pPr>
            <w:r w:rsidRPr="00906553">
              <w:rPr>
                <w:rFonts w:ascii="Arial Narrow" w:hAnsi="Arial Narrow" w:cs="Arial"/>
              </w:rPr>
              <w:t xml:space="preserve">*Formato </w:t>
            </w:r>
            <w:proofErr w:type="gramStart"/>
            <w:r w:rsidRPr="00906553">
              <w:rPr>
                <w:rFonts w:ascii="Arial Narrow" w:hAnsi="Arial Narrow" w:cs="Arial"/>
              </w:rPr>
              <w:t>de  A</w:t>
            </w:r>
            <w:proofErr w:type="gramEnd"/>
            <w:r w:rsidRPr="00906553">
              <w:rPr>
                <w:rFonts w:ascii="Arial Narrow" w:hAnsi="Arial Narrow" w:cs="Arial"/>
              </w:rPr>
              <w:t>..C.P.M</w:t>
            </w:r>
          </w:p>
        </w:tc>
        <w:tc>
          <w:tcPr>
            <w:tcW w:w="0" w:type="auto"/>
          </w:tcPr>
          <w:p w:rsidR="009F76ED" w:rsidRPr="00906553" w:rsidRDefault="009F76ED" w:rsidP="00694746">
            <w:pPr>
              <w:spacing w:after="120"/>
              <w:rPr>
                <w:rFonts w:ascii="Arial Narrow" w:hAnsi="Arial Narrow" w:cs="Arial"/>
              </w:rPr>
            </w:pPr>
            <w:r w:rsidRPr="00906553">
              <w:rPr>
                <w:rFonts w:ascii="Arial Narrow" w:hAnsi="Arial Narrow" w:cs="Arial"/>
              </w:rPr>
              <w:t>ACCIONES  CORRECTIVAS, PREVENTIVAS Y DE MEJORA (A.C.P.M)</w:t>
            </w:r>
          </w:p>
        </w:tc>
      </w:tr>
      <w:tr w:rsidR="000C2517" w:rsidRPr="00906553" w:rsidTr="00906553">
        <w:tc>
          <w:tcPr>
            <w:tcW w:w="0" w:type="auto"/>
            <w:vMerge/>
          </w:tcPr>
          <w:p w:rsidR="009F76ED" w:rsidRPr="00906553" w:rsidRDefault="009F76ED" w:rsidP="006E3131">
            <w:pPr>
              <w:spacing w:after="120"/>
              <w:jc w:val="both"/>
              <w:rPr>
                <w:rFonts w:ascii="Arial Narrow" w:hAnsi="Arial Narrow" w:cs="Arial"/>
              </w:rPr>
            </w:pPr>
          </w:p>
        </w:tc>
        <w:tc>
          <w:tcPr>
            <w:tcW w:w="0" w:type="auto"/>
          </w:tcPr>
          <w:p w:rsidR="009F76ED" w:rsidRPr="00906553" w:rsidRDefault="00AE0FFC" w:rsidP="00AE0FFC">
            <w:pPr>
              <w:spacing w:after="120"/>
              <w:rPr>
                <w:rFonts w:ascii="Arial Narrow" w:hAnsi="Arial Narrow" w:cs="Arial"/>
              </w:rPr>
            </w:pPr>
            <w:r>
              <w:rPr>
                <w:rFonts w:ascii="Arial Narrow" w:hAnsi="Arial Narrow" w:cs="Arial"/>
              </w:rPr>
              <w:t>1.8</w:t>
            </w:r>
            <w:proofErr w:type="gramStart"/>
            <w:r w:rsidR="009F76ED" w:rsidRPr="00906553">
              <w:rPr>
                <w:rFonts w:ascii="Arial Narrow" w:hAnsi="Arial Narrow" w:cs="Arial"/>
              </w:rPr>
              <w:t>.Control</w:t>
            </w:r>
            <w:proofErr w:type="gramEnd"/>
            <w:r w:rsidR="009F76ED" w:rsidRPr="00906553">
              <w:rPr>
                <w:rFonts w:ascii="Arial Narrow" w:hAnsi="Arial Narrow" w:cs="Arial"/>
              </w:rPr>
              <w:t xml:space="preserve"> del producto despachado   y entregado  a  tiempo                              </w:t>
            </w:r>
            <w:r>
              <w:rPr>
                <w:rFonts w:ascii="Arial Narrow" w:hAnsi="Arial Narrow" w:cs="Arial"/>
              </w:rPr>
              <w:t>1.9</w:t>
            </w:r>
            <w:r w:rsidR="009F76ED" w:rsidRPr="00906553">
              <w:rPr>
                <w:rFonts w:ascii="Arial Narrow" w:hAnsi="Arial Narrow" w:cs="Arial"/>
              </w:rPr>
              <w:t xml:space="preserve">.Control de  la ruta  de despacho diario.      </w:t>
            </w:r>
            <w:r>
              <w:rPr>
                <w:rFonts w:ascii="Arial Narrow" w:hAnsi="Arial Narrow" w:cs="Arial"/>
              </w:rPr>
              <w:t>1.10</w:t>
            </w:r>
            <w:r w:rsidR="009F76ED" w:rsidRPr="00906553">
              <w:rPr>
                <w:rFonts w:ascii="Arial Narrow" w:hAnsi="Arial Narrow" w:cs="Arial"/>
              </w:rPr>
              <w:t xml:space="preserve">. Control de </w:t>
            </w:r>
            <w:proofErr w:type="gramStart"/>
            <w:r w:rsidR="009F76ED" w:rsidRPr="00906553">
              <w:rPr>
                <w:rFonts w:ascii="Arial Narrow" w:hAnsi="Arial Narrow" w:cs="Arial"/>
              </w:rPr>
              <w:t>visitantes  y</w:t>
            </w:r>
            <w:proofErr w:type="gramEnd"/>
            <w:r w:rsidR="009F76ED" w:rsidRPr="00906553">
              <w:rPr>
                <w:rFonts w:ascii="Arial Narrow" w:hAnsi="Arial Narrow" w:cs="Arial"/>
              </w:rPr>
              <w:t xml:space="preserve"> contratistas                       </w:t>
            </w:r>
            <w:r>
              <w:rPr>
                <w:rFonts w:ascii="Arial Narrow" w:hAnsi="Arial Narrow" w:cs="Arial"/>
              </w:rPr>
              <w:t xml:space="preserve">1.11. Control de </w:t>
            </w:r>
            <w:proofErr w:type="gramStart"/>
            <w:r>
              <w:rPr>
                <w:rFonts w:ascii="Arial Narrow" w:hAnsi="Arial Narrow" w:cs="Arial"/>
              </w:rPr>
              <w:t>entrega ,</w:t>
            </w:r>
            <w:proofErr w:type="gramEnd"/>
            <w:r>
              <w:rPr>
                <w:rFonts w:ascii="Arial Narrow" w:hAnsi="Arial Narrow" w:cs="Arial"/>
              </w:rPr>
              <w:t xml:space="preserve"> </w:t>
            </w:r>
            <w:r w:rsidR="009F76ED" w:rsidRPr="00906553">
              <w:rPr>
                <w:rFonts w:ascii="Arial Narrow" w:hAnsi="Arial Narrow" w:cs="Arial"/>
              </w:rPr>
              <w:t xml:space="preserve"> recibo de documentos y paquetes.</w:t>
            </w:r>
          </w:p>
        </w:tc>
        <w:tc>
          <w:tcPr>
            <w:tcW w:w="0" w:type="auto"/>
            <w:vAlign w:val="center"/>
          </w:tcPr>
          <w:p w:rsidR="009F76ED" w:rsidRPr="00906553" w:rsidRDefault="009F76ED" w:rsidP="00DB3970">
            <w:pPr>
              <w:spacing w:after="120"/>
              <w:jc w:val="center"/>
              <w:rPr>
                <w:rFonts w:ascii="Arial Narrow" w:hAnsi="Arial Narrow" w:cs="Arial"/>
              </w:rPr>
            </w:pPr>
            <w:r w:rsidRPr="00906553">
              <w:rPr>
                <w:rFonts w:ascii="Arial Narrow" w:hAnsi="Arial Narrow" w:cs="Arial"/>
              </w:rPr>
              <w:t>Logística y Talento Humano</w:t>
            </w:r>
          </w:p>
        </w:tc>
        <w:tc>
          <w:tcPr>
            <w:tcW w:w="0" w:type="auto"/>
          </w:tcPr>
          <w:p w:rsidR="009F76ED" w:rsidRPr="00906553" w:rsidRDefault="009F76ED" w:rsidP="000C2517">
            <w:pPr>
              <w:spacing w:after="120"/>
              <w:jc w:val="center"/>
              <w:rPr>
                <w:rFonts w:ascii="Arial Narrow" w:hAnsi="Arial Narrow" w:cs="Arial"/>
              </w:rPr>
            </w:pPr>
            <w:r w:rsidRPr="00906553">
              <w:rPr>
                <w:rFonts w:ascii="Arial Narrow" w:hAnsi="Arial Narrow" w:cs="Arial"/>
              </w:rPr>
              <w:t xml:space="preserve">Formato de control de Documentos,              Formato control de visitas                                     Formato  control de  </w:t>
            </w:r>
            <w:r w:rsidR="000C2517">
              <w:rPr>
                <w:rFonts w:ascii="Arial Narrow" w:hAnsi="Arial Narrow" w:cs="Arial"/>
              </w:rPr>
              <w:t>Transporte</w:t>
            </w:r>
          </w:p>
        </w:tc>
        <w:tc>
          <w:tcPr>
            <w:tcW w:w="0" w:type="auto"/>
          </w:tcPr>
          <w:p w:rsidR="009F76ED" w:rsidRPr="00906553" w:rsidRDefault="009F76ED" w:rsidP="00694746">
            <w:pPr>
              <w:spacing w:after="120"/>
              <w:rPr>
                <w:rFonts w:ascii="Arial Narrow" w:hAnsi="Arial Narrow" w:cs="Arial"/>
              </w:rPr>
            </w:pPr>
            <w:r w:rsidRPr="00906553">
              <w:rPr>
                <w:rFonts w:ascii="Arial Narrow" w:hAnsi="Arial Narrow" w:cs="Arial"/>
              </w:rPr>
              <w:t>No hay un indicador</w:t>
            </w:r>
          </w:p>
        </w:tc>
      </w:tr>
      <w:tr w:rsidR="000C2517" w:rsidRPr="00906553" w:rsidTr="00906553">
        <w:tc>
          <w:tcPr>
            <w:tcW w:w="0" w:type="auto"/>
            <w:vAlign w:val="center"/>
          </w:tcPr>
          <w:p w:rsidR="001D62DC" w:rsidRPr="000154A3" w:rsidRDefault="001D62DC" w:rsidP="001D62DC">
            <w:pPr>
              <w:spacing w:after="120"/>
              <w:jc w:val="center"/>
              <w:rPr>
                <w:rFonts w:ascii="Arial Narrow" w:eastAsia="Times New Roman" w:hAnsi="Arial Narrow" w:cs="Arial"/>
                <w:b/>
              </w:rPr>
            </w:pPr>
            <w:r w:rsidRPr="000154A3">
              <w:rPr>
                <w:rFonts w:ascii="Arial Narrow" w:eastAsia="Times New Roman" w:hAnsi="Arial Narrow" w:cs="Arial"/>
                <w:b/>
              </w:rPr>
              <w:t xml:space="preserve">2. Proveer las medidas de prevención </w:t>
            </w:r>
            <w:proofErr w:type="gramStart"/>
            <w:r w:rsidRPr="000154A3">
              <w:rPr>
                <w:rFonts w:ascii="Arial Narrow" w:eastAsia="Times New Roman" w:hAnsi="Arial Narrow" w:cs="Arial"/>
                <w:b/>
              </w:rPr>
              <w:t>y  control</w:t>
            </w:r>
            <w:proofErr w:type="gramEnd"/>
            <w:r w:rsidRPr="000154A3">
              <w:rPr>
                <w:rFonts w:ascii="Arial Narrow" w:eastAsia="Times New Roman" w:hAnsi="Arial Narrow" w:cs="Arial"/>
                <w:b/>
              </w:rPr>
              <w:t xml:space="preserve"> de los riesgos de acuerdo a la identificación, análisis y valoración que se haga de los mismos.</w:t>
            </w:r>
          </w:p>
          <w:p w:rsidR="00694746" w:rsidRPr="000154A3" w:rsidRDefault="00694746" w:rsidP="001D62DC">
            <w:pPr>
              <w:spacing w:after="120"/>
              <w:jc w:val="center"/>
              <w:rPr>
                <w:rFonts w:ascii="Arial Narrow" w:hAnsi="Arial Narrow" w:cs="Arial"/>
                <w:b/>
              </w:rPr>
            </w:pPr>
          </w:p>
        </w:tc>
        <w:tc>
          <w:tcPr>
            <w:tcW w:w="0" w:type="auto"/>
          </w:tcPr>
          <w:p w:rsidR="00694746" w:rsidRDefault="001D62DC" w:rsidP="001D62DC">
            <w:pPr>
              <w:spacing w:after="120"/>
              <w:jc w:val="both"/>
              <w:rPr>
                <w:rFonts w:ascii="Arial Narrow" w:hAnsi="Arial Narrow" w:cs="Arial"/>
              </w:rPr>
            </w:pPr>
            <w:r w:rsidRPr="00906553">
              <w:rPr>
                <w:rFonts w:ascii="Arial Narrow" w:hAnsi="Arial Narrow" w:cs="Arial"/>
              </w:rPr>
              <w:t>Hacer  seguimiento seguro en maquinas y en la persona, con los  EPP adecuados, para cada labor  y los controles preventivos y correctivos  necesarios  para cada  situación  que  se  presente en el  desarrollo de la  actividad.</w:t>
            </w:r>
          </w:p>
          <w:p w:rsidR="00AE0FFC" w:rsidRPr="00906553" w:rsidRDefault="00AE0FFC" w:rsidP="001D62DC">
            <w:pPr>
              <w:spacing w:after="120"/>
              <w:jc w:val="both"/>
              <w:rPr>
                <w:rFonts w:ascii="Arial Narrow" w:hAnsi="Arial Narrow" w:cs="Arial"/>
              </w:rPr>
            </w:pPr>
            <w:r>
              <w:rPr>
                <w:rFonts w:ascii="Arial Narrow" w:hAnsi="Arial Narrow" w:cs="Arial"/>
              </w:rPr>
              <w:t>Capacitar en el uso de EPP.</w:t>
            </w:r>
          </w:p>
        </w:tc>
        <w:tc>
          <w:tcPr>
            <w:tcW w:w="0" w:type="auto"/>
            <w:vAlign w:val="center"/>
          </w:tcPr>
          <w:p w:rsidR="00694746" w:rsidRPr="00906553" w:rsidRDefault="00DB3970" w:rsidP="00DB3970">
            <w:pPr>
              <w:spacing w:after="120"/>
              <w:jc w:val="center"/>
              <w:rPr>
                <w:rFonts w:ascii="Arial Narrow" w:hAnsi="Arial Narrow" w:cs="Arial"/>
              </w:rPr>
            </w:pPr>
            <w:r w:rsidRPr="00906553">
              <w:rPr>
                <w:rFonts w:ascii="Arial Narrow" w:hAnsi="Arial Narrow" w:cs="Arial"/>
              </w:rPr>
              <w:t>Talento Human</w:t>
            </w:r>
            <w:r w:rsidR="001D62DC" w:rsidRPr="00906553">
              <w:rPr>
                <w:rFonts w:ascii="Arial Narrow" w:hAnsi="Arial Narrow" w:cs="Arial"/>
              </w:rPr>
              <w:t>o</w:t>
            </w:r>
          </w:p>
        </w:tc>
        <w:tc>
          <w:tcPr>
            <w:tcW w:w="0" w:type="auto"/>
          </w:tcPr>
          <w:p w:rsidR="00694746" w:rsidRPr="00906553" w:rsidRDefault="00AE0FFC" w:rsidP="00906553">
            <w:pPr>
              <w:spacing w:after="120"/>
              <w:jc w:val="center"/>
              <w:rPr>
                <w:rFonts w:ascii="Arial Narrow" w:hAnsi="Arial Narrow" w:cs="Arial"/>
              </w:rPr>
            </w:pPr>
            <w:r>
              <w:rPr>
                <w:rFonts w:ascii="Arial Narrow" w:hAnsi="Arial Narrow" w:cs="Arial"/>
              </w:rPr>
              <w:t>*</w:t>
            </w:r>
            <w:r w:rsidR="001D62DC" w:rsidRPr="00906553">
              <w:rPr>
                <w:rFonts w:ascii="Arial Narrow" w:hAnsi="Arial Narrow" w:cs="Arial"/>
              </w:rPr>
              <w:t>Formato de EP</w:t>
            </w:r>
            <w:r w:rsidR="00906553">
              <w:rPr>
                <w:rFonts w:ascii="Arial Narrow" w:hAnsi="Arial Narrow" w:cs="Arial"/>
              </w:rPr>
              <w:t xml:space="preserve">P entregados, matrices de EPP, </w:t>
            </w:r>
            <w:r w:rsidR="001D62DC" w:rsidRPr="00906553">
              <w:rPr>
                <w:rFonts w:ascii="Arial Narrow" w:hAnsi="Arial Narrow" w:cs="Arial"/>
              </w:rPr>
              <w:t xml:space="preserve">de mantenimiento </w:t>
            </w:r>
            <w:r w:rsidRPr="00906553">
              <w:rPr>
                <w:rFonts w:ascii="Arial Narrow" w:hAnsi="Arial Narrow" w:cs="Arial"/>
              </w:rPr>
              <w:t>de maquinas</w:t>
            </w:r>
            <w:r w:rsidR="001D62DC" w:rsidRPr="00906553">
              <w:rPr>
                <w:rFonts w:ascii="Arial Narrow" w:hAnsi="Arial Narrow" w:cs="Arial"/>
              </w:rPr>
              <w:t>, productos químicos</w:t>
            </w:r>
            <w:r w:rsidRPr="00906553">
              <w:rPr>
                <w:rFonts w:ascii="Arial Narrow" w:hAnsi="Arial Narrow" w:cs="Arial"/>
              </w:rPr>
              <w:t>, antes de</w:t>
            </w:r>
            <w:r w:rsidR="001D62DC" w:rsidRPr="00906553">
              <w:rPr>
                <w:rFonts w:ascii="Arial Narrow" w:hAnsi="Arial Narrow" w:cs="Arial"/>
              </w:rPr>
              <w:t xml:space="preserve"> iniciar un trabajo, </w:t>
            </w:r>
            <w:r>
              <w:rPr>
                <w:rFonts w:ascii="Arial Narrow" w:hAnsi="Arial Narrow" w:cs="Arial"/>
              </w:rPr>
              <w:t>*</w:t>
            </w:r>
            <w:r w:rsidRPr="00906553">
              <w:rPr>
                <w:rFonts w:ascii="Arial Narrow" w:hAnsi="Arial Narrow" w:cs="Arial"/>
              </w:rPr>
              <w:t>Estándares de manejo</w:t>
            </w:r>
            <w:r w:rsidR="001D62DC" w:rsidRPr="00906553">
              <w:rPr>
                <w:rFonts w:ascii="Arial Narrow" w:hAnsi="Arial Narrow" w:cs="Arial"/>
              </w:rPr>
              <w:t xml:space="preserve"> de </w:t>
            </w:r>
            <w:r w:rsidRPr="00906553">
              <w:rPr>
                <w:rFonts w:ascii="Arial Narrow" w:hAnsi="Arial Narrow" w:cs="Arial"/>
              </w:rPr>
              <w:t>sustancias peligrosas</w:t>
            </w:r>
            <w:r w:rsidR="001D62DC" w:rsidRPr="00906553">
              <w:rPr>
                <w:rFonts w:ascii="Arial Narrow" w:hAnsi="Arial Narrow" w:cs="Arial"/>
              </w:rPr>
              <w:t>, de seguridad en maquinas.</w:t>
            </w:r>
          </w:p>
        </w:tc>
        <w:tc>
          <w:tcPr>
            <w:tcW w:w="0" w:type="auto"/>
          </w:tcPr>
          <w:p w:rsidR="00694746" w:rsidRPr="00906553" w:rsidRDefault="00906553" w:rsidP="00906553">
            <w:pPr>
              <w:spacing w:after="120"/>
              <w:jc w:val="center"/>
              <w:rPr>
                <w:rFonts w:ascii="Arial Narrow" w:hAnsi="Arial Narrow" w:cs="Arial"/>
              </w:rPr>
            </w:pPr>
            <w:r>
              <w:rPr>
                <w:rFonts w:ascii="Arial Narrow" w:hAnsi="Arial Narrow" w:cs="Arial"/>
              </w:rPr>
              <w:t xml:space="preserve">Capacitaciones con </w:t>
            </w:r>
            <w:r w:rsidR="00AE0FFC">
              <w:rPr>
                <w:rFonts w:ascii="Arial Narrow" w:hAnsi="Arial Narrow" w:cs="Arial"/>
              </w:rPr>
              <w:t>el fin</w:t>
            </w:r>
            <w:r>
              <w:rPr>
                <w:rFonts w:ascii="Arial Narrow" w:hAnsi="Arial Narrow" w:cs="Arial"/>
              </w:rPr>
              <w:t xml:space="preserve"> de r</w:t>
            </w:r>
            <w:r w:rsidR="001D62DC" w:rsidRPr="00906553">
              <w:rPr>
                <w:rFonts w:ascii="Arial Narrow" w:hAnsi="Arial Narrow" w:cs="Arial"/>
              </w:rPr>
              <w:t xml:space="preserve">eforzar cada una de </w:t>
            </w:r>
            <w:r w:rsidR="00AE0FFC" w:rsidRPr="00906553">
              <w:rPr>
                <w:rFonts w:ascii="Arial Narrow" w:hAnsi="Arial Narrow" w:cs="Arial"/>
              </w:rPr>
              <w:t>las áreas</w:t>
            </w:r>
            <w:r w:rsidR="001D62DC" w:rsidRPr="00906553">
              <w:rPr>
                <w:rFonts w:ascii="Arial Narrow" w:hAnsi="Arial Narrow" w:cs="Arial"/>
              </w:rPr>
              <w:t xml:space="preserve"> </w:t>
            </w:r>
            <w:r w:rsidR="00AE0FFC" w:rsidRPr="00906553">
              <w:rPr>
                <w:rFonts w:ascii="Arial Narrow" w:hAnsi="Arial Narrow" w:cs="Arial"/>
              </w:rPr>
              <w:t>que son</w:t>
            </w:r>
            <w:r w:rsidR="001D62DC" w:rsidRPr="00906553">
              <w:rPr>
                <w:rFonts w:ascii="Arial Narrow" w:hAnsi="Arial Narrow" w:cs="Arial"/>
              </w:rPr>
              <w:t xml:space="preserve"> de alto </w:t>
            </w:r>
            <w:r w:rsidR="00AE0FFC" w:rsidRPr="00906553">
              <w:rPr>
                <w:rFonts w:ascii="Arial Narrow" w:hAnsi="Arial Narrow" w:cs="Arial"/>
              </w:rPr>
              <w:t>riesgo en</w:t>
            </w:r>
            <w:r w:rsidR="001D62DC" w:rsidRPr="00906553">
              <w:rPr>
                <w:rFonts w:ascii="Arial Narrow" w:hAnsi="Arial Narrow" w:cs="Arial"/>
              </w:rPr>
              <w:t xml:space="preserve"> la matriz de </w:t>
            </w:r>
            <w:r w:rsidR="00AE0FFC" w:rsidRPr="00906553">
              <w:rPr>
                <w:rFonts w:ascii="Arial Narrow" w:hAnsi="Arial Narrow" w:cs="Arial"/>
              </w:rPr>
              <w:t>peligros.</w:t>
            </w:r>
          </w:p>
        </w:tc>
      </w:tr>
      <w:tr w:rsidR="000C2517" w:rsidRPr="00906553" w:rsidTr="00906553">
        <w:tc>
          <w:tcPr>
            <w:tcW w:w="0" w:type="auto"/>
            <w:vAlign w:val="center"/>
          </w:tcPr>
          <w:p w:rsidR="001D62DC" w:rsidRPr="000154A3" w:rsidRDefault="001D62DC" w:rsidP="00DB3970">
            <w:pPr>
              <w:spacing w:after="120"/>
              <w:jc w:val="center"/>
              <w:rPr>
                <w:rFonts w:ascii="Arial Narrow" w:eastAsia="Times New Roman" w:hAnsi="Arial Narrow" w:cs="Arial"/>
                <w:b/>
              </w:rPr>
            </w:pPr>
            <w:r w:rsidRPr="000154A3">
              <w:rPr>
                <w:rFonts w:ascii="Arial Narrow" w:eastAsia="Times New Roman" w:hAnsi="Arial Narrow" w:cs="Arial"/>
                <w:b/>
              </w:rPr>
              <w:t xml:space="preserve">3. Llevar a cabo programas de motivación y capacitación en </w:t>
            </w:r>
            <w:r w:rsidR="00AE0FFC" w:rsidRPr="000154A3">
              <w:rPr>
                <w:rFonts w:ascii="Arial Narrow" w:eastAsia="Times New Roman" w:hAnsi="Arial Narrow" w:cs="Arial"/>
                <w:b/>
              </w:rPr>
              <w:t>seguridad y</w:t>
            </w:r>
            <w:r w:rsidRPr="000154A3">
              <w:rPr>
                <w:rFonts w:ascii="Arial Narrow" w:eastAsia="Times New Roman" w:hAnsi="Arial Narrow" w:cs="Arial"/>
                <w:b/>
              </w:rPr>
              <w:t xml:space="preserve"> calidad en los procesos, en todas las líneas jerárquicas de la empresa.</w:t>
            </w:r>
          </w:p>
          <w:p w:rsidR="00694746" w:rsidRPr="000154A3" w:rsidRDefault="00694746" w:rsidP="00DB3970">
            <w:pPr>
              <w:spacing w:after="120"/>
              <w:jc w:val="center"/>
              <w:rPr>
                <w:rFonts w:ascii="Arial Narrow" w:hAnsi="Arial Narrow" w:cs="Arial"/>
                <w:b/>
              </w:rPr>
            </w:pPr>
          </w:p>
        </w:tc>
        <w:tc>
          <w:tcPr>
            <w:tcW w:w="0" w:type="auto"/>
          </w:tcPr>
          <w:p w:rsidR="00694746" w:rsidRPr="00906553" w:rsidRDefault="005725BE" w:rsidP="00DB3970">
            <w:pPr>
              <w:spacing w:after="120"/>
              <w:jc w:val="both"/>
              <w:rPr>
                <w:rFonts w:ascii="Arial Narrow" w:hAnsi="Arial Narrow" w:cs="Arial"/>
              </w:rPr>
            </w:pPr>
            <w:r w:rsidRPr="00906553">
              <w:rPr>
                <w:rFonts w:ascii="Arial Narrow" w:hAnsi="Arial Narrow" w:cs="Arial"/>
              </w:rPr>
              <w:t xml:space="preserve">Capacitar </w:t>
            </w:r>
            <w:r w:rsidR="00AE0FFC" w:rsidRPr="00906553">
              <w:rPr>
                <w:rFonts w:ascii="Arial Narrow" w:hAnsi="Arial Narrow" w:cs="Arial"/>
              </w:rPr>
              <w:t>al personal</w:t>
            </w:r>
            <w:r w:rsidRPr="00906553">
              <w:rPr>
                <w:rFonts w:ascii="Arial Narrow" w:hAnsi="Arial Narrow" w:cs="Arial"/>
              </w:rPr>
              <w:t xml:space="preserve"> en:</w:t>
            </w:r>
            <w:r w:rsidR="00DB3970" w:rsidRPr="00906553">
              <w:rPr>
                <w:rFonts w:ascii="Arial Narrow" w:hAnsi="Arial Narrow" w:cs="Arial"/>
              </w:rPr>
              <w:t xml:space="preserve"> MOTIVACION. EN SEGURIDAD ( USO DE  DROGAS  Y ALCOHOL, NARCOTICOS, CONTRABANDOY  ACTIVIDADES  ILICITAS )  USO ADECUADO PROTECTORES  AUDITIVOS, SIMULACRO MANEJO DE  EXTINTORES, PAUSA  ACTIVA, LA  MAQUINA Y SU PARTES  ENTRE OTROS. </w:t>
            </w:r>
          </w:p>
        </w:tc>
        <w:tc>
          <w:tcPr>
            <w:tcW w:w="0" w:type="auto"/>
            <w:vAlign w:val="center"/>
          </w:tcPr>
          <w:p w:rsidR="00694746" w:rsidRPr="00906553" w:rsidRDefault="00DB3970" w:rsidP="00DB3970">
            <w:pPr>
              <w:spacing w:after="120"/>
              <w:jc w:val="center"/>
              <w:rPr>
                <w:rFonts w:ascii="Arial Narrow" w:hAnsi="Arial Narrow" w:cs="Arial"/>
              </w:rPr>
            </w:pPr>
            <w:r w:rsidRPr="00906553">
              <w:rPr>
                <w:rFonts w:ascii="Arial Narrow" w:hAnsi="Arial Narrow" w:cs="Arial"/>
              </w:rPr>
              <w:t>Talento Humano</w:t>
            </w:r>
          </w:p>
        </w:tc>
        <w:tc>
          <w:tcPr>
            <w:tcW w:w="0" w:type="auto"/>
          </w:tcPr>
          <w:p w:rsidR="00694746" w:rsidRPr="00906553" w:rsidRDefault="00AE0FFC" w:rsidP="00906553">
            <w:pPr>
              <w:spacing w:after="120"/>
              <w:jc w:val="center"/>
              <w:rPr>
                <w:rFonts w:ascii="Arial Narrow" w:hAnsi="Arial Narrow" w:cs="Arial"/>
              </w:rPr>
            </w:pPr>
            <w:r>
              <w:rPr>
                <w:rFonts w:ascii="Arial Narrow" w:hAnsi="Arial Narrow" w:cs="Arial"/>
              </w:rPr>
              <w:t>*</w:t>
            </w:r>
            <w:r w:rsidR="00DB3970" w:rsidRPr="00906553">
              <w:rPr>
                <w:rFonts w:ascii="Arial Narrow" w:hAnsi="Arial Narrow" w:cs="Arial"/>
              </w:rPr>
              <w:t>Formato de capacitaciones.</w:t>
            </w:r>
          </w:p>
        </w:tc>
        <w:tc>
          <w:tcPr>
            <w:tcW w:w="0" w:type="auto"/>
          </w:tcPr>
          <w:p w:rsidR="00694746" w:rsidRPr="00906553" w:rsidRDefault="005725BE" w:rsidP="00694746">
            <w:pPr>
              <w:spacing w:after="120"/>
              <w:rPr>
                <w:rFonts w:ascii="Arial Narrow" w:hAnsi="Arial Narrow" w:cs="Arial"/>
              </w:rPr>
            </w:pPr>
            <w:r w:rsidRPr="00906553">
              <w:rPr>
                <w:rFonts w:ascii="Arial Narrow" w:hAnsi="Arial Narrow" w:cs="Arial"/>
              </w:rPr>
              <w:t>Capacitaciones</w:t>
            </w:r>
          </w:p>
        </w:tc>
      </w:tr>
      <w:tr w:rsidR="000C2517" w:rsidRPr="00906553" w:rsidTr="00906553">
        <w:tc>
          <w:tcPr>
            <w:tcW w:w="0" w:type="auto"/>
            <w:vMerge w:val="restart"/>
            <w:vAlign w:val="center"/>
          </w:tcPr>
          <w:p w:rsidR="00916A49" w:rsidRPr="000154A3" w:rsidRDefault="00916A49" w:rsidP="00916A49">
            <w:pPr>
              <w:spacing w:after="120"/>
              <w:jc w:val="center"/>
              <w:rPr>
                <w:rFonts w:ascii="Arial Narrow" w:eastAsia="Times New Roman" w:hAnsi="Arial Narrow" w:cs="Arial"/>
                <w:b/>
              </w:rPr>
            </w:pPr>
            <w:r w:rsidRPr="000154A3">
              <w:rPr>
                <w:rFonts w:ascii="Arial Narrow" w:eastAsia="Times New Roman" w:hAnsi="Arial Narrow" w:cs="Arial"/>
                <w:b/>
              </w:rPr>
              <w:t xml:space="preserve">4. Inspeccionar y mejorar los equipos, procesos y condiciones de trabajo para </w:t>
            </w:r>
            <w:r w:rsidRPr="000154A3">
              <w:rPr>
                <w:rFonts w:ascii="Arial Narrow" w:eastAsia="Times New Roman" w:hAnsi="Arial Narrow" w:cs="Arial"/>
                <w:b/>
              </w:rPr>
              <w:lastRenderedPageBreak/>
              <w:t>garantizar una operación segura.</w:t>
            </w:r>
          </w:p>
          <w:p w:rsidR="00916A49" w:rsidRPr="00906553" w:rsidRDefault="00916A49" w:rsidP="00916A49">
            <w:pPr>
              <w:spacing w:after="120"/>
              <w:jc w:val="center"/>
              <w:rPr>
                <w:rFonts w:ascii="Arial Narrow" w:eastAsia="Times New Roman" w:hAnsi="Arial Narrow" w:cs="Arial"/>
              </w:rPr>
            </w:pPr>
          </w:p>
        </w:tc>
        <w:tc>
          <w:tcPr>
            <w:tcW w:w="0" w:type="auto"/>
          </w:tcPr>
          <w:p w:rsidR="00916A49" w:rsidRPr="00906553" w:rsidRDefault="00916A49" w:rsidP="00916A49">
            <w:pPr>
              <w:spacing w:after="120"/>
              <w:jc w:val="both"/>
              <w:rPr>
                <w:rFonts w:ascii="Arial Narrow" w:hAnsi="Arial Narrow" w:cs="Arial"/>
              </w:rPr>
            </w:pPr>
            <w:r w:rsidRPr="00906553">
              <w:rPr>
                <w:rFonts w:ascii="Arial Narrow" w:hAnsi="Arial Narrow" w:cs="Arial"/>
              </w:rPr>
              <w:lastRenderedPageBreak/>
              <w:t xml:space="preserve">4.1. Realizar </w:t>
            </w:r>
            <w:r w:rsidR="00AE0FFC" w:rsidRPr="00906553">
              <w:rPr>
                <w:rFonts w:ascii="Arial Narrow" w:hAnsi="Arial Narrow" w:cs="Arial"/>
              </w:rPr>
              <w:t>limpieza en</w:t>
            </w:r>
            <w:r w:rsidRPr="00906553">
              <w:rPr>
                <w:rFonts w:ascii="Arial Narrow" w:hAnsi="Arial Narrow" w:cs="Arial"/>
              </w:rPr>
              <w:t xml:space="preserve"> </w:t>
            </w:r>
            <w:r w:rsidR="00AE0FFC" w:rsidRPr="00906553">
              <w:rPr>
                <w:rFonts w:ascii="Arial Narrow" w:hAnsi="Arial Narrow" w:cs="Arial"/>
              </w:rPr>
              <w:t>las maquinas cada</w:t>
            </w:r>
            <w:r w:rsidRPr="00906553">
              <w:rPr>
                <w:rFonts w:ascii="Arial Narrow" w:hAnsi="Arial Narrow" w:cs="Arial"/>
              </w:rPr>
              <w:t xml:space="preserve"> </w:t>
            </w:r>
            <w:r w:rsidR="00AE0FFC" w:rsidRPr="00906553">
              <w:rPr>
                <w:rFonts w:ascii="Arial Narrow" w:hAnsi="Arial Narrow" w:cs="Arial"/>
              </w:rPr>
              <w:t>semana de</w:t>
            </w:r>
            <w:r w:rsidRPr="00906553">
              <w:rPr>
                <w:rFonts w:ascii="Arial Narrow" w:hAnsi="Arial Narrow" w:cs="Arial"/>
              </w:rPr>
              <w:t xml:space="preserve"> manera individual </w:t>
            </w:r>
            <w:r w:rsidR="00AE0FFC" w:rsidRPr="00906553">
              <w:rPr>
                <w:rFonts w:ascii="Arial Narrow" w:hAnsi="Arial Narrow" w:cs="Arial"/>
              </w:rPr>
              <w:t>donde se</w:t>
            </w:r>
            <w:r w:rsidRPr="00906553">
              <w:rPr>
                <w:rFonts w:ascii="Arial Narrow" w:hAnsi="Arial Narrow" w:cs="Arial"/>
              </w:rPr>
              <w:t xml:space="preserve"> llene un formato para </w:t>
            </w:r>
            <w:r w:rsidRPr="00906553">
              <w:rPr>
                <w:rFonts w:ascii="Arial Narrow" w:hAnsi="Arial Narrow" w:cs="Arial"/>
              </w:rPr>
              <w:lastRenderedPageBreak/>
              <w:t xml:space="preserve">conocer </w:t>
            </w:r>
            <w:proofErr w:type="gramStart"/>
            <w:r w:rsidRPr="00906553">
              <w:rPr>
                <w:rFonts w:ascii="Arial Narrow" w:hAnsi="Arial Narrow" w:cs="Arial"/>
              </w:rPr>
              <w:t>en  que</w:t>
            </w:r>
            <w:proofErr w:type="gramEnd"/>
            <w:r w:rsidRPr="00906553">
              <w:rPr>
                <w:rFonts w:ascii="Arial Narrow" w:hAnsi="Arial Narrow" w:cs="Arial"/>
              </w:rPr>
              <w:t xml:space="preserve"> estado están las maquinas,  si  necesita algún control  correctivo o preventivo.</w:t>
            </w:r>
          </w:p>
        </w:tc>
        <w:tc>
          <w:tcPr>
            <w:tcW w:w="0" w:type="auto"/>
          </w:tcPr>
          <w:p w:rsidR="00916A49" w:rsidRPr="00906553" w:rsidRDefault="00916A49" w:rsidP="00694746">
            <w:pPr>
              <w:spacing w:after="120"/>
              <w:jc w:val="both"/>
              <w:rPr>
                <w:rFonts w:ascii="Arial Narrow" w:hAnsi="Arial Narrow" w:cs="Arial"/>
              </w:rPr>
            </w:pPr>
            <w:r w:rsidRPr="00906553">
              <w:rPr>
                <w:rFonts w:ascii="Arial Narrow" w:hAnsi="Arial Narrow" w:cs="Arial"/>
              </w:rPr>
              <w:lastRenderedPageBreak/>
              <w:t>Produccion</w:t>
            </w:r>
          </w:p>
        </w:tc>
        <w:tc>
          <w:tcPr>
            <w:tcW w:w="0" w:type="auto"/>
          </w:tcPr>
          <w:p w:rsidR="00916A49" w:rsidRPr="00906553" w:rsidRDefault="00AE0FFC" w:rsidP="00906553">
            <w:pPr>
              <w:spacing w:after="120"/>
              <w:jc w:val="center"/>
              <w:rPr>
                <w:rFonts w:ascii="Arial Narrow" w:hAnsi="Arial Narrow" w:cs="Arial"/>
              </w:rPr>
            </w:pPr>
            <w:r>
              <w:rPr>
                <w:rFonts w:ascii="Arial Narrow" w:hAnsi="Arial Narrow" w:cs="Arial"/>
              </w:rPr>
              <w:t>*</w:t>
            </w:r>
            <w:r w:rsidR="00916A49" w:rsidRPr="00906553">
              <w:rPr>
                <w:rFonts w:ascii="Arial Narrow" w:hAnsi="Arial Narrow" w:cs="Arial"/>
              </w:rPr>
              <w:t xml:space="preserve">Formato </w:t>
            </w:r>
            <w:r w:rsidRPr="00906553">
              <w:rPr>
                <w:rFonts w:ascii="Arial Narrow" w:hAnsi="Arial Narrow" w:cs="Arial"/>
              </w:rPr>
              <w:t xml:space="preserve">de limpieza </w:t>
            </w:r>
            <w:r w:rsidR="000C2517">
              <w:rPr>
                <w:rFonts w:ascii="Arial Narrow" w:hAnsi="Arial Narrow" w:cs="Arial"/>
              </w:rPr>
              <w:t>de maquinas</w:t>
            </w:r>
            <w:r w:rsidR="00916A49" w:rsidRPr="00906553">
              <w:rPr>
                <w:rFonts w:ascii="Arial Narrow" w:hAnsi="Arial Narrow" w:cs="Arial"/>
              </w:rPr>
              <w:t>.</w:t>
            </w:r>
          </w:p>
        </w:tc>
        <w:tc>
          <w:tcPr>
            <w:tcW w:w="0" w:type="auto"/>
          </w:tcPr>
          <w:p w:rsidR="00916A49" w:rsidRPr="00906553" w:rsidRDefault="00916A49" w:rsidP="00694746">
            <w:pPr>
              <w:spacing w:after="120"/>
              <w:rPr>
                <w:rFonts w:ascii="Arial Narrow" w:hAnsi="Arial Narrow" w:cs="Arial"/>
              </w:rPr>
            </w:pPr>
            <w:r w:rsidRPr="00906553">
              <w:rPr>
                <w:rFonts w:ascii="Arial Narrow" w:hAnsi="Arial Narrow" w:cs="Arial"/>
              </w:rPr>
              <w:t>No aplica</w:t>
            </w:r>
          </w:p>
        </w:tc>
      </w:tr>
      <w:tr w:rsidR="000C2517" w:rsidRPr="00906553" w:rsidTr="00906553">
        <w:tc>
          <w:tcPr>
            <w:tcW w:w="0" w:type="auto"/>
            <w:vMerge/>
          </w:tcPr>
          <w:p w:rsidR="00916A49" w:rsidRPr="00906553" w:rsidRDefault="00916A49" w:rsidP="001D62DC">
            <w:pPr>
              <w:spacing w:after="120"/>
              <w:jc w:val="center"/>
              <w:rPr>
                <w:rFonts w:ascii="Arial Narrow" w:eastAsia="Times New Roman" w:hAnsi="Arial Narrow" w:cs="Arial"/>
              </w:rPr>
            </w:pPr>
          </w:p>
        </w:tc>
        <w:tc>
          <w:tcPr>
            <w:tcW w:w="0" w:type="auto"/>
          </w:tcPr>
          <w:p w:rsidR="00916A49" w:rsidRPr="00906553" w:rsidRDefault="00916A49" w:rsidP="00315979">
            <w:pPr>
              <w:spacing w:after="120"/>
              <w:jc w:val="both"/>
              <w:rPr>
                <w:rFonts w:ascii="Arial Narrow" w:hAnsi="Arial Narrow" w:cs="Arial"/>
              </w:rPr>
            </w:pPr>
            <w:r w:rsidRPr="00906553">
              <w:rPr>
                <w:rFonts w:ascii="Arial Narrow" w:hAnsi="Arial Narrow" w:cs="Arial"/>
              </w:rPr>
              <w:t>4.2. Igualmente para el furgón a través de un chick list conocer que controles hay lugar. 4.4. Hacer  Este seguimiento al producto  que se  esta  entregando al cliente a través  de un formato que permita verificar al  final de la  jornada como se  llevaron a  cabo los  entregas y así  garantizar una  operación segura.</w:t>
            </w:r>
          </w:p>
          <w:p w:rsidR="00916A49" w:rsidRPr="00906553" w:rsidRDefault="00916A49" w:rsidP="009F76ED">
            <w:pPr>
              <w:spacing w:after="120"/>
              <w:jc w:val="both"/>
              <w:rPr>
                <w:rFonts w:ascii="Arial Narrow" w:hAnsi="Arial Narrow" w:cs="Arial"/>
              </w:rPr>
            </w:pPr>
          </w:p>
        </w:tc>
        <w:tc>
          <w:tcPr>
            <w:tcW w:w="0" w:type="auto"/>
            <w:vAlign w:val="center"/>
          </w:tcPr>
          <w:p w:rsidR="00916A49" w:rsidRPr="00906553" w:rsidRDefault="00916A49" w:rsidP="00916A49">
            <w:pPr>
              <w:spacing w:after="120"/>
              <w:jc w:val="center"/>
              <w:rPr>
                <w:rFonts w:ascii="Arial Narrow" w:hAnsi="Arial Narrow" w:cs="Arial"/>
              </w:rPr>
            </w:pPr>
            <w:r w:rsidRPr="00906553">
              <w:rPr>
                <w:rFonts w:ascii="Arial Narrow" w:hAnsi="Arial Narrow" w:cs="Arial"/>
              </w:rPr>
              <w:t>Logistica</w:t>
            </w:r>
          </w:p>
        </w:tc>
        <w:tc>
          <w:tcPr>
            <w:tcW w:w="0" w:type="auto"/>
          </w:tcPr>
          <w:p w:rsidR="00916A49" w:rsidRPr="00906553" w:rsidRDefault="00916A49" w:rsidP="00906553">
            <w:pPr>
              <w:spacing w:after="120"/>
              <w:jc w:val="center"/>
              <w:rPr>
                <w:rFonts w:ascii="Arial Narrow" w:hAnsi="Arial Narrow" w:cs="Arial"/>
              </w:rPr>
            </w:pPr>
            <w:r w:rsidRPr="00906553">
              <w:rPr>
                <w:rFonts w:ascii="Arial Narrow" w:hAnsi="Arial Narrow" w:cs="Arial"/>
              </w:rPr>
              <w:t>*Formato de  che</w:t>
            </w:r>
            <w:r w:rsidR="000471EC">
              <w:rPr>
                <w:rFonts w:ascii="Arial Narrow" w:hAnsi="Arial Narrow" w:cs="Arial"/>
              </w:rPr>
              <w:t>c</w:t>
            </w:r>
            <w:r w:rsidRPr="00906553">
              <w:rPr>
                <w:rFonts w:ascii="Arial Narrow" w:hAnsi="Arial Narrow" w:cs="Arial"/>
              </w:rPr>
              <w:t>k list  del  Furgon</w:t>
            </w:r>
          </w:p>
        </w:tc>
        <w:tc>
          <w:tcPr>
            <w:tcW w:w="0" w:type="auto"/>
          </w:tcPr>
          <w:p w:rsidR="00916A49" w:rsidRPr="00906553" w:rsidRDefault="00916A49" w:rsidP="00694746">
            <w:pPr>
              <w:spacing w:after="120"/>
              <w:rPr>
                <w:rFonts w:ascii="Arial Narrow" w:hAnsi="Arial Narrow" w:cs="Arial"/>
              </w:rPr>
            </w:pPr>
            <w:r w:rsidRPr="00906553">
              <w:rPr>
                <w:rFonts w:ascii="Arial Narrow" w:hAnsi="Arial Narrow" w:cs="Arial"/>
              </w:rPr>
              <w:t>No  aplica</w:t>
            </w:r>
          </w:p>
        </w:tc>
      </w:tr>
      <w:tr w:rsidR="000C2517" w:rsidRPr="00906553" w:rsidTr="00906553">
        <w:tc>
          <w:tcPr>
            <w:tcW w:w="0" w:type="auto"/>
            <w:vMerge/>
          </w:tcPr>
          <w:p w:rsidR="00916A49" w:rsidRPr="00906553" w:rsidRDefault="00916A49" w:rsidP="001D62DC">
            <w:pPr>
              <w:spacing w:after="120"/>
              <w:jc w:val="center"/>
              <w:rPr>
                <w:rFonts w:ascii="Arial Narrow" w:eastAsia="Times New Roman" w:hAnsi="Arial Narrow" w:cs="Arial"/>
              </w:rPr>
            </w:pPr>
          </w:p>
        </w:tc>
        <w:tc>
          <w:tcPr>
            <w:tcW w:w="0" w:type="auto"/>
          </w:tcPr>
          <w:p w:rsidR="00916A49" w:rsidRPr="00906553" w:rsidRDefault="00916A49" w:rsidP="009F76ED">
            <w:pPr>
              <w:spacing w:after="120"/>
              <w:jc w:val="both"/>
              <w:rPr>
                <w:rFonts w:ascii="Arial Narrow" w:hAnsi="Arial Narrow" w:cs="Arial"/>
              </w:rPr>
            </w:pPr>
            <w:r w:rsidRPr="00906553">
              <w:rPr>
                <w:rFonts w:ascii="Arial Narrow" w:hAnsi="Arial Narrow" w:cs="Arial"/>
              </w:rPr>
              <w:t xml:space="preserve">4.3. En los procesos  llevar  registro de cada actividad para analizar en el  tiempo que hay por  mejorar en la  calidad del producto, si se presenta algun  no conforme  hacer  el recorrido  sobre la  evidencia que </w:t>
            </w:r>
            <w:r w:rsidR="000471EC">
              <w:rPr>
                <w:rFonts w:ascii="Arial Narrow" w:hAnsi="Arial Narrow" w:cs="Arial"/>
              </w:rPr>
              <w:t>se</w:t>
            </w:r>
            <w:r w:rsidRPr="00906553">
              <w:rPr>
                <w:rFonts w:ascii="Arial Narrow" w:hAnsi="Arial Narrow" w:cs="Arial"/>
              </w:rPr>
              <w:t xml:space="preserve"> soporta  lo  elaborado.</w:t>
            </w:r>
          </w:p>
          <w:p w:rsidR="00916A49" w:rsidRPr="00906553" w:rsidRDefault="00916A49" w:rsidP="00DB3970">
            <w:pPr>
              <w:spacing w:after="120"/>
              <w:jc w:val="both"/>
              <w:rPr>
                <w:rFonts w:ascii="Arial Narrow" w:hAnsi="Arial Narrow" w:cs="Arial"/>
              </w:rPr>
            </w:pPr>
          </w:p>
        </w:tc>
        <w:tc>
          <w:tcPr>
            <w:tcW w:w="0" w:type="auto"/>
            <w:vAlign w:val="center"/>
          </w:tcPr>
          <w:p w:rsidR="00916A49" w:rsidRPr="00906553" w:rsidRDefault="00916A49" w:rsidP="00916A49">
            <w:pPr>
              <w:spacing w:after="120"/>
              <w:jc w:val="center"/>
              <w:rPr>
                <w:rFonts w:ascii="Arial Narrow" w:hAnsi="Arial Narrow" w:cs="Arial"/>
              </w:rPr>
            </w:pPr>
            <w:r w:rsidRPr="00906553">
              <w:rPr>
                <w:rFonts w:ascii="Arial Narrow" w:hAnsi="Arial Narrow" w:cs="Arial"/>
              </w:rPr>
              <w:t>Todos los  procesos</w:t>
            </w:r>
          </w:p>
        </w:tc>
        <w:tc>
          <w:tcPr>
            <w:tcW w:w="0" w:type="auto"/>
          </w:tcPr>
          <w:p w:rsidR="00916A49" w:rsidRPr="00906553" w:rsidRDefault="00906553" w:rsidP="00906553">
            <w:pPr>
              <w:spacing w:after="120"/>
              <w:jc w:val="center"/>
              <w:rPr>
                <w:rFonts w:ascii="Arial Narrow" w:hAnsi="Arial Narrow" w:cs="Arial"/>
              </w:rPr>
            </w:pPr>
            <w:r>
              <w:rPr>
                <w:rFonts w:ascii="Arial Narrow" w:hAnsi="Arial Narrow" w:cs="Arial"/>
              </w:rPr>
              <w:t>*F</w:t>
            </w:r>
            <w:r w:rsidR="00916A49" w:rsidRPr="00906553">
              <w:rPr>
                <w:rFonts w:ascii="Arial Narrow" w:hAnsi="Arial Narrow" w:cs="Arial"/>
              </w:rPr>
              <w:t>ormatos que</w:t>
            </w:r>
            <w:r>
              <w:rPr>
                <w:rFonts w:ascii="Arial Narrow" w:hAnsi="Arial Narrow" w:cs="Arial"/>
              </w:rPr>
              <w:t xml:space="preserve"> hacen parte</w:t>
            </w:r>
            <w:r w:rsidR="00916A49" w:rsidRPr="00906553">
              <w:rPr>
                <w:rFonts w:ascii="Arial Narrow" w:hAnsi="Arial Narrow" w:cs="Arial"/>
              </w:rPr>
              <w:t xml:space="preserve"> de cada proceso.</w:t>
            </w:r>
          </w:p>
        </w:tc>
        <w:tc>
          <w:tcPr>
            <w:tcW w:w="0" w:type="auto"/>
          </w:tcPr>
          <w:p w:rsidR="00916A49" w:rsidRPr="00906553" w:rsidRDefault="00916A49" w:rsidP="00906553">
            <w:pPr>
              <w:spacing w:after="120"/>
              <w:jc w:val="center"/>
              <w:rPr>
                <w:rFonts w:ascii="Arial Narrow" w:hAnsi="Arial Narrow" w:cs="Arial"/>
              </w:rPr>
            </w:pPr>
            <w:r w:rsidRPr="00906553">
              <w:rPr>
                <w:rFonts w:ascii="Arial Narrow" w:hAnsi="Arial Narrow" w:cs="Arial"/>
              </w:rPr>
              <w:t>Los indicadores mesionado</w:t>
            </w:r>
            <w:r w:rsidR="00906553">
              <w:rPr>
                <w:rFonts w:ascii="Arial Narrow" w:hAnsi="Arial Narrow" w:cs="Arial"/>
              </w:rPr>
              <w:t>s,</w:t>
            </w:r>
            <w:r w:rsidRPr="00906553">
              <w:rPr>
                <w:rFonts w:ascii="Arial Narrow" w:hAnsi="Arial Narrow" w:cs="Arial"/>
              </w:rPr>
              <w:t xml:space="preserve"> ademas del presupuesto de ventas</w:t>
            </w:r>
            <w:r w:rsidR="00906553">
              <w:rPr>
                <w:rFonts w:ascii="Arial Narrow" w:hAnsi="Arial Narrow" w:cs="Arial"/>
              </w:rPr>
              <w:t xml:space="preserve"> (</w:t>
            </w:r>
            <w:proofErr w:type="gramStart"/>
            <w:r w:rsidRPr="00906553">
              <w:rPr>
                <w:rFonts w:ascii="Arial Narrow" w:hAnsi="Arial Narrow" w:cs="Arial"/>
              </w:rPr>
              <w:t>Gerencia  y</w:t>
            </w:r>
            <w:proofErr w:type="gramEnd"/>
            <w:r w:rsidRPr="00906553">
              <w:rPr>
                <w:rFonts w:ascii="Arial Narrow" w:hAnsi="Arial Narrow" w:cs="Arial"/>
              </w:rPr>
              <w:t xml:space="preserve"> comerciales</w:t>
            </w:r>
            <w:r w:rsidR="00906553">
              <w:rPr>
                <w:rFonts w:ascii="Arial Narrow" w:hAnsi="Arial Narrow" w:cs="Arial"/>
              </w:rPr>
              <w:t>)</w:t>
            </w:r>
            <w:r w:rsidRPr="00906553">
              <w:rPr>
                <w:rFonts w:ascii="Arial Narrow" w:hAnsi="Arial Narrow" w:cs="Arial"/>
              </w:rPr>
              <w:t>.</w:t>
            </w:r>
          </w:p>
        </w:tc>
      </w:tr>
      <w:tr w:rsidR="000C2517" w:rsidRPr="00906553" w:rsidTr="00906553">
        <w:trPr>
          <w:trHeight w:val="3197"/>
        </w:trPr>
        <w:tc>
          <w:tcPr>
            <w:tcW w:w="0" w:type="auto"/>
            <w:vMerge/>
          </w:tcPr>
          <w:p w:rsidR="00916A49" w:rsidRPr="00906553" w:rsidRDefault="00916A49" w:rsidP="001D62DC">
            <w:pPr>
              <w:spacing w:after="120"/>
              <w:jc w:val="center"/>
              <w:rPr>
                <w:rFonts w:ascii="Arial Narrow" w:eastAsia="Times New Roman" w:hAnsi="Arial Narrow" w:cs="Arial"/>
              </w:rPr>
            </w:pPr>
          </w:p>
        </w:tc>
        <w:tc>
          <w:tcPr>
            <w:tcW w:w="0" w:type="auto"/>
          </w:tcPr>
          <w:p w:rsidR="00916A49" w:rsidRPr="00BE0CE8" w:rsidRDefault="00916A49" w:rsidP="00315979">
            <w:pPr>
              <w:spacing w:after="120"/>
              <w:jc w:val="both"/>
              <w:rPr>
                <w:rFonts w:ascii="Arial Narrow" w:hAnsi="Arial Narrow" w:cs="Arial"/>
                <w:color w:val="000000" w:themeColor="text1"/>
                <w:highlight w:val="yellow"/>
              </w:rPr>
            </w:pPr>
            <w:r w:rsidRPr="00BE0CE8">
              <w:rPr>
                <w:rFonts w:ascii="Arial Narrow" w:hAnsi="Arial Narrow" w:cs="Arial"/>
                <w:color w:val="000000" w:themeColor="text1"/>
                <w:highlight w:val="yellow"/>
              </w:rPr>
              <w:t>4.4   Hacer  seguimiento al producto en  proceso  en los  talleres  externos a través  de un formato que  permita conocer  en  que  estado esta el producto entregado para continuar la  cadena productiva.</w:t>
            </w:r>
          </w:p>
          <w:p w:rsidR="00916A49" w:rsidRPr="00BE0CE8" w:rsidRDefault="00916A49" w:rsidP="00916A49">
            <w:pPr>
              <w:spacing w:after="120"/>
              <w:jc w:val="both"/>
              <w:rPr>
                <w:rFonts w:ascii="Arial Narrow" w:hAnsi="Arial Narrow" w:cs="Arial"/>
                <w:color w:val="000000" w:themeColor="text1"/>
                <w:highlight w:val="yellow"/>
              </w:rPr>
            </w:pPr>
          </w:p>
        </w:tc>
        <w:tc>
          <w:tcPr>
            <w:tcW w:w="0" w:type="auto"/>
            <w:vAlign w:val="center"/>
          </w:tcPr>
          <w:p w:rsidR="00916A49" w:rsidRPr="00BE0CE8" w:rsidRDefault="00916A49" w:rsidP="00916A49">
            <w:pPr>
              <w:spacing w:after="120"/>
              <w:jc w:val="center"/>
              <w:rPr>
                <w:rFonts w:ascii="Arial Narrow" w:hAnsi="Arial Narrow" w:cs="Arial"/>
                <w:color w:val="000000" w:themeColor="text1"/>
                <w:highlight w:val="yellow"/>
              </w:rPr>
            </w:pPr>
            <w:r w:rsidRPr="00BE0CE8">
              <w:rPr>
                <w:rFonts w:ascii="Arial Narrow" w:hAnsi="Arial Narrow" w:cs="Arial"/>
                <w:color w:val="000000" w:themeColor="text1"/>
                <w:highlight w:val="yellow"/>
              </w:rPr>
              <w:t>Produccion</w:t>
            </w:r>
          </w:p>
        </w:tc>
        <w:tc>
          <w:tcPr>
            <w:tcW w:w="0" w:type="auto"/>
          </w:tcPr>
          <w:p w:rsidR="00916A49" w:rsidRPr="00BE0CE8" w:rsidRDefault="000471EC" w:rsidP="00906553">
            <w:pPr>
              <w:spacing w:after="120"/>
              <w:jc w:val="center"/>
              <w:rPr>
                <w:rFonts w:ascii="Arial Narrow" w:hAnsi="Arial Narrow" w:cs="Arial"/>
                <w:color w:val="000000" w:themeColor="text1"/>
                <w:highlight w:val="yellow"/>
              </w:rPr>
            </w:pPr>
            <w:r w:rsidRPr="00BE0CE8">
              <w:rPr>
                <w:rFonts w:ascii="Arial Narrow" w:hAnsi="Arial Narrow" w:cs="Arial"/>
                <w:color w:val="000000" w:themeColor="text1"/>
                <w:highlight w:val="yellow"/>
              </w:rPr>
              <w:t>*</w:t>
            </w:r>
            <w:r w:rsidR="00916A49" w:rsidRPr="00BE0CE8">
              <w:rPr>
                <w:rFonts w:ascii="Arial Narrow" w:hAnsi="Arial Narrow" w:cs="Arial"/>
                <w:color w:val="000000" w:themeColor="text1"/>
                <w:highlight w:val="yellow"/>
              </w:rPr>
              <w:t>Elaborar  formato  para este item en  julio de  2016</w:t>
            </w:r>
          </w:p>
        </w:tc>
        <w:tc>
          <w:tcPr>
            <w:tcW w:w="0" w:type="auto"/>
          </w:tcPr>
          <w:p w:rsidR="00916A49" w:rsidRPr="00906553" w:rsidRDefault="00916A49" w:rsidP="00906553">
            <w:pPr>
              <w:spacing w:after="120"/>
              <w:jc w:val="center"/>
              <w:rPr>
                <w:rFonts w:ascii="Arial Narrow" w:hAnsi="Arial Narrow" w:cs="Arial"/>
                <w:color w:val="FF0000"/>
              </w:rPr>
            </w:pPr>
            <w:r w:rsidRPr="00906553">
              <w:rPr>
                <w:rFonts w:ascii="Arial Narrow" w:hAnsi="Arial Narrow" w:cs="Arial"/>
                <w:color w:val="FF0000"/>
              </w:rPr>
              <w:t>No  aplica</w:t>
            </w:r>
          </w:p>
        </w:tc>
      </w:tr>
      <w:tr w:rsidR="000C2517" w:rsidRPr="00906553" w:rsidTr="00906553">
        <w:tc>
          <w:tcPr>
            <w:tcW w:w="0" w:type="auto"/>
            <w:vMerge/>
          </w:tcPr>
          <w:p w:rsidR="00916A49" w:rsidRPr="00906553" w:rsidRDefault="00916A49" w:rsidP="001D62DC">
            <w:pPr>
              <w:spacing w:after="120"/>
              <w:jc w:val="center"/>
              <w:rPr>
                <w:rFonts w:ascii="Arial Narrow" w:eastAsia="Times New Roman" w:hAnsi="Arial Narrow" w:cs="Arial"/>
              </w:rPr>
            </w:pPr>
          </w:p>
        </w:tc>
        <w:tc>
          <w:tcPr>
            <w:tcW w:w="0" w:type="auto"/>
          </w:tcPr>
          <w:p w:rsidR="00916A49" w:rsidRPr="00906553" w:rsidRDefault="00916A49" w:rsidP="00916A49">
            <w:pPr>
              <w:spacing w:after="120"/>
              <w:jc w:val="both"/>
              <w:rPr>
                <w:rFonts w:ascii="Arial Narrow" w:hAnsi="Arial Narrow" w:cs="Arial"/>
              </w:rPr>
            </w:pPr>
            <w:r w:rsidRPr="00906553">
              <w:rPr>
                <w:rFonts w:ascii="Arial Narrow" w:hAnsi="Arial Narrow" w:cs="Arial"/>
              </w:rPr>
              <w:t xml:space="preserve">4.5. Hacer inspección trimestral de las instalaciones con el fin </w:t>
            </w:r>
            <w:r w:rsidRPr="00906553">
              <w:rPr>
                <w:rFonts w:ascii="Arial Narrow" w:hAnsi="Arial Narrow" w:cs="Arial"/>
              </w:rPr>
              <w:lastRenderedPageBreak/>
              <w:t>de solucionar los posibles daños o aspectos por mejorar.</w:t>
            </w:r>
          </w:p>
          <w:p w:rsidR="00916A49" w:rsidRPr="00906553" w:rsidRDefault="00916A49" w:rsidP="009F76ED">
            <w:pPr>
              <w:spacing w:after="120"/>
              <w:jc w:val="both"/>
              <w:rPr>
                <w:rFonts w:ascii="Arial Narrow" w:hAnsi="Arial Narrow" w:cs="Arial"/>
              </w:rPr>
            </w:pPr>
          </w:p>
        </w:tc>
        <w:tc>
          <w:tcPr>
            <w:tcW w:w="0" w:type="auto"/>
            <w:vAlign w:val="center"/>
          </w:tcPr>
          <w:p w:rsidR="00916A49" w:rsidRPr="00906553" w:rsidRDefault="00916A49" w:rsidP="00916A49">
            <w:pPr>
              <w:spacing w:after="120"/>
              <w:jc w:val="center"/>
              <w:rPr>
                <w:rFonts w:ascii="Arial Narrow" w:hAnsi="Arial Narrow" w:cs="Arial"/>
              </w:rPr>
            </w:pPr>
            <w:r w:rsidRPr="00906553">
              <w:rPr>
                <w:rFonts w:ascii="Arial Narrow" w:hAnsi="Arial Narrow" w:cs="Arial"/>
              </w:rPr>
              <w:lastRenderedPageBreak/>
              <w:t>Talento Humano</w:t>
            </w:r>
          </w:p>
        </w:tc>
        <w:tc>
          <w:tcPr>
            <w:tcW w:w="0" w:type="auto"/>
          </w:tcPr>
          <w:p w:rsidR="00916A49" w:rsidRPr="00906553" w:rsidRDefault="00906553" w:rsidP="00906553">
            <w:pPr>
              <w:spacing w:after="120"/>
              <w:jc w:val="center"/>
              <w:rPr>
                <w:rFonts w:ascii="Arial Narrow" w:hAnsi="Arial Narrow" w:cs="Arial"/>
              </w:rPr>
            </w:pPr>
            <w:r>
              <w:rPr>
                <w:rFonts w:ascii="Arial Narrow" w:hAnsi="Arial Narrow" w:cs="Arial"/>
              </w:rPr>
              <w:t>*</w:t>
            </w:r>
            <w:r w:rsidR="00916A49" w:rsidRPr="00906553">
              <w:rPr>
                <w:rFonts w:ascii="Arial Narrow" w:hAnsi="Arial Narrow" w:cs="Arial"/>
              </w:rPr>
              <w:t>Formato  inspeccion de las instalaciones</w:t>
            </w:r>
          </w:p>
        </w:tc>
        <w:tc>
          <w:tcPr>
            <w:tcW w:w="0" w:type="auto"/>
          </w:tcPr>
          <w:p w:rsidR="00916A49" w:rsidRPr="00906553" w:rsidRDefault="00916A49" w:rsidP="00906553">
            <w:pPr>
              <w:spacing w:after="120"/>
              <w:jc w:val="center"/>
              <w:rPr>
                <w:rFonts w:ascii="Arial Narrow" w:hAnsi="Arial Narrow" w:cs="Arial"/>
              </w:rPr>
            </w:pPr>
            <w:r w:rsidRPr="00906553">
              <w:rPr>
                <w:rFonts w:ascii="Arial Narrow" w:hAnsi="Arial Narrow" w:cs="Arial"/>
              </w:rPr>
              <w:t>No  aplica</w:t>
            </w:r>
          </w:p>
        </w:tc>
      </w:tr>
      <w:tr w:rsidR="000C2517" w:rsidRPr="00906553" w:rsidTr="00906553">
        <w:tc>
          <w:tcPr>
            <w:tcW w:w="0" w:type="auto"/>
            <w:vAlign w:val="center"/>
          </w:tcPr>
          <w:p w:rsidR="00916A49" w:rsidRPr="00906553" w:rsidRDefault="00916A49" w:rsidP="003633F7">
            <w:pPr>
              <w:spacing w:after="120"/>
              <w:jc w:val="center"/>
              <w:rPr>
                <w:rFonts w:ascii="Arial Narrow" w:eastAsia="Times New Roman" w:hAnsi="Arial Narrow" w:cs="Arial"/>
              </w:rPr>
            </w:pPr>
            <w:r w:rsidRPr="000154A3">
              <w:rPr>
                <w:rFonts w:ascii="Arial Narrow" w:eastAsia="Times New Roman" w:hAnsi="Arial Narrow" w:cs="Arial"/>
                <w:b/>
              </w:rPr>
              <w:lastRenderedPageBreak/>
              <w:t>5. Asegurar que todas las personas de la compañía sean competentes para la ejecución de las tareas asignadas</w:t>
            </w:r>
            <w:r w:rsidRPr="00906553">
              <w:rPr>
                <w:rFonts w:ascii="Arial Narrow" w:eastAsia="Times New Roman" w:hAnsi="Arial Narrow" w:cs="Arial"/>
              </w:rPr>
              <w:t>.</w:t>
            </w:r>
          </w:p>
          <w:p w:rsidR="00916A49" w:rsidRPr="00906553" w:rsidRDefault="00916A49" w:rsidP="003633F7">
            <w:pPr>
              <w:spacing w:after="120"/>
              <w:jc w:val="center"/>
              <w:rPr>
                <w:rFonts w:ascii="Arial Narrow" w:eastAsia="Times New Roman" w:hAnsi="Arial Narrow" w:cs="Arial"/>
              </w:rPr>
            </w:pPr>
          </w:p>
        </w:tc>
        <w:tc>
          <w:tcPr>
            <w:tcW w:w="0" w:type="auto"/>
          </w:tcPr>
          <w:p w:rsidR="00916A49" w:rsidRPr="00906553" w:rsidRDefault="00916A49" w:rsidP="003633F7">
            <w:pPr>
              <w:spacing w:after="120"/>
              <w:jc w:val="both"/>
              <w:rPr>
                <w:rFonts w:ascii="Arial Narrow" w:hAnsi="Arial Narrow" w:cs="Arial"/>
              </w:rPr>
            </w:pPr>
            <w:r w:rsidRPr="00906553">
              <w:rPr>
                <w:rFonts w:ascii="Arial Narrow" w:hAnsi="Arial Narrow" w:cs="Arial"/>
              </w:rPr>
              <w:t xml:space="preserve">5.1 </w:t>
            </w:r>
            <w:r w:rsidR="003633F7" w:rsidRPr="00906553">
              <w:rPr>
                <w:rFonts w:ascii="Arial Narrow" w:hAnsi="Arial Narrow" w:cs="Arial"/>
              </w:rPr>
              <w:t xml:space="preserve">Realizar Evaluacion al desempeño del personal.                 5.2 Llevar a cabo anualmente verificacion de las competencias y las necesidades de capacitacion segun lo que nos arrojen las evaluaciones.            5.3 Verificar </w:t>
            </w:r>
            <w:r w:rsidR="000471EC" w:rsidRPr="00906553">
              <w:rPr>
                <w:rFonts w:ascii="Arial Narrow" w:hAnsi="Arial Narrow" w:cs="Arial"/>
              </w:rPr>
              <w:t>que las funciones de cada</w:t>
            </w:r>
            <w:r w:rsidR="003633F7" w:rsidRPr="00906553">
              <w:rPr>
                <w:rFonts w:ascii="Arial Narrow" w:hAnsi="Arial Narrow" w:cs="Arial"/>
              </w:rPr>
              <w:t xml:space="preserve"> cargo correspondan con las funciones </w:t>
            </w:r>
            <w:r w:rsidR="000C2517" w:rsidRPr="00906553">
              <w:rPr>
                <w:rFonts w:ascii="Arial Narrow" w:hAnsi="Arial Narrow" w:cs="Arial"/>
              </w:rPr>
              <w:t>que desempeñan</w:t>
            </w:r>
            <w:r w:rsidR="003633F7" w:rsidRPr="00906553">
              <w:rPr>
                <w:rFonts w:ascii="Arial Narrow" w:hAnsi="Arial Narrow" w:cs="Arial"/>
              </w:rPr>
              <w:t xml:space="preserve">.                  </w:t>
            </w:r>
          </w:p>
        </w:tc>
        <w:tc>
          <w:tcPr>
            <w:tcW w:w="0" w:type="auto"/>
            <w:vAlign w:val="center"/>
          </w:tcPr>
          <w:p w:rsidR="00916A49" w:rsidRPr="00906553" w:rsidRDefault="003633F7" w:rsidP="00916A49">
            <w:pPr>
              <w:spacing w:after="120"/>
              <w:jc w:val="center"/>
              <w:rPr>
                <w:rFonts w:ascii="Arial Narrow" w:hAnsi="Arial Narrow" w:cs="Arial"/>
              </w:rPr>
            </w:pPr>
            <w:r w:rsidRPr="00906553">
              <w:rPr>
                <w:rFonts w:ascii="Arial Narrow" w:hAnsi="Arial Narrow" w:cs="Arial"/>
              </w:rPr>
              <w:t>Talento Humano</w:t>
            </w:r>
          </w:p>
        </w:tc>
        <w:tc>
          <w:tcPr>
            <w:tcW w:w="0" w:type="auto"/>
          </w:tcPr>
          <w:p w:rsidR="00916A49" w:rsidRPr="00906553" w:rsidRDefault="00906553" w:rsidP="00906553">
            <w:pPr>
              <w:spacing w:after="120"/>
              <w:jc w:val="center"/>
              <w:rPr>
                <w:rFonts w:ascii="Arial Narrow" w:hAnsi="Arial Narrow" w:cs="Arial"/>
              </w:rPr>
            </w:pPr>
            <w:r>
              <w:rPr>
                <w:rFonts w:ascii="Arial Narrow" w:hAnsi="Arial Narrow" w:cs="Arial"/>
              </w:rPr>
              <w:t>*</w:t>
            </w:r>
            <w:r w:rsidR="003633F7" w:rsidRPr="00906553">
              <w:rPr>
                <w:rFonts w:ascii="Arial Narrow" w:hAnsi="Arial Narrow" w:cs="Arial"/>
              </w:rPr>
              <w:t>Formatos verificacion de las competencias y evalucion del desempeño del personal.</w:t>
            </w:r>
          </w:p>
        </w:tc>
        <w:tc>
          <w:tcPr>
            <w:tcW w:w="0" w:type="auto"/>
          </w:tcPr>
          <w:p w:rsidR="00916A49" w:rsidRPr="00906553" w:rsidRDefault="003633F7" w:rsidP="00906553">
            <w:pPr>
              <w:spacing w:after="120"/>
              <w:jc w:val="center"/>
              <w:rPr>
                <w:rFonts w:ascii="Arial Narrow" w:hAnsi="Arial Narrow" w:cs="Arial"/>
              </w:rPr>
            </w:pPr>
            <w:r w:rsidRPr="00906553">
              <w:rPr>
                <w:rFonts w:ascii="Arial Narrow" w:hAnsi="Arial Narrow" w:cs="Arial"/>
              </w:rPr>
              <w:t xml:space="preserve">Desempeño de </w:t>
            </w:r>
            <w:r w:rsidR="000471EC" w:rsidRPr="00906553">
              <w:rPr>
                <w:rFonts w:ascii="Arial Narrow" w:hAnsi="Arial Narrow" w:cs="Arial"/>
              </w:rPr>
              <w:t>los trabajadores</w:t>
            </w:r>
            <w:r w:rsidRPr="00906553">
              <w:rPr>
                <w:rFonts w:ascii="Arial Narrow" w:hAnsi="Arial Narrow" w:cs="Arial"/>
              </w:rPr>
              <w:t>.</w:t>
            </w:r>
          </w:p>
        </w:tc>
      </w:tr>
      <w:tr w:rsidR="000C2517" w:rsidRPr="00906553" w:rsidTr="00906553">
        <w:trPr>
          <w:trHeight w:val="1417"/>
        </w:trPr>
        <w:tc>
          <w:tcPr>
            <w:tcW w:w="0" w:type="auto"/>
          </w:tcPr>
          <w:p w:rsidR="003633F7" w:rsidRPr="000154A3" w:rsidRDefault="00903248" w:rsidP="000154A3">
            <w:pPr>
              <w:pStyle w:val="NormISO"/>
              <w:jc w:val="center"/>
              <w:rPr>
                <w:rFonts w:ascii="Arial Narrow" w:hAnsi="Arial Narrow"/>
                <w:b/>
                <w:color w:val="auto"/>
                <w:sz w:val="22"/>
                <w:szCs w:val="22"/>
                <w:lang w:val="es-ES_tradnl" w:eastAsia="es-ES"/>
              </w:rPr>
            </w:pPr>
            <w:r w:rsidRPr="000154A3">
              <w:rPr>
                <w:rFonts w:ascii="Arial Narrow" w:hAnsi="Arial Narrow"/>
                <w:b/>
                <w:color w:val="auto"/>
                <w:sz w:val="22"/>
                <w:szCs w:val="22"/>
                <w:lang w:val="es-ES_tradnl" w:eastAsia="es-ES"/>
              </w:rPr>
              <w:t xml:space="preserve">6. </w:t>
            </w:r>
            <w:r w:rsidR="003633F7" w:rsidRPr="000154A3">
              <w:rPr>
                <w:rFonts w:ascii="Arial Narrow" w:hAnsi="Arial Narrow"/>
                <w:b/>
                <w:color w:val="auto"/>
                <w:sz w:val="22"/>
                <w:szCs w:val="22"/>
                <w:lang w:val="es-ES_tradnl" w:eastAsia="es-ES"/>
              </w:rPr>
              <w:t>Garantizar a nuestros clientes que sus mercancías durante el proceso de producción y hasta el despacho a sus instalaciones, estén libres de contaminación por contrabando de mercancías, tráfico de narcóticos, terrorismo o cualquier otra actividad ilícita, por medio de controles de proceso, personal confiable y seguimiento en la operación.</w:t>
            </w:r>
          </w:p>
          <w:p w:rsidR="003633F7" w:rsidRPr="000154A3" w:rsidRDefault="003633F7" w:rsidP="00916A49">
            <w:pPr>
              <w:spacing w:after="120"/>
              <w:jc w:val="both"/>
              <w:rPr>
                <w:rFonts w:ascii="Arial Narrow" w:eastAsia="Times New Roman" w:hAnsi="Arial Narrow" w:cs="Arial"/>
                <w:b/>
              </w:rPr>
            </w:pPr>
          </w:p>
        </w:tc>
        <w:tc>
          <w:tcPr>
            <w:tcW w:w="0" w:type="auto"/>
          </w:tcPr>
          <w:p w:rsidR="00056E58" w:rsidRPr="00906553" w:rsidRDefault="00056E58" w:rsidP="00056E58">
            <w:pPr>
              <w:spacing w:after="120"/>
              <w:jc w:val="both"/>
              <w:rPr>
                <w:rFonts w:ascii="Arial Narrow" w:hAnsi="Arial Narrow" w:cs="Arial"/>
              </w:rPr>
            </w:pPr>
            <w:r w:rsidRPr="00906553">
              <w:rPr>
                <w:rFonts w:ascii="Arial Narrow" w:hAnsi="Arial Narrow" w:cs="Arial"/>
              </w:rPr>
              <w:t xml:space="preserve">6.1. Realizar seguimiento al producto en </w:t>
            </w:r>
            <w:r w:rsidR="000C2517" w:rsidRPr="00906553">
              <w:rPr>
                <w:rFonts w:ascii="Arial Narrow" w:hAnsi="Arial Narrow" w:cs="Arial"/>
              </w:rPr>
              <w:t>proceso de</w:t>
            </w:r>
            <w:r w:rsidRPr="00906553">
              <w:rPr>
                <w:rFonts w:ascii="Arial Narrow" w:hAnsi="Arial Narrow" w:cs="Arial"/>
              </w:rPr>
              <w:t xml:space="preserve"> manera permanente.</w:t>
            </w:r>
          </w:p>
          <w:p w:rsidR="00903248" w:rsidRPr="00906553" w:rsidRDefault="00056E58" w:rsidP="00056E58">
            <w:pPr>
              <w:spacing w:after="120"/>
              <w:jc w:val="both"/>
              <w:rPr>
                <w:rFonts w:ascii="Arial Narrow" w:hAnsi="Arial Narrow" w:cs="Arial"/>
              </w:rPr>
            </w:pPr>
            <w:r w:rsidRPr="00906553">
              <w:rPr>
                <w:rFonts w:ascii="Arial Narrow" w:hAnsi="Arial Narrow" w:cs="Arial"/>
              </w:rPr>
              <w:t xml:space="preserve">6.2. Hacer seguimiento al producto despachado  en el  proceso de  entrega   </w:t>
            </w:r>
          </w:p>
          <w:p w:rsidR="00903248" w:rsidRPr="00906553" w:rsidRDefault="000C2517" w:rsidP="00903248">
            <w:pPr>
              <w:spacing w:after="120"/>
              <w:jc w:val="both"/>
              <w:rPr>
                <w:rFonts w:ascii="Arial Narrow" w:hAnsi="Arial Narrow" w:cs="Arial"/>
              </w:rPr>
            </w:pPr>
            <w:r>
              <w:rPr>
                <w:rFonts w:ascii="Arial Narrow" w:hAnsi="Arial Narrow" w:cs="Arial"/>
              </w:rPr>
              <w:t>6.3</w:t>
            </w:r>
            <w:r w:rsidR="00903248" w:rsidRPr="00906553">
              <w:rPr>
                <w:rFonts w:ascii="Arial Narrow" w:hAnsi="Arial Narrow" w:cs="Arial"/>
              </w:rPr>
              <w:t xml:space="preserve"> Llevar </w:t>
            </w:r>
            <w:r w:rsidRPr="00906553">
              <w:rPr>
                <w:rFonts w:ascii="Arial Narrow" w:hAnsi="Arial Narrow" w:cs="Arial"/>
              </w:rPr>
              <w:t>a cabo</w:t>
            </w:r>
            <w:r w:rsidR="00903248" w:rsidRPr="00906553">
              <w:rPr>
                <w:rFonts w:ascii="Arial Narrow" w:hAnsi="Arial Narrow" w:cs="Arial"/>
              </w:rPr>
              <w:t xml:space="preserve"> </w:t>
            </w:r>
            <w:r w:rsidRPr="00906553">
              <w:rPr>
                <w:rFonts w:ascii="Arial Narrow" w:hAnsi="Arial Narrow" w:cs="Arial"/>
              </w:rPr>
              <w:t>capacitaciones al</w:t>
            </w:r>
            <w:r w:rsidR="00903248" w:rsidRPr="00906553">
              <w:rPr>
                <w:rFonts w:ascii="Arial Narrow" w:hAnsi="Arial Narrow" w:cs="Arial"/>
              </w:rPr>
              <w:t xml:space="preserve"> personal en contrabando </w:t>
            </w:r>
            <w:r w:rsidRPr="00906553">
              <w:rPr>
                <w:rFonts w:ascii="Arial Narrow" w:hAnsi="Arial Narrow" w:cs="Arial"/>
              </w:rPr>
              <w:t>de mercancias</w:t>
            </w:r>
            <w:r w:rsidR="00903248" w:rsidRPr="00906553">
              <w:rPr>
                <w:rFonts w:ascii="Arial Narrow" w:hAnsi="Arial Narrow" w:cs="Arial"/>
              </w:rPr>
              <w:t>, narcoticos, terrori</w:t>
            </w:r>
            <w:r w:rsidR="005E72F3">
              <w:rPr>
                <w:rFonts w:ascii="Arial Narrow" w:hAnsi="Arial Narrow" w:cs="Arial"/>
              </w:rPr>
              <w:t xml:space="preserve">smo o cualquier otra </w:t>
            </w:r>
            <w:proofErr w:type="gramStart"/>
            <w:r w:rsidR="005E72F3">
              <w:rPr>
                <w:rFonts w:ascii="Arial Narrow" w:hAnsi="Arial Narrow" w:cs="Arial"/>
              </w:rPr>
              <w:t xml:space="preserve">actividad </w:t>
            </w:r>
            <w:r w:rsidR="00903248" w:rsidRPr="00906553">
              <w:rPr>
                <w:rFonts w:ascii="Arial Narrow" w:hAnsi="Arial Narrow" w:cs="Arial"/>
              </w:rPr>
              <w:t xml:space="preserve"> ilicita</w:t>
            </w:r>
            <w:proofErr w:type="gramEnd"/>
            <w:r w:rsidR="00903248" w:rsidRPr="00906553">
              <w:rPr>
                <w:rFonts w:ascii="Arial Narrow" w:hAnsi="Arial Narrow" w:cs="Arial"/>
              </w:rPr>
              <w:t xml:space="preserve">.                   </w:t>
            </w:r>
            <w:r w:rsidR="005E72F3">
              <w:rPr>
                <w:rFonts w:ascii="Arial Narrow" w:hAnsi="Arial Narrow" w:cs="Arial"/>
              </w:rPr>
              <w:t>6.4</w:t>
            </w:r>
            <w:r w:rsidR="00903248" w:rsidRPr="00906553">
              <w:rPr>
                <w:rFonts w:ascii="Arial Narrow" w:hAnsi="Arial Narrow" w:cs="Arial"/>
              </w:rPr>
              <w:t xml:space="preserve"> contar </w:t>
            </w:r>
            <w:r w:rsidRPr="00906553">
              <w:rPr>
                <w:rFonts w:ascii="Arial Narrow" w:hAnsi="Arial Narrow" w:cs="Arial"/>
              </w:rPr>
              <w:t>con programas de drogas</w:t>
            </w:r>
            <w:r w:rsidR="00903248" w:rsidRPr="00906553">
              <w:rPr>
                <w:rFonts w:ascii="Arial Narrow" w:hAnsi="Arial Narrow" w:cs="Arial"/>
              </w:rPr>
              <w:t xml:space="preserve"> y alcohol.     </w:t>
            </w:r>
            <w:r w:rsidR="004D44ED">
              <w:rPr>
                <w:rFonts w:ascii="Arial Narrow" w:hAnsi="Arial Narrow" w:cs="Arial"/>
              </w:rPr>
              <w:t xml:space="preserve">             </w:t>
            </w:r>
            <w:r w:rsidR="00903248" w:rsidRPr="00906553">
              <w:rPr>
                <w:rFonts w:ascii="Arial Narrow" w:hAnsi="Arial Narrow" w:cs="Arial"/>
              </w:rPr>
              <w:t>6.4. Tener un plan  de emergenc</w:t>
            </w:r>
            <w:r w:rsidR="004D44ED">
              <w:rPr>
                <w:rFonts w:ascii="Arial Narrow" w:hAnsi="Arial Narrow" w:cs="Arial"/>
              </w:rPr>
              <w:t xml:space="preserve">ia sociabilizado y  que  cobije </w:t>
            </w:r>
            <w:r w:rsidR="00903248" w:rsidRPr="00906553">
              <w:rPr>
                <w:rFonts w:ascii="Arial Narrow" w:hAnsi="Arial Narrow" w:cs="Arial"/>
              </w:rPr>
              <w:t xml:space="preserve">  todos los itemes  mesionados  inlcuidos  sabotaje, extorsion y  amenazas</w:t>
            </w:r>
            <w:r w:rsidR="004D44ED">
              <w:rPr>
                <w:rFonts w:ascii="Arial Narrow" w:hAnsi="Arial Narrow" w:cs="Arial"/>
              </w:rPr>
              <w:t>, igualmente que  se tenga  en cuenta las contingencias</w:t>
            </w:r>
            <w:r w:rsidR="00903248" w:rsidRPr="00906553">
              <w:rPr>
                <w:rFonts w:ascii="Arial Narrow" w:hAnsi="Arial Narrow" w:cs="Arial"/>
              </w:rPr>
              <w:t xml:space="preserve"> por desastres  naturales.  </w:t>
            </w:r>
            <w:r w:rsidR="00056E58" w:rsidRPr="00906553">
              <w:rPr>
                <w:rFonts w:ascii="Arial Narrow" w:hAnsi="Arial Narrow" w:cs="Arial"/>
              </w:rPr>
              <w:t xml:space="preserve">                             </w:t>
            </w:r>
            <w:r w:rsidR="005E72F3">
              <w:rPr>
                <w:rFonts w:ascii="Arial Narrow" w:hAnsi="Arial Narrow" w:cs="Arial"/>
              </w:rPr>
              <w:lastRenderedPageBreak/>
              <w:t>6.5</w:t>
            </w:r>
            <w:r w:rsidR="00903248" w:rsidRPr="00906553">
              <w:rPr>
                <w:rFonts w:ascii="Arial Narrow" w:hAnsi="Arial Narrow" w:cs="Arial"/>
              </w:rPr>
              <w:t>. Realizar visitas domiciliarias al personal critico cada dos años.</w:t>
            </w:r>
            <w:r w:rsidR="00056E58" w:rsidRPr="00906553">
              <w:rPr>
                <w:rFonts w:ascii="Arial Narrow" w:hAnsi="Arial Narrow" w:cs="Arial"/>
              </w:rPr>
              <w:t xml:space="preserve">          </w:t>
            </w:r>
            <w:r w:rsidR="004D44ED">
              <w:rPr>
                <w:rFonts w:ascii="Arial Narrow" w:hAnsi="Arial Narrow" w:cs="Arial"/>
              </w:rPr>
              <w:t xml:space="preserve">        </w:t>
            </w:r>
            <w:r w:rsidR="005E72F3">
              <w:rPr>
                <w:rFonts w:ascii="Arial Narrow" w:hAnsi="Arial Narrow" w:cs="Arial"/>
              </w:rPr>
              <w:t xml:space="preserve">6.6. Revisar cada año la </w:t>
            </w:r>
            <w:r w:rsidR="00903248" w:rsidRPr="00906553">
              <w:rPr>
                <w:rFonts w:ascii="Arial Narrow" w:hAnsi="Arial Narrow" w:cs="Arial"/>
              </w:rPr>
              <w:t xml:space="preserve">matriz  de  confiabilidad y el procedimiento de confidencialidad del cliente  si hay  que incluir  algun item  nuevo </w:t>
            </w:r>
            <w:r w:rsidR="005E72F3">
              <w:rPr>
                <w:rFonts w:ascii="Arial Narrow" w:hAnsi="Arial Narrow" w:cs="Arial"/>
              </w:rPr>
              <w:t xml:space="preserve"> o incluir  lgo nuevo.                   Revisar cada seis meses.</w:t>
            </w:r>
          </w:p>
          <w:p w:rsidR="00903248" w:rsidRPr="00906553" w:rsidRDefault="00903248" w:rsidP="00903248">
            <w:pPr>
              <w:spacing w:after="120"/>
              <w:jc w:val="both"/>
              <w:rPr>
                <w:rFonts w:ascii="Arial Narrow" w:hAnsi="Arial Narrow" w:cs="Arial"/>
              </w:rPr>
            </w:pPr>
          </w:p>
          <w:p w:rsidR="00903248" w:rsidRPr="00906553" w:rsidRDefault="00903248" w:rsidP="00903248">
            <w:pPr>
              <w:spacing w:after="120"/>
              <w:jc w:val="both"/>
              <w:rPr>
                <w:rFonts w:ascii="Arial Narrow" w:hAnsi="Arial Narrow" w:cs="Arial"/>
              </w:rPr>
            </w:pPr>
          </w:p>
          <w:p w:rsidR="003633F7" w:rsidRPr="00906553" w:rsidRDefault="00903248" w:rsidP="00903248">
            <w:pPr>
              <w:pStyle w:val="Prrafodelista"/>
              <w:spacing w:after="120"/>
              <w:ind w:left="360"/>
              <w:jc w:val="both"/>
              <w:rPr>
                <w:rFonts w:ascii="Arial Narrow" w:hAnsi="Arial Narrow" w:cs="Arial"/>
              </w:rPr>
            </w:pPr>
            <w:r w:rsidRPr="00906553">
              <w:rPr>
                <w:rFonts w:ascii="Arial Narrow" w:hAnsi="Arial Narrow" w:cs="Arial"/>
              </w:rPr>
              <w:t xml:space="preserve">       </w:t>
            </w:r>
          </w:p>
        </w:tc>
        <w:tc>
          <w:tcPr>
            <w:tcW w:w="0" w:type="auto"/>
            <w:vAlign w:val="center"/>
          </w:tcPr>
          <w:p w:rsidR="003633F7" w:rsidRPr="00906553" w:rsidRDefault="00903248" w:rsidP="00916A49">
            <w:pPr>
              <w:spacing w:after="120"/>
              <w:jc w:val="center"/>
              <w:rPr>
                <w:rFonts w:ascii="Arial Narrow" w:hAnsi="Arial Narrow" w:cs="Arial"/>
              </w:rPr>
            </w:pPr>
            <w:r w:rsidRPr="00906553">
              <w:rPr>
                <w:rFonts w:ascii="Arial Narrow" w:hAnsi="Arial Narrow" w:cs="Arial"/>
              </w:rPr>
              <w:lastRenderedPageBreak/>
              <w:t>Talento Humano</w:t>
            </w:r>
          </w:p>
        </w:tc>
        <w:tc>
          <w:tcPr>
            <w:tcW w:w="0" w:type="auto"/>
          </w:tcPr>
          <w:p w:rsidR="003633F7" w:rsidRPr="00906553" w:rsidRDefault="000C2517" w:rsidP="00906553">
            <w:pPr>
              <w:spacing w:after="120"/>
              <w:jc w:val="center"/>
              <w:rPr>
                <w:rFonts w:ascii="Arial Narrow" w:hAnsi="Arial Narrow" w:cs="Arial"/>
              </w:rPr>
            </w:pPr>
            <w:r>
              <w:rPr>
                <w:rFonts w:ascii="Arial Narrow" w:hAnsi="Arial Narrow" w:cs="Arial"/>
              </w:rPr>
              <w:t>*Formato de control de transporte</w:t>
            </w:r>
            <w:r w:rsidR="00056E58" w:rsidRPr="00906553">
              <w:rPr>
                <w:rFonts w:ascii="Arial Narrow" w:hAnsi="Arial Narrow" w:cs="Arial"/>
              </w:rPr>
              <w:t>, *</w:t>
            </w:r>
            <w:r w:rsidR="00903248" w:rsidRPr="00906553">
              <w:rPr>
                <w:rFonts w:ascii="Arial Narrow" w:hAnsi="Arial Narrow" w:cs="Arial"/>
              </w:rPr>
              <w:t xml:space="preserve">Programas de farmacos.                         </w:t>
            </w:r>
            <w:r w:rsidR="00056E58" w:rsidRPr="00906553">
              <w:rPr>
                <w:rFonts w:ascii="Arial Narrow" w:hAnsi="Arial Narrow" w:cs="Arial"/>
              </w:rPr>
              <w:t xml:space="preserve">   Un plan de </w:t>
            </w:r>
            <w:r w:rsidRPr="00906553">
              <w:rPr>
                <w:rFonts w:ascii="Arial Narrow" w:hAnsi="Arial Narrow" w:cs="Arial"/>
              </w:rPr>
              <w:t>emergencia actualizado</w:t>
            </w:r>
            <w:r w:rsidR="00903248" w:rsidRPr="00906553">
              <w:rPr>
                <w:rFonts w:ascii="Arial Narrow" w:hAnsi="Arial Narrow" w:cs="Arial"/>
              </w:rPr>
              <w:t xml:space="preserve"> y </w:t>
            </w:r>
            <w:r w:rsidR="00056E58" w:rsidRPr="00906553">
              <w:rPr>
                <w:rFonts w:ascii="Arial Narrow" w:hAnsi="Arial Narrow" w:cs="Arial"/>
              </w:rPr>
              <w:t xml:space="preserve">con la </w:t>
            </w:r>
            <w:r w:rsidRPr="00906553">
              <w:rPr>
                <w:rFonts w:ascii="Arial Narrow" w:hAnsi="Arial Narrow" w:cs="Arial"/>
              </w:rPr>
              <w:t>informacion divulgada</w:t>
            </w:r>
            <w:r w:rsidR="00056E58" w:rsidRPr="00906553">
              <w:rPr>
                <w:rFonts w:ascii="Arial Narrow" w:hAnsi="Arial Narrow" w:cs="Arial"/>
              </w:rPr>
              <w:t xml:space="preserve">.                     *Formato de </w:t>
            </w:r>
            <w:r w:rsidRPr="00906553">
              <w:rPr>
                <w:rFonts w:ascii="Arial Narrow" w:hAnsi="Arial Narrow" w:cs="Arial"/>
              </w:rPr>
              <w:t>visitas domiciliarias</w:t>
            </w:r>
            <w:r w:rsidR="00056E58" w:rsidRPr="00906553">
              <w:rPr>
                <w:rFonts w:ascii="Arial Narrow" w:hAnsi="Arial Narrow" w:cs="Arial"/>
              </w:rPr>
              <w:t xml:space="preserve">                                        </w:t>
            </w:r>
            <w:r>
              <w:rPr>
                <w:rFonts w:ascii="Arial Narrow" w:hAnsi="Arial Narrow" w:cs="Arial"/>
              </w:rPr>
              <w:t>*</w:t>
            </w:r>
            <w:r w:rsidRPr="00906553">
              <w:rPr>
                <w:rFonts w:ascii="Arial Narrow" w:hAnsi="Arial Narrow" w:cs="Arial"/>
              </w:rPr>
              <w:t>Matriz de confidencialidad</w:t>
            </w:r>
            <w:r w:rsidR="00056E58" w:rsidRPr="00906553">
              <w:rPr>
                <w:rFonts w:ascii="Arial Narrow" w:hAnsi="Arial Narrow" w:cs="Arial"/>
              </w:rPr>
              <w:t>.</w:t>
            </w:r>
          </w:p>
        </w:tc>
        <w:tc>
          <w:tcPr>
            <w:tcW w:w="0" w:type="auto"/>
          </w:tcPr>
          <w:p w:rsidR="003633F7" w:rsidRPr="00906553" w:rsidRDefault="00056E58" w:rsidP="00906553">
            <w:pPr>
              <w:spacing w:after="120"/>
              <w:jc w:val="center"/>
              <w:rPr>
                <w:rFonts w:ascii="Arial Narrow" w:hAnsi="Arial Narrow" w:cs="Arial"/>
              </w:rPr>
            </w:pPr>
            <w:r w:rsidRPr="00906553">
              <w:rPr>
                <w:rFonts w:ascii="Arial Narrow" w:hAnsi="Arial Narrow" w:cs="Arial"/>
              </w:rPr>
              <w:t xml:space="preserve">No aplica solo </w:t>
            </w:r>
            <w:r w:rsidR="000C2517" w:rsidRPr="00906553">
              <w:rPr>
                <w:rFonts w:ascii="Arial Narrow" w:hAnsi="Arial Narrow" w:cs="Arial"/>
              </w:rPr>
              <w:t>se tiene y</w:t>
            </w:r>
            <w:r w:rsidRPr="00906553">
              <w:rPr>
                <w:rFonts w:ascii="Arial Narrow" w:hAnsi="Arial Narrow" w:cs="Arial"/>
              </w:rPr>
              <w:t xml:space="preserve"> refuerza con su </w:t>
            </w:r>
            <w:r w:rsidR="000C2517" w:rsidRPr="00906553">
              <w:rPr>
                <w:rFonts w:ascii="Arial Narrow" w:hAnsi="Arial Narrow" w:cs="Arial"/>
              </w:rPr>
              <w:t>cumplimiento en</w:t>
            </w:r>
            <w:r w:rsidRPr="00906553">
              <w:rPr>
                <w:rFonts w:ascii="Arial Narrow" w:hAnsi="Arial Narrow" w:cs="Arial"/>
              </w:rPr>
              <w:t xml:space="preserve"> las capacitaciones y los </w:t>
            </w:r>
            <w:r w:rsidR="000C2517" w:rsidRPr="00906553">
              <w:rPr>
                <w:rFonts w:ascii="Arial Narrow" w:hAnsi="Arial Narrow" w:cs="Arial"/>
              </w:rPr>
              <w:t>programas divulgados</w:t>
            </w:r>
            <w:r w:rsidRPr="00906553">
              <w:rPr>
                <w:rFonts w:ascii="Arial Narrow" w:hAnsi="Arial Narrow" w:cs="Arial"/>
              </w:rPr>
              <w:t xml:space="preserve"> y entregados.</w:t>
            </w:r>
          </w:p>
        </w:tc>
      </w:tr>
      <w:tr w:rsidR="000C2517" w:rsidRPr="00906553" w:rsidTr="00906553">
        <w:tc>
          <w:tcPr>
            <w:tcW w:w="0" w:type="auto"/>
            <w:vAlign w:val="center"/>
          </w:tcPr>
          <w:p w:rsidR="00056E58" w:rsidRPr="000154A3" w:rsidRDefault="00056E58" w:rsidP="00056E58">
            <w:pPr>
              <w:pStyle w:val="NormISO"/>
              <w:jc w:val="center"/>
              <w:rPr>
                <w:rFonts w:ascii="Arial Narrow" w:hAnsi="Arial Narrow"/>
                <w:b/>
                <w:color w:val="auto"/>
                <w:sz w:val="22"/>
                <w:szCs w:val="22"/>
                <w:lang w:val="es-ES_tradnl" w:eastAsia="es-ES"/>
              </w:rPr>
            </w:pPr>
            <w:r w:rsidRPr="000154A3">
              <w:rPr>
                <w:rFonts w:ascii="Arial Narrow" w:hAnsi="Arial Narrow"/>
                <w:b/>
                <w:color w:val="auto"/>
                <w:sz w:val="22"/>
                <w:szCs w:val="22"/>
                <w:lang w:val="es-ES_tradnl" w:eastAsia="es-ES"/>
              </w:rPr>
              <w:lastRenderedPageBreak/>
              <w:t>7.Contribuir con el  Medio Ambiente, a través de  una  adecuada recolección  de los productos  de  residuos dentro de las  instalaciones y garantizar   con una entidad  con Licencias  Ambiental  Otorgada por la  CVC, para  el transporte y proceso de  incineración  de los  residuos que  provienen de LITHOCLAVE.</w:t>
            </w:r>
          </w:p>
          <w:p w:rsidR="00056E58" w:rsidRPr="000154A3" w:rsidRDefault="00056E58" w:rsidP="00056E58">
            <w:pPr>
              <w:pStyle w:val="NormISO"/>
              <w:jc w:val="center"/>
              <w:rPr>
                <w:rFonts w:ascii="Arial Narrow" w:hAnsi="Arial Narrow"/>
                <w:b/>
                <w:color w:val="auto"/>
                <w:sz w:val="22"/>
                <w:szCs w:val="22"/>
                <w:lang w:val="es-ES_tradnl" w:eastAsia="es-ES"/>
              </w:rPr>
            </w:pPr>
          </w:p>
        </w:tc>
        <w:tc>
          <w:tcPr>
            <w:tcW w:w="0" w:type="auto"/>
          </w:tcPr>
          <w:p w:rsidR="00056E58" w:rsidRPr="00906553" w:rsidRDefault="00056E58" w:rsidP="00056E58">
            <w:pPr>
              <w:spacing w:after="120"/>
              <w:jc w:val="both"/>
              <w:rPr>
                <w:rFonts w:ascii="Arial Narrow" w:hAnsi="Arial Narrow" w:cs="Arial"/>
              </w:rPr>
            </w:pPr>
            <w:r w:rsidRPr="00906553">
              <w:rPr>
                <w:rFonts w:ascii="Arial Narrow" w:hAnsi="Arial Narrow" w:cs="Arial"/>
              </w:rPr>
              <w:t xml:space="preserve">7.1 </w:t>
            </w:r>
            <w:r w:rsidR="00E05506" w:rsidRPr="00906553">
              <w:rPr>
                <w:rFonts w:ascii="Arial Narrow" w:hAnsi="Arial Narrow" w:cs="Arial"/>
              </w:rPr>
              <w:t xml:space="preserve">Crear </w:t>
            </w:r>
            <w:r w:rsidR="000C2517" w:rsidRPr="00906553">
              <w:rPr>
                <w:rFonts w:ascii="Arial Narrow" w:hAnsi="Arial Narrow" w:cs="Arial"/>
              </w:rPr>
              <w:t>una conciencia</w:t>
            </w:r>
            <w:r w:rsidRPr="00906553">
              <w:rPr>
                <w:rFonts w:ascii="Arial Narrow" w:hAnsi="Arial Narrow" w:cs="Arial"/>
              </w:rPr>
              <w:t xml:space="preserve"> colectiva en los </w:t>
            </w:r>
            <w:r w:rsidR="000C2517" w:rsidRPr="00906553">
              <w:rPr>
                <w:rFonts w:ascii="Arial Narrow" w:hAnsi="Arial Narrow" w:cs="Arial"/>
              </w:rPr>
              <w:t>colaboradores en</w:t>
            </w:r>
            <w:r w:rsidRPr="00906553">
              <w:rPr>
                <w:rFonts w:ascii="Arial Narrow" w:hAnsi="Arial Narrow" w:cs="Arial"/>
              </w:rPr>
              <w:t xml:space="preserve"> la recoleccion adecuada del   producto contaminado en el lugar destinado para </w:t>
            </w:r>
            <w:r w:rsidR="000C2517" w:rsidRPr="00906553">
              <w:rPr>
                <w:rFonts w:ascii="Arial Narrow" w:hAnsi="Arial Narrow" w:cs="Arial"/>
              </w:rPr>
              <w:t>este fin</w:t>
            </w:r>
            <w:r w:rsidRPr="00906553">
              <w:rPr>
                <w:rFonts w:ascii="Arial Narrow" w:hAnsi="Arial Narrow" w:cs="Arial"/>
              </w:rPr>
              <w:t xml:space="preserve">, con información visual </w:t>
            </w:r>
            <w:proofErr w:type="gramStart"/>
            <w:r w:rsidRPr="00906553">
              <w:rPr>
                <w:rFonts w:ascii="Arial Narrow" w:hAnsi="Arial Narrow" w:cs="Arial"/>
              </w:rPr>
              <w:t>que  les</w:t>
            </w:r>
            <w:proofErr w:type="gramEnd"/>
            <w:r w:rsidRPr="00906553">
              <w:rPr>
                <w:rFonts w:ascii="Arial Narrow" w:hAnsi="Arial Narrow" w:cs="Arial"/>
              </w:rPr>
              <w:t xml:space="preserve"> recuerde  que  es una labor permanente  y de cada cargo.</w:t>
            </w:r>
          </w:p>
          <w:p w:rsidR="00056E58" w:rsidRPr="00906553" w:rsidRDefault="00056E58" w:rsidP="00056E58">
            <w:pPr>
              <w:spacing w:after="120"/>
              <w:jc w:val="both"/>
              <w:rPr>
                <w:rFonts w:ascii="Arial Narrow" w:hAnsi="Arial Narrow" w:cs="Arial"/>
              </w:rPr>
            </w:pPr>
            <w:r w:rsidRPr="00906553">
              <w:rPr>
                <w:rFonts w:ascii="Arial Narrow" w:hAnsi="Arial Narrow" w:cs="Arial"/>
              </w:rPr>
              <w:t xml:space="preserve">7.2 Contar con una empresa </w:t>
            </w:r>
            <w:proofErr w:type="gramStart"/>
            <w:r w:rsidRPr="00906553">
              <w:rPr>
                <w:rFonts w:ascii="Arial Narrow" w:hAnsi="Arial Narrow" w:cs="Arial"/>
              </w:rPr>
              <w:t>confiable  que</w:t>
            </w:r>
            <w:proofErr w:type="gramEnd"/>
            <w:r w:rsidRPr="00906553">
              <w:rPr>
                <w:rFonts w:ascii="Arial Narrow" w:hAnsi="Arial Narrow" w:cs="Arial"/>
              </w:rPr>
              <w:t xml:space="preserve"> recoge los  desechos contaminado y hagan un  buen manejo de estos para el  medio  ambiente contando con las actas  de destrucción  que  esta  entidad suministra y verificar que los certificados estén vigentes.</w:t>
            </w:r>
          </w:p>
          <w:p w:rsidR="00056E58" w:rsidRPr="00906553" w:rsidRDefault="00056E58" w:rsidP="00903248">
            <w:pPr>
              <w:spacing w:after="120"/>
              <w:jc w:val="both"/>
              <w:rPr>
                <w:rFonts w:ascii="Arial Narrow" w:hAnsi="Arial Narrow" w:cs="Arial"/>
              </w:rPr>
            </w:pPr>
          </w:p>
        </w:tc>
        <w:tc>
          <w:tcPr>
            <w:tcW w:w="0" w:type="auto"/>
            <w:vAlign w:val="center"/>
          </w:tcPr>
          <w:p w:rsidR="00056E58" w:rsidRPr="00906553" w:rsidRDefault="00E05506" w:rsidP="00916A49">
            <w:pPr>
              <w:spacing w:after="120"/>
              <w:jc w:val="center"/>
              <w:rPr>
                <w:rFonts w:ascii="Arial Narrow" w:hAnsi="Arial Narrow" w:cs="Arial"/>
              </w:rPr>
            </w:pPr>
            <w:r w:rsidRPr="00906553">
              <w:rPr>
                <w:rFonts w:ascii="Arial Narrow" w:hAnsi="Arial Narrow" w:cs="Arial"/>
              </w:rPr>
              <w:t>Talento Humano</w:t>
            </w:r>
          </w:p>
        </w:tc>
        <w:tc>
          <w:tcPr>
            <w:tcW w:w="0" w:type="auto"/>
          </w:tcPr>
          <w:p w:rsidR="00056E58" w:rsidRPr="00906553" w:rsidRDefault="00056E58" w:rsidP="006E3131">
            <w:pPr>
              <w:spacing w:after="120"/>
              <w:jc w:val="both"/>
              <w:rPr>
                <w:rFonts w:ascii="Arial Narrow" w:hAnsi="Arial Narrow" w:cs="Arial"/>
              </w:rPr>
            </w:pPr>
          </w:p>
        </w:tc>
        <w:tc>
          <w:tcPr>
            <w:tcW w:w="0" w:type="auto"/>
          </w:tcPr>
          <w:p w:rsidR="00056E58" w:rsidRPr="00906553" w:rsidRDefault="00E05506" w:rsidP="00906553">
            <w:pPr>
              <w:spacing w:after="120"/>
              <w:jc w:val="center"/>
              <w:rPr>
                <w:rFonts w:ascii="Arial Narrow" w:hAnsi="Arial Narrow" w:cs="Arial"/>
              </w:rPr>
            </w:pPr>
            <w:r w:rsidRPr="00906553">
              <w:rPr>
                <w:rFonts w:ascii="Arial Narrow" w:hAnsi="Arial Narrow" w:cs="Arial"/>
              </w:rPr>
              <w:t>No aplica</w:t>
            </w:r>
          </w:p>
        </w:tc>
      </w:tr>
    </w:tbl>
    <w:p w:rsidR="006E3131" w:rsidRPr="00906553" w:rsidRDefault="006E3131" w:rsidP="006E3131">
      <w:pPr>
        <w:spacing w:after="120"/>
        <w:ind w:left="360"/>
        <w:jc w:val="both"/>
        <w:rPr>
          <w:rFonts w:ascii="Arial Narrow" w:hAnsi="Arial Narrow" w:cs="Arial"/>
        </w:rPr>
      </w:pPr>
    </w:p>
    <w:sectPr w:rsidR="006E3131" w:rsidRPr="00906553" w:rsidSect="00BC34A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21421_"/>
      </v:shape>
    </w:pict>
  </w:numPicBullet>
  <w:abstractNum w:abstractNumId="0">
    <w:nsid w:val="02326D28"/>
    <w:multiLevelType w:val="hybridMultilevel"/>
    <w:tmpl w:val="ED60FB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9E7C48"/>
    <w:multiLevelType w:val="hybridMultilevel"/>
    <w:tmpl w:val="85E2BC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53E13FD"/>
    <w:multiLevelType w:val="hybridMultilevel"/>
    <w:tmpl w:val="16482F8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399613F"/>
    <w:multiLevelType w:val="hybridMultilevel"/>
    <w:tmpl w:val="B6D230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4E80CDD"/>
    <w:multiLevelType w:val="hybridMultilevel"/>
    <w:tmpl w:val="EF6CC336"/>
    <w:lvl w:ilvl="0" w:tplc="10B0761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28811D31"/>
    <w:multiLevelType w:val="multilevel"/>
    <w:tmpl w:val="271256B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8B44648"/>
    <w:multiLevelType w:val="hybridMultilevel"/>
    <w:tmpl w:val="A754E9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2657819"/>
    <w:multiLevelType w:val="hybridMultilevel"/>
    <w:tmpl w:val="46EE7B10"/>
    <w:lvl w:ilvl="0" w:tplc="B9DCC1E6">
      <w:start w:val="5"/>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B573E40"/>
    <w:multiLevelType w:val="multilevel"/>
    <w:tmpl w:val="7D685BC2"/>
    <w:lvl w:ilvl="0">
      <w:start w:val="1"/>
      <w:numFmt w:val="bullet"/>
      <w:lvlText w:val=""/>
      <w:lvlPicBulletId w:val="0"/>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11A3A25"/>
    <w:multiLevelType w:val="multilevel"/>
    <w:tmpl w:val="BAD4F6C0"/>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0">
    <w:nsid w:val="41A63148"/>
    <w:multiLevelType w:val="hybridMultilevel"/>
    <w:tmpl w:val="12BE6504"/>
    <w:lvl w:ilvl="0" w:tplc="736A15BC">
      <w:start w:val="1"/>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1E2441B"/>
    <w:multiLevelType w:val="hybridMultilevel"/>
    <w:tmpl w:val="83A6FB2C"/>
    <w:lvl w:ilvl="0" w:tplc="5BE499F2">
      <w:start w:val="1"/>
      <w:numFmt w:val="decimal"/>
      <w:lvlText w:val="%1."/>
      <w:lvlJc w:val="left"/>
      <w:pPr>
        <w:ind w:left="720" w:hanging="360"/>
      </w:pPr>
      <w:rPr>
        <w:rFonts w:ascii="Arial" w:eastAsia="Times New Roman"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017503"/>
    <w:multiLevelType w:val="hybridMultilevel"/>
    <w:tmpl w:val="83A6FB2C"/>
    <w:lvl w:ilvl="0" w:tplc="5BE499F2">
      <w:start w:val="1"/>
      <w:numFmt w:val="decimal"/>
      <w:lvlText w:val="%1."/>
      <w:lvlJc w:val="left"/>
      <w:pPr>
        <w:ind w:left="720" w:hanging="360"/>
      </w:pPr>
      <w:rPr>
        <w:rFonts w:ascii="Arial" w:eastAsia="Times New Roman"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BD1676E"/>
    <w:multiLevelType w:val="hybridMultilevel"/>
    <w:tmpl w:val="83A6FB2C"/>
    <w:lvl w:ilvl="0" w:tplc="5BE499F2">
      <w:start w:val="1"/>
      <w:numFmt w:val="decimal"/>
      <w:lvlText w:val="%1."/>
      <w:lvlJc w:val="left"/>
      <w:pPr>
        <w:ind w:left="720" w:hanging="360"/>
      </w:pPr>
      <w:rPr>
        <w:rFonts w:ascii="Arial" w:eastAsia="Times New Roman"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6B19C2"/>
    <w:multiLevelType w:val="hybridMultilevel"/>
    <w:tmpl w:val="83A6FB2C"/>
    <w:lvl w:ilvl="0" w:tplc="5BE499F2">
      <w:start w:val="1"/>
      <w:numFmt w:val="decimal"/>
      <w:lvlText w:val="%1."/>
      <w:lvlJc w:val="left"/>
      <w:pPr>
        <w:ind w:left="720" w:hanging="360"/>
      </w:pPr>
      <w:rPr>
        <w:rFonts w:ascii="Arial" w:eastAsia="Times New Roman"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E805497"/>
    <w:multiLevelType w:val="multilevel"/>
    <w:tmpl w:val="E37EF31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nsid w:val="51160FBB"/>
    <w:multiLevelType w:val="hybridMultilevel"/>
    <w:tmpl w:val="83A6FB2C"/>
    <w:lvl w:ilvl="0" w:tplc="5BE499F2">
      <w:start w:val="1"/>
      <w:numFmt w:val="decimal"/>
      <w:lvlText w:val="%1."/>
      <w:lvlJc w:val="left"/>
      <w:pPr>
        <w:ind w:left="720" w:hanging="360"/>
      </w:pPr>
      <w:rPr>
        <w:rFonts w:ascii="Arial" w:eastAsia="Times New Roman"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3BC2191"/>
    <w:multiLevelType w:val="hybridMultilevel"/>
    <w:tmpl w:val="83A6FB2C"/>
    <w:lvl w:ilvl="0" w:tplc="5BE499F2">
      <w:start w:val="1"/>
      <w:numFmt w:val="decimal"/>
      <w:lvlText w:val="%1."/>
      <w:lvlJc w:val="left"/>
      <w:pPr>
        <w:ind w:left="720" w:hanging="360"/>
      </w:pPr>
      <w:rPr>
        <w:rFonts w:ascii="Arial" w:eastAsia="Times New Roman"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9DD306E"/>
    <w:multiLevelType w:val="multilevel"/>
    <w:tmpl w:val="1674A7C6"/>
    <w:lvl w:ilvl="0">
      <w:start w:val="1"/>
      <w:numFmt w:val="decimal"/>
      <w:lvlText w:val="%1."/>
      <w:lvlJc w:val="left"/>
      <w:pPr>
        <w:ind w:left="720" w:hanging="360"/>
      </w:pPr>
      <w:rPr>
        <w:rFonts w:hint="default"/>
        <w:b w:val="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EFB12C7"/>
    <w:multiLevelType w:val="hybridMultilevel"/>
    <w:tmpl w:val="4566B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0">
    <w:nsid w:val="62B1652C"/>
    <w:multiLevelType w:val="multilevel"/>
    <w:tmpl w:val="39A87268"/>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B9D3A14"/>
    <w:multiLevelType w:val="multilevel"/>
    <w:tmpl w:val="927C41A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2">
    <w:nsid w:val="762E2681"/>
    <w:multiLevelType w:val="hybridMultilevel"/>
    <w:tmpl w:val="83A6FB2C"/>
    <w:lvl w:ilvl="0" w:tplc="5BE499F2">
      <w:start w:val="1"/>
      <w:numFmt w:val="decimal"/>
      <w:lvlText w:val="%1."/>
      <w:lvlJc w:val="left"/>
      <w:pPr>
        <w:ind w:left="720" w:hanging="360"/>
      </w:pPr>
      <w:rPr>
        <w:rFonts w:ascii="Arial" w:eastAsia="Times New Roman"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74C6C3D"/>
    <w:multiLevelType w:val="hybridMultilevel"/>
    <w:tmpl w:val="E1D2B8A2"/>
    <w:lvl w:ilvl="0" w:tplc="C63ED72A">
      <w:start w:val="1"/>
      <w:numFmt w:val="decimal"/>
      <w:lvlText w:val="%1."/>
      <w:lvlJc w:val="left"/>
      <w:pPr>
        <w:ind w:left="928" w:hanging="360"/>
      </w:pPr>
      <w:rPr>
        <w:rFonts w:hint="default"/>
        <w:b w:val="0"/>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24">
    <w:nsid w:val="78F3558F"/>
    <w:multiLevelType w:val="hybridMultilevel"/>
    <w:tmpl w:val="A6D4AE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C092944"/>
    <w:multiLevelType w:val="hybridMultilevel"/>
    <w:tmpl w:val="0F5822F2"/>
    <w:lvl w:ilvl="0" w:tplc="818C5FFE">
      <w:start w:val="6"/>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C285D95"/>
    <w:multiLevelType w:val="hybridMultilevel"/>
    <w:tmpl w:val="83A6FB2C"/>
    <w:lvl w:ilvl="0" w:tplc="5BE499F2">
      <w:start w:val="1"/>
      <w:numFmt w:val="decimal"/>
      <w:lvlText w:val="%1."/>
      <w:lvlJc w:val="left"/>
      <w:pPr>
        <w:ind w:left="720" w:hanging="360"/>
      </w:pPr>
      <w:rPr>
        <w:rFonts w:ascii="Arial" w:eastAsia="Times New Roman"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FEA7630"/>
    <w:multiLevelType w:val="hybridMultilevel"/>
    <w:tmpl w:val="B2D4EF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4"/>
  </w:num>
  <w:num w:numId="3">
    <w:abstractNumId w:val="23"/>
  </w:num>
  <w:num w:numId="4">
    <w:abstractNumId w:val="18"/>
  </w:num>
  <w:num w:numId="5">
    <w:abstractNumId w:val="15"/>
  </w:num>
  <w:num w:numId="6">
    <w:abstractNumId w:val="9"/>
  </w:num>
  <w:num w:numId="7">
    <w:abstractNumId w:val="5"/>
  </w:num>
  <w:num w:numId="8">
    <w:abstractNumId w:val="20"/>
  </w:num>
  <w:num w:numId="9">
    <w:abstractNumId w:val="13"/>
  </w:num>
  <w:num w:numId="10">
    <w:abstractNumId w:val="1"/>
  </w:num>
  <w:num w:numId="11">
    <w:abstractNumId w:val="6"/>
  </w:num>
  <w:num w:numId="12">
    <w:abstractNumId w:val="24"/>
  </w:num>
  <w:num w:numId="13">
    <w:abstractNumId w:val="19"/>
  </w:num>
  <w:num w:numId="14">
    <w:abstractNumId w:val="8"/>
  </w:num>
  <w:num w:numId="15">
    <w:abstractNumId w:val="0"/>
  </w:num>
  <w:num w:numId="16">
    <w:abstractNumId w:val="2"/>
  </w:num>
  <w:num w:numId="17">
    <w:abstractNumId w:val="10"/>
  </w:num>
  <w:num w:numId="18">
    <w:abstractNumId w:val="7"/>
  </w:num>
  <w:num w:numId="19">
    <w:abstractNumId w:val="25"/>
  </w:num>
  <w:num w:numId="20">
    <w:abstractNumId w:val="3"/>
  </w:num>
  <w:num w:numId="21">
    <w:abstractNumId w:val="14"/>
  </w:num>
  <w:num w:numId="22">
    <w:abstractNumId w:val="26"/>
  </w:num>
  <w:num w:numId="23">
    <w:abstractNumId w:val="22"/>
  </w:num>
  <w:num w:numId="24">
    <w:abstractNumId w:val="17"/>
  </w:num>
  <w:num w:numId="25">
    <w:abstractNumId w:val="11"/>
  </w:num>
  <w:num w:numId="26">
    <w:abstractNumId w:val="27"/>
  </w:num>
  <w:num w:numId="27">
    <w:abstractNumId w:val="21"/>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F6FD5"/>
    <w:rsid w:val="000154A3"/>
    <w:rsid w:val="0002645B"/>
    <w:rsid w:val="000471EC"/>
    <w:rsid w:val="00056E58"/>
    <w:rsid w:val="000C2517"/>
    <w:rsid w:val="000C491B"/>
    <w:rsid w:val="000F6EDA"/>
    <w:rsid w:val="001D62DC"/>
    <w:rsid w:val="00315979"/>
    <w:rsid w:val="003633F7"/>
    <w:rsid w:val="00383F7D"/>
    <w:rsid w:val="00420D83"/>
    <w:rsid w:val="00430081"/>
    <w:rsid w:val="004B11FC"/>
    <w:rsid w:val="004D44ED"/>
    <w:rsid w:val="005618DF"/>
    <w:rsid w:val="005725BE"/>
    <w:rsid w:val="005E72F3"/>
    <w:rsid w:val="00676122"/>
    <w:rsid w:val="00694746"/>
    <w:rsid w:val="006E1BAA"/>
    <w:rsid w:val="006E3131"/>
    <w:rsid w:val="007E430E"/>
    <w:rsid w:val="007F6FD5"/>
    <w:rsid w:val="00803969"/>
    <w:rsid w:val="008B2171"/>
    <w:rsid w:val="008F196E"/>
    <w:rsid w:val="00903248"/>
    <w:rsid w:val="00906553"/>
    <w:rsid w:val="00916A49"/>
    <w:rsid w:val="009D64EA"/>
    <w:rsid w:val="009F3CF4"/>
    <w:rsid w:val="009F76ED"/>
    <w:rsid w:val="00A64DD1"/>
    <w:rsid w:val="00A73549"/>
    <w:rsid w:val="00AC523C"/>
    <w:rsid w:val="00AE0FFC"/>
    <w:rsid w:val="00B02A1A"/>
    <w:rsid w:val="00BB2991"/>
    <w:rsid w:val="00BC34A3"/>
    <w:rsid w:val="00BE0CE8"/>
    <w:rsid w:val="00CA05CB"/>
    <w:rsid w:val="00D9521C"/>
    <w:rsid w:val="00DA06B0"/>
    <w:rsid w:val="00DB3970"/>
    <w:rsid w:val="00DD50F5"/>
    <w:rsid w:val="00E05506"/>
    <w:rsid w:val="00E426B6"/>
    <w:rsid w:val="00ED4AB2"/>
    <w:rsid w:val="00EF0A50"/>
    <w:rsid w:val="00F4250F"/>
    <w:rsid w:val="00F8191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70"/>
  </w:style>
  <w:style w:type="paragraph" w:styleId="Ttulo1">
    <w:name w:val="heading 1"/>
    <w:basedOn w:val="Normal"/>
    <w:next w:val="Normal"/>
    <w:link w:val="Ttulo1Car"/>
    <w:uiPriority w:val="9"/>
    <w:qFormat/>
    <w:rsid w:val="00DB39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DB39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B39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B397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B397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B397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B3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B397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DB3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ISO">
    <w:name w:val="NormISO"/>
    <w:basedOn w:val="Normal"/>
    <w:rsid w:val="007F6FD5"/>
    <w:pPr>
      <w:spacing w:after="240" w:line="240" w:lineRule="auto"/>
      <w:jc w:val="both"/>
    </w:pPr>
    <w:rPr>
      <w:rFonts w:ascii="Arial" w:eastAsia="Times New Roman" w:hAnsi="Arial" w:cs="Arial"/>
      <w:color w:val="000000"/>
      <w:sz w:val="24"/>
      <w:szCs w:val="24"/>
    </w:rPr>
  </w:style>
  <w:style w:type="paragraph" w:customStyle="1" w:styleId="wls-paragraph">
    <w:name w:val="wls-paragraph"/>
    <w:basedOn w:val="Normal"/>
    <w:rsid w:val="007E43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7E430E"/>
  </w:style>
  <w:style w:type="character" w:styleId="Hipervnculo">
    <w:name w:val="Hyperlink"/>
    <w:basedOn w:val="Fuentedeprrafopredeter"/>
    <w:uiPriority w:val="99"/>
    <w:semiHidden/>
    <w:unhideWhenUsed/>
    <w:rsid w:val="007E430E"/>
    <w:rPr>
      <w:color w:val="0000FF"/>
      <w:u w:val="single"/>
    </w:rPr>
  </w:style>
  <w:style w:type="character" w:styleId="Textoennegrita">
    <w:name w:val="Strong"/>
    <w:basedOn w:val="Fuentedeprrafopredeter"/>
    <w:uiPriority w:val="22"/>
    <w:qFormat/>
    <w:rsid w:val="00DB3970"/>
    <w:rPr>
      <w:b/>
      <w:bCs/>
    </w:rPr>
  </w:style>
  <w:style w:type="paragraph" w:styleId="Prrafodelista">
    <w:name w:val="List Paragraph"/>
    <w:basedOn w:val="Normal"/>
    <w:uiPriority w:val="34"/>
    <w:qFormat/>
    <w:rsid w:val="00DB3970"/>
    <w:pPr>
      <w:ind w:left="720"/>
      <w:contextualSpacing/>
    </w:pPr>
  </w:style>
  <w:style w:type="table" w:styleId="Tablaconcuadrcula">
    <w:name w:val="Table Grid"/>
    <w:basedOn w:val="Tablanormal"/>
    <w:uiPriority w:val="59"/>
    <w:rsid w:val="006E31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erenciaintensa">
    <w:name w:val="Intense Reference"/>
    <w:basedOn w:val="Fuentedeprrafopredeter"/>
    <w:uiPriority w:val="32"/>
    <w:qFormat/>
    <w:rsid w:val="00DB3970"/>
    <w:rPr>
      <w:b/>
      <w:bCs/>
      <w:smallCaps/>
      <w:color w:val="C0504D" w:themeColor="accent2"/>
      <w:spacing w:val="5"/>
      <w:u w:val="single"/>
    </w:rPr>
  </w:style>
  <w:style w:type="character" w:customStyle="1" w:styleId="Ttulo1Car">
    <w:name w:val="Título 1 Car"/>
    <w:basedOn w:val="Fuentedeprrafopredeter"/>
    <w:link w:val="Ttulo1"/>
    <w:uiPriority w:val="9"/>
    <w:rsid w:val="00DB397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DB397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B397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B397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B397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DB397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B397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B3970"/>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DB3970"/>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DB3970"/>
    <w:pPr>
      <w:spacing w:line="240" w:lineRule="auto"/>
    </w:pPr>
    <w:rPr>
      <w:b/>
      <w:bCs/>
      <w:color w:val="4F81BD" w:themeColor="accent1"/>
      <w:sz w:val="18"/>
      <w:szCs w:val="18"/>
    </w:rPr>
  </w:style>
  <w:style w:type="paragraph" w:styleId="Ttulo">
    <w:name w:val="Title"/>
    <w:basedOn w:val="Normal"/>
    <w:next w:val="Normal"/>
    <w:link w:val="TtuloCar"/>
    <w:uiPriority w:val="10"/>
    <w:qFormat/>
    <w:rsid w:val="00DB39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B397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B39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B3970"/>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DB3970"/>
    <w:rPr>
      <w:i/>
      <w:iCs/>
    </w:rPr>
  </w:style>
  <w:style w:type="paragraph" w:styleId="Sinespaciado">
    <w:name w:val="No Spacing"/>
    <w:uiPriority w:val="1"/>
    <w:qFormat/>
    <w:rsid w:val="00DB3970"/>
    <w:pPr>
      <w:spacing w:after="0" w:line="240" w:lineRule="auto"/>
    </w:pPr>
  </w:style>
  <w:style w:type="paragraph" w:styleId="Cita">
    <w:name w:val="Quote"/>
    <w:basedOn w:val="Normal"/>
    <w:next w:val="Normal"/>
    <w:link w:val="CitaCar"/>
    <w:uiPriority w:val="29"/>
    <w:qFormat/>
    <w:rsid w:val="00DB3970"/>
    <w:rPr>
      <w:i/>
      <w:iCs/>
      <w:color w:val="000000" w:themeColor="text1"/>
    </w:rPr>
  </w:style>
  <w:style w:type="character" w:customStyle="1" w:styleId="CitaCar">
    <w:name w:val="Cita Car"/>
    <w:basedOn w:val="Fuentedeprrafopredeter"/>
    <w:link w:val="Cita"/>
    <w:uiPriority w:val="29"/>
    <w:rsid w:val="00DB3970"/>
    <w:rPr>
      <w:i/>
      <w:iCs/>
      <w:color w:val="000000" w:themeColor="text1"/>
    </w:rPr>
  </w:style>
  <w:style w:type="paragraph" w:styleId="Citadestacada">
    <w:name w:val="Intense Quote"/>
    <w:basedOn w:val="Normal"/>
    <w:next w:val="Normal"/>
    <w:link w:val="CitadestacadaCar"/>
    <w:uiPriority w:val="30"/>
    <w:qFormat/>
    <w:rsid w:val="00DB397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B3970"/>
    <w:rPr>
      <w:b/>
      <w:bCs/>
      <w:i/>
      <w:iCs/>
      <w:color w:val="4F81BD" w:themeColor="accent1"/>
    </w:rPr>
  </w:style>
  <w:style w:type="character" w:styleId="nfasissutil">
    <w:name w:val="Subtle Emphasis"/>
    <w:basedOn w:val="Fuentedeprrafopredeter"/>
    <w:uiPriority w:val="19"/>
    <w:qFormat/>
    <w:rsid w:val="00DB3970"/>
    <w:rPr>
      <w:i/>
      <w:iCs/>
      <w:color w:val="808080" w:themeColor="text1" w:themeTint="7F"/>
    </w:rPr>
  </w:style>
  <w:style w:type="character" w:styleId="nfasisintenso">
    <w:name w:val="Intense Emphasis"/>
    <w:basedOn w:val="Fuentedeprrafopredeter"/>
    <w:uiPriority w:val="21"/>
    <w:qFormat/>
    <w:rsid w:val="00DB3970"/>
    <w:rPr>
      <w:b/>
      <w:bCs/>
      <w:i/>
      <w:iCs/>
      <w:color w:val="4F81BD" w:themeColor="accent1"/>
    </w:rPr>
  </w:style>
  <w:style w:type="character" w:styleId="Referenciasutil">
    <w:name w:val="Subtle Reference"/>
    <w:basedOn w:val="Fuentedeprrafopredeter"/>
    <w:uiPriority w:val="31"/>
    <w:qFormat/>
    <w:rsid w:val="00DB3970"/>
    <w:rPr>
      <w:smallCaps/>
      <w:color w:val="C0504D" w:themeColor="accent2"/>
      <w:u w:val="single"/>
    </w:rPr>
  </w:style>
  <w:style w:type="character" w:styleId="Ttulodellibro">
    <w:name w:val="Book Title"/>
    <w:basedOn w:val="Fuentedeprrafopredeter"/>
    <w:uiPriority w:val="33"/>
    <w:qFormat/>
    <w:rsid w:val="00DB3970"/>
    <w:rPr>
      <w:b/>
      <w:bCs/>
      <w:smallCaps/>
      <w:spacing w:val="5"/>
    </w:rPr>
  </w:style>
  <w:style w:type="paragraph" w:styleId="TtulodeTDC">
    <w:name w:val="TOC Heading"/>
    <w:basedOn w:val="Ttulo1"/>
    <w:next w:val="Normal"/>
    <w:uiPriority w:val="39"/>
    <w:semiHidden/>
    <w:unhideWhenUsed/>
    <w:qFormat/>
    <w:rsid w:val="00DB3970"/>
    <w:pPr>
      <w:outlineLvl w:val="9"/>
    </w:pPr>
  </w:style>
</w:styles>
</file>

<file path=word/webSettings.xml><?xml version="1.0" encoding="utf-8"?>
<w:webSettings xmlns:r="http://schemas.openxmlformats.org/officeDocument/2006/relationships" xmlns:w="http://schemas.openxmlformats.org/wordprocessingml/2006/main">
  <w:divs>
    <w:div w:id="17416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A1C6B-90A0-4965-A9C0-0C20FA6E1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6</Pages>
  <Words>1512</Words>
  <Characters>8320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cp:lastPrinted>2016-06-23T20:59:00Z</cp:lastPrinted>
  <dcterms:created xsi:type="dcterms:W3CDTF">2016-06-16T15:01:00Z</dcterms:created>
  <dcterms:modified xsi:type="dcterms:W3CDTF">2016-07-25T16:14:00Z</dcterms:modified>
</cp:coreProperties>
</file>