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D4" w:rsidRPr="00F4054A" w:rsidRDefault="000719D4" w:rsidP="007B5370">
      <w:pPr>
        <w:rPr>
          <w:rFonts w:ascii="Verdana" w:hAnsi="Verdana"/>
          <w:b/>
          <w:sz w:val="18"/>
          <w:szCs w:val="18"/>
        </w:rPr>
      </w:pPr>
      <w:r w:rsidRPr="00F4054A">
        <w:rPr>
          <w:rFonts w:ascii="Verdana" w:hAnsi="Verdana"/>
          <w:b/>
          <w:sz w:val="18"/>
          <w:szCs w:val="18"/>
        </w:rPr>
        <w:t>INTRODUCCION</w:t>
      </w:r>
    </w:p>
    <w:p w:rsidR="00EC675B" w:rsidRPr="00F4054A" w:rsidRDefault="000719D4" w:rsidP="00D649C1">
      <w:pPr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La Ética en la empresa requiere que los propietarios se constituyan en garantes del cumplimiento de las obligaciones de administradores y directivos, entendido también como un marco general y básico susceptible de ser adaptado a las peculiaridades de cada una, de manera que contemple la aplicación de principios de ética y desarrollo sostenible en línea con la actividad específica de LITHOCLAVE SAS. </w:t>
      </w:r>
    </w:p>
    <w:p w:rsidR="000719D4" w:rsidRPr="00F4054A" w:rsidRDefault="000719D4" w:rsidP="007B5370">
      <w:pPr>
        <w:rPr>
          <w:rFonts w:ascii="Verdana" w:hAnsi="Verdana"/>
          <w:b/>
          <w:sz w:val="18"/>
          <w:szCs w:val="18"/>
        </w:rPr>
      </w:pPr>
      <w:r w:rsidRPr="00F4054A">
        <w:rPr>
          <w:rFonts w:ascii="Verdana" w:hAnsi="Verdana"/>
          <w:b/>
          <w:sz w:val="18"/>
          <w:szCs w:val="18"/>
        </w:rPr>
        <w:t>PROPIETARIOS</w:t>
      </w:r>
    </w:p>
    <w:p w:rsidR="000719D4" w:rsidRPr="00F4054A" w:rsidRDefault="00D649C1" w:rsidP="007B537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Los </w:t>
      </w:r>
      <w:r w:rsidR="000719D4" w:rsidRPr="00F4054A">
        <w:rPr>
          <w:rFonts w:ascii="Verdana" w:hAnsi="Verdana"/>
          <w:sz w:val="18"/>
          <w:szCs w:val="18"/>
        </w:rPr>
        <w:t xml:space="preserve">Propietarios en el ejercicio de sus derechos de propiedad, deben: </w:t>
      </w:r>
    </w:p>
    <w:p w:rsidR="000719D4" w:rsidRPr="00F4054A" w:rsidRDefault="000719D4" w:rsidP="00D649C1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Configurar la empresa como un instrumento al servicio de la creación de riqueza, haciendo compatible su ineludible finalidad de obtención de beneficios con un desarrollo social sostenible y respetuoso con el medio ambiente, procurando que toda su actividad se desarrolle de manera ética y responsable. </w:t>
      </w:r>
    </w:p>
    <w:p w:rsidR="000719D4" w:rsidRPr="00F4054A" w:rsidRDefault="000719D4" w:rsidP="00D649C1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Configurar la empresa como una institución a medio y largo plazo sin que el afán de enriquecimiento a corto plazo comprometa su continuidad. </w:t>
      </w:r>
    </w:p>
    <w:p w:rsidR="000719D4" w:rsidRPr="00F4054A" w:rsidRDefault="000719D4" w:rsidP="00D649C1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-Exigir siempre la actuación ética de la empresa, incluyendo la aprobación del correspondiente Código Ético y procurando su efectiva aplicación. </w:t>
      </w:r>
    </w:p>
    <w:p w:rsidR="000719D4" w:rsidRPr="00F4054A" w:rsidRDefault="000719D4" w:rsidP="00D649C1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Buscar un justo equilibrio entre el capital y el trabajo de modo que los trabajadores reciban a través de sus salarios la justa contraprestación por su trabajo. </w:t>
      </w:r>
    </w:p>
    <w:p w:rsidR="000719D4" w:rsidRPr="00F4054A" w:rsidRDefault="000719D4" w:rsidP="00D649C1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Nombrar como administradores y directivos a personas que reúnan las condiciones de preparación y experiencia adecuadas y que realicen un ejercicio profesional, ético y responsable de su gestión. </w:t>
      </w:r>
    </w:p>
    <w:p w:rsidR="000719D4" w:rsidRPr="00F4054A" w:rsidRDefault="000719D4" w:rsidP="00D649C1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>- Definir y defender la misión y los valores de la empresa en línea con su Código Ético.</w:t>
      </w:r>
    </w:p>
    <w:p w:rsidR="000719D4" w:rsidRPr="00F4054A" w:rsidRDefault="000719D4" w:rsidP="00D649C1">
      <w:pPr>
        <w:spacing w:after="0"/>
        <w:jc w:val="both"/>
        <w:rPr>
          <w:rFonts w:ascii="Verdana" w:hAnsi="Verdana"/>
          <w:sz w:val="18"/>
          <w:szCs w:val="18"/>
        </w:rPr>
      </w:pPr>
    </w:p>
    <w:p w:rsidR="000719D4" w:rsidRPr="00F4054A" w:rsidRDefault="000719D4" w:rsidP="00D649C1">
      <w:pPr>
        <w:spacing w:after="0"/>
        <w:jc w:val="both"/>
        <w:rPr>
          <w:rFonts w:ascii="Verdana" w:hAnsi="Verdana"/>
          <w:sz w:val="18"/>
          <w:szCs w:val="18"/>
        </w:rPr>
      </w:pPr>
    </w:p>
    <w:p w:rsidR="000719D4" w:rsidRPr="00F4054A" w:rsidRDefault="000719D4" w:rsidP="007B5370">
      <w:pPr>
        <w:spacing w:after="0"/>
        <w:rPr>
          <w:rFonts w:ascii="Verdana" w:hAnsi="Verdana"/>
          <w:b/>
          <w:sz w:val="18"/>
          <w:szCs w:val="18"/>
        </w:rPr>
      </w:pPr>
      <w:r w:rsidRPr="00F4054A">
        <w:rPr>
          <w:rFonts w:ascii="Verdana" w:hAnsi="Verdana"/>
          <w:b/>
          <w:sz w:val="18"/>
          <w:szCs w:val="18"/>
        </w:rPr>
        <w:t>ADMINISTRADORES Y DIRECTIVOS</w:t>
      </w:r>
    </w:p>
    <w:p w:rsidR="00027C6E" w:rsidRPr="00F4054A" w:rsidRDefault="00027C6E" w:rsidP="007B5370">
      <w:pPr>
        <w:spacing w:after="0"/>
        <w:rPr>
          <w:sz w:val="18"/>
          <w:szCs w:val="18"/>
        </w:rPr>
      </w:pPr>
    </w:p>
    <w:p w:rsidR="00027C6E" w:rsidRPr="00F4054A" w:rsidRDefault="00027C6E" w:rsidP="00D649C1">
      <w:pPr>
        <w:spacing w:after="0"/>
        <w:jc w:val="both"/>
        <w:rPr>
          <w:sz w:val="18"/>
          <w:szCs w:val="18"/>
        </w:rPr>
      </w:pPr>
      <w:r w:rsidRPr="00F4054A">
        <w:rPr>
          <w:sz w:val="18"/>
          <w:szCs w:val="18"/>
        </w:rPr>
        <w:t>En el ejercicio de sus funciones de administración y gestión, deben:</w:t>
      </w:r>
    </w:p>
    <w:p w:rsidR="000719D4" w:rsidRPr="00F4054A" w:rsidRDefault="00027C6E" w:rsidP="00D649C1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sz w:val="18"/>
          <w:szCs w:val="18"/>
        </w:rPr>
        <w:t xml:space="preserve"> A) En relación con sus funciones de Dirección:</w:t>
      </w:r>
    </w:p>
    <w:p w:rsidR="000719D4" w:rsidRPr="00F4054A" w:rsidRDefault="000719D4" w:rsidP="00D649C1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Realizar un ejercicio profesional, ético y responsable de su actividad. </w:t>
      </w:r>
    </w:p>
    <w:p w:rsidR="000719D4" w:rsidRPr="00F4054A" w:rsidRDefault="000719D4" w:rsidP="00D649C1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Cumplir y hacer cumplir el Código Ético de la empresa y para ello darlo a conocer y establecer los mecanismos adecuados para garantizar su aplicación. En particular debe de existir un órgano, idealmente un Comité de Ética, integrado por personas con suficiente poder para aplicar el Código y corregir sus infracciones. </w:t>
      </w:r>
    </w:p>
    <w:p w:rsidR="000719D4" w:rsidRPr="00F4054A" w:rsidRDefault="000719D4" w:rsidP="00D649C1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Informar puntualmente y con exactitud a los propietarios de la situación y perspectivas de la empresa. </w:t>
      </w:r>
    </w:p>
    <w:p w:rsidR="007B5370" w:rsidRPr="00F4054A" w:rsidRDefault="000719D4" w:rsidP="00D649C1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>- Cumplir y hacer cumplir las normas y principios de contabilidad generalmente aceptados y establecer los sistemas internos y ex</w:t>
      </w:r>
      <w:r w:rsidR="00D649C1">
        <w:rPr>
          <w:rFonts w:ascii="Verdana" w:hAnsi="Verdana"/>
          <w:sz w:val="18"/>
          <w:szCs w:val="18"/>
        </w:rPr>
        <w:t xml:space="preserve">ternos de control y gestión del </w:t>
      </w:r>
      <w:r w:rsidRPr="00F4054A">
        <w:rPr>
          <w:rFonts w:ascii="Verdana" w:hAnsi="Verdana"/>
          <w:sz w:val="18"/>
          <w:szCs w:val="18"/>
        </w:rPr>
        <w:t>riesgo adecuados a las características de la empresa.</w:t>
      </w:r>
    </w:p>
    <w:p w:rsidR="007B5370" w:rsidRPr="00F4054A" w:rsidRDefault="000719D4" w:rsidP="00D649C1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 - Mantener los libros y registros de la empresa con exactitud y honestidad, de modo que permitan la obtención de información y la toma de decisiones de forma consciente y responsable. </w:t>
      </w:r>
    </w:p>
    <w:p w:rsidR="000719D4" w:rsidRPr="00F4054A" w:rsidRDefault="000719D4" w:rsidP="007B5370">
      <w:pPr>
        <w:spacing w:after="0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lastRenderedPageBreak/>
        <w:t>- Facilitar a los auditores, externos e internos, de la empresa toda la información y explicaciones que requieran para</w:t>
      </w:r>
      <w:r w:rsidR="007B5370" w:rsidRPr="00F4054A">
        <w:rPr>
          <w:rFonts w:ascii="Verdana" w:hAnsi="Verdana"/>
          <w:sz w:val="18"/>
          <w:szCs w:val="18"/>
        </w:rPr>
        <w:t xml:space="preserve"> la realización de su trabajo. </w:t>
      </w:r>
    </w:p>
    <w:p w:rsidR="007B5370" w:rsidRPr="00F4054A" w:rsidRDefault="007B5370" w:rsidP="007B5370">
      <w:pPr>
        <w:spacing w:after="0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Comunicar inmediatamente al órgano de administración, cualquier hecho o situación que pudiera suponer o llegar a ocasionar un conflicto entre el interés de la empresa y el particular del administrador o directivo y abstenerse de intervenir en su resolución. </w:t>
      </w:r>
    </w:p>
    <w:p w:rsidR="007B5370" w:rsidRPr="00F4054A" w:rsidRDefault="007B5370" w:rsidP="007B5370">
      <w:pPr>
        <w:spacing w:after="0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>- Mantener la confidencialidad de los antecedentes, datos y documentos a los que tengan acceso por razón de sus funciones en la empresa, incluso después de haber cesado en ellas.</w:t>
      </w:r>
    </w:p>
    <w:p w:rsidR="007B5370" w:rsidRPr="00F4054A" w:rsidRDefault="007B5370" w:rsidP="007B5370">
      <w:pPr>
        <w:spacing w:after="0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 - Hacer frente al pago y cumplimiento de las deudas y obligaciones de la empresa sin dilaciones ni incumplimientos injustificados y proceder al cobro de sus créditos con la diligencia que el caso requiera. </w:t>
      </w:r>
    </w:p>
    <w:p w:rsidR="007B5370" w:rsidRPr="00F4054A" w:rsidRDefault="007B5370" w:rsidP="007B5370">
      <w:pPr>
        <w:spacing w:after="0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>- Elegir a sus colaboradores y subordinados con arreglo a los principios de mérito y capacidad, procurando únicamente el interés de la empresa.</w:t>
      </w:r>
    </w:p>
    <w:p w:rsidR="007B5370" w:rsidRPr="00F4054A" w:rsidRDefault="007B5370" w:rsidP="000719D4">
      <w:pPr>
        <w:spacing w:after="0"/>
        <w:jc w:val="both"/>
        <w:rPr>
          <w:rFonts w:ascii="Verdana" w:hAnsi="Verdana"/>
          <w:sz w:val="18"/>
          <w:szCs w:val="18"/>
        </w:rPr>
      </w:pPr>
    </w:p>
    <w:p w:rsidR="00027C6E" w:rsidRPr="00F4054A" w:rsidRDefault="00027C6E" w:rsidP="00AA07D4">
      <w:pPr>
        <w:spacing w:after="0"/>
        <w:jc w:val="both"/>
        <w:rPr>
          <w:sz w:val="18"/>
          <w:szCs w:val="18"/>
        </w:rPr>
      </w:pPr>
      <w:r w:rsidRPr="00F4054A">
        <w:rPr>
          <w:sz w:val="18"/>
          <w:szCs w:val="18"/>
        </w:rPr>
        <w:t>B) En relación con los proveedores y clientes de la Empresa:</w:t>
      </w:r>
    </w:p>
    <w:p w:rsidR="00027C6E" w:rsidRPr="00F4054A" w:rsidRDefault="00027C6E" w:rsidP="00AA07D4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sz w:val="18"/>
          <w:szCs w:val="18"/>
        </w:rPr>
        <w:t xml:space="preserve"> </w:t>
      </w:r>
      <w:r w:rsidRPr="00F4054A">
        <w:rPr>
          <w:rFonts w:ascii="Verdana" w:hAnsi="Verdana"/>
          <w:sz w:val="18"/>
          <w:szCs w:val="18"/>
        </w:rPr>
        <w:t xml:space="preserve">- Relacionarse con los proveedores de bienes y servicios de forma ética y lícita. </w:t>
      </w:r>
    </w:p>
    <w:p w:rsidR="00027C6E" w:rsidRPr="00F4054A" w:rsidRDefault="00027C6E" w:rsidP="00AA07D4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>- Buscar y seleccionar únicamente proveedores cuyas prácticas empresariales respeten la dignidad humana, no incumplan la ley y no pongan en peligro la reputación de la empresa.</w:t>
      </w:r>
    </w:p>
    <w:p w:rsidR="00027C6E" w:rsidRPr="00F4054A" w:rsidRDefault="00027C6E" w:rsidP="00AA07D4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 - Seleccionar a los proveedores en base a la idoneidad de sus productos o servicios, así como de su precio, condiciones de entrega y calidad, no aceptando ni ofreciendo regalos o comisiones, en metálico o en especie, que puedan alterar las reglas de la libre competencia en la producción y distribución de bienes y servicios. </w:t>
      </w:r>
    </w:p>
    <w:p w:rsidR="00027C6E" w:rsidRPr="00F4054A" w:rsidRDefault="00027C6E" w:rsidP="00AA07D4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>- Buscar la excelencia de los bienes y servicios de la empresa de modo que sus clientes y consumidores obtengan la satisfacción esperada de aquellos.</w:t>
      </w:r>
    </w:p>
    <w:p w:rsidR="00027C6E" w:rsidRPr="00F4054A" w:rsidRDefault="00027C6E" w:rsidP="00AA07D4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 - Garantizar los productos y servicios de la empresa </w:t>
      </w:r>
    </w:p>
    <w:p w:rsidR="00027C6E" w:rsidRPr="00F4054A" w:rsidRDefault="00027C6E" w:rsidP="00AA07D4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>-y atender de forma rápida y eficaz las reclamaciones de consumidores y usuarios buscando su satisfacción más allá del mero cumplimiento de la normativa vigente.</w:t>
      </w:r>
    </w:p>
    <w:p w:rsidR="00AA07D4" w:rsidRPr="00F4054A" w:rsidRDefault="00AA07D4" w:rsidP="00AA07D4">
      <w:pPr>
        <w:spacing w:after="0"/>
        <w:jc w:val="both"/>
        <w:rPr>
          <w:rFonts w:ascii="Verdana" w:hAnsi="Verdana"/>
          <w:sz w:val="18"/>
          <w:szCs w:val="18"/>
        </w:rPr>
      </w:pPr>
    </w:p>
    <w:p w:rsidR="00AA07D4" w:rsidRPr="00F4054A" w:rsidRDefault="00AA07D4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C) En relación con los competidores de la Empresa: </w:t>
      </w:r>
    </w:p>
    <w:p w:rsidR="00AA07D4" w:rsidRPr="00F4054A" w:rsidRDefault="00AA07D4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No abusar de una posición dominante o privilegiada en el mercado. </w:t>
      </w:r>
    </w:p>
    <w:p w:rsidR="00AA07D4" w:rsidRPr="00F4054A" w:rsidRDefault="00AA07D4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Competir lealmente con otras empresas cooperando a la consecución de un libre mercado basado en el respeto mutuo entre competidores, absteniéndose de realizar </w:t>
      </w:r>
      <w:r w:rsidR="002B0370" w:rsidRPr="00F4054A">
        <w:rPr>
          <w:rFonts w:ascii="Verdana" w:hAnsi="Verdana"/>
          <w:sz w:val="18"/>
          <w:szCs w:val="18"/>
        </w:rPr>
        <w:t>prácticas</w:t>
      </w:r>
      <w:r w:rsidRPr="00F4054A">
        <w:rPr>
          <w:rFonts w:ascii="Verdana" w:hAnsi="Verdana"/>
          <w:sz w:val="18"/>
          <w:szCs w:val="18"/>
        </w:rPr>
        <w:t xml:space="preserve"> desleales. </w:t>
      </w:r>
    </w:p>
    <w:p w:rsidR="002B0370" w:rsidRPr="00F4054A" w:rsidRDefault="00AA07D4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En particular, no captar clientes de otros competidores mediante métodos no éticos. 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</w:p>
    <w:p w:rsidR="002B0370" w:rsidRPr="00F4054A" w:rsidRDefault="00AA07D4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 D) En relación con los empleados de la Empresa: </w:t>
      </w:r>
    </w:p>
    <w:p w:rsidR="002B0370" w:rsidRPr="00F4054A" w:rsidRDefault="00AA07D4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>- Tratar con dignidad, respeto y justicia a los empleados, teniendo en consideración su diferente sensibilidad cultural.</w:t>
      </w:r>
    </w:p>
    <w:p w:rsidR="002B0370" w:rsidRPr="00F4054A" w:rsidRDefault="00AA07D4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 - No discriminar a los empleados por razón de raza,</w:t>
      </w:r>
      <w:r w:rsidR="002B0370" w:rsidRPr="00F4054A">
        <w:rPr>
          <w:rFonts w:ascii="Verdana" w:hAnsi="Verdana"/>
          <w:sz w:val="18"/>
          <w:szCs w:val="18"/>
        </w:rPr>
        <w:t xml:space="preserve"> religión, edad, nacionalidad, sexo o cualquier otra condición personal o social ajena a sus condiciones de mérito y capacidad. 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No permitir ninguna forma de violencia, acoso o abuso en el trabajo. 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Reconocer los derechos de asociación, sindicación y negociación colectiva. 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Fomentar el desarrollo, formación y promoción profesional de los empleados. 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Vincular la retribución y promoción de los empleados a sus condiciones de mérito y capacidad. - </w:t>
      </w:r>
      <w:r w:rsidRPr="00D649C1">
        <w:rPr>
          <w:rFonts w:ascii="Verdana" w:hAnsi="Verdana"/>
          <w:sz w:val="18"/>
          <w:szCs w:val="18"/>
        </w:rPr>
        <w:t xml:space="preserve">Establecer y comunicar criterios y reglas claras que mantengan equilibrados los derechos de la </w:t>
      </w:r>
      <w:r w:rsidRPr="00D649C1">
        <w:rPr>
          <w:rFonts w:ascii="Verdana" w:hAnsi="Verdana"/>
          <w:sz w:val="18"/>
          <w:szCs w:val="18"/>
        </w:rPr>
        <w:lastRenderedPageBreak/>
        <w:t>empresa y de los empleados en los procesos de contratación y en los de separación de éstos incluso en caso de cambio voluntario de empleador.</w:t>
      </w:r>
      <w:r w:rsidRPr="00F4054A">
        <w:rPr>
          <w:rFonts w:ascii="Verdana" w:hAnsi="Verdana"/>
          <w:sz w:val="18"/>
          <w:szCs w:val="18"/>
        </w:rPr>
        <w:t xml:space="preserve"> 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Garantizar la seguridad e higiene en el trabajo, adoptando cuantas medidas sean razonables para maximizar la prevención de riesgos laborales. 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Procurar la conciliación del trabajo en la empresa con la vida personal y familiar de los empleados. 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Procurar la integración laboral de las personas con discapacidad o minusvalías, eliminando todo tipo de barreras en el ámbito de la empresa para su inserción. </w:t>
      </w:r>
    </w:p>
    <w:p w:rsidR="00AA07D4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>- Facilitar la participación de los empleados en los programas de acción social de la empresa.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E) En relación con la sociedad civil. 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Respetar los derechos humanos y las instituciones democráticas y promoverlos donde sea posible. 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Mantener el principio de neutralidad política, no interfiriendo políticamente en las comunidades donde desarrolle sus actividades, como muestra además de respeto a las diferentes opiniones y sensibilidades de las personas vinculadas a la empresa. 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– Relacionarse con las autoridades e instituciones públicas de manera lícita y respetuosa no aceptando ni ofreciendo regalos o comisiones, en metálico o en especie. 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 xml:space="preserve">- Realizar aportaciones a partidos políticos e instituciones públicas sólo de conformidad con la legislación vigente y, en todo caso, garantizando su transparencia. 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  <w:r w:rsidRPr="00F4054A">
        <w:rPr>
          <w:rFonts w:ascii="Verdana" w:hAnsi="Verdana"/>
          <w:sz w:val="18"/>
          <w:szCs w:val="18"/>
        </w:rPr>
        <w:t>- Colaborar con las Administraciones Públicas y con las entidades y organizaciones no gubernamentales dedicadas a mejorar los niveles de atención social de los más desfavorecidos.</w:t>
      </w:r>
    </w:p>
    <w:p w:rsidR="002B0370" w:rsidRPr="00F4054A" w:rsidRDefault="002B0370" w:rsidP="002B0370">
      <w:pPr>
        <w:spacing w:after="0"/>
        <w:jc w:val="both"/>
        <w:rPr>
          <w:rFonts w:ascii="Verdana" w:hAnsi="Verdana"/>
          <w:sz w:val="18"/>
          <w:szCs w:val="18"/>
        </w:rPr>
      </w:pPr>
    </w:p>
    <w:p w:rsidR="00027C6E" w:rsidRPr="00F4054A" w:rsidRDefault="00027C6E" w:rsidP="002B0370">
      <w:pPr>
        <w:spacing w:after="0"/>
        <w:jc w:val="both"/>
        <w:rPr>
          <w:rFonts w:ascii="Verdana" w:hAnsi="Verdana"/>
          <w:sz w:val="18"/>
          <w:szCs w:val="18"/>
        </w:rPr>
      </w:pPr>
    </w:p>
    <w:p w:rsidR="002B0370" w:rsidRPr="00F4054A" w:rsidRDefault="002B0370" w:rsidP="002B0370">
      <w:pPr>
        <w:rPr>
          <w:rFonts w:ascii="Verdana" w:eastAsia="Calibri" w:hAnsi="Verdana"/>
          <w:sz w:val="18"/>
          <w:szCs w:val="18"/>
          <w:lang w:eastAsia="en-US"/>
        </w:rPr>
      </w:pPr>
      <w:r w:rsidRPr="00F4054A">
        <w:rPr>
          <w:rFonts w:ascii="Verdana" w:eastAsia="Calibri" w:hAnsi="Verdana"/>
          <w:sz w:val="18"/>
          <w:szCs w:val="18"/>
          <w:lang w:eastAsia="en-US"/>
        </w:rPr>
        <w:t>Final de  Documento.</w:t>
      </w:r>
    </w:p>
    <w:p w:rsidR="002B0370" w:rsidRPr="00F4054A" w:rsidRDefault="002B0370" w:rsidP="002B0370">
      <w:pPr>
        <w:rPr>
          <w:rFonts w:ascii="Verdana" w:eastAsia="Calibri" w:hAnsi="Verdana"/>
          <w:sz w:val="18"/>
          <w:szCs w:val="18"/>
          <w:lang w:eastAsia="en-US"/>
        </w:rPr>
      </w:pPr>
    </w:p>
    <w:p w:rsidR="002B0370" w:rsidRPr="00F4054A" w:rsidRDefault="002B0370" w:rsidP="002B0370">
      <w:pPr>
        <w:rPr>
          <w:rFonts w:ascii="Verdana" w:eastAsia="Calibri" w:hAnsi="Verdana"/>
          <w:sz w:val="18"/>
          <w:szCs w:val="18"/>
          <w:lang w:eastAsia="en-US"/>
        </w:rPr>
      </w:pPr>
    </w:p>
    <w:p w:rsidR="002B0370" w:rsidRPr="00F4054A" w:rsidRDefault="002B0370" w:rsidP="002B0370">
      <w:pPr>
        <w:rPr>
          <w:rFonts w:ascii="Verdana" w:eastAsia="Calibri" w:hAnsi="Verdana"/>
          <w:sz w:val="18"/>
          <w:szCs w:val="18"/>
          <w:lang w:eastAsia="en-US"/>
        </w:rPr>
      </w:pPr>
    </w:p>
    <w:p w:rsidR="002B0370" w:rsidRPr="00F4054A" w:rsidRDefault="002B0370" w:rsidP="002B0370">
      <w:pPr>
        <w:rPr>
          <w:rFonts w:ascii="Verdana" w:eastAsia="Calibri" w:hAnsi="Verdana"/>
          <w:sz w:val="18"/>
          <w:szCs w:val="18"/>
          <w:lang w:eastAsia="en-US"/>
        </w:rPr>
      </w:pPr>
      <w:r w:rsidRPr="00F4054A">
        <w:rPr>
          <w:rFonts w:ascii="Verdana" w:eastAsia="Calibri" w:hAnsi="Verdana"/>
          <w:sz w:val="18"/>
          <w:szCs w:val="18"/>
          <w:lang w:eastAsia="en-US"/>
        </w:rPr>
        <w:t>Elaborado por: María Andrea Gaviria                          Aprobado por: Luis  Fernando  Mejía O.</w:t>
      </w:r>
    </w:p>
    <w:p w:rsidR="002B0370" w:rsidRPr="00087510" w:rsidRDefault="002B0370" w:rsidP="002B0370">
      <w:pPr>
        <w:rPr>
          <w:rFonts w:ascii="Verdana" w:eastAsia="Calibri" w:hAnsi="Verdana"/>
          <w:sz w:val="16"/>
          <w:szCs w:val="16"/>
          <w:lang w:eastAsia="en-US"/>
        </w:rPr>
      </w:pPr>
      <w:r w:rsidRPr="00F4054A">
        <w:rPr>
          <w:rFonts w:ascii="Verdana" w:eastAsia="Calibri" w:hAnsi="Verdana"/>
          <w:sz w:val="18"/>
          <w:szCs w:val="18"/>
          <w:lang w:eastAsia="en-US"/>
        </w:rPr>
        <w:t>Asistente  de Gerencia</w:t>
      </w:r>
      <w:r w:rsidRPr="00F4054A">
        <w:rPr>
          <w:rFonts w:ascii="Verdana" w:eastAsia="Calibri" w:hAnsi="Verdana"/>
          <w:sz w:val="18"/>
          <w:szCs w:val="18"/>
          <w:lang w:eastAsia="en-US"/>
        </w:rPr>
        <w:tab/>
      </w:r>
      <w:r>
        <w:rPr>
          <w:rFonts w:ascii="Verdana" w:eastAsia="Calibri" w:hAnsi="Verdana"/>
          <w:sz w:val="16"/>
          <w:szCs w:val="16"/>
          <w:lang w:eastAsia="en-US"/>
        </w:rPr>
        <w:tab/>
      </w:r>
      <w:r>
        <w:rPr>
          <w:rFonts w:ascii="Verdana" w:eastAsia="Calibri" w:hAnsi="Verdana"/>
          <w:sz w:val="16"/>
          <w:szCs w:val="16"/>
          <w:lang w:eastAsia="en-US"/>
        </w:rPr>
        <w:tab/>
      </w:r>
      <w:r>
        <w:rPr>
          <w:rFonts w:ascii="Verdana" w:eastAsia="Calibri" w:hAnsi="Verdana"/>
          <w:sz w:val="16"/>
          <w:szCs w:val="16"/>
          <w:lang w:eastAsia="en-US"/>
        </w:rPr>
        <w:tab/>
      </w:r>
      <w:r>
        <w:rPr>
          <w:rFonts w:ascii="Verdana" w:eastAsia="Calibri" w:hAnsi="Verdana"/>
          <w:sz w:val="16"/>
          <w:szCs w:val="16"/>
          <w:lang w:eastAsia="en-US"/>
        </w:rPr>
        <w:tab/>
        <w:t>Gerente</w:t>
      </w:r>
      <w:r>
        <w:rPr>
          <w:rFonts w:ascii="Verdana" w:eastAsia="Calibri" w:hAnsi="Verdana"/>
          <w:sz w:val="16"/>
          <w:szCs w:val="16"/>
          <w:lang w:eastAsia="en-US"/>
        </w:rPr>
        <w:tab/>
      </w:r>
      <w:r>
        <w:rPr>
          <w:rFonts w:ascii="Verdana" w:eastAsia="Calibri" w:hAnsi="Verdana"/>
          <w:sz w:val="16"/>
          <w:szCs w:val="16"/>
          <w:lang w:eastAsia="en-US"/>
        </w:rPr>
        <w:tab/>
      </w:r>
      <w:r>
        <w:rPr>
          <w:rFonts w:ascii="Verdana" w:eastAsia="Calibri" w:hAnsi="Verdana"/>
          <w:sz w:val="16"/>
          <w:szCs w:val="16"/>
          <w:lang w:eastAsia="en-US"/>
        </w:rPr>
        <w:tab/>
      </w:r>
      <w:r>
        <w:rPr>
          <w:rFonts w:ascii="Verdana" w:eastAsia="Calibri" w:hAnsi="Verdana"/>
          <w:sz w:val="16"/>
          <w:szCs w:val="16"/>
          <w:lang w:eastAsia="en-US"/>
        </w:rPr>
        <w:tab/>
        <w:t xml:space="preserve">       </w:t>
      </w:r>
      <w:r>
        <w:rPr>
          <w:rFonts w:ascii="Verdana" w:eastAsia="Calibri" w:hAnsi="Verdana"/>
          <w:sz w:val="16"/>
          <w:szCs w:val="16"/>
          <w:lang w:eastAsia="en-US"/>
        </w:rPr>
        <w:tab/>
      </w:r>
      <w:r>
        <w:rPr>
          <w:rFonts w:ascii="Verdana" w:eastAsia="Calibri" w:hAnsi="Verdana"/>
          <w:sz w:val="16"/>
          <w:szCs w:val="16"/>
          <w:lang w:eastAsia="en-US"/>
        </w:rPr>
        <w:tab/>
      </w:r>
    </w:p>
    <w:p w:rsidR="007B5370" w:rsidRPr="00027C6E" w:rsidRDefault="007B5370" w:rsidP="002B0370">
      <w:pPr>
        <w:spacing w:after="0"/>
        <w:jc w:val="both"/>
        <w:rPr>
          <w:rFonts w:ascii="Verdana" w:hAnsi="Verdana"/>
          <w:sz w:val="18"/>
          <w:szCs w:val="18"/>
        </w:rPr>
      </w:pPr>
    </w:p>
    <w:sectPr w:rsidR="007B5370" w:rsidRPr="00027C6E" w:rsidSect="00EC675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554" w:rsidRDefault="007E6554" w:rsidP="00636AAE">
      <w:pPr>
        <w:spacing w:after="0" w:line="240" w:lineRule="auto"/>
      </w:pPr>
      <w:r>
        <w:separator/>
      </w:r>
    </w:p>
  </w:endnote>
  <w:endnote w:type="continuationSeparator" w:id="1">
    <w:p w:rsidR="007E6554" w:rsidRDefault="007E6554" w:rsidP="0063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554" w:rsidRDefault="007E6554" w:rsidP="00636AAE">
      <w:pPr>
        <w:spacing w:after="0" w:line="240" w:lineRule="auto"/>
      </w:pPr>
      <w:r>
        <w:separator/>
      </w:r>
    </w:p>
  </w:footnote>
  <w:footnote w:type="continuationSeparator" w:id="1">
    <w:p w:rsidR="007E6554" w:rsidRDefault="007E6554" w:rsidP="0063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AAE" w:rsidRDefault="00636AAE" w:rsidP="00636AAE">
    <w:pPr>
      <w:pStyle w:val="Encabezado"/>
    </w:pPr>
    <w:r>
      <w:tab/>
    </w:r>
  </w:p>
  <w:tbl>
    <w:tblPr>
      <w:tblW w:w="0" w:type="auto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/>
    </w:tblPr>
    <w:tblGrid>
      <w:gridCol w:w="2581"/>
      <w:gridCol w:w="1924"/>
      <w:gridCol w:w="1307"/>
      <w:gridCol w:w="1563"/>
      <w:gridCol w:w="1503"/>
    </w:tblGrid>
    <w:tr w:rsidR="00636AAE" w:rsidTr="00B32BB0">
      <w:trPr>
        <w:trHeight w:val="581"/>
      </w:trPr>
      <w:tc>
        <w:tcPr>
          <w:tcW w:w="258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6AAE" w:rsidRDefault="00636AAE" w:rsidP="00B32BB0">
          <w:pPr>
            <w:ind w:left="-30"/>
            <w:rPr>
              <w:rFonts w:eastAsia="Calibri"/>
              <w:lang w:eastAsia="en-US"/>
            </w:rPr>
          </w:pPr>
        </w:p>
        <w:p w:rsidR="00636AAE" w:rsidRDefault="00636AAE" w:rsidP="00B32BB0">
          <w:pPr>
            <w:ind w:left="-30"/>
            <w:rPr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1517142" cy="401232"/>
                <wp:effectExtent l="19050" t="0" r="6858" b="0"/>
                <wp:docPr id="5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995" cy="4041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9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6AAE" w:rsidRDefault="00636AAE" w:rsidP="00B32BB0">
          <w:pPr>
            <w:ind w:left="-30"/>
            <w:rPr>
              <w:rFonts w:eastAsia="Calibri"/>
              <w:lang w:eastAsia="en-US"/>
            </w:rPr>
          </w:pPr>
        </w:p>
        <w:p w:rsidR="00636AAE" w:rsidRDefault="00027C6E" w:rsidP="00027C6E">
          <w:pPr>
            <w:ind w:left="-30"/>
            <w:jc w:val="center"/>
            <w:rPr>
              <w:rFonts w:ascii="Verdana" w:hAnsi="Verdana"/>
              <w:b/>
              <w:lang w:eastAsia="en-US"/>
            </w:rPr>
          </w:pPr>
          <w:r>
            <w:rPr>
              <w:rFonts w:ascii="Verdana" w:hAnsi="Verdana"/>
              <w:b/>
            </w:rPr>
            <w:t>MANUAL DE  ETICA PARA LITHOCLAVE</w:t>
          </w:r>
        </w:p>
      </w:tc>
    </w:tr>
    <w:tr w:rsidR="00636AAE" w:rsidTr="00B32BB0">
      <w:trPr>
        <w:trHeight w:val="252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36AAE" w:rsidRDefault="00636AAE" w:rsidP="00B32BB0">
          <w:pPr>
            <w:rPr>
              <w:lang w:eastAsia="en-US"/>
            </w:rPr>
          </w:pPr>
        </w:p>
      </w:tc>
      <w:tc>
        <w:tcPr>
          <w:tcW w:w="1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36AAE" w:rsidRDefault="00027C6E" w:rsidP="00B32BB0">
          <w:pPr>
            <w:ind w:left="-30"/>
            <w:rPr>
              <w:rFonts w:ascii="Verdana" w:hAnsi="Verdana"/>
              <w:sz w:val="16"/>
              <w:szCs w:val="16"/>
              <w:lang w:eastAsia="en-US"/>
            </w:rPr>
          </w:pPr>
          <w:r>
            <w:rPr>
              <w:rFonts w:ascii="Verdana" w:hAnsi="Verdana"/>
              <w:sz w:val="16"/>
              <w:szCs w:val="16"/>
            </w:rPr>
            <w:t>Código: MAN-PG-003</w:t>
          </w:r>
        </w:p>
      </w:tc>
      <w:tc>
        <w:tcPr>
          <w:tcW w:w="1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36AAE" w:rsidRDefault="00636AAE" w:rsidP="00B32BB0">
          <w:pPr>
            <w:ind w:left="-30"/>
            <w:rPr>
              <w:rFonts w:ascii="Verdana" w:hAnsi="Verdana"/>
              <w:sz w:val="16"/>
              <w:szCs w:val="16"/>
              <w:lang w:eastAsia="en-US"/>
            </w:rPr>
          </w:pPr>
          <w:r>
            <w:rPr>
              <w:rFonts w:ascii="Verdana" w:hAnsi="Verdana"/>
              <w:sz w:val="16"/>
              <w:szCs w:val="16"/>
            </w:rPr>
            <w:t>Versión: 01</w:t>
          </w:r>
        </w:p>
      </w:tc>
      <w:tc>
        <w:tcPr>
          <w:tcW w:w="1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36AAE" w:rsidRDefault="00027C6E" w:rsidP="00B32BB0">
          <w:pPr>
            <w:ind w:left="-30"/>
            <w:rPr>
              <w:rFonts w:ascii="Verdana" w:hAnsi="Verdana"/>
              <w:sz w:val="16"/>
              <w:szCs w:val="16"/>
              <w:lang w:eastAsia="en-US"/>
            </w:rPr>
          </w:pPr>
          <w:r>
            <w:rPr>
              <w:rFonts w:ascii="Verdana" w:hAnsi="Verdana"/>
              <w:sz w:val="16"/>
              <w:szCs w:val="16"/>
            </w:rPr>
            <w:t>Fecha : 20</w:t>
          </w:r>
          <w:r w:rsidR="00636AAE">
            <w:rPr>
              <w:rFonts w:ascii="Verdana" w:hAnsi="Verdana"/>
              <w:sz w:val="16"/>
              <w:szCs w:val="16"/>
            </w:rPr>
            <w:t>/05/2016</w:t>
          </w:r>
        </w:p>
      </w:tc>
      <w:tc>
        <w:tcPr>
          <w:tcW w:w="15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36AAE" w:rsidRPr="00F45AF9" w:rsidRDefault="00636AAE" w:rsidP="00B32BB0">
          <w:pPr>
            <w:rPr>
              <w:rFonts w:ascii="Verdana" w:hAnsi="Verdana"/>
              <w:sz w:val="16"/>
              <w:szCs w:val="16"/>
              <w:lang w:eastAsia="en-US"/>
            </w:rPr>
          </w:pPr>
          <w:r w:rsidRPr="00F45AF9">
            <w:rPr>
              <w:rFonts w:ascii="Verdana" w:hAnsi="Verdana"/>
              <w:sz w:val="16"/>
              <w:szCs w:val="16"/>
            </w:rPr>
            <w:t xml:space="preserve">Página </w:t>
          </w:r>
          <w:r w:rsidR="0090579E" w:rsidRPr="00F45AF9">
            <w:rPr>
              <w:rFonts w:ascii="Verdana" w:hAnsi="Verdana"/>
              <w:sz w:val="16"/>
              <w:szCs w:val="16"/>
            </w:rPr>
            <w:fldChar w:fldCharType="begin"/>
          </w:r>
          <w:r w:rsidRPr="00F45AF9">
            <w:rPr>
              <w:rFonts w:ascii="Verdana" w:hAnsi="Verdana"/>
              <w:sz w:val="16"/>
              <w:szCs w:val="16"/>
            </w:rPr>
            <w:instrText xml:space="preserve"> PAGE </w:instrText>
          </w:r>
          <w:r w:rsidR="0090579E" w:rsidRPr="00F45AF9">
            <w:rPr>
              <w:rFonts w:ascii="Verdana" w:hAnsi="Verdana"/>
              <w:sz w:val="16"/>
              <w:szCs w:val="16"/>
            </w:rPr>
            <w:fldChar w:fldCharType="separate"/>
          </w:r>
          <w:r w:rsidR="00D649C1">
            <w:rPr>
              <w:rFonts w:ascii="Verdana" w:hAnsi="Verdana"/>
              <w:noProof/>
              <w:sz w:val="16"/>
              <w:szCs w:val="16"/>
            </w:rPr>
            <w:t>3</w:t>
          </w:r>
          <w:r w:rsidR="0090579E" w:rsidRPr="00F45AF9">
            <w:rPr>
              <w:rFonts w:ascii="Verdana" w:hAnsi="Verdana"/>
              <w:sz w:val="16"/>
              <w:szCs w:val="16"/>
            </w:rPr>
            <w:fldChar w:fldCharType="end"/>
          </w:r>
          <w:r w:rsidRPr="00F45AF9">
            <w:rPr>
              <w:rFonts w:ascii="Verdana" w:hAnsi="Verdana"/>
              <w:sz w:val="16"/>
              <w:szCs w:val="16"/>
            </w:rPr>
            <w:t xml:space="preserve"> de </w:t>
          </w:r>
          <w:r w:rsidR="0090579E" w:rsidRPr="00F45AF9">
            <w:rPr>
              <w:rFonts w:ascii="Verdana" w:hAnsi="Verdana"/>
              <w:sz w:val="16"/>
              <w:szCs w:val="16"/>
            </w:rPr>
            <w:fldChar w:fldCharType="begin"/>
          </w:r>
          <w:r w:rsidRPr="00F45AF9">
            <w:rPr>
              <w:rFonts w:ascii="Verdana" w:hAnsi="Verdana"/>
              <w:sz w:val="16"/>
              <w:szCs w:val="16"/>
            </w:rPr>
            <w:instrText xml:space="preserve"> NUMPAGES  </w:instrText>
          </w:r>
          <w:r w:rsidR="0090579E" w:rsidRPr="00F45AF9">
            <w:rPr>
              <w:rFonts w:ascii="Verdana" w:hAnsi="Verdana"/>
              <w:sz w:val="16"/>
              <w:szCs w:val="16"/>
            </w:rPr>
            <w:fldChar w:fldCharType="separate"/>
          </w:r>
          <w:r w:rsidR="00450C4B">
            <w:rPr>
              <w:rFonts w:ascii="Verdana" w:hAnsi="Verdana"/>
              <w:noProof/>
              <w:sz w:val="16"/>
              <w:szCs w:val="16"/>
            </w:rPr>
            <w:t>3</w:t>
          </w:r>
          <w:r w:rsidR="0090579E" w:rsidRPr="00F45AF9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636AAE" w:rsidRDefault="00636AAE" w:rsidP="00636AAE">
    <w:pPr>
      <w:pStyle w:val="Encabezado"/>
    </w:pPr>
  </w:p>
  <w:p w:rsidR="00636AAE" w:rsidRDefault="00636AAE" w:rsidP="00636AAE">
    <w:pPr>
      <w:pStyle w:val="Encabezado"/>
      <w:tabs>
        <w:tab w:val="clear" w:pos="4419"/>
        <w:tab w:val="clear" w:pos="8838"/>
        <w:tab w:val="left" w:pos="909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19D4"/>
    <w:rsid w:val="00027C6E"/>
    <w:rsid w:val="000719D4"/>
    <w:rsid w:val="002B0370"/>
    <w:rsid w:val="00450C4B"/>
    <w:rsid w:val="00636AAE"/>
    <w:rsid w:val="007B5370"/>
    <w:rsid w:val="007E6554"/>
    <w:rsid w:val="0090579E"/>
    <w:rsid w:val="00AA07D4"/>
    <w:rsid w:val="00D438C6"/>
    <w:rsid w:val="00D649C1"/>
    <w:rsid w:val="00D65F59"/>
    <w:rsid w:val="00E0791C"/>
    <w:rsid w:val="00EC675B"/>
    <w:rsid w:val="00F40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6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6AAE"/>
  </w:style>
  <w:style w:type="paragraph" w:styleId="Piedepgina">
    <w:name w:val="footer"/>
    <w:basedOn w:val="Normal"/>
    <w:link w:val="PiedepginaCar"/>
    <w:uiPriority w:val="99"/>
    <w:semiHidden/>
    <w:unhideWhenUsed/>
    <w:rsid w:val="00636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36AAE"/>
  </w:style>
  <w:style w:type="paragraph" w:styleId="Textodeglobo">
    <w:name w:val="Balloon Text"/>
    <w:basedOn w:val="Normal"/>
    <w:link w:val="TextodegloboCar"/>
    <w:uiPriority w:val="99"/>
    <w:semiHidden/>
    <w:unhideWhenUsed/>
    <w:rsid w:val="0063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1146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cp:lastPrinted>2016-05-24T14:34:00Z</cp:lastPrinted>
  <dcterms:created xsi:type="dcterms:W3CDTF">2016-05-23T13:17:00Z</dcterms:created>
  <dcterms:modified xsi:type="dcterms:W3CDTF">2016-05-24T14:35:00Z</dcterms:modified>
</cp:coreProperties>
</file>