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40" w:rsidRPr="00AD6386" w:rsidRDefault="00510B40" w:rsidP="00AD6386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bCs/>
          <w:i/>
          <w:sz w:val="24"/>
          <w:szCs w:val="24"/>
        </w:rPr>
        <w:t>OBJETO</w:t>
      </w:r>
    </w:p>
    <w:p w:rsidR="00F9351D" w:rsidRPr="00AD6386" w:rsidRDefault="00F9351D" w:rsidP="00AD6386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1A6965" w:rsidRPr="001A6965" w:rsidRDefault="001A6965" w:rsidP="001A6965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1A6965">
        <w:rPr>
          <w:rFonts w:ascii="Arial" w:hAnsi="Arial" w:cs="Arial"/>
          <w:bCs/>
          <w:sz w:val="24"/>
          <w:szCs w:val="24"/>
          <w:lang w:val="es-CO"/>
        </w:rPr>
        <w:t xml:space="preserve">Define las actividades a tener en cuenta en el desarrollo de la producción de Silicato de Sodio en piedra que efectúa la empresa.  </w:t>
      </w:r>
    </w:p>
    <w:p w:rsidR="001A6965" w:rsidRPr="00AD6386" w:rsidRDefault="001A6965" w:rsidP="00AD638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0B40" w:rsidRPr="00AD6386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bCs/>
          <w:i/>
          <w:sz w:val="24"/>
          <w:szCs w:val="24"/>
        </w:rPr>
        <w:t>ALCANCE</w:t>
      </w:r>
    </w:p>
    <w:p w:rsidR="001A6965" w:rsidRPr="001A6965" w:rsidRDefault="001A6965" w:rsidP="001A6965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1A6965">
        <w:rPr>
          <w:rFonts w:ascii="Arial" w:hAnsi="Arial" w:cs="Arial"/>
          <w:bCs/>
          <w:sz w:val="24"/>
          <w:szCs w:val="24"/>
          <w:lang w:val="es-CO"/>
        </w:rPr>
        <w:t xml:space="preserve">Involucra todas las </w:t>
      </w:r>
      <w:r>
        <w:rPr>
          <w:rFonts w:ascii="Arial" w:hAnsi="Arial" w:cs="Arial"/>
          <w:bCs/>
          <w:sz w:val="24"/>
          <w:szCs w:val="24"/>
          <w:lang w:val="es-CO"/>
        </w:rPr>
        <w:t xml:space="preserve">actividades relacionadas con la fabricación del silicato de sodio en piedra </w:t>
      </w:r>
      <w:r w:rsidRPr="001A6965">
        <w:rPr>
          <w:rFonts w:ascii="Arial" w:hAnsi="Arial" w:cs="Arial"/>
          <w:bCs/>
          <w:sz w:val="24"/>
          <w:szCs w:val="24"/>
          <w:lang w:val="es-CO"/>
        </w:rPr>
        <w:t xml:space="preserve"> que efectúa la empresa, desde que entran las materias primas para ser mezcladas hasta que se almacena en las bodegas.</w:t>
      </w:r>
    </w:p>
    <w:p w:rsidR="00510B40" w:rsidRPr="00AD6386" w:rsidRDefault="00510B40" w:rsidP="00AD638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0B40" w:rsidRPr="00AD6386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bCs/>
          <w:i/>
          <w:sz w:val="24"/>
          <w:szCs w:val="24"/>
        </w:rPr>
        <w:t>RESPONSABLES</w:t>
      </w:r>
    </w:p>
    <w:p w:rsidR="00F9351D" w:rsidRDefault="00F9351D" w:rsidP="00AD6386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1A6965" w:rsidRPr="001A6965" w:rsidRDefault="001A6965" w:rsidP="001A69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6965">
        <w:rPr>
          <w:rFonts w:ascii="Arial" w:hAnsi="Arial" w:cs="Arial"/>
          <w:b/>
          <w:bCs/>
          <w:sz w:val="24"/>
          <w:szCs w:val="24"/>
        </w:rPr>
        <w:t>Jefe de Planta</w:t>
      </w:r>
    </w:p>
    <w:p w:rsidR="001A6965" w:rsidRDefault="001A6965" w:rsidP="001A6965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 </w:t>
      </w:r>
      <w:r w:rsidRPr="001A6965">
        <w:rPr>
          <w:rFonts w:ascii="Arial" w:hAnsi="Arial" w:cs="Arial"/>
          <w:sz w:val="24"/>
          <w:szCs w:val="24"/>
          <w:lang w:val="es-CO"/>
        </w:rPr>
        <w:t xml:space="preserve">responsable por la ejecución </w:t>
      </w:r>
      <w:r>
        <w:rPr>
          <w:rFonts w:ascii="Arial" w:hAnsi="Arial" w:cs="Arial"/>
          <w:sz w:val="24"/>
          <w:szCs w:val="24"/>
          <w:lang w:val="es-CO"/>
        </w:rPr>
        <w:t xml:space="preserve">y control </w:t>
      </w:r>
      <w:r w:rsidRPr="001A6965">
        <w:rPr>
          <w:rFonts w:ascii="Arial" w:hAnsi="Arial" w:cs="Arial"/>
          <w:sz w:val="24"/>
          <w:szCs w:val="24"/>
          <w:lang w:val="es-CO"/>
        </w:rPr>
        <w:t>de este  procedimiento</w:t>
      </w:r>
      <w:r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1A6965" w:rsidRDefault="001A6965" w:rsidP="001A69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A6965" w:rsidRPr="001A6965" w:rsidRDefault="001A6965" w:rsidP="001A69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6965">
        <w:rPr>
          <w:rFonts w:ascii="Arial" w:hAnsi="Arial" w:cs="Arial"/>
          <w:b/>
          <w:bCs/>
          <w:sz w:val="24"/>
          <w:szCs w:val="24"/>
        </w:rPr>
        <w:t>Gerente General</w:t>
      </w:r>
    </w:p>
    <w:p w:rsidR="00AD6386" w:rsidRDefault="001A6965" w:rsidP="001A6965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 </w:t>
      </w:r>
      <w:r w:rsidRPr="001A6965">
        <w:rPr>
          <w:rFonts w:ascii="Arial" w:hAnsi="Arial" w:cs="Arial"/>
          <w:sz w:val="24"/>
          <w:szCs w:val="24"/>
          <w:lang w:val="es-CO"/>
        </w:rPr>
        <w:t>responsable por la ejecución y control de este  procedimiento, así mismo de evaluar, analizar y hacer seguimiento de las labores desarrolladas para un buen desempeño del sistema de gestión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1A6965" w:rsidRDefault="001A6965" w:rsidP="001A6965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1A6965" w:rsidRPr="001A6965" w:rsidRDefault="001A6965" w:rsidP="001A6965">
      <w:pPr>
        <w:pStyle w:val="Sangradetextonormal"/>
        <w:spacing w:after="0"/>
        <w:ind w:left="0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1A6965">
        <w:rPr>
          <w:rFonts w:ascii="Arial" w:hAnsi="Arial" w:cs="Arial"/>
          <w:b/>
          <w:sz w:val="24"/>
          <w:szCs w:val="24"/>
          <w:lang w:val="es-CO"/>
        </w:rPr>
        <w:t>Operarios del Horno</w:t>
      </w:r>
    </w:p>
    <w:p w:rsidR="001A6965" w:rsidRPr="001A6965" w:rsidRDefault="001A6965" w:rsidP="001A6965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Son responsables de seguir las indicaciones contenidas en este procedimiento.</w:t>
      </w:r>
    </w:p>
    <w:p w:rsidR="00510B40" w:rsidRPr="00AD6386" w:rsidRDefault="00510B40" w:rsidP="00AD6386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510B40" w:rsidRPr="00AD6386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bCs/>
          <w:i/>
          <w:sz w:val="24"/>
          <w:szCs w:val="24"/>
        </w:rPr>
        <w:t>DEFINICIONES</w:t>
      </w:r>
    </w:p>
    <w:p w:rsidR="00510B40" w:rsidRPr="00AD6386" w:rsidRDefault="00510B40" w:rsidP="00AD6386">
      <w:pPr>
        <w:rPr>
          <w:rFonts w:ascii="Arial" w:hAnsi="Arial" w:cs="Arial"/>
        </w:rPr>
      </w:pPr>
    </w:p>
    <w:p w:rsidR="001A6965" w:rsidRP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A6965">
        <w:rPr>
          <w:rFonts w:ascii="Arial" w:hAnsi="Arial" w:cs="Arial"/>
          <w:sz w:val="24"/>
          <w:szCs w:val="24"/>
          <w:lang w:val="es-CO"/>
        </w:rPr>
        <w:t>BACHES</w:t>
      </w:r>
      <w:r w:rsidR="00957FF7">
        <w:rPr>
          <w:rFonts w:ascii="Arial" w:hAnsi="Arial" w:cs="Arial"/>
          <w:sz w:val="24"/>
          <w:szCs w:val="24"/>
          <w:lang w:val="es-CO"/>
        </w:rPr>
        <w:t xml:space="preserve"> - LOTES</w:t>
      </w:r>
    </w:p>
    <w:p w:rsidR="001A6965" w:rsidRPr="001A6965" w:rsidRDefault="00957FF7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Mezcla carbonato de sodio y arena (sílice), usualmente de </w:t>
      </w:r>
      <w:r w:rsidR="001A6965" w:rsidRPr="001A6965">
        <w:rPr>
          <w:rFonts w:ascii="Arial" w:hAnsi="Arial" w:cs="Arial"/>
          <w:sz w:val="24"/>
          <w:szCs w:val="24"/>
          <w:lang w:val="es-CO"/>
        </w:rPr>
        <w:t>1500 Kg</w:t>
      </w:r>
      <w:r>
        <w:rPr>
          <w:rFonts w:ascii="Arial" w:hAnsi="Arial" w:cs="Arial"/>
          <w:sz w:val="24"/>
          <w:szCs w:val="24"/>
          <w:lang w:val="es-CO"/>
        </w:rPr>
        <w:t xml:space="preserve"> de peso para la fabricación de silicato de sodio. El peso del bache o lote </w:t>
      </w:r>
      <w:r w:rsidR="001A6965" w:rsidRPr="001A6965">
        <w:rPr>
          <w:rFonts w:ascii="Arial" w:hAnsi="Arial" w:cs="Arial"/>
          <w:sz w:val="24"/>
          <w:szCs w:val="24"/>
          <w:lang w:val="es-CO"/>
        </w:rPr>
        <w:t xml:space="preserve">se puede </w:t>
      </w:r>
      <w:r>
        <w:rPr>
          <w:rFonts w:ascii="Arial" w:hAnsi="Arial" w:cs="Arial"/>
          <w:sz w:val="24"/>
          <w:szCs w:val="24"/>
          <w:lang w:val="es-CO"/>
        </w:rPr>
        <w:t>aumentar o disminuir según las necesidades de producción.</w:t>
      </w:r>
    </w:p>
    <w:p w:rsid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A6965" w:rsidRP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A6965">
        <w:rPr>
          <w:rFonts w:ascii="Arial" w:hAnsi="Arial" w:cs="Arial"/>
          <w:sz w:val="24"/>
          <w:szCs w:val="24"/>
          <w:lang w:val="es-CO"/>
        </w:rPr>
        <w:t>CARBONATO DE SODIO:</w:t>
      </w:r>
    </w:p>
    <w:p w:rsid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A6965">
        <w:rPr>
          <w:rFonts w:ascii="Arial" w:hAnsi="Arial" w:cs="Arial"/>
          <w:sz w:val="24"/>
          <w:szCs w:val="24"/>
          <w:lang w:val="es-CO"/>
        </w:rPr>
        <w:t>Producto de formula (Na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 w:rsidRPr="001A6965">
        <w:rPr>
          <w:rFonts w:ascii="Arial" w:hAnsi="Arial" w:cs="Arial"/>
          <w:sz w:val="24"/>
          <w:szCs w:val="24"/>
          <w:lang w:val="es-CO"/>
        </w:rPr>
        <w:t>CO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3</w:t>
      </w:r>
      <w:r w:rsidRPr="001A6965">
        <w:rPr>
          <w:rFonts w:ascii="Arial" w:hAnsi="Arial" w:cs="Arial"/>
          <w:sz w:val="24"/>
          <w:szCs w:val="24"/>
          <w:lang w:val="es-CO"/>
        </w:rPr>
        <w:t xml:space="preserve">), es un  polvo </w:t>
      </w:r>
      <w:proofErr w:type="spellStart"/>
      <w:r w:rsidRPr="001A6965">
        <w:rPr>
          <w:rFonts w:ascii="Arial" w:hAnsi="Arial" w:cs="Arial"/>
          <w:sz w:val="24"/>
          <w:szCs w:val="24"/>
          <w:lang w:val="es-CO"/>
        </w:rPr>
        <w:t>inoloro</w:t>
      </w:r>
      <w:proofErr w:type="spellEnd"/>
      <w:r w:rsidRPr="001A6965">
        <w:rPr>
          <w:rFonts w:ascii="Arial" w:hAnsi="Arial" w:cs="Arial"/>
          <w:sz w:val="24"/>
          <w:szCs w:val="24"/>
          <w:lang w:val="es-CO"/>
        </w:rPr>
        <w:t xml:space="preserve"> y de color blanco.</w:t>
      </w:r>
    </w:p>
    <w:p w:rsidR="00957FF7" w:rsidRDefault="00957FF7" w:rsidP="001A696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57FF7" w:rsidRDefault="00957FF7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ARENA – SILICEA</w:t>
      </w:r>
    </w:p>
    <w:p w:rsidR="00957FF7" w:rsidRPr="00957FF7" w:rsidRDefault="00957FF7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Producto de fórmula SiO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 xml:space="preserve"> que se mezcla con el carbonato de sodio.</w:t>
      </w:r>
    </w:p>
    <w:p w:rsid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A6965" w:rsidRP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A6965">
        <w:rPr>
          <w:rFonts w:ascii="Arial" w:hAnsi="Arial" w:cs="Arial"/>
          <w:sz w:val="24"/>
          <w:szCs w:val="24"/>
          <w:lang w:val="es-CO"/>
        </w:rPr>
        <w:t>HOMOGENEA:</w:t>
      </w:r>
    </w:p>
    <w:p w:rsidR="001A6965" w:rsidRP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A6965">
        <w:rPr>
          <w:rFonts w:ascii="Arial" w:hAnsi="Arial" w:cs="Arial"/>
          <w:sz w:val="24"/>
          <w:szCs w:val="24"/>
          <w:lang w:val="es-CO"/>
        </w:rPr>
        <w:t>Sustancia o mezcla cuya composición y estructura son uniformes.</w:t>
      </w:r>
    </w:p>
    <w:p w:rsid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A6965" w:rsidRP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A6965">
        <w:rPr>
          <w:rFonts w:ascii="Arial" w:hAnsi="Arial" w:cs="Arial"/>
          <w:sz w:val="24"/>
          <w:szCs w:val="24"/>
          <w:lang w:val="es-CO"/>
        </w:rPr>
        <w:t>SILICATO DE SODIO:</w:t>
      </w:r>
    </w:p>
    <w:p w:rsidR="001A6965" w:rsidRP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A6965">
        <w:rPr>
          <w:rFonts w:ascii="Arial" w:hAnsi="Arial" w:cs="Arial"/>
          <w:sz w:val="24"/>
          <w:szCs w:val="24"/>
          <w:lang w:val="es-CO"/>
        </w:rPr>
        <w:t>Compuesto de aspecto vidrioso, de fórmula Na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 w:rsidRPr="001A6965">
        <w:rPr>
          <w:rFonts w:ascii="Arial" w:hAnsi="Arial" w:cs="Arial"/>
          <w:sz w:val="24"/>
          <w:szCs w:val="24"/>
          <w:lang w:val="es-CO"/>
        </w:rPr>
        <w:t>SiO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3</w:t>
      </w:r>
      <w:r w:rsidR="00957FF7">
        <w:rPr>
          <w:rFonts w:ascii="Arial" w:hAnsi="Arial" w:cs="Arial"/>
          <w:sz w:val="24"/>
          <w:szCs w:val="24"/>
          <w:lang w:val="es-CO"/>
        </w:rPr>
        <w:t xml:space="preserve"> soluble en agu</w:t>
      </w:r>
      <w:r w:rsidRPr="001A6965">
        <w:rPr>
          <w:rFonts w:ascii="Arial" w:hAnsi="Arial" w:cs="Arial"/>
          <w:sz w:val="24"/>
          <w:szCs w:val="24"/>
          <w:lang w:val="es-CO"/>
        </w:rPr>
        <w:t xml:space="preserve">a y alcohol. </w:t>
      </w:r>
    </w:p>
    <w:p w:rsidR="00FB3243" w:rsidRDefault="00FB3243" w:rsidP="001A6965">
      <w:pPr>
        <w:jc w:val="both"/>
        <w:rPr>
          <w:rFonts w:ascii="Arial" w:hAnsi="Arial" w:cs="Arial"/>
          <w:sz w:val="24"/>
          <w:szCs w:val="24"/>
          <w:lang w:val="es-CO"/>
        </w:rPr>
        <w:sectPr w:rsidR="00FB3243" w:rsidSect="000717A6">
          <w:headerReference w:type="default" r:id="rId7"/>
          <w:footerReference w:type="default" r:id="rId8"/>
          <w:pgSz w:w="12242" w:h="15842" w:code="1"/>
          <w:pgMar w:top="1134" w:right="1134" w:bottom="1236" w:left="1134" w:header="709" w:footer="709" w:gutter="0"/>
          <w:cols w:space="708"/>
          <w:docGrid w:linePitch="360"/>
        </w:sectPr>
      </w:pPr>
    </w:p>
    <w:p w:rsidR="00957FF7" w:rsidRDefault="00957FF7" w:rsidP="001A696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A6965" w:rsidRP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A6965">
        <w:rPr>
          <w:rFonts w:ascii="Arial" w:hAnsi="Arial" w:cs="Arial"/>
          <w:sz w:val="24"/>
          <w:szCs w:val="24"/>
          <w:lang w:val="es-CO"/>
        </w:rPr>
        <w:t>TOLVA BÁSCULA:</w:t>
      </w:r>
    </w:p>
    <w:p w:rsidR="001A6965" w:rsidRPr="001A6965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A6965">
        <w:rPr>
          <w:rFonts w:ascii="Arial" w:hAnsi="Arial" w:cs="Arial"/>
          <w:sz w:val="24"/>
          <w:szCs w:val="24"/>
          <w:lang w:val="es-CO"/>
        </w:rPr>
        <w:t>Compartimiento que tiene la función de pesar la mezcla de Carbonato de Sodio y Arena. Cuando el peso llega al adecuado, ésta lo pasa a la mezcladora.</w:t>
      </w:r>
    </w:p>
    <w:p w:rsidR="00510B40" w:rsidRPr="001A6965" w:rsidRDefault="00510B40" w:rsidP="00AD6386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10B40" w:rsidRPr="00E44B02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E44B02">
        <w:rPr>
          <w:rFonts w:ascii="Arial" w:hAnsi="Arial" w:cs="Arial"/>
          <w:b/>
          <w:bCs/>
          <w:i/>
          <w:sz w:val="24"/>
          <w:szCs w:val="24"/>
        </w:rPr>
        <w:t>GENERALIDADES</w:t>
      </w:r>
    </w:p>
    <w:p w:rsidR="00510B40" w:rsidRPr="00AD6386" w:rsidRDefault="00510B40" w:rsidP="00AD6386">
      <w:pPr>
        <w:rPr>
          <w:rFonts w:ascii="Arial" w:hAnsi="Arial" w:cs="Arial"/>
          <w:sz w:val="24"/>
          <w:szCs w:val="24"/>
          <w:lang w:val="es-MX"/>
        </w:rPr>
      </w:pP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Manufacturas Silíceas elabora 3 referencias de Silicato de Sodio en piedra de acuerdo con la relación molar entre el SiO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 xml:space="preserve"> y el Na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>O. Las referencias son:</w:t>
      </w: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Silicato Alcalino Relación </w:t>
      </w:r>
      <w:proofErr w:type="gramStart"/>
      <w:r w:rsidR="00FB3243">
        <w:rPr>
          <w:rFonts w:ascii="Arial" w:hAnsi="Arial" w:cs="Arial"/>
          <w:sz w:val="24"/>
          <w:szCs w:val="24"/>
          <w:lang w:val="es-CO"/>
        </w:rPr>
        <w:t>1 :</w:t>
      </w:r>
      <w:proofErr w:type="gramEnd"/>
      <w:r w:rsidR="00FB3243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2.0</w:t>
      </w:r>
      <w:r w:rsidR="00FB3243">
        <w:rPr>
          <w:rFonts w:ascii="Arial" w:hAnsi="Arial" w:cs="Arial"/>
          <w:sz w:val="24"/>
          <w:szCs w:val="24"/>
          <w:lang w:val="es-CO"/>
        </w:rPr>
        <w:t xml:space="preserve"> – Referencia Silicato Alcalino 2.0</w:t>
      </w: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Silicato Alcalino Relación </w:t>
      </w:r>
      <w:proofErr w:type="gramStart"/>
      <w:r w:rsidR="00FB3243">
        <w:rPr>
          <w:rFonts w:ascii="Arial" w:hAnsi="Arial" w:cs="Arial"/>
          <w:sz w:val="24"/>
          <w:szCs w:val="24"/>
          <w:lang w:val="es-CO"/>
        </w:rPr>
        <w:t>1 :</w:t>
      </w:r>
      <w:proofErr w:type="gramEnd"/>
      <w:r w:rsidR="00FB3243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2.4</w:t>
      </w:r>
      <w:r w:rsidR="00FB3243">
        <w:rPr>
          <w:rFonts w:ascii="Arial" w:hAnsi="Arial" w:cs="Arial"/>
          <w:sz w:val="24"/>
          <w:szCs w:val="24"/>
          <w:lang w:val="es-CO"/>
        </w:rPr>
        <w:t xml:space="preserve"> - Referencia Silicato Alcalino 2.4</w:t>
      </w: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Silicato Neutro Relación </w:t>
      </w:r>
      <w:proofErr w:type="gramStart"/>
      <w:r w:rsidR="00FB3243">
        <w:rPr>
          <w:rFonts w:ascii="Arial" w:hAnsi="Arial" w:cs="Arial"/>
          <w:sz w:val="24"/>
          <w:szCs w:val="24"/>
          <w:lang w:val="es-CO"/>
        </w:rPr>
        <w:t>1 :</w:t>
      </w:r>
      <w:proofErr w:type="gramEnd"/>
      <w:r w:rsidR="00FB3243">
        <w:rPr>
          <w:rFonts w:ascii="Arial" w:hAnsi="Arial" w:cs="Arial"/>
          <w:sz w:val="24"/>
          <w:szCs w:val="24"/>
          <w:lang w:val="es-CO"/>
        </w:rPr>
        <w:t xml:space="preserve">  </w:t>
      </w:r>
      <w:r>
        <w:rPr>
          <w:rFonts w:ascii="Arial" w:hAnsi="Arial" w:cs="Arial"/>
          <w:sz w:val="24"/>
          <w:szCs w:val="24"/>
          <w:lang w:val="es-CO"/>
        </w:rPr>
        <w:t>3.15</w:t>
      </w:r>
      <w:r w:rsidR="00FB3243">
        <w:rPr>
          <w:rFonts w:ascii="Arial" w:hAnsi="Arial" w:cs="Arial"/>
          <w:sz w:val="24"/>
          <w:szCs w:val="24"/>
          <w:lang w:val="es-CO"/>
        </w:rPr>
        <w:t xml:space="preserve"> - Referencia Silicato Neutro 3.15</w:t>
      </w: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Las especificaciones de cada producto se encuentra en el documento </w:t>
      </w:r>
      <w:r w:rsidRPr="00957FF7">
        <w:rPr>
          <w:rFonts w:ascii="Arial" w:hAnsi="Arial" w:cs="Arial"/>
          <w:color w:val="FF0000"/>
          <w:sz w:val="24"/>
          <w:szCs w:val="24"/>
          <w:lang w:val="es-CO"/>
        </w:rPr>
        <w:t>PD0102 Especificaciones Técnicas Silicato de Sodio Sólido”</w:t>
      </w:r>
      <w:r>
        <w:rPr>
          <w:rFonts w:ascii="Arial" w:hAnsi="Arial" w:cs="Arial"/>
          <w:sz w:val="24"/>
          <w:szCs w:val="24"/>
          <w:lang w:val="es-CO"/>
        </w:rPr>
        <w:t>. Los parámetros más importantes del silicato de sodio son:</w:t>
      </w: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Alcalinidad: Medida como el porcentaje de óxido de sodio (%Na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>O)</w:t>
      </w: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Densidad: Expresada en grados Baumé (°Bé)</w:t>
      </w: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Relación: Expresada como la relación molar </w:t>
      </w:r>
      <w:proofErr w:type="gramStart"/>
      <w:r>
        <w:rPr>
          <w:rFonts w:ascii="Arial" w:hAnsi="Arial" w:cs="Arial"/>
          <w:sz w:val="24"/>
          <w:szCs w:val="24"/>
          <w:lang w:val="es-CO"/>
        </w:rPr>
        <w:t>SiO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Na</w:t>
      </w:r>
      <w:r w:rsidRPr="00957FF7"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>O</w:t>
      </w: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7FF7">
        <w:rPr>
          <w:rFonts w:ascii="Arial" w:hAnsi="Arial" w:cs="Arial"/>
          <w:sz w:val="24"/>
          <w:szCs w:val="24"/>
          <w:lang w:val="es-CO"/>
        </w:rPr>
        <w:t xml:space="preserve">La programación de producción de Silicato de Sodio Sólido, la </w:t>
      </w:r>
      <w:r>
        <w:rPr>
          <w:rFonts w:ascii="Arial" w:hAnsi="Arial" w:cs="Arial"/>
          <w:sz w:val="24"/>
          <w:szCs w:val="24"/>
          <w:lang w:val="es-CO"/>
        </w:rPr>
        <w:t xml:space="preserve">define la gerencia conjuntamente con la 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junta directiva </w:t>
      </w:r>
      <w:r>
        <w:rPr>
          <w:rFonts w:ascii="Arial" w:hAnsi="Arial" w:cs="Arial"/>
          <w:sz w:val="24"/>
          <w:szCs w:val="24"/>
          <w:lang w:val="es-CO"/>
        </w:rPr>
        <w:t xml:space="preserve">en reuniones </w:t>
      </w:r>
      <w:r w:rsidRPr="00957FF7">
        <w:rPr>
          <w:rFonts w:ascii="Arial" w:hAnsi="Arial" w:cs="Arial"/>
          <w:sz w:val="24"/>
          <w:szCs w:val="24"/>
          <w:lang w:val="es-CO"/>
        </w:rPr>
        <w:t>telefónica</w:t>
      </w:r>
      <w:r>
        <w:rPr>
          <w:rFonts w:ascii="Arial" w:hAnsi="Arial" w:cs="Arial"/>
          <w:sz w:val="24"/>
          <w:szCs w:val="24"/>
          <w:lang w:val="es-CO"/>
        </w:rPr>
        <w:t xml:space="preserve">s 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con base </w:t>
      </w:r>
      <w:r>
        <w:rPr>
          <w:rFonts w:ascii="Arial" w:hAnsi="Arial" w:cs="Arial"/>
          <w:sz w:val="24"/>
          <w:szCs w:val="24"/>
          <w:lang w:val="es-CO"/>
        </w:rPr>
        <w:t>en</w:t>
      </w:r>
      <w:r w:rsidR="007670D7">
        <w:rPr>
          <w:rFonts w:ascii="Arial" w:hAnsi="Arial" w:cs="Arial"/>
          <w:sz w:val="24"/>
          <w:szCs w:val="24"/>
          <w:lang w:val="es-CO"/>
        </w:rPr>
        <w:t xml:space="preserve"> el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 inventario de producto señalado en el </w:t>
      </w:r>
      <w:r w:rsidRPr="00957FF7">
        <w:rPr>
          <w:rFonts w:ascii="Arial" w:hAnsi="Arial" w:cs="Arial"/>
          <w:color w:val="FF0000"/>
          <w:sz w:val="24"/>
          <w:szCs w:val="24"/>
          <w:lang w:val="es-CO"/>
        </w:rPr>
        <w:t>"PF0104 Formato Parte Diario"</w:t>
      </w:r>
      <w:r w:rsidR="007670D7">
        <w:rPr>
          <w:rFonts w:ascii="Arial" w:hAnsi="Arial" w:cs="Arial"/>
          <w:sz w:val="24"/>
          <w:szCs w:val="24"/>
          <w:lang w:val="es-CO"/>
        </w:rPr>
        <w:t xml:space="preserve"> que reciben diariamente. 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 </w:t>
      </w:r>
      <w:r w:rsidR="007670D7">
        <w:rPr>
          <w:rFonts w:ascii="Arial" w:hAnsi="Arial" w:cs="Arial"/>
          <w:sz w:val="24"/>
          <w:szCs w:val="24"/>
          <w:lang w:val="es-CO"/>
        </w:rPr>
        <w:t>Se decide en qué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 momento y aproximadamente cu</w:t>
      </w:r>
      <w:r w:rsidR="007670D7">
        <w:rPr>
          <w:rFonts w:ascii="Arial" w:hAnsi="Arial" w:cs="Arial"/>
          <w:sz w:val="24"/>
          <w:szCs w:val="24"/>
          <w:lang w:val="es-CO"/>
        </w:rPr>
        <w:t>á</w:t>
      </w:r>
      <w:r w:rsidRPr="00957FF7">
        <w:rPr>
          <w:rFonts w:ascii="Arial" w:hAnsi="Arial" w:cs="Arial"/>
          <w:sz w:val="24"/>
          <w:szCs w:val="24"/>
          <w:lang w:val="es-CO"/>
        </w:rPr>
        <w:t>nto se va a producir de determinada referencia.</w:t>
      </w:r>
    </w:p>
    <w:p w:rsidR="00957FF7" w:rsidRP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B3243" w:rsidRDefault="00FB3243" w:rsidP="00FB324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7FF7">
        <w:rPr>
          <w:rFonts w:ascii="Arial" w:hAnsi="Arial" w:cs="Arial"/>
          <w:sz w:val="24"/>
          <w:szCs w:val="24"/>
          <w:lang w:val="es-CO"/>
        </w:rPr>
        <w:t xml:space="preserve">Cuando se termina de mezclar, el Jefe de Planta anota en el </w:t>
      </w:r>
      <w:r w:rsidRPr="00FB3243">
        <w:rPr>
          <w:rFonts w:ascii="Arial" w:hAnsi="Arial" w:cs="Arial"/>
          <w:color w:val="FF0000"/>
          <w:sz w:val="24"/>
          <w:szCs w:val="24"/>
          <w:lang w:val="es-CO"/>
        </w:rPr>
        <w:t>"PF0104 Formato Parte Diario"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 la cantidad de Carbonato de Sodio utilizado, la cantidad de arena utilizada y el total de la mezcla datos que se encuentran en el reporte que arroja el computador de producción. </w:t>
      </w:r>
    </w:p>
    <w:p w:rsidR="00FB3243" w:rsidRDefault="00FB3243" w:rsidP="00957FF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57FF7" w:rsidRDefault="00957FF7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7FF7">
        <w:rPr>
          <w:rFonts w:ascii="Arial" w:hAnsi="Arial" w:cs="Arial"/>
          <w:sz w:val="24"/>
          <w:szCs w:val="24"/>
          <w:lang w:val="es-CO"/>
        </w:rPr>
        <w:t xml:space="preserve">Por otro lado, la cantidad de producto producido, es decir la cantidad de Silicato de Sodio en Piedra que </w:t>
      </w:r>
      <w:r w:rsidR="007670D7" w:rsidRPr="00957FF7">
        <w:rPr>
          <w:rFonts w:ascii="Arial" w:hAnsi="Arial" w:cs="Arial"/>
          <w:sz w:val="24"/>
          <w:szCs w:val="24"/>
          <w:lang w:val="es-CO"/>
        </w:rPr>
        <w:t>salió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 del horno, es de igual forma el total de la mezcla que ingreso, multiplicada por un factor, el cual varia </w:t>
      </w:r>
      <w:r w:rsidR="00FB3243" w:rsidRPr="00957FF7">
        <w:rPr>
          <w:rFonts w:ascii="Arial" w:hAnsi="Arial" w:cs="Arial"/>
          <w:sz w:val="24"/>
          <w:szCs w:val="24"/>
          <w:lang w:val="es-CO"/>
        </w:rPr>
        <w:t>según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 la referencia que se esté produciendo como se muestra en la siguiente tabla</w:t>
      </w:r>
      <w:r w:rsidR="00FB3243">
        <w:rPr>
          <w:rFonts w:ascii="Arial" w:hAnsi="Arial" w:cs="Arial"/>
          <w:sz w:val="24"/>
          <w:szCs w:val="24"/>
          <w:lang w:val="es-CO"/>
        </w:rPr>
        <w:t xml:space="preserve"> (e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ste resultado de producción </w:t>
      </w:r>
      <w:r w:rsidR="00FB3243" w:rsidRPr="00957FF7">
        <w:rPr>
          <w:rFonts w:ascii="Arial" w:hAnsi="Arial" w:cs="Arial"/>
          <w:sz w:val="24"/>
          <w:szCs w:val="24"/>
          <w:lang w:val="es-CO"/>
        </w:rPr>
        <w:t>también</w:t>
      </w:r>
      <w:r w:rsidRPr="00957FF7">
        <w:rPr>
          <w:rFonts w:ascii="Arial" w:hAnsi="Arial" w:cs="Arial"/>
          <w:sz w:val="24"/>
          <w:szCs w:val="24"/>
          <w:lang w:val="es-CO"/>
        </w:rPr>
        <w:t xml:space="preserve"> se anota en el "</w:t>
      </w:r>
      <w:r w:rsidRPr="00FB3243">
        <w:rPr>
          <w:rFonts w:ascii="Arial" w:hAnsi="Arial" w:cs="Arial"/>
          <w:color w:val="FF0000"/>
          <w:sz w:val="24"/>
          <w:szCs w:val="24"/>
          <w:lang w:val="es-CO"/>
        </w:rPr>
        <w:t>PF0104 Formato Parte Diario"</w:t>
      </w:r>
      <w:r w:rsidR="00FB3243">
        <w:rPr>
          <w:rFonts w:ascii="Arial" w:hAnsi="Arial" w:cs="Arial"/>
          <w:sz w:val="24"/>
          <w:szCs w:val="24"/>
          <w:lang w:val="es-CO"/>
        </w:rPr>
        <w:t>):</w:t>
      </w:r>
    </w:p>
    <w:p w:rsidR="00FB3243" w:rsidRDefault="00FB3243" w:rsidP="00957FF7">
      <w:pPr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777"/>
        <w:gridCol w:w="1577"/>
        <w:gridCol w:w="1337"/>
      </w:tblGrid>
      <w:tr w:rsidR="00FB3243" w:rsidRPr="00FB3243" w:rsidTr="00FB3243">
        <w:trPr>
          <w:jc w:val="center"/>
        </w:trPr>
        <w:tc>
          <w:tcPr>
            <w:tcW w:w="1763" w:type="dxa"/>
          </w:tcPr>
          <w:p w:rsidR="00FB3243" w:rsidRPr="00FB3243" w:rsidRDefault="00FB3243" w:rsidP="00FB32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B3243">
              <w:rPr>
                <w:rFonts w:ascii="Arial" w:hAnsi="Arial" w:cs="Arial"/>
                <w:b/>
                <w:sz w:val="24"/>
                <w:szCs w:val="24"/>
                <w:lang w:val="es-CO"/>
              </w:rPr>
              <w:t>REFERENCIA</w:t>
            </w:r>
          </w:p>
        </w:tc>
        <w:tc>
          <w:tcPr>
            <w:tcW w:w="1577" w:type="dxa"/>
          </w:tcPr>
          <w:p w:rsidR="00FB3243" w:rsidRPr="00FB3243" w:rsidRDefault="00FB3243" w:rsidP="00FB32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B3243">
              <w:rPr>
                <w:rFonts w:ascii="Arial" w:hAnsi="Arial" w:cs="Arial"/>
                <w:b/>
                <w:sz w:val="24"/>
                <w:szCs w:val="24"/>
                <w:lang w:val="es-CO"/>
              </w:rPr>
              <w:t>RELACION</w:t>
            </w:r>
          </w:p>
        </w:tc>
        <w:tc>
          <w:tcPr>
            <w:tcW w:w="1337" w:type="dxa"/>
          </w:tcPr>
          <w:p w:rsidR="00FB3243" w:rsidRPr="00FB3243" w:rsidRDefault="00FB3243" w:rsidP="00FB32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B3243">
              <w:rPr>
                <w:rFonts w:ascii="Arial" w:hAnsi="Arial" w:cs="Arial"/>
                <w:b/>
                <w:sz w:val="24"/>
                <w:szCs w:val="24"/>
                <w:lang w:val="es-CO"/>
              </w:rPr>
              <w:t>FACTOR</w:t>
            </w:r>
          </w:p>
        </w:tc>
      </w:tr>
      <w:tr w:rsidR="00FB3243" w:rsidTr="00FB3243">
        <w:trPr>
          <w:jc w:val="center"/>
        </w:trPr>
        <w:tc>
          <w:tcPr>
            <w:tcW w:w="1763" w:type="dxa"/>
          </w:tcPr>
          <w:p w:rsidR="00FB3243" w:rsidRDefault="00FB3243" w:rsidP="00FB324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S.A. 2.0</w:t>
            </w:r>
          </w:p>
        </w:tc>
        <w:tc>
          <w:tcPr>
            <w:tcW w:w="1577" w:type="dxa"/>
          </w:tcPr>
          <w:p w:rsidR="00FB3243" w:rsidRDefault="00FB3243" w:rsidP="00FB324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1: 2.0</w:t>
            </w:r>
          </w:p>
        </w:tc>
        <w:tc>
          <w:tcPr>
            <w:tcW w:w="1337" w:type="dxa"/>
          </w:tcPr>
          <w:p w:rsidR="00FB3243" w:rsidRDefault="00FB3243" w:rsidP="00FB324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0.791</w:t>
            </w:r>
          </w:p>
        </w:tc>
      </w:tr>
      <w:tr w:rsidR="00FB3243" w:rsidTr="00FB3243">
        <w:trPr>
          <w:jc w:val="center"/>
        </w:trPr>
        <w:tc>
          <w:tcPr>
            <w:tcW w:w="1763" w:type="dxa"/>
          </w:tcPr>
          <w:p w:rsidR="00FB3243" w:rsidRDefault="00FB3243" w:rsidP="00FB324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S.A.2.4</w:t>
            </w:r>
          </w:p>
        </w:tc>
        <w:tc>
          <w:tcPr>
            <w:tcW w:w="1577" w:type="dxa"/>
          </w:tcPr>
          <w:p w:rsidR="00FB3243" w:rsidRDefault="00FB3243" w:rsidP="00FB324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1: 2.4</w:t>
            </w:r>
          </w:p>
        </w:tc>
        <w:tc>
          <w:tcPr>
            <w:tcW w:w="1337" w:type="dxa"/>
          </w:tcPr>
          <w:p w:rsidR="00FB3243" w:rsidRDefault="00FB3243" w:rsidP="00FB324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0.804</w:t>
            </w:r>
          </w:p>
        </w:tc>
      </w:tr>
      <w:tr w:rsidR="00FB3243" w:rsidTr="00FB3243">
        <w:trPr>
          <w:jc w:val="center"/>
        </w:trPr>
        <w:tc>
          <w:tcPr>
            <w:tcW w:w="1763" w:type="dxa"/>
          </w:tcPr>
          <w:p w:rsidR="00FB3243" w:rsidRDefault="00FB3243" w:rsidP="00FB324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S.N. 3.15</w:t>
            </w:r>
          </w:p>
        </w:tc>
        <w:tc>
          <w:tcPr>
            <w:tcW w:w="1577" w:type="dxa"/>
          </w:tcPr>
          <w:p w:rsidR="00FB3243" w:rsidRDefault="00FB3243" w:rsidP="00FB324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1:3.15</w:t>
            </w:r>
          </w:p>
        </w:tc>
        <w:tc>
          <w:tcPr>
            <w:tcW w:w="1337" w:type="dxa"/>
          </w:tcPr>
          <w:p w:rsidR="00FB3243" w:rsidRDefault="00FB3243" w:rsidP="00FB324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0.839</w:t>
            </w:r>
          </w:p>
        </w:tc>
      </w:tr>
    </w:tbl>
    <w:p w:rsidR="00FB3243" w:rsidRDefault="00FB3243" w:rsidP="00957FF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7670D7" w:rsidRPr="00957FF7" w:rsidRDefault="00FB3243" w:rsidP="00957FF7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B3243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7670D7" w:rsidRDefault="007670D7" w:rsidP="007670D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10B40" w:rsidRPr="00E44B02" w:rsidRDefault="00E44B02" w:rsidP="00BB4ED9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510B40" w:rsidRPr="00E44B02">
        <w:rPr>
          <w:rFonts w:ascii="Arial" w:hAnsi="Arial" w:cs="Arial"/>
          <w:b/>
          <w:bCs/>
          <w:i/>
          <w:sz w:val="24"/>
          <w:szCs w:val="24"/>
        </w:rPr>
        <w:lastRenderedPageBreak/>
        <w:t>ACTIVIDADES</w:t>
      </w:r>
    </w:p>
    <w:p w:rsidR="00E44B02" w:rsidRDefault="00E44B02" w:rsidP="00E44B02">
      <w:pPr>
        <w:ind w:left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E44B02" w:rsidRPr="00E44B02" w:rsidRDefault="00E44B02" w:rsidP="00E44B02">
      <w:pPr>
        <w:numPr>
          <w:ilvl w:val="1"/>
          <w:numId w:val="6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E44B02">
        <w:rPr>
          <w:rFonts w:ascii="Arial" w:hAnsi="Arial" w:cs="Arial"/>
          <w:b/>
          <w:bCs/>
          <w:i/>
          <w:sz w:val="24"/>
          <w:szCs w:val="24"/>
        </w:rPr>
        <w:t>ACTIVIDADES</w:t>
      </w:r>
    </w:p>
    <w:p w:rsidR="00E44B02" w:rsidRPr="00E44B02" w:rsidRDefault="00E44B02" w:rsidP="00E44B02">
      <w:pPr>
        <w:ind w:left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7670D7" w:rsidRPr="007670D7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7670D7">
        <w:rPr>
          <w:rFonts w:ascii="Arial" w:hAnsi="Arial" w:cs="Arial"/>
          <w:bCs/>
          <w:sz w:val="24"/>
          <w:szCs w:val="24"/>
          <w:lang w:val="es-CO"/>
        </w:rPr>
        <w:t>Diariamente, en el computador de producción ubicado en el cuarto de máquinas, el jefe de planta programa la referencia de producto que se va a producir y el número de baches. El programa del computador, según la referencia de producto, tiene las cantidades predeterminadas de carbonato de sodio y arena necesarias para la producción de determinada referencia de Silicato de Sodio en piedra. Después de programarlo, se activa y se inicia el proceso automatizado de producción.</w:t>
      </w:r>
      <w:r>
        <w:rPr>
          <w:rFonts w:ascii="Arial" w:hAnsi="Arial" w:cs="Arial"/>
          <w:bCs/>
          <w:sz w:val="24"/>
          <w:szCs w:val="24"/>
          <w:lang w:val="es-CO"/>
        </w:rPr>
        <w:t xml:space="preserve"> Para más detalles ver </w:t>
      </w:r>
      <w:r w:rsidRPr="007670D7">
        <w:rPr>
          <w:rFonts w:ascii="Arial" w:hAnsi="Arial" w:cs="Arial"/>
          <w:bCs/>
          <w:color w:val="FF0000"/>
          <w:sz w:val="24"/>
          <w:szCs w:val="24"/>
          <w:lang w:val="es-CO"/>
        </w:rPr>
        <w:t>PI0102 “Procedimiento para la mezcladora”</w:t>
      </w:r>
      <w:r>
        <w:rPr>
          <w:rFonts w:ascii="Arial" w:hAnsi="Arial" w:cs="Arial"/>
          <w:bCs/>
          <w:sz w:val="24"/>
          <w:szCs w:val="24"/>
          <w:lang w:val="es-CO"/>
        </w:rPr>
        <w:t>.</w:t>
      </w:r>
    </w:p>
    <w:p w:rsidR="007670D7" w:rsidRPr="007670D7" w:rsidRDefault="007670D7" w:rsidP="007670D7">
      <w:pPr>
        <w:ind w:left="720"/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E44B02" w:rsidRDefault="007670D7" w:rsidP="00270E73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7670D7">
        <w:rPr>
          <w:rFonts w:ascii="Arial" w:hAnsi="Arial" w:cs="Arial"/>
          <w:bCs/>
          <w:sz w:val="24"/>
          <w:szCs w:val="24"/>
        </w:rPr>
        <w:t xml:space="preserve">En la tolva báscula es pesada la mezcla de carbonato de sodio y arena. Después de que se alcanza el peso requerido para la mezcla (1500kg </w:t>
      </w:r>
      <w:proofErr w:type="spellStart"/>
      <w:r w:rsidRPr="007670D7">
        <w:rPr>
          <w:rFonts w:ascii="Arial" w:hAnsi="Arial" w:cs="Arial"/>
          <w:bCs/>
          <w:sz w:val="24"/>
          <w:szCs w:val="24"/>
        </w:rPr>
        <w:t>aprox</w:t>
      </w:r>
      <w:proofErr w:type="spellEnd"/>
      <w:r w:rsidRPr="007670D7">
        <w:rPr>
          <w:rFonts w:ascii="Arial" w:hAnsi="Arial" w:cs="Arial"/>
          <w:bCs/>
          <w:sz w:val="24"/>
          <w:szCs w:val="24"/>
        </w:rPr>
        <w:t>), se abre automáticamente la compuerta entre la tolva báscula y la mezcladora, dejando pasar la mezcla de arena y carbonato de sodio.</w:t>
      </w:r>
    </w:p>
    <w:p w:rsidR="00270E73" w:rsidRDefault="00270E73" w:rsidP="00270E73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7670D7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7670D7">
        <w:rPr>
          <w:rFonts w:ascii="Arial" w:hAnsi="Arial" w:cs="Arial"/>
          <w:bCs/>
          <w:sz w:val="24"/>
          <w:szCs w:val="24"/>
        </w:rPr>
        <w:t>En la mezcladora, las materias primas se homogenizan durante 120 segundos por bache.</w:t>
      </w:r>
    </w:p>
    <w:p w:rsidR="007670D7" w:rsidRDefault="007670D7" w:rsidP="007670D7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7670D7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7670D7">
        <w:rPr>
          <w:rFonts w:ascii="Arial" w:hAnsi="Arial" w:cs="Arial"/>
          <w:bCs/>
          <w:sz w:val="24"/>
          <w:szCs w:val="24"/>
        </w:rPr>
        <w:t xml:space="preserve">La mezcla pasa a través de una banda hasta el elevador de los silos del horno. Estando la mezcla en la banda, el Jefe de Planta revisa la cantidad de arena y carbonato dosificada para asegurarse de que la mezcla esté saliendo en perfecto estado y verifica lo observado contra el </w:t>
      </w:r>
      <w:r w:rsidRPr="007670D7">
        <w:rPr>
          <w:rFonts w:ascii="Arial" w:hAnsi="Arial" w:cs="Arial"/>
          <w:bCs/>
          <w:color w:val="FF0000"/>
          <w:sz w:val="24"/>
          <w:szCs w:val="24"/>
        </w:rPr>
        <w:t>PF0101 "Informe de Mezcla"</w:t>
      </w:r>
      <w:r w:rsidRPr="007670D7">
        <w:rPr>
          <w:rFonts w:ascii="Arial" w:hAnsi="Arial" w:cs="Arial"/>
          <w:bCs/>
          <w:sz w:val="24"/>
          <w:szCs w:val="24"/>
        </w:rPr>
        <w:t xml:space="preserve"> que entrega el computador. Por medio del elevador, la mezcla sube a los silos del horno.</w:t>
      </w:r>
    </w:p>
    <w:p w:rsidR="007670D7" w:rsidRDefault="007670D7" w:rsidP="007670D7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7670D7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7670D7">
        <w:rPr>
          <w:rFonts w:ascii="Arial" w:hAnsi="Arial" w:cs="Arial"/>
          <w:bCs/>
          <w:sz w:val="24"/>
          <w:szCs w:val="24"/>
        </w:rPr>
        <w:t>Los operarios del horno, cargan el mismo por medio de cuatro tornillos alternando entre ellos. Primero por el torni</w:t>
      </w:r>
      <w:r>
        <w:rPr>
          <w:rFonts w:ascii="Arial" w:hAnsi="Arial" w:cs="Arial"/>
          <w:bCs/>
          <w:sz w:val="24"/>
          <w:szCs w:val="24"/>
        </w:rPr>
        <w:t>llo # 1, luego el tornillo # 3.</w:t>
      </w:r>
    </w:p>
    <w:p w:rsidR="007670D7" w:rsidRDefault="007670D7" w:rsidP="007670D7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7670D7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7670D7">
        <w:rPr>
          <w:rFonts w:ascii="Arial" w:hAnsi="Arial" w:cs="Arial"/>
          <w:bCs/>
          <w:sz w:val="24"/>
          <w:szCs w:val="24"/>
        </w:rPr>
        <w:t xml:space="preserve">Cada tornillo tiene un tiempo programado en el cual obtura la compuerta del silo. </w:t>
      </w:r>
    </w:p>
    <w:p w:rsidR="007670D7" w:rsidRDefault="007670D7" w:rsidP="007670D7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7670D7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7670D7">
        <w:rPr>
          <w:rFonts w:ascii="Arial" w:hAnsi="Arial" w:cs="Arial"/>
          <w:bCs/>
          <w:sz w:val="24"/>
          <w:szCs w:val="24"/>
        </w:rPr>
        <w:t xml:space="preserve">El tornillo se retira del interior del horno. Con </w:t>
      </w:r>
      <w:proofErr w:type="spellStart"/>
      <w:r w:rsidRPr="007670D7">
        <w:rPr>
          <w:rFonts w:ascii="Arial" w:hAnsi="Arial" w:cs="Arial"/>
          <w:bCs/>
          <w:sz w:val="24"/>
          <w:szCs w:val="24"/>
        </w:rPr>
        <w:t>rables</w:t>
      </w:r>
      <w:proofErr w:type="spellEnd"/>
      <w:r w:rsidRPr="007670D7">
        <w:rPr>
          <w:rFonts w:ascii="Arial" w:hAnsi="Arial" w:cs="Arial"/>
          <w:bCs/>
          <w:sz w:val="24"/>
          <w:szCs w:val="24"/>
        </w:rPr>
        <w:t xml:space="preserve"> se empuja hacia adentro la mezcla del horno por la misma entrada del tornillo.</w:t>
      </w:r>
    </w:p>
    <w:p w:rsidR="007670D7" w:rsidRDefault="007670D7" w:rsidP="007670D7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7670D7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7670D7">
        <w:rPr>
          <w:rFonts w:ascii="Arial" w:hAnsi="Arial" w:cs="Arial"/>
          <w:bCs/>
          <w:sz w:val="24"/>
          <w:szCs w:val="24"/>
        </w:rPr>
        <w:t xml:space="preserve">Se carga el horno con el tornillo </w:t>
      </w:r>
      <w:r w:rsidR="00391640">
        <w:rPr>
          <w:rFonts w:ascii="Arial" w:hAnsi="Arial" w:cs="Arial"/>
          <w:bCs/>
          <w:sz w:val="24"/>
          <w:szCs w:val="24"/>
        </w:rPr>
        <w:t>#</w:t>
      </w:r>
      <w:r w:rsidRPr="007670D7">
        <w:rPr>
          <w:rFonts w:ascii="Arial" w:hAnsi="Arial" w:cs="Arial"/>
          <w:bCs/>
          <w:sz w:val="24"/>
          <w:szCs w:val="24"/>
        </w:rPr>
        <w:t>2 y</w:t>
      </w:r>
      <w:r w:rsidR="00391640">
        <w:rPr>
          <w:rFonts w:ascii="Arial" w:hAnsi="Arial" w:cs="Arial"/>
          <w:bCs/>
          <w:sz w:val="24"/>
          <w:szCs w:val="24"/>
        </w:rPr>
        <w:t>#</w:t>
      </w:r>
      <w:r w:rsidRPr="007670D7">
        <w:rPr>
          <w:rFonts w:ascii="Arial" w:hAnsi="Arial" w:cs="Arial"/>
          <w:bCs/>
          <w:sz w:val="24"/>
          <w:szCs w:val="24"/>
        </w:rPr>
        <w:t>4.</w:t>
      </w:r>
    </w:p>
    <w:p w:rsidR="007670D7" w:rsidRPr="007670D7" w:rsidRDefault="007670D7" w:rsidP="007670D7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7670D7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7670D7">
        <w:rPr>
          <w:rFonts w:ascii="Arial" w:hAnsi="Arial" w:cs="Arial"/>
          <w:bCs/>
          <w:sz w:val="24"/>
          <w:szCs w:val="24"/>
        </w:rPr>
        <w:t>El tornillo se retira del interior del horno. Con unas varas de metal se empuja hacia adentro la mezcla del horno por la misma entrada del tornillo.</w:t>
      </w:r>
    </w:p>
    <w:p w:rsidR="007670D7" w:rsidRDefault="007670D7" w:rsidP="007670D7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7670D7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7670D7">
        <w:rPr>
          <w:rFonts w:ascii="Arial" w:hAnsi="Arial" w:cs="Arial"/>
          <w:bCs/>
          <w:sz w:val="24"/>
          <w:szCs w:val="24"/>
        </w:rPr>
        <w:t xml:space="preserve">Cumplidos 30 minutos, </w:t>
      </w:r>
      <w:r w:rsidR="00391640">
        <w:rPr>
          <w:rFonts w:ascii="Arial" w:hAnsi="Arial" w:cs="Arial"/>
          <w:bCs/>
          <w:sz w:val="24"/>
          <w:szCs w:val="24"/>
        </w:rPr>
        <w:t xml:space="preserve">es decir, al inicio de cada hora  (por ejemplo 8:00 AM) y al mitad de a cada hora (por ejemplo 8:30 AM) </w:t>
      </w:r>
      <w:r w:rsidRPr="007670D7">
        <w:rPr>
          <w:rFonts w:ascii="Arial" w:hAnsi="Arial" w:cs="Arial"/>
          <w:bCs/>
          <w:sz w:val="24"/>
          <w:szCs w:val="24"/>
        </w:rPr>
        <w:t>el operario debe ir al cuarto de maquinas para anotar las temperaturas obtenidas</w:t>
      </w:r>
      <w:r w:rsidR="00391640">
        <w:rPr>
          <w:rFonts w:ascii="Arial" w:hAnsi="Arial" w:cs="Arial"/>
          <w:bCs/>
          <w:sz w:val="24"/>
          <w:szCs w:val="24"/>
        </w:rPr>
        <w:t xml:space="preserve"> en el indicador de temperatura en el formato </w:t>
      </w:r>
      <w:r w:rsidR="00391640" w:rsidRPr="00391640">
        <w:rPr>
          <w:rFonts w:ascii="Arial" w:hAnsi="Arial" w:cs="Arial"/>
          <w:bCs/>
          <w:color w:val="FF0000"/>
          <w:sz w:val="24"/>
          <w:szCs w:val="24"/>
        </w:rPr>
        <w:t>PF0102 Formato Control de Temperatura Horno # 2</w:t>
      </w:r>
      <w:r w:rsidR="00391640" w:rsidRPr="00391640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391640" w:rsidRDefault="00391640" w:rsidP="00391640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391640" w:rsidRPr="007670D7" w:rsidRDefault="00391640" w:rsidP="00391640">
      <w:pPr>
        <w:ind w:left="390"/>
        <w:jc w:val="both"/>
        <w:rPr>
          <w:rFonts w:ascii="Arial" w:hAnsi="Arial" w:cs="Arial"/>
          <w:bCs/>
          <w:sz w:val="24"/>
          <w:szCs w:val="24"/>
        </w:rPr>
      </w:pPr>
    </w:p>
    <w:p w:rsidR="007670D7" w:rsidRPr="00391640" w:rsidRDefault="007670D7" w:rsidP="007670D7">
      <w:pPr>
        <w:numPr>
          <w:ilvl w:val="2"/>
          <w:numId w:val="6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7670D7">
        <w:rPr>
          <w:rFonts w:ascii="Arial" w:hAnsi="Arial" w:cs="Arial"/>
          <w:bCs/>
          <w:sz w:val="24"/>
          <w:szCs w:val="24"/>
        </w:rPr>
        <w:t>A continuación, el operario debe cambiar de quemador y de recuperador. Primero se cierra el quemador que está siendo utilizado, dejando la palanca en paralelo con la tubería de gas. Después, se cambia de recuperador cambiando la dirección de la</w:t>
      </w:r>
      <w:r w:rsidRPr="00391640">
        <w:rPr>
          <w:rFonts w:ascii="Arial" w:hAnsi="Arial" w:cs="Arial"/>
          <w:bCs/>
          <w:sz w:val="24"/>
          <w:szCs w:val="24"/>
        </w:rPr>
        <w:t xml:space="preserve"> palanca junto a la chimenea más cercana a las autoclaves. Así, según </w:t>
      </w:r>
      <w:r w:rsidR="00391640">
        <w:rPr>
          <w:rFonts w:ascii="Arial" w:hAnsi="Arial" w:cs="Arial"/>
          <w:bCs/>
          <w:sz w:val="24"/>
          <w:szCs w:val="24"/>
        </w:rPr>
        <w:t xml:space="preserve">la figura </w:t>
      </w:r>
      <w:r w:rsidRPr="00391640">
        <w:rPr>
          <w:rFonts w:ascii="Arial" w:hAnsi="Arial" w:cs="Arial"/>
          <w:bCs/>
          <w:sz w:val="24"/>
          <w:szCs w:val="24"/>
        </w:rPr>
        <w:t xml:space="preserve"> # 1, el quemador en uso y el recuperador abierto deben estar opuestos.</w:t>
      </w:r>
    </w:p>
    <w:p w:rsidR="00391640" w:rsidRPr="00391640" w:rsidRDefault="00391640" w:rsidP="00391640">
      <w:pPr>
        <w:ind w:left="720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Cs/>
          <w:sz w:val="24"/>
          <w:szCs w:val="24"/>
        </w:rPr>
        <w:t>NOTA: Durante la primera media hora de cada hora se usa el quemador 1 y la chimenea 2 y durante la segunda media hora el quemador 2 la chimenea 1.</w:t>
      </w:r>
    </w:p>
    <w:p w:rsidR="00391640" w:rsidRDefault="00391640" w:rsidP="00391640">
      <w:pPr>
        <w:ind w:left="720"/>
        <w:jc w:val="both"/>
        <w:rPr>
          <w:rFonts w:ascii="Arial" w:hAnsi="Arial" w:cs="Arial"/>
          <w:sz w:val="22"/>
          <w:szCs w:val="22"/>
          <w:lang w:val="es-CO"/>
        </w:rPr>
      </w:pPr>
    </w:p>
    <w:p w:rsidR="00391640" w:rsidRDefault="00391640" w:rsidP="00391640">
      <w:pPr>
        <w:ind w:left="720"/>
        <w:jc w:val="both"/>
        <w:rPr>
          <w:rFonts w:ascii="Arial" w:hAnsi="Arial" w:cs="Arial"/>
          <w:sz w:val="22"/>
          <w:szCs w:val="22"/>
          <w:lang w:val="es-CO"/>
        </w:rPr>
      </w:pPr>
    </w:p>
    <w:p w:rsidR="00391640" w:rsidRDefault="00391640" w:rsidP="00391640">
      <w:pPr>
        <w:ind w:left="709"/>
        <w:rPr>
          <w:rFonts w:ascii="Arial" w:hAnsi="Arial" w:cs="Arial"/>
          <w:b/>
          <w:bCs/>
          <w:sz w:val="24"/>
          <w:szCs w:val="24"/>
        </w:rPr>
      </w:pPr>
      <w:r w:rsidRPr="007670D7">
        <w:rPr>
          <w:rFonts w:ascii="Arial" w:hAnsi="Arial" w:cs="Arial"/>
          <w:b/>
          <w:bCs/>
          <w:sz w:val="24"/>
          <w:szCs w:val="24"/>
        </w:rPr>
        <w:t>Figura. 1. Esquema del horno</w:t>
      </w:r>
    </w:p>
    <w:p w:rsidR="00391640" w:rsidRDefault="00391640" w:rsidP="00391640">
      <w:pPr>
        <w:rPr>
          <w:rFonts w:ascii="Arial" w:hAnsi="Arial" w:cs="Arial"/>
          <w:b/>
          <w:bCs/>
          <w:sz w:val="24"/>
          <w:szCs w:val="24"/>
        </w:rPr>
      </w:pPr>
    </w:p>
    <w:p w:rsidR="00391640" w:rsidRDefault="00391640" w:rsidP="00391640">
      <w:pPr>
        <w:rPr>
          <w:rFonts w:ascii="Arial" w:hAnsi="Arial" w:cs="Arial"/>
          <w:b/>
          <w:bCs/>
          <w:sz w:val="24"/>
          <w:szCs w:val="24"/>
        </w:rPr>
      </w:pPr>
    </w:p>
    <w:p w:rsidR="00391640" w:rsidRPr="007670D7" w:rsidRDefault="00391640" w:rsidP="00391640">
      <w:pPr>
        <w:rPr>
          <w:rFonts w:ascii="Arial" w:hAnsi="Arial" w:cs="Arial"/>
          <w:b/>
          <w:bCs/>
          <w:sz w:val="24"/>
          <w:szCs w:val="24"/>
        </w:rPr>
      </w:pPr>
    </w:p>
    <w:p w:rsidR="00391640" w:rsidRDefault="008C40F5" w:rsidP="00391640">
      <w:pPr>
        <w:ind w:left="720"/>
        <w:jc w:val="both"/>
        <w:rPr>
          <w:rFonts w:ascii="Arial" w:hAnsi="Arial" w:cs="Arial"/>
          <w:sz w:val="22"/>
          <w:szCs w:val="22"/>
          <w:lang w:val="es-CO"/>
        </w:rPr>
      </w:pPr>
      <w:r w:rsidRPr="008C40F5">
        <w:rPr>
          <w:rFonts w:ascii="Arial" w:hAnsi="Arial" w:cs="Arial"/>
          <w:sz w:val="24"/>
          <w:szCs w:val="24"/>
          <w:lang w:val="es-CO"/>
        </w:rPr>
      </w:r>
      <w:r w:rsidRPr="008C40F5">
        <w:rPr>
          <w:rFonts w:ascii="Arial" w:hAnsi="Arial" w:cs="Arial"/>
          <w:sz w:val="24"/>
          <w:szCs w:val="24"/>
          <w:lang w:val="es-CO"/>
        </w:rPr>
        <w:pict>
          <v:group id="_x0000_s5303" editas="canvas" style="width:495pt;height:297pt;mso-position-horizontal-relative:char;mso-position-vertical-relative:line" coordorigin="1134,7010" coordsize="9900,59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5304" type="#_x0000_t75" style="position:absolute;left:1134;top:7010;width:9900;height:5940" o:preferrelative="f">
              <v:fill o:detectmouseclick="t"/>
              <v:path o:extrusionok="t" o:connecttype="none"/>
              <o:lock v:ext="edit" text="t"/>
            </v:shape>
            <v:rect id="_x0000_s5305" style="position:absolute;left:3654;top:9891;width:4321;height:143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306" type="#_x0000_t202" style="position:absolute;left:4734;top:7370;width:1800;height:361" stroked="f">
              <v:textbox>
                <w:txbxContent>
                  <w:p w:rsidR="00BB4ED9" w:rsidRPr="007670D7" w:rsidRDefault="00BB4ED9" w:rsidP="00391640"/>
                </w:txbxContent>
              </v:textbox>
            </v:shape>
            <v:shape id="_x0000_s5307" type="#_x0000_t202" style="position:absolute;left:2394;top:11330;width:1260;height:1440">
              <v:textbox>
                <w:txbxContent>
                  <w:p w:rsidR="00BB4ED9" w:rsidRPr="00ED1566" w:rsidRDefault="00BB4ED9" w:rsidP="00391640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84307C">
                      <w:rPr>
                        <w:b/>
                        <w:sz w:val="12"/>
                        <w:szCs w:val="12"/>
                        <w:highlight w:val="red"/>
                      </w:rPr>
                      <w:t>COMPUERTA DE CHIMENEA ABIERTA</w:t>
                    </w:r>
                  </w:p>
                  <w:p w:rsidR="00BB4ED9" w:rsidRDefault="00BB4ED9" w:rsidP="00391640"/>
                </w:txbxContent>
              </v:textbox>
            </v:shape>
            <v:shape id="_x0000_s5308" type="#_x0000_t202" style="position:absolute;left:7974;top:11330;width:1260;height:1440">
              <v:textbox>
                <w:txbxContent>
                  <w:p w:rsidR="00BB4ED9" w:rsidRPr="00ED1566" w:rsidRDefault="00BB4ED9" w:rsidP="00391640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597653">
                      <w:rPr>
                        <w:b/>
                        <w:sz w:val="12"/>
                        <w:szCs w:val="12"/>
                        <w:highlight w:val="green"/>
                      </w:rPr>
                      <w:t>COMPUERTA DE CHIMENEA CERRADA</w:t>
                    </w:r>
                  </w:p>
                </w:txbxContent>
              </v:textbox>
            </v:shape>
            <v:shape id="_x0000_s5309" type="#_x0000_t202" style="position:absolute;left:3654;top:9890;width:1260;height:720">
              <v:textbox>
                <w:txbxContent>
                  <w:p w:rsidR="00BB4ED9" w:rsidRPr="00ED1566" w:rsidRDefault="00BB4ED9" w:rsidP="00391640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ED1566">
                      <w:rPr>
                        <w:b/>
                        <w:sz w:val="12"/>
                        <w:szCs w:val="12"/>
                        <w:highlight w:val="green"/>
                      </w:rPr>
                      <w:t>QUEMADOR CERRADO</w:t>
                    </w:r>
                  </w:p>
                </w:txbxContent>
              </v:textbox>
            </v:shape>
            <v:shape id="_x0000_s5310" type="#_x0000_t202" style="position:absolute;left:6714;top:9890;width:1260;height:720">
              <v:textbox>
                <w:txbxContent>
                  <w:p w:rsidR="00BB4ED9" w:rsidRPr="00ED1566" w:rsidRDefault="00BB4ED9" w:rsidP="00391640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ED1566">
                      <w:rPr>
                        <w:b/>
                        <w:sz w:val="12"/>
                        <w:szCs w:val="12"/>
                        <w:highlight w:val="red"/>
                      </w:rPr>
                      <w:t>QUEMADOR ABIERTO</w:t>
                    </w:r>
                  </w:p>
                  <w:p w:rsidR="00BB4ED9" w:rsidRDefault="00BB4ED9" w:rsidP="00391640"/>
                </w:txbxContent>
              </v:textbox>
            </v:shape>
            <v:shape id="_x0000_s5311" type="#_x0000_t202" style="position:absolute;left:5454;top:10610;width:1080;height:439" stroked="f">
              <v:textbox>
                <w:txbxContent>
                  <w:p w:rsidR="00BB4ED9" w:rsidRDefault="00BB4ED9" w:rsidP="00391640">
                    <w:r>
                      <w:t>HORNO</w:t>
                    </w:r>
                  </w:p>
                </w:txbxContent>
              </v:textbox>
            </v:shape>
            <v:shape id="_x0000_s5312" type="#_x0000_t202" style="position:absolute;left:2034;top:7126;width:360;height:4204">
              <v:textbox>
                <w:txbxContent>
                  <w:p w:rsidR="00BB4ED9" w:rsidRPr="00ED1566" w:rsidRDefault="00BB4ED9" w:rsidP="00391640">
                    <w:pPr>
                      <w:rPr>
                        <w:sz w:val="12"/>
                        <w:szCs w:val="12"/>
                      </w:rPr>
                    </w:pPr>
                    <w:r w:rsidRPr="00ED1566">
                      <w:rPr>
                        <w:sz w:val="12"/>
                        <w:szCs w:val="12"/>
                      </w:rPr>
                      <w:t>CHIMENEA</w:t>
                    </w:r>
                  </w:p>
                </w:txbxContent>
              </v:textbox>
            </v:shape>
            <v:shape id="_x0000_s5313" type="#_x0000_t202" style="position:absolute;left:9234;top:7126;width:360;height:4204">
              <v:textbox>
                <w:txbxContent>
                  <w:p w:rsidR="00BB4ED9" w:rsidRPr="00ED1566" w:rsidRDefault="00BB4ED9" w:rsidP="00391640">
                    <w:pPr>
                      <w:rPr>
                        <w:sz w:val="12"/>
                        <w:szCs w:val="12"/>
                      </w:rPr>
                    </w:pPr>
                    <w:r w:rsidRPr="00ED1566">
                      <w:rPr>
                        <w:sz w:val="12"/>
                        <w:szCs w:val="12"/>
                      </w:rPr>
                      <w:t>CHIMENEA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1640" w:rsidRDefault="00391640" w:rsidP="00391640">
      <w:pPr>
        <w:ind w:left="720"/>
        <w:jc w:val="both"/>
        <w:rPr>
          <w:rFonts w:ascii="Arial" w:hAnsi="Arial" w:cs="Arial"/>
          <w:sz w:val="22"/>
          <w:szCs w:val="22"/>
          <w:lang w:val="es-CO"/>
        </w:rPr>
      </w:pPr>
    </w:p>
    <w:p w:rsidR="00391640" w:rsidRPr="007670D7" w:rsidRDefault="00391640" w:rsidP="00391640">
      <w:pPr>
        <w:ind w:left="720"/>
        <w:jc w:val="both"/>
        <w:rPr>
          <w:rFonts w:ascii="Arial" w:hAnsi="Arial" w:cs="Arial"/>
          <w:sz w:val="22"/>
          <w:szCs w:val="22"/>
          <w:lang w:val="es-CO"/>
        </w:rPr>
      </w:pPr>
    </w:p>
    <w:p w:rsidR="007670D7" w:rsidRPr="00391640" w:rsidRDefault="007670D7" w:rsidP="00391640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391640">
        <w:rPr>
          <w:rFonts w:ascii="Arial" w:hAnsi="Arial" w:cs="Arial"/>
          <w:bCs/>
          <w:sz w:val="24"/>
          <w:szCs w:val="24"/>
        </w:rPr>
        <w:t>Se vuelv</w:t>
      </w:r>
      <w:r w:rsidR="00391640">
        <w:rPr>
          <w:rFonts w:ascii="Arial" w:hAnsi="Arial" w:cs="Arial"/>
          <w:bCs/>
          <w:sz w:val="24"/>
          <w:szCs w:val="24"/>
        </w:rPr>
        <w:t>e al punto 6.1.5.</w:t>
      </w:r>
    </w:p>
    <w:p w:rsidR="007670D7" w:rsidRDefault="007670D7" w:rsidP="007670D7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7670D7" w:rsidRDefault="007670D7" w:rsidP="00270E73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7670D7" w:rsidRDefault="00391640" w:rsidP="00391640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391640">
        <w:rPr>
          <w:rFonts w:ascii="Arial" w:hAnsi="Arial" w:cs="Arial"/>
          <w:bCs/>
          <w:sz w:val="24"/>
          <w:szCs w:val="24"/>
        </w:rPr>
        <w:t xml:space="preserve">En el horno a una temperatura de 1.200 C° </w:t>
      </w:r>
      <w:proofErr w:type="spellStart"/>
      <w:r w:rsidRPr="00391640">
        <w:rPr>
          <w:rFonts w:ascii="Arial" w:hAnsi="Arial" w:cs="Arial"/>
          <w:bCs/>
          <w:sz w:val="24"/>
          <w:szCs w:val="24"/>
        </w:rPr>
        <w:t>aprox</w:t>
      </w:r>
      <w:proofErr w:type="spellEnd"/>
      <w:r w:rsidRPr="00391640">
        <w:rPr>
          <w:rFonts w:ascii="Arial" w:hAnsi="Arial" w:cs="Arial"/>
          <w:bCs/>
          <w:sz w:val="24"/>
          <w:szCs w:val="24"/>
        </w:rPr>
        <w:t xml:space="preserve">, la mezcla se funde para producir Silicato de Sodio sólido. Dicha temperatura se </w:t>
      </w:r>
      <w:r>
        <w:rPr>
          <w:rFonts w:ascii="Arial" w:hAnsi="Arial" w:cs="Arial"/>
          <w:bCs/>
          <w:sz w:val="24"/>
          <w:szCs w:val="24"/>
        </w:rPr>
        <w:t>registra</w:t>
      </w:r>
      <w:r w:rsidRPr="00391640">
        <w:rPr>
          <w:rFonts w:ascii="Arial" w:hAnsi="Arial" w:cs="Arial"/>
          <w:bCs/>
          <w:sz w:val="24"/>
          <w:szCs w:val="24"/>
        </w:rPr>
        <w:t xml:space="preserve"> en el "</w:t>
      </w:r>
      <w:r w:rsidRPr="00391640">
        <w:rPr>
          <w:rFonts w:ascii="Arial" w:hAnsi="Arial" w:cs="Arial"/>
          <w:bCs/>
          <w:color w:val="FF0000"/>
          <w:sz w:val="24"/>
          <w:szCs w:val="24"/>
        </w:rPr>
        <w:t>PF0102 Formato de Control de Temperatura"</w:t>
      </w:r>
      <w:r w:rsidRPr="00391640">
        <w:rPr>
          <w:rFonts w:ascii="Arial" w:hAnsi="Arial" w:cs="Arial"/>
          <w:bCs/>
          <w:sz w:val="24"/>
          <w:szCs w:val="24"/>
        </w:rPr>
        <w:t xml:space="preserve"> diligenciado cada 30 minutos por el operario del horno.</w:t>
      </w:r>
    </w:p>
    <w:p w:rsidR="007670D7" w:rsidRPr="00270E73" w:rsidRDefault="007670D7" w:rsidP="00270E73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391640" w:rsidRDefault="00391640" w:rsidP="00391640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Diariamente, e</w:t>
      </w:r>
      <w:r w:rsidRPr="00391640">
        <w:rPr>
          <w:rFonts w:ascii="Arial" w:hAnsi="Arial" w:cs="Arial"/>
          <w:bCs/>
          <w:sz w:val="24"/>
          <w:szCs w:val="24"/>
        </w:rPr>
        <w:t>l operario del horno toma una muestra de la salida del horno</w:t>
      </w:r>
      <w:r>
        <w:rPr>
          <w:rFonts w:ascii="Arial" w:hAnsi="Arial" w:cs="Arial"/>
          <w:bCs/>
          <w:sz w:val="24"/>
          <w:szCs w:val="24"/>
        </w:rPr>
        <w:t>,</w:t>
      </w:r>
      <w:r w:rsidRPr="00391640">
        <w:rPr>
          <w:rFonts w:ascii="Arial" w:hAnsi="Arial" w:cs="Arial"/>
          <w:bCs/>
          <w:sz w:val="24"/>
          <w:szCs w:val="24"/>
        </w:rPr>
        <w:t xml:space="preserve"> la deja enfriar</w:t>
      </w:r>
      <w:r>
        <w:rPr>
          <w:rFonts w:ascii="Arial" w:hAnsi="Arial" w:cs="Arial"/>
          <w:bCs/>
          <w:sz w:val="24"/>
          <w:szCs w:val="24"/>
        </w:rPr>
        <w:t xml:space="preserve"> y la lleva al laboratorio para que sea analizada  (ver </w:t>
      </w:r>
      <w:r w:rsidRPr="00391640">
        <w:rPr>
          <w:rFonts w:ascii="Arial" w:hAnsi="Arial" w:cs="Arial"/>
          <w:bCs/>
          <w:color w:val="FF0000"/>
          <w:sz w:val="24"/>
          <w:szCs w:val="24"/>
        </w:rPr>
        <w:t>PI0101 Instructivos de laboratorio"</w:t>
      </w:r>
      <w:r w:rsidRPr="00391640">
        <w:rPr>
          <w:rFonts w:ascii="Arial" w:hAnsi="Arial" w:cs="Arial"/>
          <w:bCs/>
          <w:color w:val="000000" w:themeColor="text1"/>
          <w:sz w:val="24"/>
          <w:szCs w:val="24"/>
        </w:rPr>
        <w:t>)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391640" w:rsidRDefault="00391640" w:rsidP="00391640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832A70" w:rsidRDefault="00391640" w:rsidP="00AB18F5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AB18F5">
        <w:rPr>
          <w:rFonts w:ascii="Arial" w:hAnsi="Arial" w:cs="Arial"/>
          <w:bCs/>
          <w:sz w:val="24"/>
          <w:szCs w:val="24"/>
        </w:rPr>
        <w:t xml:space="preserve"> El jefe de planta diariamente revise en el laboratorio si los resultados del análisis de la muestra  están de acuerdo a las especificaciones técnicas del producto (Ver </w:t>
      </w:r>
      <w:r w:rsidRPr="00AB18F5">
        <w:rPr>
          <w:rFonts w:ascii="Arial" w:hAnsi="Arial" w:cs="Arial"/>
          <w:bCs/>
          <w:color w:val="FF0000"/>
          <w:sz w:val="24"/>
          <w:szCs w:val="24"/>
        </w:rPr>
        <w:t>"PD0102 Especificaciones Técnicas del Silicato de Sodio Sólido"</w:t>
      </w:r>
      <w:r w:rsidRPr="00AB18F5">
        <w:rPr>
          <w:rFonts w:ascii="Arial" w:hAnsi="Arial" w:cs="Arial"/>
          <w:bCs/>
          <w:sz w:val="24"/>
          <w:szCs w:val="24"/>
        </w:rPr>
        <w:t>). Los resultados se registra</w:t>
      </w:r>
      <w:r w:rsidR="00AB18F5">
        <w:rPr>
          <w:rFonts w:ascii="Arial" w:hAnsi="Arial" w:cs="Arial"/>
          <w:bCs/>
          <w:sz w:val="24"/>
          <w:szCs w:val="24"/>
        </w:rPr>
        <w:t>n</w:t>
      </w:r>
      <w:r w:rsidRPr="00AB18F5">
        <w:rPr>
          <w:rFonts w:ascii="Arial" w:hAnsi="Arial" w:cs="Arial"/>
          <w:bCs/>
          <w:sz w:val="24"/>
          <w:szCs w:val="24"/>
        </w:rPr>
        <w:t xml:space="preserve"> en el </w:t>
      </w:r>
      <w:r w:rsidRPr="00AB18F5">
        <w:rPr>
          <w:rFonts w:ascii="Arial" w:hAnsi="Arial" w:cs="Arial"/>
          <w:bCs/>
          <w:color w:val="FF0000"/>
          <w:sz w:val="24"/>
          <w:szCs w:val="24"/>
        </w:rPr>
        <w:t>"PF0103 Formato Libro de Muestras Horno</w:t>
      </w:r>
      <w:r w:rsidR="00AB18F5">
        <w:rPr>
          <w:rFonts w:ascii="Arial" w:hAnsi="Arial" w:cs="Arial"/>
          <w:bCs/>
          <w:sz w:val="24"/>
          <w:szCs w:val="24"/>
        </w:rPr>
        <w:t>.</w:t>
      </w:r>
      <w:r w:rsidR="00AB18F5" w:rsidRPr="00AB18F5">
        <w:rPr>
          <w:rFonts w:ascii="Arial" w:hAnsi="Arial" w:cs="Arial"/>
          <w:bCs/>
          <w:sz w:val="24"/>
          <w:szCs w:val="24"/>
        </w:rPr>
        <w:t xml:space="preserve"> </w:t>
      </w:r>
    </w:p>
    <w:p w:rsidR="00832A70" w:rsidRDefault="00832A70" w:rsidP="00832A70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391640" w:rsidRPr="00AB18F5" w:rsidRDefault="00832A70" w:rsidP="00AB18F5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Las muestras se guardan por 1 mes y luego son reintegradas al proceso.</w:t>
      </w:r>
      <w:r w:rsidR="00391640" w:rsidRPr="00AB18F5">
        <w:rPr>
          <w:rFonts w:ascii="Arial" w:hAnsi="Arial" w:cs="Arial"/>
          <w:bCs/>
          <w:sz w:val="24"/>
          <w:szCs w:val="24"/>
        </w:rPr>
        <w:t xml:space="preserve"> </w:t>
      </w:r>
    </w:p>
    <w:p w:rsidR="00391640" w:rsidRPr="00391640" w:rsidRDefault="00391640" w:rsidP="00391640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391640" w:rsidRPr="00391640" w:rsidRDefault="00391640" w:rsidP="00391640">
      <w:pPr>
        <w:numPr>
          <w:ilvl w:val="2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391640">
        <w:rPr>
          <w:rFonts w:ascii="Arial" w:hAnsi="Arial" w:cs="Arial"/>
          <w:bCs/>
          <w:sz w:val="24"/>
          <w:szCs w:val="24"/>
        </w:rPr>
        <w:t>El Silicato de Sodio sólido pasa por una banda transportadora donde se le adiciona agua reciclada para refrigerar la cadena. De la banda cae al área de bodegaje y es almacenado en las distintas bodegas con un cargador.</w:t>
      </w:r>
    </w:p>
    <w:p w:rsidR="00270E73" w:rsidRPr="00391640" w:rsidRDefault="00270E73" w:rsidP="00270E73">
      <w:pPr>
        <w:pStyle w:val="Prrafodelista"/>
        <w:rPr>
          <w:rFonts w:ascii="Arial" w:hAnsi="Arial" w:cs="Arial"/>
          <w:bCs/>
          <w:sz w:val="24"/>
          <w:szCs w:val="24"/>
          <w:lang w:val="es-CO"/>
        </w:rPr>
      </w:pPr>
    </w:p>
    <w:p w:rsidR="00510B40" w:rsidRDefault="00E44B02" w:rsidP="00A33473">
      <w:pPr>
        <w:numPr>
          <w:ilvl w:val="1"/>
          <w:numId w:val="6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33473">
        <w:rPr>
          <w:rFonts w:ascii="Arial" w:hAnsi="Arial" w:cs="Arial"/>
          <w:bCs/>
          <w:sz w:val="24"/>
          <w:szCs w:val="24"/>
        </w:rPr>
        <w:br w:type="page"/>
      </w:r>
      <w:r w:rsidR="00510B40" w:rsidRPr="00A33473">
        <w:rPr>
          <w:rFonts w:ascii="Arial" w:hAnsi="Arial" w:cs="Arial"/>
          <w:b/>
          <w:bCs/>
          <w:i/>
          <w:sz w:val="24"/>
          <w:szCs w:val="24"/>
        </w:rPr>
        <w:lastRenderedPageBreak/>
        <w:t>FLUJOGRAMA</w:t>
      </w:r>
    </w:p>
    <w:p w:rsidR="00A33473" w:rsidRPr="00A33473" w:rsidRDefault="00A33473" w:rsidP="00A33473">
      <w:pPr>
        <w:ind w:left="390"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510B40" w:rsidRPr="00AD6386" w:rsidRDefault="00AB18F5" w:rsidP="00AB18F5">
      <w:pPr>
        <w:jc w:val="center"/>
        <w:rPr>
          <w:rFonts w:ascii="Arial" w:hAnsi="Arial" w:cs="Arial"/>
          <w:b/>
          <w:sz w:val="24"/>
          <w:szCs w:val="24"/>
        </w:rPr>
      </w:pPr>
      <w:r w:rsidRPr="00AB18F5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1495425" cy="6715125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95425" cy="6715125"/>
                      <a:chOff x="0" y="0"/>
                      <a:chExt cx="1495425" cy="6715125"/>
                    </a:xfrm>
                  </a:grpSpPr>
                  <a:grpSp>
                    <a:nvGrpSpPr>
                      <a:cNvPr id="1029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400050" y="0"/>
                        <a:ext cx="600075" cy="400050"/>
                        <a:chOff x="400050" y="0"/>
                        <a:chExt cx="63" cy="38"/>
                      </a:xfrm>
                    </a:grpSpPr>
                    <a:sp>
                      <a:nvSpPr>
                        <a:cNvPr id="1030" name="Oval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0050" y="0"/>
                          <a:ext cx="63" cy="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sp>
                    <a:sp>
                      <a:nvSpPr>
                        <a:cNvPr id="1031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0061" y="9"/>
                          <a:ext cx="45" cy="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18288" tIns="22860" rIns="0" bIns="0" anchor="t" upright="1">
                            <a:spAutoFit/>
                          </a:bodyPr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es-CO" sz="1000" b="0" i="0" u="none" strike="noStrike" baseline="0">
                                <a:solidFill>
                                  <a:srgbClr val="000000"/>
                                </a:solidFill>
                                <a:latin typeface="Arial"/>
                                <a:cs typeface="Arial"/>
                              </a:rPr>
                              <a:t>INICIO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32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7175" y="1638300"/>
                        <a:ext cx="8572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Overflow="clip" wrap="square" lIns="27432" tIns="22860" rIns="27432" bIns="0" anchor="t" upright="1"/>
                        <a:lstStyle>
                          <a:lvl1pPr marL="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 sz="1000"/>
                          </a:pPr>
                          <a:r>
                            <a:rPr lang="es-CO" sz="1000" b="0" i="0" u="none" strike="noStrike" baseline="0">
                              <a:solidFill>
                                <a:srgbClr val="000000"/>
                              </a:solidFill>
                              <a:latin typeface="Arial"/>
                              <a:cs typeface="Arial"/>
                            </a:rPr>
                            <a:t>2.Se pesa la mezcla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6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95325" y="352425"/>
                        <a:ext cx="9525" cy="2476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</a:sp>
                  <a:sp>
                    <a:nvSpPr>
                      <a:cNvPr id="1037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685800" y="1981200"/>
                        <a:ext cx="9525" cy="2476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</a:sp>
                  <a:grpSp>
                    <a:nvGrpSpPr>
                      <a:cNvPr id="1052" name="Group 28"/>
                      <a:cNvGrpSpPr>
                        <a:grpSpLocks/>
                      </a:cNvGrpSpPr>
                    </a:nvGrpSpPr>
                    <a:grpSpPr bwMode="auto">
                      <a:xfrm>
                        <a:off x="361950" y="6353175"/>
                        <a:ext cx="600075" cy="361950"/>
                        <a:chOff x="361950" y="6353175"/>
                        <a:chExt cx="63" cy="38"/>
                      </a:xfrm>
                    </a:grpSpPr>
                    <a:sp>
                      <a:nvSpPr>
                        <a:cNvPr id="1053" name="Oval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1950" y="6353175"/>
                          <a:ext cx="63" cy="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sp>
                    <a:sp>
                      <a:nvSpPr>
                        <a:cNvPr id="1054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1961" y="6353185"/>
                          <a:ext cx="36" cy="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18288" tIns="22860" rIns="0" bIns="0" anchor="t" upright="1">
                            <a:spAutoFit/>
                          </a:bodyPr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es-CO" sz="1000" b="0" i="0" u="none" strike="noStrike" baseline="0">
                                <a:solidFill>
                                  <a:srgbClr val="000000"/>
                                </a:solidFill>
                                <a:latin typeface="Arial"/>
                                <a:cs typeface="Arial"/>
                              </a:rPr>
                              <a:t>  FIN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79" name="Text Box 5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5750" y="2238375"/>
                        <a:ext cx="85725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Overflow="clip" wrap="square" lIns="27432" tIns="22860" rIns="27432" bIns="0" anchor="t" upright="1"/>
                        <a:lstStyle>
                          <a:lvl1pPr marL="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 sz="1000"/>
                          </a:pPr>
                          <a:r>
                            <a:rPr lang="es-CO" sz="1000" b="0" i="0" u="none" strike="noStrike" baseline="0">
                              <a:solidFill>
                                <a:srgbClr val="000000"/>
                              </a:solidFill>
                              <a:latin typeface="Arial"/>
                              <a:cs typeface="Arial"/>
                            </a:rPr>
                            <a:t>3. Se homogeniza la mezcla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0" name="Text 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0" y="3009900"/>
                        <a:ext cx="1495425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Overflow="clip" wrap="square" lIns="27432" tIns="22860" rIns="27432" bIns="0" anchor="t" upright="1"/>
                        <a:lstStyle>
                          <a:lvl1pPr marL="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 sz="1000"/>
                          </a:pPr>
                          <a:r>
                            <a:rPr lang="es-CO" sz="1000" b="0" i="0" u="none" strike="noStrike" baseline="0">
                              <a:solidFill>
                                <a:srgbClr val="000000"/>
                              </a:solidFill>
                              <a:latin typeface="Arial"/>
                              <a:cs typeface="Arial"/>
                            </a:rPr>
                            <a:t>4. La mezcla sube a los silos del horno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1" name="Text 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7175" y="3695700"/>
                        <a:ext cx="8572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Overflow="clip" wrap="square" lIns="27432" tIns="22860" rIns="27432" bIns="0" anchor="t" upright="1"/>
                        <a:lstStyle>
                          <a:lvl1pPr marL="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 sz="1000"/>
                          </a:pPr>
                          <a:r>
                            <a:rPr lang="es-CO" sz="1000" b="0" i="0" u="none" strike="noStrike" baseline="0">
                              <a:solidFill>
                                <a:srgbClr val="000000"/>
                              </a:solidFill>
                              <a:latin typeface="Arial"/>
                              <a:cs typeface="Arial"/>
                            </a:rPr>
                            <a:t>5. Se carga el horno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2" name="Text 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7175" y="4333875"/>
                        <a:ext cx="8572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Overflow="clip" wrap="square" lIns="27432" tIns="22860" rIns="27432" bIns="0" anchor="t" upright="1"/>
                        <a:lstStyle>
                          <a:lvl1pPr marL="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 sz="1000"/>
                          </a:pPr>
                          <a:r>
                            <a:rPr lang="es-CO" sz="1000" b="0" i="0" u="none" strike="noStrike" baseline="0">
                              <a:solidFill>
                                <a:srgbClr val="000000"/>
                              </a:solidFill>
                              <a:latin typeface="Arial"/>
                              <a:cs typeface="Arial"/>
                            </a:rPr>
                            <a:t>6. La mezcla se funde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3" name="Text 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9550" y="4905375"/>
                        <a:ext cx="97155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Overflow="clip" wrap="square" lIns="27432" tIns="22860" rIns="27432" bIns="0" anchor="t" upright="1"/>
                        <a:lstStyle>
                          <a:lvl1pPr marL="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 sz="1000"/>
                          </a:pPr>
                          <a:r>
                            <a:rPr lang="es-CO" sz="1000" b="0" i="0" u="none" strike="noStrike" baseline="0">
                              <a:solidFill>
                                <a:srgbClr val="000000"/>
                              </a:solidFill>
                              <a:latin typeface="Arial"/>
                              <a:cs typeface="Arial"/>
                            </a:rPr>
                            <a:t>7. Se obtiene Silicato de Sodio en piedra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4" name="Text 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7175" y="5800725"/>
                        <a:ext cx="8572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Overflow="clip" wrap="square" lIns="27432" tIns="22860" rIns="27432" bIns="0" anchor="t" upright="1"/>
                        <a:lstStyle>
                          <a:lvl1pPr marL="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 sz="1000"/>
                          </a:pPr>
                          <a:r>
                            <a:rPr lang="es-CO" sz="1000" b="0" i="0" u="none" strike="noStrike" baseline="0">
                              <a:solidFill>
                                <a:srgbClr val="000000"/>
                              </a:solidFill>
                              <a:latin typeface="Arial"/>
                              <a:cs typeface="Arial"/>
                            </a:rPr>
                            <a:t>8. Se almacena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5" name="Line 61"/>
                      <a:cNvSpPr>
                        <a:spLocks noChangeShapeType="1"/>
                      </a:cNvSpPr>
                    </a:nvSpPr>
                    <a:spPr bwMode="auto">
                      <a:xfrm>
                        <a:off x="704850" y="2743200"/>
                        <a:ext cx="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</a:sp>
                  <a:sp>
                    <a:nvSpPr>
                      <a:cNvPr id="1086" name="Line 62"/>
                      <a:cNvSpPr>
                        <a:spLocks noChangeShapeType="1"/>
                      </a:cNvSpPr>
                    </a:nvSpPr>
                    <a:spPr bwMode="auto">
                      <a:xfrm>
                        <a:off x="695325" y="3352800"/>
                        <a:ext cx="9525" cy="3333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</a:sp>
                  <a:sp>
                    <a:nvSpPr>
                      <a:cNvPr id="1089" name="Line 65"/>
                      <a:cNvSpPr>
                        <a:spLocks noChangeShapeType="1"/>
                      </a:cNvSpPr>
                    </a:nvSpPr>
                    <a:spPr bwMode="auto">
                      <a:xfrm>
                        <a:off x="676275" y="4048125"/>
                        <a:ext cx="9525" cy="3238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</a:sp>
                  <a:sp>
                    <a:nvSpPr>
                      <a:cNvPr id="1090" name="Line 66"/>
                      <a:cNvSpPr>
                        <a:spLocks noChangeShapeType="1"/>
                      </a:cNvSpPr>
                    </a:nvSpPr>
                    <a:spPr bwMode="auto">
                      <a:xfrm>
                        <a:off x="695325" y="4695825"/>
                        <a:ext cx="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</a:sp>
                  <a:sp>
                    <a:nvSpPr>
                      <a:cNvPr id="1091" name="Line 67"/>
                      <a:cNvSpPr>
                        <a:spLocks noChangeShapeType="1"/>
                      </a:cNvSpPr>
                    </a:nvSpPr>
                    <a:spPr bwMode="auto">
                      <a:xfrm>
                        <a:off x="676275" y="5467350"/>
                        <a:ext cx="0" cy="3143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</a:sp>
                  <a:sp>
                    <a:nvSpPr>
                      <a:cNvPr id="1092" name="Line 68"/>
                      <a:cNvSpPr>
                        <a:spLocks noChangeShapeType="1"/>
                      </a:cNvSpPr>
                    </a:nvSpPr>
                    <a:spPr bwMode="auto">
                      <a:xfrm>
                        <a:off x="685800" y="6153150"/>
                        <a:ext cx="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</a:sp>
                  <a:sp>
                    <a:nvSpPr>
                      <a:cNvPr id="1093" name="Text Box 6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050" y="581025"/>
                        <a:ext cx="1419225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Overflow="clip" wrap="square" lIns="27432" tIns="22860" rIns="27432" bIns="0" anchor="t" upright="1"/>
                        <a:lstStyle>
                          <a:lvl1pPr marL="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 sz="1000"/>
                          </a:pPr>
                          <a:r>
                            <a:rPr lang="es-CO" sz="1000" b="0" i="0" u="none" strike="noStrike" baseline="0">
                              <a:solidFill>
                                <a:srgbClr val="000000"/>
                              </a:solidFill>
                              <a:latin typeface="Arial"/>
                              <a:cs typeface="Arial"/>
                            </a:rPr>
                            <a:t>1. En el computador de producción, se programa que referencia de producto se va a realizar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4" name="Line 70"/>
                      <a:cNvSpPr>
                        <a:spLocks noChangeShapeType="1"/>
                      </a:cNvSpPr>
                    </a:nvSpPr>
                    <a:spPr bwMode="auto">
                      <a:xfrm>
                        <a:off x="676275" y="1419225"/>
                        <a:ext cx="9525" cy="2476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</a:sp>
                </lc:lockedCanvas>
              </a:graphicData>
            </a:graphic>
          </wp:inline>
        </w:drawing>
      </w: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4C5810" w:rsidRDefault="004C5810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br w:type="page"/>
      </w:r>
    </w:p>
    <w:p w:rsidR="00510B40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A33473" w:rsidRDefault="00AD6386" w:rsidP="001814F0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E44B02">
        <w:rPr>
          <w:rFonts w:ascii="Arial" w:hAnsi="Arial" w:cs="Arial"/>
          <w:b/>
          <w:bCs/>
          <w:i/>
          <w:sz w:val="24"/>
          <w:szCs w:val="24"/>
        </w:rPr>
        <w:t>CONTROL DE CAMBIOS</w:t>
      </w:r>
    </w:p>
    <w:p w:rsidR="00A33473" w:rsidRDefault="00A33473" w:rsidP="00A33473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A33473" w:rsidRDefault="00A33473" w:rsidP="00A33473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1440"/>
        <w:gridCol w:w="6804"/>
      </w:tblGrid>
      <w:tr w:rsidR="00A33473" w:rsidTr="00A33473">
        <w:tc>
          <w:tcPr>
            <w:tcW w:w="1870" w:type="dxa"/>
            <w:vAlign w:val="center"/>
          </w:tcPr>
          <w:p w:rsidR="00A33473" w:rsidRDefault="00A33473" w:rsidP="00A334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440" w:type="dxa"/>
            <w:vAlign w:val="center"/>
          </w:tcPr>
          <w:p w:rsidR="00A33473" w:rsidRDefault="00A33473" w:rsidP="00A334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  <w:t>VERSIÓN</w:t>
            </w:r>
          </w:p>
        </w:tc>
        <w:tc>
          <w:tcPr>
            <w:tcW w:w="6804" w:type="dxa"/>
            <w:vAlign w:val="center"/>
          </w:tcPr>
          <w:p w:rsidR="00A33473" w:rsidRDefault="00A33473" w:rsidP="00A334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  <w:t>CAMBIO</w:t>
            </w:r>
          </w:p>
        </w:tc>
      </w:tr>
      <w:tr w:rsidR="00A33473" w:rsidTr="00A33473">
        <w:tc>
          <w:tcPr>
            <w:tcW w:w="1870" w:type="dxa"/>
          </w:tcPr>
          <w:p w:rsidR="00A33473" w:rsidRDefault="00BB4ED9" w:rsidP="00A33473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MX"/>
              </w:rPr>
              <w:t>30-06-2010</w:t>
            </w:r>
          </w:p>
        </w:tc>
        <w:tc>
          <w:tcPr>
            <w:tcW w:w="1440" w:type="dxa"/>
          </w:tcPr>
          <w:p w:rsidR="00A33473" w:rsidRDefault="00BB4ED9" w:rsidP="00A33473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MX"/>
              </w:rPr>
              <w:t>3</w:t>
            </w:r>
          </w:p>
        </w:tc>
        <w:tc>
          <w:tcPr>
            <w:tcW w:w="6804" w:type="dxa"/>
          </w:tcPr>
          <w:p w:rsidR="00A33473" w:rsidRDefault="00BB4ED9" w:rsidP="00BB4ED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376" w:hanging="284"/>
              <w:jc w:val="both"/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iCs/>
                <w:lang w:val="es-MX"/>
              </w:rPr>
              <w:t>Se actualizó el documento de acuerdo con el procedimiento QP01</w:t>
            </w:r>
          </w:p>
          <w:p w:rsidR="00BB4ED9" w:rsidRDefault="00BB4ED9" w:rsidP="00BB4ED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376" w:hanging="284"/>
              <w:jc w:val="both"/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iCs/>
                <w:lang w:val="es-MX"/>
              </w:rPr>
              <w:t>Se incluyó dentro del cuerpo del documento (numerales 6.1.5 a 6.1.1</w:t>
            </w:r>
            <w:r w:rsidR="00832A70">
              <w:rPr>
                <w:rFonts w:ascii="Arial" w:hAnsi="Arial" w:cs="Arial"/>
                <w:iCs/>
                <w:lang w:val="es-MX"/>
              </w:rPr>
              <w:t>2</w:t>
            </w:r>
            <w:r>
              <w:rPr>
                <w:rFonts w:ascii="Arial" w:hAnsi="Arial" w:cs="Arial"/>
                <w:iCs/>
                <w:lang w:val="es-MX"/>
              </w:rPr>
              <w:t xml:space="preserve"> la información que se tenía en el documento PM01 “Manual del Horno” para simplificar la documentación.</w:t>
            </w:r>
          </w:p>
          <w:p w:rsidR="00BB4ED9" w:rsidRDefault="00BB4ED9" w:rsidP="00BB4ED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376" w:hanging="284"/>
              <w:jc w:val="both"/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iCs/>
                <w:lang w:val="es-MX"/>
              </w:rPr>
              <w:t>Se mejoraron algunos aspectos de redacción.</w:t>
            </w:r>
          </w:p>
          <w:p w:rsidR="00BB4ED9" w:rsidRDefault="00BB4ED9" w:rsidP="00BB4ED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376" w:hanging="284"/>
              <w:jc w:val="both"/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iCs/>
                <w:lang w:val="es-MX"/>
              </w:rPr>
              <w:t>Se incluyó la referencia del procedimiento de uso de la mezcladora.</w:t>
            </w:r>
          </w:p>
          <w:p w:rsidR="00BB4ED9" w:rsidRDefault="00BB4ED9" w:rsidP="00BB4ED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iCs/>
                <w:lang w:val="es-MX"/>
              </w:rPr>
            </w:pPr>
          </w:p>
        </w:tc>
      </w:tr>
    </w:tbl>
    <w:p w:rsidR="00A33473" w:rsidRPr="00A33473" w:rsidRDefault="00A33473" w:rsidP="00A33473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  <w:lang w:val="es-MX"/>
        </w:rPr>
      </w:pPr>
    </w:p>
    <w:p w:rsidR="00AD6386" w:rsidRPr="00E44B02" w:rsidRDefault="00AD6386" w:rsidP="001814F0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sz w:val="24"/>
          <w:szCs w:val="24"/>
          <w:lang w:val="es-MX"/>
        </w:rPr>
        <w:br w:type="page"/>
      </w:r>
      <w:r w:rsidRPr="00E44B02">
        <w:rPr>
          <w:rFonts w:ascii="Arial" w:hAnsi="Arial" w:cs="Arial"/>
          <w:b/>
          <w:bCs/>
          <w:i/>
          <w:sz w:val="24"/>
          <w:szCs w:val="24"/>
        </w:rPr>
        <w:lastRenderedPageBreak/>
        <w:t>ANEXOS</w:t>
      </w:r>
    </w:p>
    <w:p w:rsidR="009B69F6" w:rsidRPr="00AD6386" w:rsidRDefault="009B69F6" w:rsidP="00AD6386">
      <w:pPr>
        <w:ind w:left="360"/>
        <w:rPr>
          <w:rFonts w:ascii="Arial" w:hAnsi="Arial" w:cs="Arial"/>
          <w:b/>
          <w:sz w:val="24"/>
          <w:szCs w:val="24"/>
          <w:lang w:val="es-MX"/>
        </w:rPr>
      </w:pPr>
    </w:p>
    <w:p w:rsidR="009B69F6" w:rsidRPr="009B69F6" w:rsidRDefault="009B69F6" w:rsidP="00AD6386">
      <w:pPr>
        <w:pStyle w:val="Textoindependiente"/>
        <w:rPr>
          <w:rFonts w:cs="Arial"/>
          <w:color w:val="000000"/>
          <w:szCs w:val="24"/>
        </w:rPr>
      </w:pPr>
      <w:r w:rsidRPr="009B69F6">
        <w:rPr>
          <w:rFonts w:cs="Arial"/>
          <w:color w:val="000000"/>
          <w:szCs w:val="24"/>
        </w:rPr>
        <w:t>Documentos de referencia o relacionados</w:t>
      </w:r>
      <w:r w:rsidR="00BB4ED9">
        <w:rPr>
          <w:rFonts w:cs="Arial"/>
          <w:color w:val="000000"/>
          <w:szCs w:val="24"/>
        </w:rPr>
        <w:t>:</w:t>
      </w:r>
    </w:p>
    <w:p w:rsidR="00BB4ED9" w:rsidRPr="00BB4ED9" w:rsidRDefault="00BB4ED9" w:rsidP="00BB4ED9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>- "PF0101 Informe de Mezcla"</w:t>
      </w:r>
    </w:p>
    <w:p w:rsidR="00BB4ED9" w:rsidRPr="00BB4ED9" w:rsidRDefault="00BB4ED9" w:rsidP="00BB4ED9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 xml:space="preserve">- "PF0102 Formato de Control de Temperatura" </w:t>
      </w:r>
    </w:p>
    <w:p w:rsidR="00BB4ED9" w:rsidRPr="00BB4ED9" w:rsidRDefault="00BB4ED9" w:rsidP="00BB4ED9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>- "PF0103 Formato Libro de Muestras Horno"</w:t>
      </w:r>
    </w:p>
    <w:p w:rsidR="00BB4ED9" w:rsidRPr="00BB4ED9" w:rsidRDefault="00BB4ED9" w:rsidP="00BB4ED9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>- "PF0104 Formato Parte Diario"</w:t>
      </w:r>
    </w:p>
    <w:p w:rsidR="00BB4ED9" w:rsidRDefault="00BB4ED9" w:rsidP="00BB4ED9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>- "PD0102 Especificaciones Técnicas del Silicato de Sodio Sólido"</w:t>
      </w:r>
    </w:p>
    <w:p w:rsidR="009A1A04" w:rsidRDefault="009A1A04" w:rsidP="009A1A04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>- "PD010</w:t>
      </w:r>
      <w:r>
        <w:rPr>
          <w:rFonts w:cs="Arial"/>
          <w:color w:val="FF0000"/>
          <w:szCs w:val="24"/>
          <w:lang w:val="es-CO"/>
        </w:rPr>
        <w:t>3</w:t>
      </w:r>
      <w:r w:rsidRPr="00BB4ED9">
        <w:rPr>
          <w:rFonts w:cs="Arial"/>
          <w:color w:val="FF0000"/>
          <w:szCs w:val="24"/>
          <w:lang w:val="es-CO"/>
        </w:rPr>
        <w:t xml:space="preserve"> Especificaciones Técnicas </w:t>
      </w:r>
      <w:r>
        <w:rPr>
          <w:rFonts w:cs="Arial"/>
          <w:color w:val="FF0000"/>
          <w:szCs w:val="24"/>
          <w:lang w:val="es-CO"/>
        </w:rPr>
        <w:t>Sílice</w:t>
      </w:r>
      <w:r w:rsidRPr="00BB4ED9">
        <w:rPr>
          <w:rFonts w:cs="Arial"/>
          <w:color w:val="FF0000"/>
          <w:szCs w:val="24"/>
          <w:lang w:val="es-CO"/>
        </w:rPr>
        <w:t>"</w:t>
      </w:r>
    </w:p>
    <w:p w:rsidR="009A1A04" w:rsidRDefault="009A1A04" w:rsidP="009A1A04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>- "PD010</w:t>
      </w:r>
      <w:r>
        <w:rPr>
          <w:rFonts w:cs="Arial"/>
          <w:color w:val="FF0000"/>
          <w:szCs w:val="24"/>
          <w:lang w:val="es-CO"/>
        </w:rPr>
        <w:t>4</w:t>
      </w:r>
      <w:r w:rsidRPr="00BB4ED9">
        <w:rPr>
          <w:rFonts w:cs="Arial"/>
          <w:color w:val="FF0000"/>
          <w:szCs w:val="24"/>
          <w:lang w:val="es-CO"/>
        </w:rPr>
        <w:t xml:space="preserve">Especificaciones Técnicas </w:t>
      </w:r>
      <w:r>
        <w:rPr>
          <w:rFonts w:cs="Arial"/>
          <w:color w:val="FF0000"/>
          <w:szCs w:val="24"/>
          <w:lang w:val="es-CO"/>
        </w:rPr>
        <w:t>Agua Destilada</w:t>
      </w:r>
      <w:r w:rsidRPr="00BB4ED9">
        <w:rPr>
          <w:rFonts w:cs="Arial"/>
          <w:color w:val="FF0000"/>
          <w:szCs w:val="24"/>
          <w:lang w:val="es-CO"/>
        </w:rPr>
        <w:t>"</w:t>
      </w:r>
    </w:p>
    <w:p w:rsidR="009A1A04" w:rsidRDefault="009A1A04" w:rsidP="009A1A04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>- "PD010</w:t>
      </w:r>
      <w:r>
        <w:rPr>
          <w:rFonts w:cs="Arial"/>
          <w:color w:val="FF0000"/>
          <w:szCs w:val="24"/>
          <w:lang w:val="es-CO"/>
        </w:rPr>
        <w:t>5</w:t>
      </w:r>
      <w:r w:rsidRPr="00BB4ED9">
        <w:rPr>
          <w:rFonts w:cs="Arial"/>
          <w:color w:val="FF0000"/>
          <w:szCs w:val="24"/>
          <w:lang w:val="es-CO"/>
        </w:rPr>
        <w:t xml:space="preserve">Especificaciones Técnicas </w:t>
      </w:r>
      <w:r>
        <w:rPr>
          <w:rFonts w:cs="Arial"/>
          <w:color w:val="FF0000"/>
          <w:szCs w:val="24"/>
          <w:lang w:val="es-CO"/>
        </w:rPr>
        <w:t>Soda Cáustica 50%</w:t>
      </w:r>
      <w:r w:rsidRPr="00BB4ED9">
        <w:rPr>
          <w:rFonts w:cs="Arial"/>
          <w:color w:val="FF0000"/>
          <w:szCs w:val="24"/>
          <w:lang w:val="es-CO"/>
        </w:rPr>
        <w:t>"</w:t>
      </w:r>
    </w:p>
    <w:p w:rsidR="00BB4ED9" w:rsidRPr="00BB4ED9" w:rsidRDefault="00BB4ED9" w:rsidP="00BB4ED9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>- "PI0101 Instructivos de Laboratorio"</w:t>
      </w:r>
    </w:p>
    <w:p w:rsidR="00510B40" w:rsidRPr="00BB4ED9" w:rsidRDefault="00BB4ED9" w:rsidP="00AD6386">
      <w:pPr>
        <w:pStyle w:val="Textoindependiente"/>
        <w:rPr>
          <w:rFonts w:cs="Arial"/>
          <w:color w:val="FF0000"/>
          <w:szCs w:val="24"/>
          <w:lang w:val="es-CO"/>
        </w:rPr>
      </w:pPr>
      <w:r w:rsidRPr="00BB4ED9">
        <w:rPr>
          <w:rFonts w:cs="Arial"/>
          <w:color w:val="FF0000"/>
          <w:szCs w:val="24"/>
          <w:lang w:val="es-CO"/>
        </w:rPr>
        <w:t xml:space="preserve">- </w:t>
      </w:r>
      <w:r w:rsidR="00832A70">
        <w:rPr>
          <w:rFonts w:cs="Arial"/>
          <w:color w:val="FF0000"/>
          <w:szCs w:val="24"/>
          <w:lang w:val="es-CO"/>
        </w:rPr>
        <w:t>“</w:t>
      </w:r>
      <w:r w:rsidRPr="007670D7">
        <w:rPr>
          <w:rFonts w:cs="Arial"/>
          <w:bCs/>
          <w:color w:val="FF0000"/>
          <w:szCs w:val="24"/>
          <w:lang w:val="es-CO"/>
        </w:rPr>
        <w:t>PI0102 Procedimiento para la mezcladora”</w:t>
      </w:r>
      <w:r>
        <w:rPr>
          <w:rFonts w:cs="Arial"/>
          <w:bCs/>
          <w:szCs w:val="24"/>
          <w:lang w:val="es-CO"/>
        </w:rPr>
        <w:t>.</w:t>
      </w:r>
    </w:p>
    <w:p w:rsidR="00A515EE" w:rsidRPr="00AD6386" w:rsidRDefault="00A515EE" w:rsidP="00AD6386">
      <w:pPr>
        <w:rPr>
          <w:rFonts w:ascii="Arial" w:hAnsi="Arial" w:cs="Arial"/>
          <w:sz w:val="24"/>
          <w:szCs w:val="24"/>
          <w:lang w:val="es-MX"/>
        </w:rPr>
      </w:pPr>
    </w:p>
    <w:sectPr w:rsidR="00A515EE" w:rsidRPr="00AD6386" w:rsidSect="000717A6">
      <w:footerReference w:type="default" r:id="rId9"/>
      <w:pgSz w:w="12242" w:h="15842" w:code="1"/>
      <w:pgMar w:top="1134" w:right="1134" w:bottom="123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ED9" w:rsidRDefault="00BB4ED9">
      <w:r>
        <w:separator/>
      </w:r>
    </w:p>
  </w:endnote>
  <w:endnote w:type="continuationSeparator" w:id="0">
    <w:p w:rsidR="00BB4ED9" w:rsidRDefault="00BB4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396"/>
      <w:gridCol w:w="3397"/>
      <w:gridCol w:w="3397"/>
    </w:tblGrid>
    <w:tr w:rsidR="00BB4ED9" w:rsidTr="001A6965">
      <w:tc>
        <w:tcPr>
          <w:tcW w:w="3396" w:type="dxa"/>
        </w:tcPr>
        <w:p w:rsidR="00BB4ED9" w:rsidRDefault="00BB4ED9" w:rsidP="001A6965">
          <w:pPr>
            <w:pStyle w:val="Piedepgina"/>
          </w:pPr>
          <w:r>
            <w:t>ELABORO:</w:t>
          </w:r>
        </w:p>
      </w:tc>
      <w:tc>
        <w:tcPr>
          <w:tcW w:w="3397" w:type="dxa"/>
        </w:tcPr>
        <w:p w:rsidR="00BB4ED9" w:rsidRDefault="00BB4ED9" w:rsidP="001A6965">
          <w:pPr>
            <w:pStyle w:val="Piedepgina"/>
          </w:pPr>
          <w:r>
            <w:t>REVISO:</w:t>
          </w:r>
        </w:p>
      </w:tc>
      <w:tc>
        <w:tcPr>
          <w:tcW w:w="3397" w:type="dxa"/>
        </w:tcPr>
        <w:p w:rsidR="00BB4ED9" w:rsidRDefault="00BB4ED9" w:rsidP="001A6965">
          <w:pPr>
            <w:pStyle w:val="Piedepgina"/>
          </w:pPr>
          <w:r>
            <w:t>APROBO:</w:t>
          </w:r>
        </w:p>
        <w:p w:rsidR="00BB4ED9" w:rsidRDefault="00BB4ED9" w:rsidP="001A6965">
          <w:pPr>
            <w:pStyle w:val="Piedepgina"/>
          </w:pPr>
        </w:p>
        <w:p w:rsidR="00BB4ED9" w:rsidRDefault="00BB4ED9" w:rsidP="001A6965">
          <w:pPr>
            <w:pStyle w:val="Piedepgina"/>
          </w:pPr>
        </w:p>
      </w:tc>
    </w:tr>
  </w:tbl>
  <w:p w:rsidR="00BB4ED9" w:rsidRDefault="00BB4ED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43" w:rsidRDefault="00FB324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ED9" w:rsidRDefault="00BB4ED9">
      <w:r>
        <w:separator/>
      </w:r>
    </w:p>
  </w:footnote>
  <w:footnote w:type="continuationSeparator" w:id="0">
    <w:p w:rsidR="00BB4ED9" w:rsidRDefault="00BB4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46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6894"/>
      <w:gridCol w:w="2552"/>
    </w:tblGrid>
    <w:tr w:rsidR="00BB4ED9" w:rsidTr="001A6965">
      <w:tc>
        <w:tcPr>
          <w:tcW w:w="6894" w:type="dxa"/>
          <w:vMerge w:val="restart"/>
          <w:vAlign w:val="center"/>
        </w:tcPr>
        <w:p w:rsidR="00BB4ED9" w:rsidRPr="00F21D44" w:rsidRDefault="00BB4ED9" w:rsidP="001A6965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  <w:r w:rsidRPr="00F21D44">
            <w:rPr>
              <w:rFonts w:ascii="Arial" w:hAnsi="Arial" w:cs="Arial"/>
              <w:lang w:val="en-US"/>
            </w:rPr>
            <w:t>MANUFACTURAS SILICEAS</w:t>
          </w:r>
        </w:p>
      </w:tc>
      <w:tc>
        <w:tcPr>
          <w:tcW w:w="2552" w:type="dxa"/>
        </w:tcPr>
        <w:p w:rsidR="00BB4ED9" w:rsidRPr="00F21D44" w:rsidRDefault="00BB4ED9" w:rsidP="001A6965">
          <w:pPr>
            <w:tabs>
              <w:tab w:val="center" w:pos="4252"/>
              <w:tab w:val="right" w:pos="8504"/>
            </w:tabs>
            <w:spacing w:before="60" w:after="60"/>
            <w:rPr>
              <w:rFonts w:ascii="Arial" w:hAnsi="Arial" w:cs="Arial"/>
              <w:b/>
            </w:rPr>
          </w:pPr>
          <w:r w:rsidRPr="00F21D44">
            <w:rPr>
              <w:rFonts w:ascii="Arial" w:hAnsi="Arial" w:cs="Arial"/>
              <w:b/>
            </w:rPr>
            <w:t>Código</w:t>
          </w:r>
          <w:r w:rsidRPr="00F21D44">
            <w:rPr>
              <w:rFonts w:ascii="Arial" w:hAnsi="Arial" w:cs="Arial"/>
            </w:rPr>
            <w:t xml:space="preserve">: </w:t>
          </w:r>
          <w:r w:rsidRPr="001A6965">
            <w:rPr>
              <w:rFonts w:ascii="Arial" w:hAnsi="Arial" w:cs="Arial"/>
              <w:b/>
            </w:rPr>
            <w:t>PP01</w:t>
          </w:r>
        </w:p>
      </w:tc>
    </w:tr>
    <w:tr w:rsidR="00BB4ED9" w:rsidTr="001A6965">
      <w:tc>
        <w:tcPr>
          <w:tcW w:w="6894" w:type="dxa"/>
          <w:vMerge/>
          <w:vAlign w:val="center"/>
        </w:tcPr>
        <w:p w:rsidR="00BB4ED9" w:rsidRPr="00F21D44" w:rsidRDefault="00BB4ED9" w:rsidP="001A6965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</w:p>
      </w:tc>
      <w:tc>
        <w:tcPr>
          <w:tcW w:w="2552" w:type="dxa"/>
        </w:tcPr>
        <w:p w:rsidR="00BB4ED9" w:rsidRPr="00F21D44" w:rsidRDefault="00BB4ED9" w:rsidP="001A6965">
          <w:pPr>
            <w:tabs>
              <w:tab w:val="left" w:pos="1335"/>
            </w:tabs>
            <w:spacing w:before="60" w:after="60"/>
            <w:rPr>
              <w:rFonts w:ascii="Arial" w:hAnsi="Arial" w:cs="Arial"/>
            </w:rPr>
          </w:pPr>
          <w:r w:rsidRPr="00F21D44">
            <w:rPr>
              <w:rFonts w:ascii="Arial" w:hAnsi="Arial" w:cs="Arial"/>
              <w:b/>
            </w:rPr>
            <w:t>Versión:</w:t>
          </w:r>
          <w:r>
            <w:rPr>
              <w:rFonts w:ascii="Arial" w:hAnsi="Arial" w:cs="Arial"/>
              <w:b/>
            </w:rPr>
            <w:t xml:space="preserve"> 3</w:t>
          </w:r>
        </w:p>
      </w:tc>
    </w:tr>
    <w:tr w:rsidR="00BB4ED9" w:rsidTr="001A6965">
      <w:tc>
        <w:tcPr>
          <w:tcW w:w="6894" w:type="dxa"/>
          <w:vMerge w:val="restart"/>
          <w:vAlign w:val="center"/>
        </w:tcPr>
        <w:p w:rsidR="00BB4ED9" w:rsidRPr="00F21D44" w:rsidRDefault="00BB4ED9" w:rsidP="001A6965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s-CO"/>
            </w:rPr>
            <w:t>Procedimiento de  S</w:t>
          </w:r>
          <w:r w:rsidRPr="001A6965">
            <w:rPr>
              <w:rFonts w:ascii="Arial" w:hAnsi="Arial" w:cs="Arial"/>
              <w:lang w:val="es-CO"/>
            </w:rPr>
            <w:t xml:space="preserve">ilicato de </w:t>
          </w:r>
          <w:r>
            <w:rPr>
              <w:rFonts w:ascii="Arial" w:hAnsi="Arial" w:cs="Arial"/>
              <w:lang w:val="es-CO"/>
            </w:rPr>
            <w:t>S</w:t>
          </w:r>
          <w:r w:rsidRPr="001A6965">
            <w:rPr>
              <w:rFonts w:ascii="Arial" w:hAnsi="Arial" w:cs="Arial"/>
              <w:lang w:val="es-CO"/>
            </w:rPr>
            <w:t xml:space="preserve">odio en </w:t>
          </w:r>
          <w:r>
            <w:rPr>
              <w:rFonts w:ascii="Arial" w:hAnsi="Arial" w:cs="Arial"/>
              <w:lang w:val="es-CO"/>
            </w:rPr>
            <w:t>P</w:t>
          </w:r>
          <w:r w:rsidRPr="001A6965">
            <w:rPr>
              <w:rFonts w:ascii="Arial" w:hAnsi="Arial" w:cs="Arial"/>
              <w:lang w:val="es-CO"/>
            </w:rPr>
            <w:t>iedra</w:t>
          </w:r>
        </w:p>
      </w:tc>
      <w:tc>
        <w:tcPr>
          <w:tcW w:w="2552" w:type="dxa"/>
        </w:tcPr>
        <w:p w:rsidR="00BB4ED9" w:rsidRPr="00F21D44" w:rsidRDefault="00BB4ED9" w:rsidP="001A6965">
          <w:pPr>
            <w:tabs>
              <w:tab w:val="center" w:pos="4252"/>
              <w:tab w:val="right" w:pos="8504"/>
            </w:tabs>
            <w:spacing w:before="60" w:after="60"/>
            <w:rPr>
              <w:rFonts w:ascii="Arial" w:hAnsi="Arial" w:cs="Arial"/>
            </w:rPr>
          </w:pPr>
          <w:r w:rsidRPr="00F21D44">
            <w:rPr>
              <w:rFonts w:ascii="Arial" w:hAnsi="Arial" w:cs="Arial"/>
              <w:b/>
            </w:rPr>
            <w:t>Vigencia:</w:t>
          </w:r>
          <w:r>
            <w:rPr>
              <w:rFonts w:ascii="Arial" w:hAnsi="Arial" w:cs="Arial"/>
              <w:b/>
            </w:rPr>
            <w:t xml:space="preserve"> 30/06/2010</w:t>
          </w:r>
        </w:p>
      </w:tc>
    </w:tr>
    <w:tr w:rsidR="00BB4ED9" w:rsidTr="001A6965">
      <w:tc>
        <w:tcPr>
          <w:tcW w:w="6894" w:type="dxa"/>
          <w:vMerge/>
          <w:vAlign w:val="center"/>
        </w:tcPr>
        <w:p w:rsidR="00BB4ED9" w:rsidRPr="00F21D44" w:rsidRDefault="00BB4ED9" w:rsidP="001A6965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2552" w:type="dxa"/>
        </w:tcPr>
        <w:p w:rsidR="00BB4ED9" w:rsidRPr="00F21D44" w:rsidRDefault="00BB4ED9" w:rsidP="001A6965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</w:rPr>
          </w:pPr>
          <w:r w:rsidRPr="00F21D44">
            <w:rPr>
              <w:rFonts w:ascii="Arial" w:hAnsi="Arial" w:cs="Arial"/>
              <w:b/>
            </w:rPr>
            <w:t xml:space="preserve">Paginación: </w:t>
          </w:r>
          <w:r w:rsidR="008C40F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C40F5">
            <w:rPr>
              <w:rStyle w:val="Nmerodepgina"/>
            </w:rPr>
            <w:fldChar w:fldCharType="separate"/>
          </w:r>
          <w:r w:rsidR="004C5810">
            <w:rPr>
              <w:rStyle w:val="Nmerodepgina"/>
              <w:noProof/>
            </w:rPr>
            <w:t>8</w:t>
          </w:r>
          <w:r w:rsidR="008C40F5">
            <w:rPr>
              <w:rStyle w:val="Nmerodepgina"/>
            </w:rPr>
            <w:fldChar w:fldCharType="end"/>
          </w:r>
          <w:r w:rsidRPr="00F21D44">
            <w:rPr>
              <w:vanish/>
              <w:lang w:val="es-CO"/>
            </w:rPr>
            <w:t xml:space="preserve"> </w:t>
          </w:r>
          <w:r>
            <w:rPr>
              <w:rStyle w:val="Nmerodepgina"/>
            </w:rPr>
            <w:t xml:space="preserve"> de </w:t>
          </w:r>
          <w:r w:rsidR="008C40F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8C40F5">
            <w:rPr>
              <w:rStyle w:val="Nmerodepgina"/>
            </w:rPr>
            <w:fldChar w:fldCharType="separate"/>
          </w:r>
          <w:r w:rsidR="004C5810">
            <w:rPr>
              <w:rStyle w:val="Nmerodepgina"/>
              <w:noProof/>
            </w:rPr>
            <w:t>8</w:t>
          </w:r>
          <w:r w:rsidR="008C40F5">
            <w:rPr>
              <w:rStyle w:val="Nmerodepgina"/>
            </w:rPr>
            <w:fldChar w:fldCharType="end"/>
          </w:r>
        </w:p>
      </w:tc>
    </w:tr>
  </w:tbl>
  <w:p w:rsidR="00BB4ED9" w:rsidRDefault="00BB4ED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52DF"/>
    <w:multiLevelType w:val="hybridMultilevel"/>
    <w:tmpl w:val="AD029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F5017"/>
    <w:multiLevelType w:val="hybridMultilevel"/>
    <w:tmpl w:val="465A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30735"/>
    <w:multiLevelType w:val="multilevel"/>
    <w:tmpl w:val="23389532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E961B12"/>
    <w:multiLevelType w:val="hybridMultilevel"/>
    <w:tmpl w:val="E398C7C4"/>
    <w:lvl w:ilvl="0" w:tplc="D220B7F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1266239"/>
    <w:multiLevelType w:val="hybridMultilevel"/>
    <w:tmpl w:val="F71479A4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9B07E2"/>
    <w:multiLevelType w:val="multilevel"/>
    <w:tmpl w:val="8F205B40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BA9717F"/>
    <w:multiLevelType w:val="hybridMultilevel"/>
    <w:tmpl w:val="59E07AF8"/>
    <w:lvl w:ilvl="0" w:tplc="D220B7F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925492"/>
    <w:multiLevelType w:val="hybridMultilevel"/>
    <w:tmpl w:val="CFCC4E78"/>
    <w:lvl w:ilvl="0" w:tplc="BDF6061E">
      <w:start w:val="1"/>
      <w:numFmt w:val="decimal"/>
      <w:lvlText w:val="%1."/>
      <w:lvlJc w:val="left"/>
      <w:pPr>
        <w:tabs>
          <w:tab w:val="num" w:pos="397"/>
        </w:tabs>
        <w:ind w:left="340" w:hanging="340"/>
      </w:pPr>
      <w:rPr>
        <w:rFonts w:hint="default"/>
        <w:b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87533F"/>
    <w:multiLevelType w:val="hybridMultilevel"/>
    <w:tmpl w:val="9D820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E307F"/>
    <w:multiLevelType w:val="hybridMultilevel"/>
    <w:tmpl w:val="6952DDA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1807B55"/>
    <w:multiLevelType w:val="multilevel"/>
    <w:tmpl w:val="78D62B6A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7BE317A8"/>
    <w:multiLevelType w:val="hybridMultilevel"/>
    <w:tmpl w:val="F13052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5315">
      <o:colormenu v:ext="edit" strokecolor="none"/>
    </o:shapedefaults>
    <o:shapelayout v:ext="edit"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7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92843"/>
    <w:rsid w:val="0006579A"/>
    <w:rsid w:val="00070564"/>
    <w:rsid w:val="000717A6"/>
    <w:rsid w:val="00076ED2"/>
    <w:rsid w:val="000B5494"/>
    <w:rsid w:val="000D4CEE"/>
    <w:rsid w:val="00147CA6"/>
    <w:rsid w:val="0015115F"/>
    <w:rsid w:val="001814F0"/>
    <w:rsid w:val="001A5FB9"/>
    <w:rsid w:val="001A6965"/>
    <w:rsid w:val="001F5D73"/>
    <w:rsid w:val="0023098E"/>
    <w:rsid w:val="00270E73"/>
    <w:rsid w:val="00391640"/>
    <w:rsid w:val="003F59CD"/>
    <w:rsid w:val="003F5C51"/>
    <w:rsid w:val="00422D1F"/>
    <w:rsid w:val="0043463B"/>
    <w:rsid w:val="0044328C"/>
    <w:rsid w:val="004574E5"/>
    <w:rsid w:val="00485AB6"/>
    <w:rsid w:val="004A5A83"/>
    <w:rsid w:val="004A6DA0"/>
    <w:rsid w:val="004B2168"/>
    <w:rsid w:val="004C5810"/>
    <w:rsid w:val="00510B40"/>
    <w:rsid w:val="00554196"/>
    <w:rsid w:val="00597722"/>
    <w:rsid w:val="005C6655"/>
    <w:rsid w:val="00643ADB"/>
    <w:rsid w:val="00685F5D"/>
    <w:rsid w:val="00697188"/>
    <w:rsid w:val="00712383"/>
    <w:rsid w:val="007175DF"/>
    <w:rsid w:val="007176F5"/>
    <w:rsid w:val="007670D7"/>
    <w:rsid w:val="007A60B2"/>
    <w:rsid w:val="00801F53"/>
    <w:rsid w:val="00832A70"/>
    <w:rsid w:val="008C40F5"/>
    <w:rsid w:val="008E7A50"/>
    <w:rsid w:val="009174F9"/>
    <w:rsid w:val="0093627E"/>
    <w:rsid w:val="00947739"/>
    <w:rsid w:val="00957FF7"/>
    <w:rsid w:val="00980E6D"/>
    <w:rsid w:val="009A1A04"/>
    <w:rsid w:val="009B69F6"/>
    <w:rsid w:val="009C7E49"/>
    <w:rsid w:val="009E3EFB"/>
    <w:rsid w:val="00A33473"/>
    <w:rsid w:val="00A47ECC"/>
    <w:rsid w:val="00A515EE"/>
    <w:rsid w:val="00A92843"/>
    <w:rsid w:val="00A9323C"/>
    <w:rsid w:val="00AB18F5"/>
    <w:rsid w:val="00AC7E63"/>
    <w:rsid w:val="00AD6386"/>
    <w:rsid w:val="00AF1E63"/>
    <w:rsid w:val="00AF5974"/>
    <w:rsid w:val="00B91C28"/>
    <w:rsid w:val="00BA3F1A"/>
    <w:rsid w:val="00BB4ED9"/>
    <w:rsid w:val="00BF02A1"/>
    <w:rsid w:val="00BF2EA7"/>
    <w:rsid w:val="00C46840"/>
    <w:rsid w:val="00C61360"/>
    <w:rsid w:val="00C83EA4"/>
    <w:rsid w:val="00D36B61"/>
    <w:rsid w:val="00D36CF8"/>
    <w:rsid w:val="00DC6B33"/>
    <w:rsid w:val="00E328DE"/>
    <w:rsid w:val="00E44B02"/>
    <w:rsid w:val="00EF2F42"/>
    <w:rsid w:val="00F36828"/>
    <w:rsid w:val="00F9351D"/>
    <w:rsid w:val="00FA1A46"/>
    <w:rsid w:val="00FB3243"/>
    <w:rsid w:val="00FF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15">
      <o:colormenu v:ext="edit" strokecolor="none"/>
    </o:shapedefaults>
    <o:shapelayout v:ext="edit">
      <o:idmap v:ext="edit" data="2,3,4,5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2383"/>
    <w:rPr>
      <w:lang w:val="es-ES" w:eastAsia="es-ES"/>
    </w:rPr>
  </w:style>
  <w:style w:type="paragraph" w:styleId="Ttulo1">
    <w:name w:val="heading 1"/>
    <w:basedOn w:val="Normal"/>
    <w:next w:val="Normal"/>
    <w:qFormat/>
    <w:rsid w:val="00BA3F1A"/>
    <w:pPr>
      <w:keepNext/>
      <w:outlineLvl w:val="0"/>
    </w:pPr>
    <w:rPr>
      <w:rFonts w:ascii="Arial" w:hAnsi="Arial"/>
      <w:sz w:val="24"/>
      <w:lang w:val="es-MX"/>
    </w:rPr>
  </w:style>
  <w:style w:type="paragraph" w:styleId="Ttulo4">
    <w:name w:val="heading 4"/>
    <w:basedOn w:val="Normal"/>
    <w:next w:val="Normal"/>
    <w:qFormat/>
    <w:rsid w:val="00510B4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928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9284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22D1F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rsid w:val="00AC7E63"/>
    <w:pPr>
      <w:spacing w:after="120" w:line="480" w:lineRule="auto"/>
    </w:pPr>
  </w:style>
  <w:style w:type="paragraph" w:styleId="Textoindependiente3">
    <w:name w:val="Body Text 3"/>
    <w:basedOn w:val="Normal"/>
    <w:rsid w:val="00AC7E63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510B40"/>
    <w:pPr>
      <w:spacing w:after="120"/>
      <w:ind w:left="283"/>
    </w:pPr>
  </w:style>
  <w:style w:type="character" w:styleId="Nmerodepgina">
    <w:name w:val="page number"/>
    <w:basedOn w:val="Fuentedeprrafopredeter"/>
    <w:rsid w:val="00BF2EA7"/>
  </w:style>
  <w:style w:type="paragraph" w:styleId="Textodeglobo">
    <w:name w:val="Balloon Text"/>
    <w:basedOn w:val="Normal"/>
    <w:semiHidden/>
    <w:rsid w:val="009174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0E73"/>
    <w:pPr>
      <w:ind w:left="708"/>
    </w:pPr>
  </w:style>
  <w:style w:type="character" w:styleId="Hipervnculo">
    <w:name w:val="Hyperlink"/>
    <w:basedOn w:val="Fuentedeprrafopredeter"/>
    <w:rsid w:val="00076ED2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A33473"/>
    <w:rPr>
      <w:lang w:val="es-ES" w:eastAsia="es-ES"/>
    </w:rPr>
  </w:style>
  <w:style w:type="table" w:styleId="Tablaconcuadrcula">
    <w:name w:val="Table Grid"/>
    <w:basedOn w:val="Tablanormal"/>
    <w:rsid w:val="00FB32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1345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CONTENIDO:</vt:lpstr>
    </vt:vector>
  </TitlesOfParts>
  <Company>Manufacturas Siliceas</Company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CONTENIDO:</dc:title>
  <dc:creator>MEPujana</dc:creator>
  <cp:lastModifiedBy>Administrador</cp:lastModifiedBy>
  <cp:revision>9</cp:revision>
  <cp:lastPrinted>2010-07-08T16:23:00Z</cp:lastPrinted>
  <dcterms:created xsi:type="dcterms:W3CDTF">2010-07-08T15:18:00Z</dcterms:created>
  <dcterms:modified xsi:type="dcterms:W3CDTF">2012-09-20T23:15:00Z</dcterms:modified>
</cp:coreProperties>
</file>