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17D" w:rsidRPr="0081017D" w:rsidRDefault="0081017D" w:rsidP="0081017D">
      <w:pPr>
        <w:rPr>
          <w:rFonts w:ascii="Verdana" w:hAnsi="Verdana"/>
          <w:b/>
          <w:bCs/>
          <w:color w:val="339933"/>
          <w:lang w:val="es-MX"/>
        </w:rPr>
      </w:pPr>
      <w:r w:rsidRPr="0081017D">
        <w:rPr>
          <w:rFonts w:ascii="Verdana" w:hAnsi="Verdana"/>
          <w:b/>
          <w:bCs/>
          <w:color w:val="339933"/>
          <w:lang w:val="es-MX"/>
        </w:rPr>
        <w:t xml:space="preserve">IJD Mexico </w:t>
      </w:r>
      <w:r w:rsidRPr="000643D5">
        <w:rPr>
          <w:rFonts w:ascii="Verdana" w:hAnsi="Verdana"/>
          <w:b/>
          <w:bCs/>
          <w:color w:val="339933"/>
          <w:lang w:val="es-MX"/>
        </w:rPr>
        <w:t>Procedimiento</w:t>
      </w:r>
      <w:r w:rsidRPr="0081017D">
        <w:rPr>
          <w:rFonts w:ascii="Verdana" w:hAnsi="Verdana"/>
          <w:b/>
          <w:bCs/>
          <w:color w:val="339933"/>
          <w:lang w:val="es-MX"/>
        </w:rPr>
        <w:t xml:space="preserve"> </w:t>
      </w:r>
      <w:r w:rsidRPr="000643D5">
        <w:rPr>
          <w:rFonts w:ascii="Verdana" w:hAnsi="Verdana"/>
          <w:b/>
          <w:bCs/>
          <w:color w:val="339933"/>
          <w:lang w:val="es-MX"/>
        </w:rPr>
        <w:t>Departamental</w:t>
      </w:r>
      <w:r w:rsidRPr="0081017D">
        <w:rPr>
          <w:rFonts w:ascii="Verdana" w:hAnsi="Verdana"/>
          <w:b/>
          <w:bCs/>
          <w:color w:val="339933"/>
          <w:lang w:val="es-MX"/>
        </w:rPr>
        <w:t xml:space="preserve"> </w:t>
      </w:r>
    </w:p>
    <w:p w:rsidR="00285B6E" w:rsidRPr="00FE2EB7" w:rsidRDefault="00285B6E" w:rsidP="00DB375A">
      <w:pPr>
        <w:rPr>
          <w:rFonts w:ascii="Arial" w:hAnsi="Arial" w:cs="Arial"/>
          <w:b/>
          <w:sz w:val="20"/>
          <w:szCs w:val="20"/>
          <w:lang w:val="es-MX"/>
        </w:rPr>
      </w:pPr>
    </w:p>
    <w:p w:rsidR="00D73DCB" w:rsidRPr="00FE2EB7" w:rsidRDefault="0081017D" w:rsidP="00DB375A">
      <w:pPr>
        <w:rPr>
          <w:rStyle w:val="subtitle1"/>
          <w:sz w:val="20"/>
          <w:szCs w:val="20"/>
          <w:lang w:val="es-MX"/>
        </w:rPr>
      </w:pPr>
      <w:r w:rsidRPr="00FE2EB7">
        <w:rPr>
          <w:rStyle w:val="subtitle1"/>
          <w:sz w:val="20"/>
          <w:szCs w:val="20"/>
          <w:lang w:val="es-MX"/>
        </w:rPr>
        <w:t>WSPX-016-</w:t>
      </w:r>
      <w:r w:rsidR="00614023" w:rsidRPr="00FE2EB7">
        <w:rPr>
          <w:rStyle w:val="subtitle1"/>
          <w:sz w:val="20"/>
          <w:szCs w:val="20"/>
          <w:lang w:val="es-MX"/>
        </w:rPr>
        <w:t>1</w:t>
      </w:r>
      <w:r w:rsidR="006F4653">
        <w:rPr>
          <w:rStyle w:val="subtitle1"/>
          <w:sz w:val="20"/>
          <w:szCs w:val="20"/>
          <w:lang w:val="es-MX"/>
        </w:rPr>
        <w:t>2</w:t>
      </w:r>
      <w:r w:rsidRPr="00FE2EB7">
        <w:rPr>
          <w:rStyle w:val="subtitle1"/>
          <w:sz w:val="20"/>
          <w:szCs w:val="20"/>
          <w:lang w:val="es-MX"/>
        </w:rPr>
        <w:t xml:space="preserve">. </w:t>
      </w:r>
      <w:r w:rsidR="00614023" w:rsidRPr="00FE2EB7">
        <w:rPr>
          <w:rStyle w:val="subtitle1"/>
          <w:sz w:val="20"/>
          <w:szCs w:val="20"/>
          <w:lang w:val="es-MX"/>
        </w:rPr>
        <w:t xml:space="preserve">Procedimiento </w:t>
      </w:r>
      <w:r w:rsidR="00FE659F">
        <w:rPr>
          <w:rStyle w:val="subtitle1"/>
          <w:sz w:val="20"/>
          <w:szCs w:val="20"/>
          <w:lang w:val="es-MX"/>
        </w:rPr>
        <w:t>Control de Documentos</w:t>
      </w:r>
    </w:p>
    <w:p w:rsidR="00D73DCB" w:rsidRPr="00FE2EB7" w:rsidRDefault="00D73DCB" w:rsidP="00DB375A">
      <w:pPr>
        <w:rPr>
          <w:rStyle w:val="subtitle1"/>
          <w:b w:val="0"/>
          <w:sz w:val="20"/>
          <w:szCs w:val="20"/>
          <w:lang w:val="es-MX"/>
        </w:rPr>
      </w:pPr>
    </w:p>
    <w:p w:rsidR="00614023" w:rsidRPr="00FE2EB7" w:rsidRDefault="00614023" w:rsidP="00DB375A">
      <w:pPr>
        <w:rPr>
          <w:rStyle w:val="subtitle1"/>
          <w:b w:val="0"/>
          <w:sz w:val="20"/>
          <w:szCs w:val="20"/>
          <w:lang w:val="es-MX"/>
        </w:rPr>
      </w:pPr>
    </w:p>
    <w:p w:rsidR="00614023" w:rsidRPr="00FE2EB7" w:rsidRDefault="00614023" w:rsidP="00DB375A">
      <w:pPr>
        <w:rPr>
          <w:rStyle w:val="subtitle1"/>
          <w:b w:val="0"/>
          <w:sz w:val="20"/>
          <w:szCs w:val="20"/>
          <w:lang w:val="es-MX"/>
        </w:rPr>
      </w:pPr>
      <w:r w:rsidRPr="000F728D">
        <w:rPr>
          <w:rStyle w:val="subtitle1"/>
          <w:sz w:val="20"/>
          <w:szCs w:val="20"/>
          <w:lang w:val="es-MX"/>
        </w:rPr>
        <w:t>Alcance</w:t>
      </w:r>
      <w:r w:rsidRPr="00FE2EB7">
        <w:rPr>
          <w:rStyle w:val="subtitle1"/>
          <w:b w:val="0"/>
          <w:sz w:val="20"/>
          <w:szCs w:val="20"/>
          <w:lang w:val="es-MX"/>
        </w:rPr>
        <w:t>:</w:t>
      </w:r>
    </w:p>
    <w:p w:rsidR="00614023" w:rsidRPr="00FE2EB7" w:rsidRDefault="00FE659F" w:rsidP="00DB375A">
      <w:pPr>
        <w:rPr>
          <w:rStyle w:val="subtitle1"/>
          <w:b w:val="0"/>
          <w:sz w:val="20"/>
          <w:szCs w:val="20"/>
          <w:lang w:val="es-MX"/>
        </w:rPr>
      </w:pPr>
      <w:r w:rsidRPr="00FE659F">
        <w:rPr>
          <w:rStyle w:val="subtitle1"/>
          <w:b w:val="0"/>
          <w:sz w:val="20"/>
          <w:szCs w:val="20"/>
          <w:lang w:val="es-MX"/>
        </w:rPr>
        <w:t>Aplica a todos los documentos que forman parte del Sistema de Calidad y que se mencionan en este procedimiento.</w:t>
      </w:r>
    </w:p>
    <w:p w:rsidR="00614023" w:rsidRPr="00FE2EB7" w:rsidRDefault="00614023" w:rsidP="00DB375A">
      <w:pPr>
        <w:rPr>
          <w:rStyle w:val="subtitle1"/>
          <w:b w:val="0"/>
          <w:sz w:val="20"/>
          <w:szCs w:val="20"/>
          <w:lang w:val="es-MX"/>
        </w:rPr>
      </w:pPr>
    </w:p>
    <w:p w:rsidR="00614023" w:rsidRPr="00FE2EB7" w:rsidRDefault="00614023" w:rsidP="00DB375A">
      <w:pPr>
        <w:rPr>
          <w:rStyle w:val="subtitle1"/>
          <w:b w:val="0"/>
          <w:sz w:val="20"/>
          <w:szCs w:val="20"/>
          <w:lang w:val="es-MX"/>
        </w:rPr>
      </w:pPr>
      <w:r w:rsidRPr="000F728D">
        <w:rPr>
          <w:rStyle w:val="subtitle1"/>
          <w:sz w:val="20"/>
          <w:szCs w:val="20"/>
          <w:lang w:val="es-MX"/>
        </w:rPr>
        <w:t>Objetivo</w:t>
      </w:r>
      <w:r w:rsidRPr="00FE2EB7">
        <w:rPr>
          <w:rStyle w:val="subtitle1"/>
          <w:b w:val="0"/>
          <w:sz w:val="20"/>
          <w:szCs w:val="20"/>
          <w:lang w:val="es-MX"/>
        </w:rPr>
        <w:t>:</w:t>
      </w:r>
    </w:p>
    <w:p w:rsidR="00614023" w:rsidRDefault="00FE659F" w:rsidP="00DB375A">
      <w:pPr>
        <w:rPr>
          <w:rStyle w:val="subtitle1"/>
          <w:b w:val="0"/>
          <w:sz w:val="20"/>
          <w:szCs w:val="20"/>
          <w:lang w:val="es-MX"/>
        </w:rPr>
      </w:pPr>
      <w:r w:rsidRPr="00FE659F">
        <w:rPr>
          <w:rStyle w:val="subtitle1"/>
          <w:b w:val="0"/>
          <w:sz w:val="20"/>
          <w:szCs w:val="20"/>
          <w:lang w:val="es-MX"/>
        </w:rPr>
        <w:t>Establecer el proceso para controlar, aprobar, revisar, distribuir y mantener los documentos utilizados en el Sistema de Calidad en Industrias John Deere</w:t>
      </w:r>
    </w:p>
    <w:p w:rsidR="00FE659F" w:rsidRPr="00FE2EB7" w:rsidRDefault="00FE659F" w:rsidP="00DB375A">
      <w:pPr>
        <w:rPr>
          <w:rStyle w:val="subtitle1"/>
          <w:b w:val="0"/>
          <w:sz w:val="20"/>
          <w:szCs w:val="20"/>
          <w:lang w:val="es-MX"/>
        </w:rPr>
      </w:pPr>
    </w:p>
    <w:tbl>
      <w:tblPr>
        <w:tblW w:w="10240" w:type="dxa"/>
        <w:tblInd w:w="93" w:type="dxa"/>
        <w:tblLook w:val="04A0" w:firstRow="1" w:lastRow="0" w:firstColumn="1" w:lastColumn="0" w:noHBand="0" w:noVBand="1"/>
      </w:tblPr>
      <w:tblGrid>
        <w:gridCol w:w="2900"/>
        <w:gridCol w:w="1300"/>
        <w:gridCol w:w="700"/>
        <w:gridCol w:w="780"/>
        <w:gridCol w:w="1080"/>
        <w:gridCol w:w="1140"/>
        <w:gridCol w:w="2340"/>
      </w:tblGrid>
      <w:tr w:rsidR="00FE659F" w:rsidRPr="00FE659F" w:rsidTr="00FE659F">
        <w:trPr>
          <w:trHeight w:val="255"/>
        </w:trPr>
        <w:tc>
          <w:tcPr>
            <w:tcW w:w="2900" w:type="dxa"/>
            <w:tcBorders>
              <w:top w:val="nil"/>
              <w:left w:val="nil"/>
              <w:bottom w:val="single" w:sz="4" w:space="0" w:color="auto"/>
              <w:right w:val="nil"/>
            </w:tcBorders>
            <w:shd w:val="clear" w:color="auto" w:fill="auto"/>
            <w:noWrap/>
            <w:hideMark/>
          </w:tcPr>
          <w:p w:rsidR="00FE659F" w:rsidRPr="00FE659F" w:rsidRDefault="00FE659F" w:rsidP="00FE659F">
            <w:pPr>
              <w:rPr>
                <w:rFonts w:ascii="Arial" w:eastAsia="Times New Roman" w:hAnsi="Arial" w:cs="Arial"/>
                <w:b/>
                <w:bCs/>
                <w:sz w:val="20"/>
                <w:szCs w:val="20"/>
              </w:rPr>
            </w:pPr>
            <w:proofErr w:type="spellStart"/>
            <w:r w:rsidRPr="00FE659F">
              <w:rPr>
                <w:rFonts w:ascii="Arial" w:eastAsia="Times New Roman" w:hAnsi="Arial" w:cs="Arial"/>
                <w:b/>
                <w:bCs/>
                <w:sz w:val="20"/>
                <w:szCs w:val="20"/>
              </w:rPr>
              <w:t>Responsabilidades</w:t>
            </w:r>
            <w:proofErr w:type="spellEnd"/>
            <w:r w:rsidRPr="00FE659F">
              <w:rPr>
                <w:rFonts w:ascii="Arial" w:eastAsia="Times New Roman" w:hAnsi="Arial" w:cs="Arial"/>
                <w:b/>
                <w:bCs/>
                <w:sz w:val="20"/>
                <w:szCs w:val="20"/>
              </w:rPr>
              <w:t>:</w:t>
            </w:r>
          </w:p>
        </w:tc>
        <w:tc>
          <w:tcPr>
            <w:tcW w:w="1300" w:type="dxa"/>
            <w:tcBorders>
              <w:top w:val="nil"/>
              <w:left w:val="nil"/>
              <w:bottom w:val="single" w:sz="4" w:space="0" w:color="auto"/>
              <w:right w:val="nil"/>
            </w:tcBorders>
            <w:shd w:val="clear" w:color="auto" w:fill="auto"/>
            <w:noWrap/>
            <w:hideMark/>
          </w:tcPr>
          <w:p w:rsidR="00FE659F" w:rsidRPr="00FE659F" w:rsidRDefault="00FE659F" w:rsidP="00FE659F">
            <w:pPr>
              <w:rPr>
                <w:rFonts w:ascii="Arial" w:eastAsia="Times New Roman" w:hAnsi="Arial" w:cs="Arial"/>
                <w:b/>
                <w:bCs/>
                <w:sz w:val="20"/>
                <w:szCs w:val="20"/>
              </w:rPr>
            </w:pPr>
            <w:r w:rsidRPr="00FE659F">
              <w:rPr>
                <w:rFonts w:ascii="Arial" w:eastAsia="Times New Roman" w:hAnsi="Arial" w:cs="Arial"/>
                <w:b/>
                <w:bCs/>
                <w:sz w:val="20"/>
                <w:szCs w:val="20"/>
              </w:rPr>
              <w:t> </w:t>
            </w:r>
          </w:p>
        </w:tc>
        <w:tc>
          <w:tcPr>
            <w:tcW w:w="700" w:type="dxa"/>
            <w:tcBorders>
              <w:top w:val="nil"/>
              <w:left w:val="nil"/>
              <w:bottom w:val="single" w:sz="4" w:space="0" w:color="auto"/>
              <w:right w:val="nil"/>
            </w:tcBorders>
            <w:shd w:val="clear" w:color="auto" w:fill="auto"/>
            <w:noWrap/>
            <w:hideMark/>
          </w:tcPr>
          <w:p w:rsidR="00FE659F" w:rsidRPr="00FE659F" w:rsidRDefault="00FE659F" w:rsidP="00FE659F">
            <w:pPr>
              <w:rPr>
                <w:rFonts w:ascii="Arial" w:eastAsia="Times New Roman" w:hAnsi="Arial" w:cs="Arial"/>
                <w:b/>
                <w:bCs/>
                <w:sz w:val="20"/>
                <w:szCs w:val="20"/>
              </w:rPr>
            </w:pPr>
            <w:r w:rsidRPr="00FE659F">
              <w:rPr>
                <w:rFonts w:ascii="Arial" w:eastAsia="Times New Roman" w:hAnsi="Arial" w:cs="Arial"/>
                <w:b/>
                <w:bCs/>
                <w:sz w:val="20"/>
                <w:szCs w:val="20"/>
              </w:rPr>
              <w:t> </w:t>
            </w:r>
          </w:p>
        </w:tc>
        <w:tc>
          <w:tcPr>
            <w:tcW w:w="780" w:type="dxa"/>
            <w:tcBorders>
              <w:top w:val="nil"/>
              <w:left w:val="nil"/>
              <w:bottom w:val="single" w:sz="4" w:space="0" w:color="auto"/>
              <w:right w:val="nil"/>
            </w:tcBorders>
            <w:shd w:val="clear" w:color="auto" w:fill="auto"/>
            <w:noWrap/>
            <w:hideMark/>
          </w:tcPr>
          <w:p w:rsidR="00FE659F" w:rsidRPr="00FE659F" w:rsidRDefault="00FE659F" w:rsidP="00FE659F">
            <w:pPr>
              <w:rPr>
                <w:rFonts w:ascii="Arial" w:eastAsia="Times New Roman" w:hAnsi="Arial" w:cs="Arial"/>
                <w:b/>
                <w:bCs/>
                <w:sz w:val="20"/>
                <w:szCs w:val="20"/>
              </w:rPr>
            </w:pPr>
            <w:r w:rsidRPr="00FE659F">
              <w:rPr>
                <w:rFonts w:ascii="Arial" w:eastAsia="Times New Roman" w:hAnsi="Arial" w:cs="Arial"/>
                <w:b/>
                <w:bCs/>
                <w:sz w:val="20"/>
                <w:szCs w:val="20"/>
              </w:rPr>
              <w:t> </w:t>
            </w:r>
          </w:p>
        </w:tc>
        <w:tc>
          <w:tcPr>
            <w:tcW w:w="1080" w:type="dxa"/>
            <w:tcBorders>
              <w:top w:val="nil"/>
              <w:left w:val="nil"/>
              <w:bottom w:val="single" w:sz="4" w:space="0" w:color="auto"/>
              <w:right w:val="nil"/>
            </w:tcBorders>
            <w:shd w:val="clear" w:color="auto" w:fill="auto"/>
            <w:noWrap/>
            <w:hideMark/>
          </w:tcPr>
          <w:p w:rsidR="00FE659F" w:rsidRPr="00FE659F" w:rsidRDefault="00FE659F" w:rsidP="00FE659F">
            <w:pPr>
              <w:rPr>
                <w:rFonts w:ascii="Arial" w:eastAsia="Times New Roman" w:hAnsi="Arial" w:cs="Arial"/>
                <w:b/>
                <w:bCs/>
                <w:sz w:val="20"/>
                <w:szCs w:val="20"/>
              </w:rPr>
            </w:pPr>
            <w:r w:rsidRPr="00FE659F">
              <w:rPr>
                <w:rFonts w:ascii="Arial" w:eastAsia="Times New Roman" w:hAnsi="Arial" w:cs="Arial"/>
                <w:b/>
                <w:bCs/>
                <w:sz w:val="20"/>
                <w:szCs w:val="20"/>
              </w:rPr>
              <w:t> </w:t>
            </w:r>
          </w:p>
        </w:tc>
        <w:tc>
          <w:tcPr>
            <w:tcW w:w="1140" w:type="dxa"/>
            <w:tcBorders>
              <w:top w:val="nil"/>
              <w:left w:val="nil"/>
              <w:bottom w:val="single" w:sz="4" w:space="0" w:color="auto"/>
              <w:right w:val="nil"/>
            </w:tcBorders>
            <w:shd w:val="clear" w:color="auto" w:fill="auto"/>
            <w:noWrap/>
            <w:hideMark/>
          </w:tcPr>
          <w:p w:rsidR="00FE659F" w:rsidRPr="00FE659F" w:rsidRDefault="00FE659F" w:rsidP="00FE659F">
            <w:pPr>
              <w:rPr>
                <w:rFonts w:ascii="Arial" w:eastAsia="Times New Roman" w:hAnsi="Arial" w:cs="Arial"/>
                <w:b/>
                <w:bCs/>
                <w:sz w:val="20"/>
                <w:szCs w:val="20"/>
              </w:rPr>
            </w:pPr>
            <w:r w:rsidRPr="00FE659F">
              <w:rPr>
                <w:rFonts w:ascii="Arial" w:eastAsia="Times New Roman" w:hAnsi="Arial" w:cs="Arial"/>
                <w:b/>
                <w:bCs/>
                <w:sz w:val="20"/>
                <w:szCs w:val="20"/>
              </w:rPr>
              <w:t> </w:t>
            </w:r>
          </w:p>
        </w:tc>
        <w:tc>
          <w:tcPr>
            <w:tcW w:w="2340" w:type="dxa"/>
            <w:tcBorders>
              <w:top w:val="nil"/>
              <w:left w:val="nil"/>
              <w:bottom w:val="single" w:sz="4" w:space="0" w:color="auto"/>
              <w:right w:val="nil"/>
            </w:tcBorders>
            <w:shd w:val="clear" w:color="auto" w:fill="auto"/>
            <w:noWrap/>
            <w:hideMark/>
          </w:tcPr>
          <w:p w:rsidR="00FE659F" w:rsidRPr="00FE659F" w:rsidRDefault="00FE659F" w:rsidP="00FE659F">
            <w:pPr>
              <w:rPr>
                <w:rFonts w:ascii="Arial" w:eastAsia="Times New Roman" w:hAnsi="Arial" w:cs="Arial"/>
                <w:b/>
                <w:bCs/>
                <w:sz w:val="20"/>
                <w:szCs w:val="20"/>
              </w:rPr>
            </w:pPr>
            <w:r w:rsidRPr="00FE659F">
              <w:rPr>
                <w:rFonts w:ascii="Arial" w:eastAsia="Times New Roman" w:hAnsi="Arial" w:cs="Arial"/>
                <w:b/>
                <w:bCs/>
                <w:sz w:val="20"/>
                <w:szCs w:val="20"/>
              </w:rPr>
              <w:t> </w:t>
            </w:r>
          </w:p>
        </w:tc>
      </w:tr>
      <w:tr w:rsidR="00FE659F" w:rsidRPr="00FE659F" w:rsidTr="00FE659F">
        <w:trPr>
          <w:trHeight w:val="255"/>
        </w:trPr>
        <w:tc>
          <w:tcPr>
            <w:tcW w:w="42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E659F" w:rsidRPr="00FE659F" w:rsidRDefault="00FE659F" w:rsidP="00FE659F">
            <w:pPr>
              <w:rPr>
                <w:rFonts w:ascii="Verdana" w:eastAsia="Times New Roman" w:hAnsi="Verdana" w:cs="Arial"/>
                <w:color w:val="000000"/>
                <w:sz w:val="18"/>
                <w:szCs w:val="18"/>
              </w:rPr>
            </w:pPr>
            <w:proofErr w:type="spellStart"/>
            <w:r w:rsidRPr="00FE659F">
              <w:rPr>
                <w:rFonts w:ascii="Verdana" w:eastAsia="Times New Roman" w:hAnsi="Verdana" w:cs="Arial"/>
                <w:color w:val="000000"/>
                <w:sz w:val="18"/>
                <w:szCs w:val="18"/>
              </w:rPr>
              <w:t>Archivo</w:t>
            </w:r>
            <w:proofErr w:type="spellEnd"/>
            <w:r w:rsidRPr="00FE659F">
              <w:rPr>
                <w:rFonts w:ascii="Verdana" w:eastAsia="Times New Roman" w:hAnsi="Verdana" w:cs="Arial"/>
                <w:color w:val="000000"/>
                <w:sz w:val="18"/>
                <w:szCs w:val="18"/>
              </w:rPr>
              <w:t xml:space="preserve"> Central</w:t>
            </w:r>
          </w:p>
        </w:tc>
        <w:tc>
          <w:tcPr>
            <w:tcW w:w="6040" w:type="dxa"/>
            <w:gridSpan w:val="5"/>
            <w:tcBorders>
              <w:top w:val="single" w:sz="4" w:space="0" w:color="auto"/>
              <w:left w:val="nil"/>
              <w:bottom w:val="single" w:sz="4" w:space="0" w:color="auto"/>
              <w:right w:val="single" w:sz="4" w:space="0" w:color="000000"/>
            </w:tcBorders>
            <w:shd w:val="clear" w:color="auto" w:fill="auto"/>
            <w:vAlign w:val="center"/>
            <w:hideMark/>
          </w:tcPr>
          <w:p w:rsidR="00FE659F" w:rsidRPr="00FE659F" w:rsidRDefault="00FE659F" w:rsidP="00FE659F">
            <w:pPr>
              <w:jc w:val="center"/>
              <w:rPr>
                <w:rFonts w:ascii="Arial" w:eastAsia="Times New Roman" w:hAnsi="Arial" w:cs="Arial"/>
                <w:sz w:val="20"/>
                <w:szCs w:val="20"/>
              </w:rPr>
            </w:pPr>
            <w:r w:rsidRPr="00FE659F">
              <w:rPr>
                <w:rFonts w:ascii="Arial" w:eastAsia="Times New Roman" w:hAnsi="Arial" w:cs="Arial"/>
                <w:sz w:val="20"/>
                <w:szCs w:val="20"/>
              </w:rPr>
              <w:t>N/A</w:t>
            </w:r>
          </w:p>
        </w:tc>
      </w:tr>
      <w:tr w:rsidR="00FE659F" w:rsidRPr="00FE659F" w:rsidTr="00FE659F">
        <w:trPr>
          <w:trHeight w:val="255"/>
        </w:trPr>
        <w:tc>
          <w:tcPr>
            <w:tcW w:w="42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E659F" w:rsidRPr="00FE659F" w:rsidRDefault="00FE659F" w:rsidP="00FE659F">
            <w:pPr>
              <w:rPr>
                <w:rFonts w:ascii="Verdana" w:eastAsia="Times New Roman" w:hAnsi="Verdana" w:cs="Arial"/>
                <w:color w:val="000000"/>
                <w:sz w:val="18"/>
                <w:szCs w:val="18"/>
              </w:rPr>
            </w:pPr>
            <w:proofErr w:type="spellStart"/>
            <w:r w:rsidRPr="00FE659F">
              <w:rPr>
                <w:rFonts w:ascii="Verdana" w:eastAsia="Times New Roman" w:hAnsi="Verdana" w:cs="Arial"/>
                <w:color w:val="000000"/>
                <w:sz w:val="18"/>
                <w:szCs w:val="18"/>
              </w:rPr>
              <w:t>Coordinador</w:t>
            </w:r>
            <w:proofErr w:type="spellEnd"/>
            <w:r w:rsidRPr="00FE659F">
              <w:rPr>
                <w:rFonts w:ascii="Verdana" w:eastAsia="Times New Roman" w:hAnsi="Verdana" w:cs="Arial"/>
                <w:color w:val="000000"/>
                <w:sz w:val="18"/>
                <w:szCs w:val="18"/>
              </w:rPr>
              <w:t xml:space="preserve"> ISO</w:t>
            </w:r>
          </w:p>
        </w:tc>
        <w:tc>
          <w:tcPr>
            <w:tcW w:w="6040" w:type="dxa"/>
            <w:gridSpan w:val="5"/>
            <w:tcBorders>
              <w:top w:val="single" w:sz="4" w:space="0" w:color="auto"/>
              <w:left w:val="nil"/>
              <w:bottom w:val="single" w:sz="4" w:space="0" w:color="auto"/>
              <w:right w:val="single" w:sz="4" w:space="0" w:color="000000"/>
            </w:tcBorders>
            <w:shd w:val="clear" w:color="auto" w:fill="auto"/>
            <w:vAlign w:val="center"/>
            <w:hideMark/>
          </w:tcPr>
          <w:p w:rsidR="00FE659F" w:rsidRPr="00FE659F" w:rsidRDefault="00FE659F" w:rsidP="00FE659F">
            <w:pPr>
              <w:jc w:val="center"/>
              <w:rPr>
                <w:rFonts w:ascii="Arial" w:eastAsia="Times New Roman" w:hAnsi="Arial" w:cs="Arial"/>
                <w:sz w:val="20"/>
                <w:szCs w:val="20"/>
              </w:rPr>
            </w:pPr>
            <w:r w:rsidRPr="00FE659F">
              <w:rPr>
                <w:rFonts w:ascii="Arial" w:eastAsia="Times New Roman" w:hAnsi="Arial" w:cs="Arial"/>
                <w:sz w:val="20"/>
                <w:szCs w:val="20"/>
              </w:rPr>
              <w:t>N/A</w:t>
            </w:r>
          </w:p>
        </w:tc>
      </w:tr>
      <w:tr w:rsidR="00FE659F" w:rsidRPr="00FE659F" w:rsidTr="00FE659F">
        <w:trPr>
          <w:trHeight w:val="480"/>
        </w:trPr>
        <w:tc>
          <w:tcPr>
            <w:tcW w:w="420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E659F" w:rsidRPr="00FE659F" w:rsidRDefault="00FE659F" w:rsidP="00FE659F">
            <w:pPr>
              <w:rPr>
                <w:rFonts w:ascii="Verdana" w:eastAsia="Times New Roman" w:hAnsi="Verdana" w:cs="Arial"/>
                <w:color w:val="000000"/>
                <w:sz w:val="18"/>
                <w:szCs w:val="18"/>
                <w:lang w:val="es-MX"/>
              </w:rPr>
            </w:pPr>
            <w:r w:rsidRPr="00FE659F">
              <w:rPr>
                <w:rFonts w:ascii="Verdana" w:eastAsia="Times New Roman" w:hAnsi="Verdana" w:cs="Arial"/>
                <w:color w:val="000000"/>
                <w:sz w:val="18"/>
                <w:szCs w:val="18"/>
                <w:lang w:val="es-MX"/>
              </w:rPr>
              <w:t xml:space="preserve">Persona que origina un documento o realiza una revisión </w:t>
            </w:r>
          </w:p>
        </w:tc>
        <w:tc>
          <w:tcPr>
            <w:tcW w:w="6040" w:type="dxa"/>
            <w:gridSpan w:val="5"/>
            <w:tcBorders>
              <w:top w:val="single" w:sz="4" w:space="0" w:color="auto"/>
              <w:left w:val="nil"/>
              <w:bottom w:val="single" w:sz="4" w:space="0" w:color="auto"/>
              <w:right w:val="single" w:sz="4" w:space="0" w:color="000000"/>
            </w:tcBorders>
            <w:shd w:val="clear" w:color="auto" w:fill="auto"/>
            <w:vAlign w:val="center"/>
            <w:hideMark/>
          </w:tcPr>
          <w:p w:rsidR="00FE659F" w:rsidRPr="00FE659F" w:rsidRDefault="00FE659F" w:rsidP="00FE659F">
            <w:pPr>
              <w:jc w:val="center"/>
              <w:rPr>
                <w:rFonts w:ascii="Arial" w:eastAsia="Times New Roman" w:hAnsi="Arial" w:cs="Arial"/>
                <w:sz w:val="20"/>
                <w:szCs w:val="20"/>
              </w:rPr>
            </w:pPr>
            <w:r w:rsidRPr="00FE659F">
              <w:rPr>
                <w:rFonts w:ascii="Arial" w:eastAsia="Times New Roman" w:hAnsi="Arial" w:cs="Arial"/>
                <w:sz w:val="20"/>
                <w:szCs w:val="20"/>
              </w:rPr>
              <w:t>N/A</w:t>
            </w:r>
          </w:p>
        </w:tc>
      </w:tr>
    </w:tbl>
    <w:p w:rsidR="00614023" w:rsidRPr="00FE2EB7" w:rsidRDefault="00614023" w:rsidP="00DB375A">
      <w:pPr>
        <w:rPr>
          <w:rStyle w:val="subtitle1"/>
          <w:b w:val="0"/>
          <w:sz w:val="20"/>
          <w:szCs w:val="20"/>
          <w:lang w:val="es-MX"/>
        </w:rPr>
      </w:pPr>
    </w:p>
    <w:tbl>
      <w:tblPr>
        <w:tblW w:w="10517" w:type="dxa"/>
        <w:tblInd w:w="108" w:type="dxa"/>
        <w:tblLook w:val="04A0" w:firstRow="1" w:lastRow="0" w:firstColumn="1" w:lastColumn="0" w:noHBand="0" w:noVBand="1"/>
      </w:tblPr>
      <w:tblGrid>
        <w:gridCol w:w="4901"/>
        <w:gridCol w:w="855"/>
        <w:gridCol w:w="1183"/>
        <w:gridCol w:w="1248"/>
        <w:gridCol w:w="2330"/>
      </w:tblGrid>
      <w:tr w:rsidR="00614023" w:rsidRPr="00614023" w:rsidTr="00FE659F">
        <w:trPr>
          <w:trHeight w:val="255"/>
        </w:trPr>
        <w:tc>
          <w:tcPr>
            <w:tcW w:w="10517" w:type="dxa"/>
            <w:gridSpan w:val="5"/>
            <w:tcBorders>
              <w:top w:val="nil"/>
              <w:left w:val="nil"/>
              <w:bottom w:val="nil"/>
              <w:right w:val="nil"/>
            </w:tcBorders>
            <w:shd w:val="clear" w:color="auto" w:fill="auto"/>
            <w:noWrap/>
          </w:tcPr>
          <w:tbl>
            <w:tblPr>
              <w:tblW w:w="6334" w:type="dxa"/>
              <w:tblLook w:val="04A0" w:firstRow="1" w:lastRow="0" w:firstColumn="1" w:lastColumn="0" w:noHBand="0" w:noVBand="1"/>
            </w:tblPr>
            <w:tblGrid>
              <w:gridCol w:w="6334"/>
            </w:tblGrid>
            <w:tr w:rsidR="00FE659F" w:rsidRPr="00FE659F" w:rsidTr="00FE659F">
              <w:trPr>
                <w:trHeight w:val="255"/>
              </w:trPr>
              <w:tc>
                <w:tcPr>
                  <w:tcW w:w="6334" w:type="dxa"/>
                  <w:tcBorders>
                    <w:top w:val="nil"/>
                    <w:left w:val="nil"/>
                    <w:bottom w:val="nil"/>
                    <w:right w:val="nil"/>
                  </w:tcBorders>
                  <w:shd w:val="clear" w:color="auto" w:fill="auto"/>
                  <w:noWrap/>
                  <w:hideMark/>
                </w:tcPr>
                <w:p w:rsidR="00FE659F" w:rsidRPr="00FE659F" w:rsidRDefault="00FE659F" w:rsidP="00FE659F">
                  <w:pPr>
                    <w:rPr>
                      <w:rFonts w:ascii="Arial" w:eastAsia="Times New Roman" w:hAnsi="Arial" w:cs="Arial"/>
                      <w:b/>
                      <w:bCs/>
                      <w:sz w:val="20"/>
                      <w:szCs w:val="20"/>
                    </w:rPr>
                  </w:pPr>
                  <w:proofErr w:type="spellStart"/>
                  <w:r w:rsidRPr="00FE659F">
                    <w:rPr>
                      <w:rFonts w:ascii="Arial" w:eastAsia="Times New Roman" w:hAnsi="Arial" w:cs="Arial"/>
                      <w:b/>
                      <w:bCs/>
                      <w:sz w:val="20"/>
                      <w:szCs w:val="20"/>
                    </w:rPr>
                    <w:t>Referencias</w:t>
                  </w:r>
                  <w:proofErr w:type="spellEnd"/>
                </w:p>
              </w:tc>
            </w:tr>
            <w:tr w:rsidR="00FE659F" w:rsidRPr="00FE659F" w:rsidTr="00FE659F">
              <w:trPr>
                <w:trHeight w:val="255"/>
              </w:trPr>
              <w:tc>
                <w:tcPr>
                  <w:tcW w:w="6334" w:type="dxa"/>
                  <w:tcBorders>
                    <w:top w:val="nil"/>
                    <w:left w:val="nil"/>
                    <w:bottom w:val="nil"/>
                    <w:right w:val="nil"/>
                  </w:tcBorders>
                  <w:shd w:val="clear" w:color="auto" w:fill="auto"/>
                  <w:noWrap/>
                  <w:hideMark/>
                </w:tcPr>
                <w:p w:rsidR="00FE659F" w:rsidRPr="00FE659F" w:rsidRDefault="0046246A" w:rsidP="00FE659F">
                  <w:pPr>
                    <w:rPr>
                      <w:rFonts w:ascii="Arial" w:eastAsia="Times New Roman" w:hAnsi="Arial" w:cs="Arial"/>
                      <w:color w:val="0000FF"/>
                      <w:sz w:val="20"/>
                      <w:szCs w:val="20"/>
                      <w:u w:val="single"/>
                      <w:lang w:val="es-MX"/>
                    </w:rPr>
                  </w:pPr>
                  <w:hyperlink r:id="rId9" w:history="1">
                    <w:r w:rsidR="00FE659F" w:rsidRPr="00FE659F">
                      <w:rPr>
                        <w:rFonts w:ascii="Arial" w:eastAsia="Times New Roman" w:hAnsi="Arial" w:cs="Arial"/>
                        <w:color w:val="0000FF"/>
                        <w:sz w:val="20"/>
                        <w:szCs w:val="20"/>
                        <w:u w:val="single"/>
                        <w:lang w:val="es-MX"/>
                      </w:rPr>
                      <w:t>W-PX-151-02 Liberación y Mantenimiento de Documentos Controlados</w:t>
                    </w:r>
                  </w:hyperlink>
                </w:p>
              </w:tc>
            </w:tr>
            <w:tr w:rsidR="00FE659F" w:rsidRPr="00FE659F" w:rsidTr="00FE659F">
              <w:trPr>
                <w:trHeight w:val="255"/>
              </w:trPr>
              <w:tc>
                <w:tcPr>
                  <w:tcW w:w="6334" w:type="dxa"/>
                  <w:tcBorders>
                    <w:top w:val="nil"/>
                    <w:left w:val="nil"/>
                    <w:bottom w:val="nil"/>
                    <w:right w:val="nil"/>
                  </w:tcBorders>
                  <w:shd w:val="clear" w:color="auto" w:fill="auto"/>
                  <w:noWrap/>
                  <w:hideMark/>
                </w:tcPr>
                <w:p w:rsidR="00FE659F" w:rsidRPr="00FE659F" w:rsidRDefault="0046246A" w:rsidP="00FE659F">
                  <w:pPr>
                    <w:rPr>
                      <w:rFonts w:ascii="Arial" w:eastAsia="Times New Roman" w:hAnsi="Arial" w:cs="Arial"/>
                      <w:color w:val="0000FF"/>
                      <w:sz w:val="20"/>
                      <w:szCs w:val="20"/>
                      <w:u w:val="single"/>
                      <w:lang w:val="es-MX"/>
                    </w:rPr>
                  </w:pPr>
                  <w:hyperlink r:id="rId10" w:history="1">
                    <w:r w:rsidR="00FE659F" w:rsidRPr="00FE659F">
                      <w:rPr>
                        <w:rFonts w:ascii="Arial" w:eastAsia="Times New Roman" w:hAnsi="Arial" w:cs="Arial"/>
                        <w:color w:val="0000FF"/>
                        <w:sz w:val="20"/>
                        <w:szCs w:val="20"/>
                        <w:u w:val="single"/>
                        <w:lang w:val="es-MX"/>
                      </w:rPr>
                      <w:t>W-PX-152-01 Control de Registros</w:t>
                    </w:r>
                  </w:hyperlink>
                </w:p>
              </w:tc>
            </w:tr>
            <w:tr w:rsidR="00FE659F" w:rsidRPr="00FE659F" w:rsidTr="00FE659F">
              <w:trPr>
                <w:trHeight w:val="255"/>
              </w:trPr>
              <w:tc>
                <w:tcPr>
                  <w:tcW w:w="6334" w:type="dxa"/>
                  <w:tcBorders>
                    <w:top w:val="nil"/>
                    <w:left w:val="nil"/>
                    <w:bottom w:val="nil"/>
                    <w:right w:val="nil"/>
                  </w:tcBorders>
                  <w:shd w:val="clear" w:color="auto" w:fill="auto"/>
                  <w:noWrap/>
                  <w:vAlign w:val="bottom"/>
                  <w:hideMark/>
                </w:tcPr>
                <w:p w:rsidR="00FE659F" w:rsidRPr="00FE659F" w:rsidRDefault="006D56F7" w:rsidP="00FE659F">
                  <w:pPr>
                    <w:rPr>
                      <w:rFonts w:ascii="Arial" w:eastAsia="Times New Roman" w:hAnsi="Arial" w:cs="Arial"/>
                      <w:color w:val="0000FF"/>
                      <w:sz w:val="20"/>
                      <w:szCs w:val="20"/>
                      <w:u w:val="single"/>
                    </w:rPr>
                  </w:pPr>
                  <w:hyperlink r:id="rId11" w:tgtFrame="_blank" w:history="1">
                    <w:proofErr w:type="spellStart"/>
                    <w:r w:rsidR="00FE659F" w:rsidRPr="00FE659F">
                      <w:rPr>
                        <w:rFonts w:ascii="Arial" w:eastAsia="Times New Roman" w:hAnsi="Arial" w:cs="Arial"/>
                        <w:color w:val="0000FF"/>
                        <w:sz w:val="20"/>
                        <w:szCs w:val="20"/>
                        <w:u w:val="single"/>
                      </w:rPr>
                      <w:t>Catálogo</w:t>
                    </w:r>
                    <w:proofErr w:type="spellEnd"/>
                    <w:r w:rsidR="00FE659F" w:rsidRPr="00FE659F">
                      <w:rPr>
                        <w:rFonts w:ascii="Arial" w:eastAsia="Times New Roman" w:hAnsi="Arial" w:cs="Arial"/>
                        <w:color w:val="0000FF"/>
                        <w:sz w:val="20"/>
                        <w:szCs w:val="20"/>
                        <w:u w:val="single"/>
                      </w:rPr>
                      <w:t xml:space="preserve"> de </w:t>
                    </w:r>
                    <w:proofErr w:type="spellStart"/>
                    <w:r w:rsidR="00FE659F" w:rsidRPr="00FE659F">
                      <w:rPr>
                        <w:rFonts w:ascii="Arial" w:eastAsia="Times New Roman" w:hAnsi="Arial" w:cs="Arial"/>
                        <w:color w:val="0000FF"/>
                        <w:sz w:val="20"/>
                        <w:szCs w:val="20"/>
                        <w:u w:val="single"/>
                      </w:rPr>
                      <w:t>Normas</w:t>
                    </w:r>
                    <w:proofErr w:type="spellEnd"/>
                    <w:r w:rsidR="00FE659F" w:rsidRPr="00FE659F">
                      <w:rPr>
                        <w:rFonts w:ascii="Arial" w:eastAsia="Times New Roman" w:hAnsi="Arial" w:cs="Arial"/>
                        <w:color w:val="0000FF"/>
                        <w:sz w:val="20"/>
                        <w:szCs w:val="20"/>
                        <w:u w:val="single"/>
                      </w:rPr>
                      <w:t xml:space="preserve"> </w:t>
                    </w:r>
                    <w:proofErr w:type="spellStart"/>
                    <w:r w:rsidR="00FE659F" w:rsidRPr="00FE659F">
                      <w:rPr>
                        <w:rFonts w:ascii="Arial" w:eastAsia="Times New Roman" w:hAnsi="Arial" w:cs="Arial"/>
                        <w:color w:val="0000FF"/>
                        <w:sz w:val="20"/>
                        <w:szCs w:val="20"/>
                        <w:u w:val="single"/>
                      </w:rPr>
                      <w:t>Mexicanas</w:t>
                    </w:r>
                    <w:proofErr w:type="spellEnd"/>
                  </w:hyperlink>
                </w:p>
              </w:tc>
            </w:tr>
            <w:tr w:rsidR="00FE659F" w:rsidRPr="00FE659F" w:rsidTr="00FE659F">
              <w:trPr>
                <w:trHeight w:val="255"/>
              </w:trPr>
              <w:tc>
                <w:tcPr>
                  <w:tcW w:w="6334" w:type="dxa"/>
                  <w:tcBorders>
                    <w:top w:val="nil"/>
                    <w:left w:val="nil"/>
                    <w:bottom w:val="nil"/>
                    <w:right w:val="nil"/>
                  </w:tcBorders>
                  <w:shd w:val="clear" w:color="auto" w:fill="auto"/>
                  <w:noWrap/>
                  <w:vAlign w:val="bottom"/>
                  <w:hideMark/>
                </w:tcPr>
                <w:p w:rsidR="00FE659F" w:rsidRPr="00FE659F" w:rsidRDefault="0046246A" w:rsidP="00FE659F">
                  <w:pPr>
                    <w:rPr>
                      <w:rFonts w:ascii="Arial" w:eastAsia="Times New Roman" w:hAnsi="Arial" w:cs="Arial"/>
                      <w:color w:val="0000FF"/>
                      <w:sz w:val="20"/>
                      <w:szCs w:val="20"/>
                      <w:u w:val="single"/>
                    </w:rPr>
                  </w:pPr>
                  <w:hyperlink r:id="rId12" w:history="1">
                    <w:r w:rsidR="00FE659F" w:rsidRPr="00FE659F">
                      <w:rPr>
                        <w:rFonts w:ascii="Arial" w:eastAsia="Times New Roman" w:hAnsi="Arial" w:cs="Arial"/>
                        <w:color w:val="0000FF"/>
                        <w:sz w:val="20"/>
                        <w:szCs w:val="20"/>
                        <w:u w:val="single"/>
                      </w:rPr>
                      <w:t>SAA-RL-001p</w:t>
                    </w:r>
                  </w:hyperlink>
                </w:p>
              </w:tc>
            </w:tr>
            <w:tr w:rsidR="00FE659F" w:rsidRPr="00FE659F" w:rsidTr="00FE659F">
              <w:trPr>
                <w:trHeight w:val="255"/>
              </w:trPr>
              <w:tc>
                <w:tcPr>
                  <w:tcW w:w="6334" w:type="dxa"/>
                  <w:tcBorders>
                    <w:top w:val="nil"/>
                    <w:left w:val="nil"/>
                    <w:bottom w:val="nil"/>
                    <w:right w:val="nil"/>
                  </w:tcBorders>
                  <w:shd w:val="clear" w:color="auto" w:fill="auto"/>
                  <w:noWrap/>
                  <w:vAlign w:val="bottom"/>
                  <w:hideMark/>
                </w:tcPr>
                <w:p w:rsidR="00FE659F" w:rsidRPr="00FE659F" w:rsidRDefault="0046246A" w:rsidP="00FE659F">
                  <w:pPr>
                    <w:rPr>
                      <w:rFonts w:ascii="Arial" w:eastAsia="Times New Roman" w:hAnsi="Arial" w:cs="Arial"/>
                      <w:color w:val="0000FF"/>
                      <w:sz w:val="20"/>
                      <w:szCs w:val="20"/>
                      <w:u w:val="single"/>
                      <w:lang w:val="es-MX"/>
                    </w:rPr>
                  </w:pPr>
                  <w:hyperlink r:id="rId13" w:history="1">
                    <w:r w:rsidR="00FE659F" w:rsidRPr="00FE659F">
                      <w:rPr>
                        <w:rFonts w:ascii="Arial" w:eastAsia="Times New Roman" w:hAnsi="Arial" w:cs="Arial"/>
                        <w:color w:val="0000FF"/>
                        <w:sz w:val="20"/>
                        <w:szCs w:val="20"/>
                        <w:u w:val="single"/>
                        <w:lang w:val="es-MX"/>
                      </w:rPr>
                      <w:t>Drafts de Revisiones a Familia de Estándares ISO 9000</w:t>
                    </w:r>
                  </w:hyperlink>
                </w:p>
              </w:tc>
            </w:tr>
            <w:tr w:rsidR="00FE659F" w:rsidRPr="00FE659F" w:rsidTr="00FE659F">
              <w:trPr>
                <w:trHeight w:val="255"/>
              </w:trPr>
              <w:tc>
                <w:tcPr>
                  <w:tcW w:w="6334" w:type="dxa"/>
                  <w:tcBorders>
                    <w:top w:val="nil"/>
                    <w:left w:val="nil"/>
                    <w:bottom w:val="nil"/>
                    <w:right w:val="nil"/>
                  </w:tcBorders>
                  <w:shd w:val="clear" w:color="auto" w:fill="auto"/>
                  <w:noWrap/>
                  <w:vAlign w:val="bottom"/>
                  <w:hideMark/>
                </w:tcPr>
                <w:p w:rsidR="00FE659F" w:rsidRPr="00FE659F" w:rsidRDefault="0046246A" w:rsidP="00FE659F">
                  <w:pPr>
                    <w:rPr>
                      <w:rFonts w:ascii="Arial" w:eastAsia="Times New Roman" w:hAnsi="Arial" w:cs="Arial"/>
                      <w:color w:val="0000FF"/>
                      <w:sz w:val="20"/>
                      <w:szCs w:val="20"/>
                      <w:u w:val="single"/>
                      <w:lang w:val="es-MX"/>
                    </w:rPr>
                  </w:pPr>
                  <w:hyperlink r:id="rId14" w:history="1">
                    <w:r w:rsidR="00FE659F" w:rsidRPr="00FE659F">
                      <w:rPr>
                        <w:rFonts w:ascii="Arial" w:eastAsia="Times New Roman" w:hAnsi="Arial" w:cs="Arial"/>
                        <w:color w:val="0000FF"/>
                        <w:sz w:val="20"/>
                        <w:szCs w:val="20"/>
                        <w:u w:val="single"/>
                        <w:lang w:val="es-MX"/>
                      </w:rPr>
                      <w:t>Drafts de Revisiones a Familia de Estándares ISO 14000</w:t>
                    </w:r>
                  </w:hyperlink>
                </w:p>
              </w:tc>
            </w:tr>
            <w:tr w:rsidR="00FE659F" w:rsidRPr="00FE659F" w:rsidTr="00FE659F">
              <w:trPr>
                <w:trHeight w:val="255"/>
              </w:trPr>
              <w:tc>
                <w:tcPr>
                  <w:tcW w:w="6334" w:type="dxa"/>
                  <w:tcBorders>
                    <w:top w:val="nil"/>
                    <w:left w:val="nil"/>
                    <w:bottom w:val="nil"/>
                    <w:right w:val="nil"/>
                  </w:tcBorders>
                  <w:shd w:val="clear" w:color="auto" w:fill="auto"/>
                  <w:noWrap/>
                  <w:vAlign w:val="bottom"/>
                  <w:hideMark/>
                </w:tcPr>
                <w:p w:rsidR="00FE659F" w:rsidRPr="00FE659F" w:rsidRDefault="0046246A" w:rsidP="00FE659F">
                  <w:pPr>
                    <w:rPr>
                      <w:rFonts w:ascii="Arial" w:eastAsia="Times New Roman" w:hAnsi="Arial" w:cs="Arial"/>
                      <w:color w:val="0000FF"/>
                      <w:sz w:val="20"/>
                      <w:szCs w:val="20"/>
                      <w:u w:val="single"/>
                    </w:rPr>
                  </w:pPr>
                  <w:hyperlink r:id="rId15" w:history="1">
                    <w:proofErr w:type="spellStart"/>
                    <w:r w:rsidR="00FE659F" w:rsidRPr="00FE659F">
                      <w:rPr>
                        <w:rFonts w:ascii="Arial" w:eastAsia="Times New Roman" w:hAnsi="Arial" w:cs="Arial"/>
                        <w:color w:val="0000FF"/>
                        <w:sz w:val="20"/>
                        <w:szCs w:val="20"/>
                        <w:u w:val="single"/>
                      </w:rPr>
                      <w:t>Página</w:t>
                    </w:r>
                    <w:proofErr w:type="spellEnd"/>
                    <w:r w:rsidR="00FE659F" w:rsidRPr="00FE659F">
                      <w:rPr>
                        <w:rFonts w:ascii="Arial" w:eastAsia="Times New Roman" w:hAnsi="Arial" w:cs="Arial"/>
                        <w:color w:val="0000FF"/>
                        <w:sz w:val="20"/>
                        <w:szCs w:val="20"/>
                        <w:u w:val="single"/>
                      </w:rPr>
                      <w:t xml:space="preserve"> </w:t>
                    </w:r>
                    <w:proofErr w:type="spellStart"/>
                    <w:r w:rsidR="00FE659F" w:rsidRPr="00FE659F">
                      <w:rPr>
                        <w:rFonts w:ascii="Arial" w:eastAsia="Times New Roman" w:hAnsi="Arial" w:cs="Arial"/>
                        <w:color w:val="0000FF"/>
                        <w:sz w:val="20"/>
                        <w:szCs w:val="20"/>
                        <w:u w:val="single"/>
                      </w:rPr>
                      <w:t>Oficial</w:t>
                    </w:r>
                    <w:proofErr w:type="spellEnd"/>
                    <w:r w:rsidR="00FE659F" w:rsidRPr="00FE659F">
                      <w:rPr>
                        <w:rFonts w:ascii="Arial" w:eastAsia="Times New Roman" w:hAnsi="Arial" w:cs="Arial"/>
                        <w:color w:val="0000FF"/>
                        <w:sz w:val="20"/>
                        <w:szCs w:val="20"/>
                        <w:u w:val="single"/>
                      </w:rPr>
                      <w:t xml:space="preserve"> ISO</w:t>
                    </w:r>
                  </w:hyperlink>
                </w:p>
              </w:tc>
            </w:tr>
            <w:tr w:rsidR="00FE659F" w:rsidRPr="00FE659F" w:rsidTr="00FE659F">
              <w:trPr>
                <w:trHeight w:val="255"/>
              </w:trPr>
              <w:tc>
                <w:tcPr>
                  <w:tcW w:w="6334" w:type="dxa"/>
                  <w:tcBorders>
                    <w:top w:val="nil"/>
                    <w:left w:val="nil"/>
                    <w:bottom w:val="nil"/>
                    <w:right w:val="nil"/>
                  </w:tcBorders>
                  <w:shd w:val="clear" w:color="auto" w:fill="auto"/>
                  <w:noWrap/>
                  <w:vAlign w:val="bottom"/>
                  <w:hideMark/>
                </w:tcPr>
                <w:p w:rsidR="00FE659F" w:rsidRPr="00FE659F" w:rsidRDefault="0046246A" w:rsidP="00FE659F">
                  <w:pPr>
                    <w:rPr>
                      <w:rFonts w:ascii="Arial" w:eastAsia="Times New Roman" w:hAnsi="Arial" w:cs="Arial"/>
                      <w:color w:val="0000FF"/>
                      <w:sz w:val="20"/>
                      <w:szCs w:val="20"/>
                      <w:u w:val="single"/>
                    </w:rPr>
                  </w:pPr>
                  <w:hyperlink r:id="rId16" w:history="1">
                    <w:proofErr w:type="spellStart"/>
                    <w:r w:rsidR="00FE659F" w:rsidRPr="00FE659F">
                      <w:rPr>
                        <w:rFonts w:ascii="Arial" w:eastAsia="Times New Roman" w:hAnsi="Arial" w:cs="Arial"/>
                        <w:color w:val="0000FF"/>
                        <w:sz w:val="20"/>
                        <w:szCs w:val="20"/>
                        <w:u w:val="single"/>
                      </w:rPr>
                      <w:t>Página</w:t>
                    </w:r>
                    <w:proofErr w:type="spellEnd"/>
                    <w:r w:rsidR="00FE659F" w:rsidRPr="00FE659F">
                      <w:rPr>
                        <w:rFonts w:ascii="Arial" w:eastAsia="Times New Roman" w:hAnsi="Arial" w:cs="Arial"/>
                        <w:color w:val="0000FF"/>
                        <w:sz w:val="20"/>
                        <w:szCs w:val="20"/>
                        <w:u w:val="single"/>
                      </w:rPr>
                      <w:t xml:space="preserve"> de INIFAP</w:t>
                    </w:r>
                  </w:hyperlink>
                </w:p>
              </w:tc>
            </w:tr>
            <w:tr w:rsidR="00FE659F" w:rsidRPr="00FE659F" w:rsidTr="00FE659F">
              <w:trPr>
                <w:trHeight w:val="255"/>
              </w:trPr>
              <w:tc>
                <w:tcPr>
                  <w:tcW w:w="6334" w:type="dxa"/>
                  <w:tcBorders>
                    <w:top w:val="nil"/>
                    <w:left w:val="nil"/>
                    <w:bottom w:val="nil"/>
                    <w:right w:val="nil"/>
                  </w:tcBorders>
                  <w:shd w:val="clear" w:color="auto" w:fill="auto"/>
                  <w:noWrap/>
                  <w:vAlign w:val="bottom"/>
                  <w:hideMark/>
                </w:tcPr>
                <w:p w:rsidR="00FE659F" w:rsidRPr="00FE659F" w:rsidRDefault="0046246A" w:rsidP="00FE659F">
                  <w:pPr>
                    <w:rPr>
                      <w:rFonts w:ascii="Arial" w:eastAsia="Times New Roman" w:hAnsi="Arial" w:cs="Arial"/>
                      <w:color w:val="0000FF"/>
                      <w:sz w:val="20"/>
                      <w:szCs w:val="20"/>
                      <w:u w:val="single"/>
                    </w:rPr>
                  </w:pPr>
                  <w:hyperlink r:id="rId17" w:anchor="ocima" w:history="1">
                    <w:proofErr w:type="spellStart"/>
                    <w:r w:rsidR="00FE659F" w:rsidRPr="00FE659F">
                      <w:rPr>
                        <w:rFonts w:ascii="Arial" w:eastAsia="Times New Roman" w:hAnsi="Arial" w:cs="Arial"/>
                        <w:color w:val="0000FF"/>
                        <w:sz w:val="20"/>
                        <w:szCs w:val="20"/>
                        <w:u w:val="single"/>
                      </w:rPr>
                      <w:t>Página</w:t>
                    </w:r>
                    <w:proofErr w:type="spellEnd"/>
                    <w:r w:rsidR="00FE659F" w:rsidRPr="00FE659F">
                      <w:rPr>
                        <w:rFonts w:ascii="Arial" w:eastAsia="Times New Roman" w:hAnsi="Arial" w:cs="Arial"/>
                        <w:color w:val="0000FF"/>
                        <w:sz w:val="20"/>
                        <w:szCs w:val="20"/>
                        <w:u w:val="single"/>
                      </w:rPr>
                      <w:t xml:space="preserve"> de OCIMA</w:t>
                    </w:r>
                  </w:hyperlink>
                </w:p>
              </w:tc>
            </w:tr>
          </w:tbl>
          <w:p w:rsidR="00614023" w:rsidRPr="00614023" w:rsidRDefault="00614023" w:rsidP="00614023">
            <w:pPr>
              <w:rPr>
                <w:rFonts w:ascii="Verdana" w:eastAsia="Times New Roman" w:hAnsi="Verdana" w:cs="Arial"/>
                <w:b/>
                <w:bCs/>
                <w:sz w:val="20"/>
                <w:szCs w:val="20"/>
              </w:rPr>
            </w:pPr>
          </w:p>
        </w:tc>
      </w:tr>
      <w:tr w:rsidR="00614023" w:rsidRPr="00FE659F" w:rsidTr="00FE659F">
        <w:trPr>
          <w:trHeight w:val="255"/>
        </w:trPr>
        <w:tc>
          <w:tcPr>
            <w:tcW w:w="4901" w:type="dxa"/>
            <w:tcBorders>
              <w:top w:val="nil"/>
              <w:left w:val="nil"/>
              <w:bottom w:val="nil"/>
              <w:right w:val="nil"/>
            </w:tcBorders>
            <w:shd w:val="clear" w:color="auto" w:fill="auto"/>
            <w:noWrap/>
          </w:tcPr>
          <w:p w:rsidR="00614023" w:rsidRPr="00614023" w:rsidRDefault="00614023" w:rsidP="00614023">
            <w:pPr>
              <w:rPr>
                <w:rFonts w:ascii="Verdana" w:eastAsia="Times New Roman" w:hAnsi="Verdana" w:cs="Arial"/>
                <w:sz w:val="20"/>
                <w:szCs w:val="20"/>
                <w:u w:val="single"/>
                <w:lang w:val="es-MX"/>
              </w:rPr>
            </w:pPr>
          </w:p>
        </w:tc>
        <w:tc>
          <w:tcPr>
            <w:tcW w:w="855" w:type="dxa"/>
            <w:tcBorders>
              <w:top w:val="nil"/>
              <w:left w:val="nil"/>
              <w:bottom w:val="nil"/>
              <w:right w:val="nil"/>
            </w:tcBorders>
            <w:shd w:val="clear" w:color="auto" w:fill="auto"/>
            <w:noWrap/>
          </w:tcPr>
          <w:p w:rsidR="00614023" w:rsidRPr="00614023" w:rsidRDefault="00614023" w:rsidP="00614023">
            <w:pPr>
              <w:rPr>
                <w:rFonts w:ascii="Verdana" w:eastAsia="Times New Roman" w:hAnsi="Verdana" w:cs="Arial"/>
                <w:bCs/>
                <w:sz w:val="20"/>
                <w:szCs w:val="20"/>
                <w:lang w:val="es-MX"/>
              </w:rPr>
            </w:pPr>
          </w:p>
        </w:tc>
        <w:tc>
          <w:tcPr>
            <w:tcW w:w="1183" w:type="dxa"/>
            <w:tcBorders>
              <w:top w:val="nil"/>
              <w:left w:val="nil"/>
              <w:bottom w:val="nil"/>
              <w:right w:val="nil"/>
            </w:tcBorders>
            <w:shd w:val="clear" w:color="auto" w:fill="auto"/>
            <w:noWrap/>
          </w:tcPr>
          <w:p w:rsidR="00614023" w:rsidRPr="00614023" w:rsidRDefault="00614023" w:rsidP="00614023">
            <w:pPr>
              <w:rPr>
                <w:rFonts w:ascii="Verdana" w:eastAsia="Times New Roman" w:hAnsi="Verdana" w:cs="Arial"/>
                <w:bCs/>
                <w:sz w:val="20"/>
                <w:szCs w:val="20"/>
                <w:lang w:val="es-MX"/>
              </w:rPr>
            </w:pPr>
          </w:p>
        </w:tc>
        <w:tc>
          <w:tcPr>
            <w:tcW w:w="1248" w:type="dxa"/>
            <w:tcBorders>
              <w:top w:val="nil"/>
              <w:left w:val="nil"/>
              <w:bottom w:val="nil"/>
              <w:right w:val="nil"/>
            </w:tcBorders>
            <w:shd w:val="clear" w:color="auto" w:fill="auto"/>
            <w:noWrap/>
          </w:tcPr>
          <w:p w:rsidR="00614023" w:rsidRPr="00614023" w:rsidRDefault="00614023" w:rsidP="00614023">
            <w:pPr>
              <w:rPr>
                <w:rFonts w:ascii="Verdana" w:eastAsia="Times New Roman" w:hAnsi="Verdana" w:cs="Arial"/>
                <w:bCs/>
                <w:sz w:val="20"/>
                <w:szCs w:val="20"/>
                <w:lang w:val="es-MX"/>
              </w:rPr>
            </w:pPr>
          </w:p>
        </w:tc>
        <w:tc>
          <w:tcPr>
            <w:tcW w:w="2330" w:type="dxa"/>
            <w:tcBorders>
              <w:top w:val="nil"/>
              <w:left w:val="nil"/>
              <w:bottom w:val="nil"/>
              <w:right w:val="nil"/>
            </w:tcBorders>
            <w:shd w:val="clear" w:color="auto" w:fill="auto"/>
            <w:noWrap/>
          </w:tcPr>
          <w:p w:rsidR="00614023" w:rsidRPr="00614023" w:rsidRDefault="00614023" w:rsidP="00614023">
            <w:pPr>
              <w:rPr>
                <w:rFonts w:ascii="Verdana" w:eastAsia="Times New Roman" w:hAnsi="Verdana" w:cs="Arial"/>
                <w:bCs/>
                <w:sz w:val="20"/>
                <w:szCs w:val="20"/>
                <w:lang w:val="es-MX"/>
              </w:rPr>
            </w:pPr>
          </w:p>
        </w:tc>
      </w:tr>
    </w:tbl>
    <w:p w:rsidR="00614023" w:rsidRPr="00FE2EB7" w:rsidRDefault="00614023" w:rsidP="00DB375A">
      <w:pPr>
        <w:rPr>
          <w:rStyle w:val="subtitle1"/>
          <w:b w:val="0"/>
          <w:sz w:val="20"/>
          <w:szCs w:val="20"/>
          <w:lang w:val="es-MX"/>
        </w:rPr>
      </w:pPr>
    </w:p>
    <w:tbl>
      <w:tblPr>
        <w:tblW w:w="9936" w:type="dxa"/>
        <w:tblInd w:w="108" w:type="dxa"/>
        <w:tblLook w:val="04A0" w:firstRow="1" w:lastRow="0" w:firstColumn="1" w:lastColumn="0" w:noHBand="0" w:noVBand="1"/>
      </w:tblPr>
      <w:tblGrid>
        <w:gridCol w:w="9936"/>
      </w:tblGrid>
      <w:tr w:rsidR="00614023" w:rsidRPr="00FE659F" w:rsidTr="00614023">
        <w:trPr>
          <w:trHeight w:val="255"/>
        </w:trPr>
        <w:tc>
          <w:tcPr>
            <w:tcW w:w="9936" w:type="dxa"/>
            <w:tcBorders>
              <w:top w:val="nil"/>
              <w:left w:val="nil"/>
              <w:bottom w:val="nil"/>
              <w:right w:val="nil"/>
            </w:tcBorders>
            <w:shd w:val="clear" w:color="auto" w:fill="auto"/>
            <w:noWrap/>
            <w:hideMark/>
          </w:tcPr>
          <w:p w:rsidR="00614023" w:rsidRPr="00FE659F" w:rsidRDefault="00614023" w:rsidP="00614023">
            <w:pPr>
              <w:rPr>
                <w:rFonts w:ascii="Verdana" w:eastAsia="Times New Roman" w:hAnsi="Verdana" w:cs="Arial"/>
                <w:b/>
                <w:bCs/>
                <w:sz w:val="20"/>
                <w:szCs w:val="20"/>
                <w:lang w:val="es-MX"/>
              </w:rPr>
            </w:pPr>
            <w:r w:rsidRPr="00FE659F">
              <w:rPr>
                <w:rFonts w:ascii="Verdana" w:eastAsia="Times New Roman" w:hAnsi="Verdana" w:cs="Arial"/>
                <w:b/>
                <w:bCs/>
                <w:sz w:val="20"/>
                <w:szCs w:val="20"/>
                <w:lang w:val="es-MX"/>
              </w:rPr>
              <w:t>Mapa del Proceso:</w:t>
            </w:r>
            <w:r w:rsidR="00FE659F" w:rsidRPr="00FE659F">
              <w:rPr>
                <w:rFonts w:ascii="Verdana" w:eastAsia="Times New Roman" w:hAnsi="Verdana" w:cs="Arial"/>
                <w:b/>
                <w:bCs/>
                <w:sz w:val="20"/>
                <w:szCs w:val="20"/>
                <w:lang w:val="es-MX"/>
              </w:rPr>
              <w:t xml:space="preserve">  N/A</w:t>
            </w:r>
          </w:p>
        </w:tc>
      </w:tr>
    </w:tbl>
    <w:p w:rsidR="00614023" w:rsidRPr="00FE2EB7" w:rsidRDefault="00614023" w:rsidP="00DB375A">
      <w:pPr>
        <w:rPr>
          <w:rStyle w:val="subtitle1"/>
          <w:b w:val="0"/>
          <w:sz w:val="20"/>
          <w:szCs w:val="20"/>
          <w:lang w:val="es-MX"/>
        </w:rPr>
      </w:pPr>
    </w:p>
    <w:p w:rsidR="00614023" w:rsidRPr="00FE2EB7" w:rsidRDefault="00614023" w:rsidP="00DB375A">
      <w:pPr>
        <w:rPr>
          <w:rStyle w:val="subtitle1"/>
          <w:b w:val="0"/>
          <w:sz w:val="20"/>
          <w:szCs w:val="20"/>
          <w:lang w:val="es-MX"/>
        </w:rPr>
      </w:pPr>
    </w:p>
    <w:tbl>
      <w:tblPr>
        <w:tblW w:w="10236" w:type="dxa"/>
        <w:tblInd w:w="108" w:type="dxa"/>
        <w:tblLook w:val="04A0" w:firstRow="1" w:lastRow="0" w:firstColumn="1" w:lastColumn="0" w:noHBand="0" w:noVBand="1"/>
      </w:tblPr>
      <w:tblGrid>
        <w:gridCol w:w="2758"/>
        <w:gridCol w:w="222"/>
        <w:gridCol w:w="1316"/>
        <w:gridCol w:w="716"/>
        <w:gridCol w:w="796"/>
        <w:gridCol w:w="1096"/>
        <w:gridCol w:w="1156"/>
        <w:gridCol w:w="2176"/>
      </w:tblGrid>
      <w:tr w:rsidR="00614023" w:rsidRPr="00614023" w:rsidTr="00FE659F">
        <w:trPr>
          <w:trHeight w:val="86"/>
        </w:trPr>
        <w:tc>
          <w:tcPr>
            <w:tcW w:w="2980" w:type="dxa"/>
            <w:gridSpan w:val="2"/>
            <w:tcBorders>
              <w:top w:val="nil"/>
              <w:left w:val="nil"/>
              <w:bottom w:val="nil"/>
              <w:right w:val="nil"/>
            </w:tcBorders>
            <w:shd w:val="clear" w:color="auto" w:fill="auto"/>
            <w:noWrap/>
            <w:vAlign w:val="bottom"/>
            <w:hideMark/>
          </w:tcPr>
          <w:p w:rsidR="00614023" w:rsidRPr="00614023" w:rsidRDefault="00614023" w:rsidP="00614023">
            <w:pPr>
              <w:rPr>
                <w:rFonts w:ascii="Verdana" w:eastAsia="Times New Roman" w:hAnsi="Verdana" w:cs="Arial"/>
                <w:b/>
                <w:bCs/>
                <w:sz w:val="20"/>
                <w:szCs w:val="20"/>
              </w:rPr>
            </w:pPr>
            <w:proofErr w:type="spellStart"/>
            <w:r w:rsidRPr="00614023">
              <w:rPr>
                <w:rFonts w:ascii="Verdana" w:eastAsia="Times New Roman" w:hAnsi="Verdana" w:cs="Arial"/>
                <w:b/>
                <w:bCs/>
                <w:sz w:val="20"/>
                <w:szCs w:val="20"/>
              </w:rPr>
              <w:t>Generalidades</w:t>
            </w:r>
            <w:proofErr w:type="spellEnd"/>
            <w:r w:rsidRPr="00614023">
              <w:rPr>
                <w:rFonts w:ascii="Verdana" w:eastAsia="Times New Roman" w:hAnsi="Verdana" w:cs="Arial"/>
                <w:b/>
                <w:bCs/>
                <w:sz w:val="20"/>
                <w:szCs w:val="20"/>
              </w:rPr>
              <w:t>:</w:t>
            </w:r>
            <w:r w:rsidR="00FE659F">
              <w:rPr>
                <w:rFonts w:ascii="Verdana" w:eastAsia="Times New Roman" w:hAnsi="Verdana" w:cs="Arial"/>
                <w:b/>
                <w:bCs/>
                <w:sz w:val="20"/>
                <w:szCs w:val="20"/>
              </w:rPr>
              <w:t xml:space="preserve"> N/A</w:t>
            </w:r>
          </w:p>
        </w:tc>
        <w:tc>
          <w:tcPr>
            <w:tcW w:w="1316" w:type="dxa"/>
            <w:tcBorders>
              <w:top w:val="nil"/>
              <w:left w:val="nil"/>
              <w:bottom w:val="nil"/>
              <w:right w:val="nil"/>
            </w:tcBorders>
            <w:shd w:val="clear" w:color="auto" w:fill="auto"/>
            <w:noWrap/>
            <w:hideMark/>
          </w:tcPr>
          <w:p w:rsidR="00614023" w:rsidRPr="00614023" w:rsidRDefault="00614023" w:rsidP="00614023">
            <w:pPr>
              <w:rPr>
                <w:rFonts w:ascii="Verdana" w:eastAsia="Times New Roman" w:hAnsi="Verdana" w:cs="Arial"/>
                <w:bCs/>
                <w:sz w:val="20"/>
                <w:szCs w:val="20"/>
              </w:rPr>
            </w:pPr>
          </w:p>
        </w:tc>
        <w:tc>
          <w:tcPr>
            <w:tcW w:w="716" w:type="dxa"/>
            <w:tcBorders>
              <w:top w:val="nil"/>
              <w:left w:val="nil"/>
              <w:bottom w:val="nil"/>
              <w:right w:val="nil"/>
            </w:tcBorders>
            <w:shd w:val="clear" w:color="auto" w:fill="auto"/>
            <w:noWrap/>
            <w:hideMark/>
          </w:tcPr>
          <w:p w:rsidR="00614023" w:rsidRPr="00614023" w:rsidRDefault="00614023" w:rsidP="00614023">
            <w:pPr>
              <w:rPr>
                <w:rFonts w:ascii="Verdana" w:eastAsia="Times New Roman" w:hAnsi="Verdana" w:cs="Arial"/>
                <w:bCs/>
                <w:sz w:val="20"/>
                <w:szCs w:val="20"/>
              </w:rPr>
            </w:pPr>
          </w:p>
        </w:tc>
        <w:tc>
          <w:tcPr>
            <w:tcW w:w="796" w:type="dxa"/>
            <w:tcBorders>
              <w:top w:val="nil"/>
              <w:left w:val="nil"/>
              <w:bottom w:val="nil"/>
              <w:right w:val="nil"/>
            </w:tcBorders>
            <w:shd w:val="clear" w:color="auto" w:fill="auto"/>
            <w:noWrap/>
            <w:hideMark/>
          </w:tcPr>
          <w:p w:rsidR="00614023" w:rsidRPr="00614023" w:rsidRDefault="00614023" w:rsidP="00614023">
            <w:pPr>
              <w:rPr>
                <w:rFonts w:ascii="Verdana" w:eastAsia="Times New Roman" w:hAnsi="Verdana" w:cs="Arial"/>
                <w:bCs/>
                <w:sz w:val="20"/>
                <w:szCs w:val="20"/>
              </w:rPr>
            </w:pPr>
          </w:p>
        </w:tc>
        <w:tc>
          <w:tcPr>
            <w:tcW w:w="1096" w:type="dxa"/>
            <w:tcBorders>
              <w:top w:val="nil"/>
              <w:left w:val="nil"/>
              <w:bottom w:val="nil"/>
              <w:right w:val="nil"/>
            </w:tcBorders>
            <w:shd w:val="clear" w:color="auto" w:fill="auto"/>
            <w:noWrap/>
            <w:hideMark/>
          </w:tcPr>
          <w:p w:rsidR="00614023" w:rsidRPr="00614023" w:rsidRDefault="00614023" w:rsidP="00614023">
            <w:pPr>
              <w:rPr>
                <w:rFonts w:ascii="Verdana" w:eastAsia="Times New Roman" w:hAnsi="Verdana" w:cs="Arial"/>
                <w:bCs/>
                <w:sz w:val="20"/>
                <w:szCs w:val="20"/>
              </w:rPr>
            </w:pPr>
          </w:p>
        </w:tc>
        <w:tc>
          <w:tcPr>
            <w:tcW w:w="1156" w:type="dxa"/>
            <w:tcBorders>
              <w:top w:val="nil"/>
              <w:left w:val="nil"/>
              <w:bottom w:val="nil"/>
              <w:right w:val="nil"/>
            </w:tcBorders>
            <w:shd w:val="clear" w:color="auto" w:fill="auto"/>
            <w:noWrap/>
            <w:hideMark/>
          </w:tcPr>
          <w:p w:rsidR="00614023" w:rsidRPr="00614023" w:rsidRDefault="00614023" w:rsidP="00614023">
            <w:pPr>
              <w:rPr>
                <w:rFonts w:ascii="Verdana" w:eastAsia="Times New Roman" w:hAnsi="Verdana" w:cs="Arial"/>
                <w:bCs/>
                <w:sz w:val="20"/>
                <w:szCs w:val="20"/>
              </w:rPr>
            </w:pPr>
          </w:p>
        </w:tc>
        <w:tc>
          <w:tcPr>
            <w:tcW w:w="2176" w:type="dxa"/>
            <w:tcBorders>
              <w:top w:val="nil"/>
              <w:left w:val="nil"/>
              <w:bottom w:val="nil"/>
              <w:right w:val="nil"/>
            </w:tcBorders>
            <w:shd w:val="clear" w:color="auto" w:fill="auto"/>
            <w:noWrap/>
            <w:hideMark/>
          </w:tcPr>
          <w:p w:rsidR="00614023" w:rsidRPr="00614023" w:rsidRDefault="00614023" w:rsidP="00614023">
            <w:pPr>
              <w:rPr>
                <w:rFonts w:ascii="Verdana" w:eastAsia="Times New Roman" w:hAnsi="Verdana" w:cs="Arial"/>
                <w:bCs/>
                <w:sz w:val="20"/>
                <w:szCs w:val="20"/>
              </w:rPr>
            </w:pPr>
          </w:p>
        </w:tc>
      </w:tr>
      <w:tr w:rsidR="00614023" w:rsidRPr="00614023" w:rsidTr="00FE659F">
        <w:trPr>
          <w:trHeight w:val="255"/>
        </w:trPr>
        <w:tc>
          <w:tcPr>
            <w:tcW w:w="2758" w:type="dxa"/>
            <w:tcBorders>
              <w:top w:val="nil"/>
              <w:left w:val="nil"/>
              <w:bottom w:val="nil"/>
              <w:right w:val="nil"/>
            </w:tcBorders>
            <w:shd w:val="clear" w:color="auto" w:fill="auto"/>
            <w:noWrap/>
            <w:vAlign w:val="bottom"/>
            <w:hideMark/>
          </w:tcPr>
          <w:p w:rsidR="00614023" w:rsidRPr="00614023" w:rsidRDefault="00614023" w:rsidP="00614023">
            <w:pPr>
              <w:rPr>
                <w:rFonts w:ascii="Verdana" w:eastAsia="Times New Roman" w:hAnsi="Verdana" w:cs="Arial"/>
                <w:b/>
                <w:sz w:val="20"/>
                <w:szCs w:val="20"/>
              </w:rPr>
            </w:pPr>
          </w:p>
        </w:tc>
        <w:tc>
          <w:tcPr>
            <w:tcW w:w="222" w:type="dxa"/>
            <w:tcBorders>
              <w:top w:val="nil"/>
              <w:left w:val="nil"/>
              <w:bottom w:val="nil"/>
              <w:right w:val="nil"/>
            </w:tcBorders>
            <w:shd w:val="clear" w:color="auto" w:fill="auto"/>
            <w:noWrap/>
            <w:hideMark/>
          </w:tcPr>
          <w:p w:rsidR="00614023" w:rsidRPr="00614023" w:rsidRDefault="00614023" w:rsidP="00614023">
            <w:pPr>
              <w:rPr>
                <w:rFonts w:ascii="Verdana" w:eastAsia="Times New Roman" w:hAnsi="Verdana" w:cs="Arial"/>
                <w:b/>
                <w:bCs/>
                <w:sz w:val="20"/>
                <w:szCs w:val="20"/>
              </w:rPr>
            </w:pPr>
          </w:p>
        </w:tc>
        <w:tc>
          <w:tcPr>
            <w:tcW w:w="1316" w:type="dxa"/>
            <w:tcBorders>
              <w:top w:val="nil"/>
              <w:left w:val="nil"/>
              <w:bottom w:val="nil"/>
              <w:right w:val="nil"/>
            </w:tcBorders>
            <w:shd w:val="clear" w:color="auto" w:fill="auto"/>
            <w:noWrap/>
            <w:hideMark/>
          </w:tcPr>
          <w:p w:rsidR="00614023" w:rsidRPr="00614023" w:rsidRDefault="00614023" w:rsidP="00614023">
            <w:pPr>
              <w:rPr>
                <w:rFonts w:ascii="Verdana" w:eastAsia="Times New Roman" w:hAnsi="Verdana" w:cs="Arial"/>
                <w:bCs/>
                <w:sz w:val="20"/>
                <w:szCs w:val="20"/>
              </w:rPr>
            </w:pPr>
          </w:p>
        </w:tc>
        <w:tc>
          <w:tcPr>
            <w:tcW w:w="716" w:type="dxa"/>
            <w:tcBorders>
              <w:top w:val="nil"/>
              <w:left w:val="nil"/>
              <w:bottom w:val="nil"/>
              <w:right w:val="nil"/>
            </w:tcBorders>
            <w:shd w:val="clear" w:color="auto" w:fill="auto"/>
            <w:noWrap/>
            <w:hideMark/>
          </w:tcPr>
          <w:p w:rsidR="00614023" w:rsidRPr="00614023" w:rsidRDefault="00614023" w:rsidP="00614023">
            <w:pPr>
              <w:rPr>
                <w:rFonts w:ascii="Verdana" w:eastAsia="Times New Roman" w:hAnsi="Verdana" w:cs="Arial"/>
                <w:bCs/>
                <w:sz w:val="20"/>
                <w:szCs w:val="20"/>
              </w:rPr>
            </w:pPr>
          </w:p>
        </w:tc>
        <w:tc>
          <w:tcPr>
            <w:tcW w:w="796" w:type="dxa"/>
            <w:tcBorders>
              <w:top w:val="nil"/>
              <w:left w:val="nil"/>
              <w:bottom w:val="nil"/>
              <w:right w:val="nil"/>
            </w:tcBorders>
            <w:shd w:val="clear" w:color="auto" w:fill="auto"/>
            <w:noWrap/>
            <w:hideMark/>
          </w:tcPr>
          <w:p w:rsidR="00614023" w:rsidRPr="00614023" w:rsidRDefault="00614023" w:rsidP="00614023">
            <w:pPr>
              <w:rPr>
                <w:rFonts w:ascii="Verdana" w:eastAsia="Times New Roman" w:hAnsi="Verdana" w:cs="Arial"/>
                <w:bCs/>
                <w:sz w:val="20"/>
                <w:szCs w:val="20"/>
              </w:rPr>
            </w:pPr>
          </w:p>
        </w:tc>
        <w:tc>
          <w:tcPr>
            <w:tcW w:w="1096" w:type="dxa"/>
            <w:tcBorders>
              <w:top w:val="nil"/>
              <w:left w:val="nil"/>
              <w:bottom w:val="nil"/>
              <w:right w:val="nil"/>
            </w:tcBorders>
            <w:shd w:val="clear" w:color="auto" w:fill="auto"/>
            <w:noWrap/>
            <w:hideMark/>
          </w:tcPr>
          <w:p w:rsidR="00614023" w:rsidRPr="00614023" w:rsidRDefault="00614023" w:rsidP="00614023">
            <w:pPr>
              <w:rPr>
                <w:rFonts w:ascii="Verdana" w:eastAsia="Times New Roman" w:hAnsi="Verdana" w:cs="Arial"/>
                <w:bCs/>
                <w:sz w:val="20"/>
                <w:szCs w:val="20"/>
              </w:rPr>
            </w:pPr>
          </w:p>
        </w:tc>
        <w:tc>
          <w:tcPr>
            <w:tcW w:w="1156" w:type="dxa"/>
            <w:tcBorders>
              <w:top w:val="nil"/>
              <w:left w:val="nil"/>
              <w:bottom w:val="nil"/>
              <w:right w:val="nil"/>
            </w:tcBorders>
            <w:shd w:val="clear" w:color="auto" w:fill="auto"/>
            <w:noWrap/>
            <w:hideMark/>
          </w:tcPr>
          <w:p w:rsidR="00614023" w:rsidRPr="00614023" w:rsidRDefault="00614023" w:rsidP="00614023">
            <w:pPr>
              <w:rPr>
                <w:rFonts w:ascii="Verdana" w:eastAsia="Times New Roman" w:hAnsi="Verdana" w:cs="Arial"/>
                <w:bCs/>
                <w:sz w:val="20"/>
                <w:szCs w:val="20"/>
              </w:rPr>
            </w:pPr>
          </w:p>
        </w:tc>
        <w:tc>
          <w:tcPr>
            <w:tcW w:w="2176" w:type="dxa"/>
            <w:tcBorders>
              <w:top w:val="nil"/>
              <w:left w:val="nil"/>
              <w:bottom w:val="nil"/>
              <w:right w:val="nil"/>
            </w:tcBorders>
            <w:shd w:val="clear" w:color="auto" w:fill="auto"/>
            <w:noWrap/>
            <w:hideMark/>
          </w:tcPr>
          <w:p w:rsidR="00614023" w:rsidRPr="00614023" w:rsidRDefault="00614023" w:rsidP="00614023">
            <w:pPr>
              <w:rPr>
                <w:rFonts w:ascii="Verdana" w:eastAsia="Times New Roman" w:hAnsi="Verdana" w:cs="Arial"/>
                <w:bCs/>
                <w:sz w:val="20"/>
                <w:szCs w:val="20"/>
              </w:rPr>
            </w:pPr>
          </w:p>
        </w:tc>
      </w:tr>
      <w:tr w:rsidR="00614023" w:rsidRPr="00614023" w:rsidTr="00FE659F">
        <w:trPr>
          <w:trHeight w:val="255"/>
        </w:trPr>
        <w:tc>
          <w:tcPr>
            <w:tcW w:w="2980" w:type="dxa"/>
            <w:gridSpan w:val="2"/>
            <w:tcBorders>
              <w:top w:val="nil"/>
              <w:left w:val="nil"/>
              <w:bottom w:val="nil"/>
              <w:right w:val="nil"/>
            </w:tcBorders>
            <w:shd w:val="clear" w:color="auto" w:fill="auto"/>
            <w:noWrap/>
            <w:vAlign w:val="bottom"/>
            <w:hideMark/>
          </w:tcPr>
          <w:p w:rsidR="00614023" w:rsidRPr="00614023" w:rsidRDefault="00614023" w:rsidP="00614023">
            <w:pPr>
              <w:rPr>
                <w:rFonts w:ascii="Verdana" w:eastAsia="Times New Roman" w:hAnsi="Verdana" w:cs="Arial"/>
                <w:b/>
                <w:bCs/>
                <w:sz w:val="20"/>
                <w:szCs w:val="20"/>
              </w:rPr>
            </w:pPr>
            <w:proofErr w:type="spellStart"/>
            <w:r w:rsidRPr="00614023">
              <w:rPr>
                <w:rFonts w:ascii="Verdana" w:eastAsia="Times New Roman" w:hAnsi="Verdana" w:cs="Arial"/>
                <w:b/>
                <w:bCs/>
                <w:sz w:val="20"/>
                <w:szCs w:val="20"/>
              </w:rPr>
              <w:t>Procedimiento</w:t>
            </w:r>
            <w:proofErr w:type="spellEnd"/>
            <w:r w:rsidRPr="00614023">
              <w:rPr>
                <w:rFonts w:ascii="Verdana" w:eastAsia="Times New Roman" w:hAnsi="Verdana" w:cs="Arial"/>
                <w:b/>
                <w:bCs/>
                <w:sz w:val="20"/>
                <w:szCs w:val="20"/>
              </w:rPr>
              <w:t>:</w:t>
            </w:r>
          </w:p>
        </w:tc>
        <w:tc>
          <w:tcPr>
            <w:tcW w:w="1316" w:type="dxa"/>
            <w:tcBorders>
              <w:top w:val="nil"/>
              <w:left w:val="nil"/>
              <w:bottom w:val="nil"/>
              <w:right w:val="nil"/>
            </w:tcBorders>
            <w:shd w:val="clear" w:color="auto" w:fill="auto"/>
            <w:noWrap/>
            <w:hideMark/>
          </w:tcPr>
          <w:p w:rsidR="00614023" w:rsidRPr="00614023" w:rsidRDefault="00614023" w:rsidP="00614023">
            <w:pPr>
              <w:rPr>
                <w:rFonts w:ascii="Verdana" w:eastAsia="Times New Roman" w:hAnsi="Verdana" w:cs="Arial"/>
                <w:bCs/>
                <w:sz w:val="20"/>
                <w:szCs w:val="20"/>
              </w:rPr>
            </w:pPr>
          </w:p>
        </w:tc>
        <w:tc>
          <w:tcPr>
            <w:tcW w:w="716" w:type="dxa"/>
            <w:tcBorders>
              <w:top w:val="nil"/>
              <w:left w:val="nil"/>
              <w:bottom w:val="nil"/>
              <w:right w:val="nil"/>
            </w:tcBorders>
            <w:shd w:val="clear" w:color="auto" w:fill="auto"/>
            <w:noWrap/>
            <w:hideMark/>
          </w:tcPr>
          <w:p w:rsidR="00614023" w:rsidRPr="00614023" w:rsidRDefault="00614023" w:rsidP="00614023">
            <w:pPr>
              <w:rPr>
                <w:rFonts w:ascii="Verdana" w:eastAsia="Times New Roman" w:hAnsi="Verdana" w:cs="Arial"/>
                <w:bCs/>
                <w:sz w:val="20"/>
                <w:szCs w:val="20"/>
              </w:rPr>
            </w:pPr>
          </w:p>
        </w:tc>
        <w:tc>
          <w:tcPr>
            <w:tcW w:w="796" w:type="dxa"/>
            <w:tcBorders>
              <w:top w:val="nil"/>
              <w:left w:val="nil"/>
              <w:bottom w:val="nil"/>
              <w:right w:val="nil"/>
            </w:tcBorders>
            <w:shd w:val="clear" w:color="auto" w:fill="auto"/>
            <w:noWrap/>
            <w:hideMark/>
          </w:tcPr>
          <w:p w:rsidR="00614023" w:rsidRPr="00614023" w:rsidRDefault="00614023" w:rsidP="00614023">
            <w:pPr>
              <w:rPr>
                <w:rFonts w:ascii="Verdana" w:eastAsia="Times New Roman" w:hAnsi="Verdana" w:cs="Arial"/>
                <w:bCs/>
                <w:sz w:val="20"/>
                <w:szCs w:val="20"/>
              </w:rPr>
            </w:pPr>
          </w:p>
        </w:tc>
        <w:tc>
          <w:tcPr>
            <w:tcW w:w="1096" w:type="dxa"/>
            <w:tcBorders>
              <w:top w:val="nil"/>
              <w:left w:val="nil"/>
              <w:bottom w:val="nil"/>
              <w:right w:val="nil"/>
            </w:tcBorders>
            <w:shd w:val="clear" w:color="auto" w:fill="auto"/>
            <w:noWrap/>
            <w:hideMark/>
          </w:tcPr>
          <w:p w:rsidR="00614023" w:rsidRPr="00614023" w:rsidRDefault="00614023" w:rsidP="00614023">
            <w:pPr>
              <w:rPr>
                <w:rFonts w:ascii="Verdana" w:eastAsia="Times New Roman" w:hAnsi="Verdana" w:cs="Arial"/>
                <w:bCs/>
                <w:sz w:val="20"/>
                <w:szCs w:val="20"/>
              </w:rPr>
            </w:pPr>
          </w:p>
        </w:tc>
        <w:tc>
          <w:tcPr>
            <w:tcW w:w="1156" w:type="dxa"/>
            <w:tcBorders>
              <w:top w:val="nil"/>
              <w:left w:val="nil"/>
              <w:bottom w:val="nil"/>
              <w:right w:val="nil"/>
            </w:tcBorders>
            <w:shd w:val="clear" w:color="auto" w:fill="auto"/>
            <w:noWrap/>
            <w:hideMark/>
          </w:tcPr>
          <w:p w:rsidR="00614023" w:rsidRPr="00614023" w:rsidRDefault="00614023" w:rsidP="00614023">
            <w:pPr>
              <w:rPr>
                <w:rFonts w:ascii="Verdana" w:eastAsia="Times New Roman" w:hAnsi="Verdana" w:cs="Arial"/>
                <w:bCs/>
                <w:sz w:val="20"/>
                <w:szCs w:val="20"/>
              </w:rPr>
            </w:pPr>
          </w:p>
        </w:tc>
        <w:tc>
          <w:tcPr>
            <w:tcW w:w="2176" w:type="dxa"/>
            <w:tcBorders>
              <w:top w:val="nil"/>
              <w:left w:val="nil"/>
              <w:bottom w:val="nil"/>
              <w:right w:val="nil"/>
            </w:tcBorders>
            <w:shd w:val="clear" w:color="auto" w:fill="auto"/>
            <w:noWrap/>
            <w:hideMark/>
          </w:tcPr>
          <w:p w:rsidR="00614023" w:rsidRPr="00614023" w:rsidRDefault="00614023" w:rsidP="00614023">
            <w:pPr>
              <w:rPr>
                <w:rFonts w:ascii="Verdana" w:eastAsia="Times New Roman" w:hAnsi="Verdana" w:cs="Arial"/>
                <w:bCs/>
                <w:sz w:val="20"/>
                <w:szCs w:val="20"/>
              </w:rPr>
            </w:pPr>
          </w:p>
        </w:tc>
      </w:tr>
      <w:tr w:rsidR="00FE659F" w:rsidRPr="00614023" w:rsidTr="00796CBA">
        <w:trPr>
          <w:trHeight w:val="269"/>
        </w:trPr>
        <w:tc>
          <w:tcPr>
            <w:tcW w:w="10236" w:type="dxa"/>
            <w:gridSpan w:val="8"/>
            <w:vMerge w:val="restart"/>
            <w:tcBorders>
              <w:top w:val="nil"/>
              <w:left w:val="nil"/>
              <w:bottom w:val="nil"/>
              <w:right w:val="nil"/>
            </w:tcBorders>
            <w:shd w:val="clear" w:color="auto" w:fill="auto"/>
            <w:hideMark/>
          </w:tcPr>
          <w:p w:rsidR="00FE659F" w:rsidRDefault="00FE659F">
            <w:proofErr w:type="spellStart"/>
            <w:r w:rsidRPr="00C74029">
              <w:t>Manuales</w:t>
            </w:r>
            <w:proofErr w:type="spellEnd"/>
            <w:r w:rsidRPr="00C74029">
              <w:t xml:space="preserve"> y </w:t>
            </w:r>
            <w:proofErr w:type="spellStart"/>
            <w:r w:rsidRPr="00C74029">
              <w:t>Procedimientos</w:t>
            </w:r>
            <w:proofErr w:type="spellEnd"/>
          </w:p>
        </w:tc>
      </w:tr>
      <w:tr w:rsidR="00614023" w:rsidRPr="00614023" w:rsidTr="00FE659F">
        <w:trPr>
          <w:trHeight w:val="509"/>
        </w:trPr>
        <w:tc>
          <w:tcPr>
            <w:tcW w:w="10236" w:type="dxa"/>
            <w:gridSpan w:val="8"/>
            <w:vMerge/>
            <w:tcBorders>
              <w:top w:val="nil"/>
              <w:left w:val="nil"/>
              <w:bottom w:val="nil"/>
              <w:right w:val="nil"/>
            </w:tcBorders>
            <w:vAlign w:val="center"/>
            <w:hideMark/>
          </w:tcPr>
          <w:p w:rsidR="00614023" w:rsidRPr="00614023" w:rsidRDefault="00614023" w:rsidP="00614023">
            <w:pPr>
              <w:rPr>
                <w:rFonts w:ascii="Verdana" w:eastAsia="Times New Roman" w:hAnsi="Verdana" w:cs="Arial"/>
                <w:sz w:val="20"/>
                <w:szCs w:val="20"/>
              </w:rPr>
            </w:pPr>
          </w:p>
        </w:tc>
      </w:tr>
    </w:tbl>
    <w:p w:rsidR="00614023" w:rsidRDefault="00FE659F" w:rsidP="00DB375A">
      <w:pPr>
        <w:rPr>
          <w:rStyle w:val="subtitle1"/>
          <w:b w:val="0"/>
          <w:sz w:val="20"/>
          <w:szCs w:val="20"/>
          <w:lang w:val="es-MX"/>
        </w:rPr>
      </w:pPr>
      <w:r w:rsidRPr="00FE659F">
        <w:rPr>
          <w:rStyle w:val="subtitle1"/>
          <w:b w:val="0"/>
          <w:sz w:val="20"/>
          <w:szCs w:val="20"/>
          <w:lang w:val="es-MX"/>
        </w:rPr>
        <w:t>Pasarán por un proceso de aprobación a través de las COP´s corporativas (Comunidades de Mejores Prácticas) los manuales o procedimientos que se necesite un cambio relevante.</w:t>
      </w:r>
    </w:p>
    <w:p w:rsidR="00FE659F" w:rsidRDefault="00FE659F" w:rsidP="00DB375A">
      <w:pPr>
        <w:rPr>
          <w:rStyle w:val="subtitle1"/>
          <w:b w:val="0"/>
          <w:sz w:val="20"/>
          <w:szCs w:val="20"/>
          <w:lang w:val="es-MX"/>
        </w:rPr>
      </w:pPr>
    </w:p>
    <w:p w:rsidR="00FE659F" w:rsidRDefault="00FE659F" w:rsidP="00DB375A">
      <w:pPr>
        <w:rPr>
          <w:rStyle w:val="subtitle1"/>
          <w:b w:val="0"/>
          <w:sz w:val="20"/>
          <w:szCs w:val="20"/>
          <w:lang w:val="es-MX"/>
        </w:rPr>
      </w:pPr>
      <w:r w:rsidRPr="00FE659F">
        <w:rPr>
          <w:rStyle w:val="subtitle1"/>
          <w:b w:val="0"/>
          <w:sz w:val="20"/>
          <w:szCs w:val="20"/>
          <w:lang w:val="es-MX"/>
        </w:rPr>
        <w:t>Nomenclatura: Este tipo de documentos se indentifica de la siguiente manera:</w:t>
      </w:r>
    </w:p>
    <w:p w:rsidR="00FE659F" w:rsidRDefault="00FE659F" w:rsidP="00DB375A">
      <w:pPr>
        <w:rPr>
          <w:rStyle w:val="subtitle1"/>
          <w:b w:val="0"/>
          <w:sz w:val="20"/>
          <w:szCs w:val="20"/>
          <w:lang w:val="es-MX"/>
        </w:rPr>
      </w:pPr>
    </w:p>
    <w:p w:rsidR="00FE659F" w:rsidRDefault="00FE659F" w:rsidP="00DB375A">
      <w:pPr>
        <w:rPr>
          <w:rStyle w:val="subtitle1"/>
          <w:b w:val="0"/>
          <w:sz w:val="20"/>
          <w:szCs w:val="20"/>
          <w:lang w:val="es-MX"/>
        </w:rPr>
      </w:pPr>
      <w:r w:rsidRPr="00FE659F">
        <w:rPr>
          <w:rStyle w:val="subtitle1"/>
          <w:b w:val="0"/>
          <w:sz w:val="20"/>
          <w:szCs w:val="20"/>
          <w:lang w:val="es-MX"/>
        </w:rPr>
        <w:t>EQP 151 donde:</w:t>
      </w:r>
    </w:p>
    <w:p w:rsidR="00FE659F" w:rsidRDefault="00FE659F" w:rsidP="00DB375A">
      <w:pPr>
        <w:rPr>
          <w:rStyle w:val="subtitle1"/>
          <w:b w:val="0"/>
          <w:sz w:val="20"/>
          <w:szCs w:val="20"/>
          <w:lang w:val="es-MX"/>
        </w:rPr>
      </w:pPr>
    </w:p>
    <w:p w:rsidR="00FE659F" w:rsidRDefault="00FE659F" w:rsidP="00DB375A">
      <w:pPr>
        <w:rPr>
          <w:rStyle w:val="subtitle1"/>
          <w:b w:val="0"/>
          <w:sz w:val="20"/>
          <w:szCs w:val="20"/>
          <w:lang w:val="es-MX"/>
        </w:rPr>
      </w:pPr>
      <w:r w:rsidRPr="00FE659F">
        <w:rPr>
          <w:rStyle w:val="subtitle1"/>
          <w:b w:val="0"/>
          <w:sz w:val="20"/>
          <w:szCs w:val="20"/>
          <w:lang w:val="es-MX"/>
        </w:rPr>
        <w:t>EQP - Enterprise Quality Procedure</w:t>
      </w:r>
    </w:p>
    <w:p w:rsidR="00FE659F" w:rsidRDefault="00FE659F" w:rsidP="00DB375A">
      <w:pPr>
        <w:rPr>
          <w:rStyle w:val="subtitle1"/>
          <w:b w:val="0"/>
          <w:sz w:val="20"/>
          <w:szCs w:val="20"/>
          <w:lang w:val="es-MX"/>
        </w:rPr>
      </w:pPr>
      <w:r w:rsidRPr="00FE659F">
        <w:rPr>
          <w:rStyle w:val="subtitle1"/>
          <w:b w:val="0"/>
          <w:sz w:val="20"/>
          <w:szCs w:val="20"/>
          <w:lang w:val="es-MX"/>
        </w:rPr>
        <w:t>151 - Procedimiento WWAG</w:t>
      </w:r>
    </w:p>
    <w:p w:rsidR="00FE659F" w:rsidRDefault="00FE659F" w:rsidP="00DB375A">
      <w:pPr>
        <w:rPr>
          <w:rStyle w:val="subtitle1"/>
          <w:b w:val="0"/>
          <w:sz w:val="20"/>
          <w:szCs w:val="20"/>
          <w:lang w:val="es-MX"/>
        </w:rPr>
      </w:pPr>
    </w:p>
    <w:p w:rsidR="00FE659F" w:rsidRDefault="00FE659F" w:rsidP="00DB375A">
      <w:pPr>
        <w:rPr>
          <w:rStyle w:val="subtitle1"/>
          <w:b w:val="0"/>
          <w:sz w:val="20"/>
          <w:szCs w:val="20"/>
          <w:lang w:val="es-MX"/>
        </w:rPr>
      </w:pPr>
    </w:p>
    <w:p w:rsidR="00FE659F" w:rsidRDefault="00FE659F" w:rsidP="00DB375A">
      <w:pPr>
        <w:rPr>
          <w:rStyle w:val="subtitle1"/>
          <w:b w:val="0"/>
          <w:sz w:val="20"/>
          <w:szCs w:val="20"/>
          <w:lang w:val="es-MX"/>
        </w:rPr>
      </w:pPr>
    </w:p>
    <w:p w:rsidR="00FE659F" w:rsidRDefault="00FE659F" w:rsidP="00DB375A">
      <w:pPr>
        <w:rPr>
          <w:rStyle w:val="subtitle1"/>
          <w:b w:val="0"/>
          <w:sz w:val="20"/>
          <w:szCs w:val="20"/>
          <w:lang w:val="es-MX"/>
        </w:rPr>
      </w:pPr>
    </w:p>
    <w:p w:rsidR="00FE659F" w:rsidRDefault="00FE659F" w:rsidP="00DB375A">
      <w:pPr>
        <w:rPr>
          <w:rStyle w:val="subtitle1"/>
          <w:b w:val="0"/>
          <w:sz w:val="20"/>
          <w:szCs w:val="20"/>
          <w:lang w:val="es-MX"/>
        </w:rPr>
      </w:pPr>
    </w:p>
    <w:p w:rsidR="00FE659F" w:rsidRDefault="00FE659F" w:rsidP="00DB375A">
      <w:pPr>
        <w:rPr>
          <w:rStyle w:val="subtitle1"/>
          <w:b w:val="0"/>
          <w:sz w:val="20"/>
          <w:szCs w:val="20"/>
          <w:lang w:val="es-MX"/>
        </w:rPr>
      </w:pPr>
    </w:p>
    <w:p w:rsidR="00FE659F" w:rsidRDefault="00FE659F" w:rsidP="00DB375A">
      <w:pPr>
        <w:rPr>
          <w:rStyle w:val="subtitle1"/>
          <w:b w:val="0"/>
          <w:sz w:val="20"/>
          <w:szCs w:val="20"/>
          <w:lang w:val="es-MX"/>
        </w:rPr>
      </w:pPr>
    </w:p>
    <w:p w:rsidR="00FE659F" w:rsidRDefault="00FE659F" w:rsidP="00DB375A">
      <w:pPr>
        <w:rPr>
          <w:rStyle w:val="subtitle1"/>
          <w:b w:val="0"/>
          <w:sz w:val="20"/>
          <w:szCs w:val="20"/>
          <w:lang w:val="es-MX"/>
        </w:rPr>
      </w:pPr>
    </w:p>
    <w:p w:rsidR="00FE659F" w:rsidRDefault="00FE659F" w:rsidP="00DB375A">
      <w:pPr>
        <w:rPr>
          <w:rStyle w:val="subtitle1"/>
          <w:b w:val="0"/>
          <w:sz w:val="20"/>
          <w:szCs w:val="20"/>
          <w:lang w:val="es-MX"/>
        </w:rPr>
      </w:pPr>
    </w:p>
    <w:p w:rsidR="00FE659F" w:rsidRPr="00FE659F" w:rsidRDefault="00FE659F" w:rsidP="00DB375A">
      <w:pPr>
        <w:rPr>
          <w:rStyle w:val="subtitle1"/>
          <w:sz w:val="20"/>
          <w:szCs w:val="20"/>
          <w:lang w:val="es-MX"/>
        </w:rPr>
      </w:pPr>
      <w:r w:rsidRPr="00FE659F">
        <w:rPr>
          <w:rStyle w:val="subtitle1"/>
          <w:sz w:val="20"/>
          <w:szCs w:val="20"/>
          <w:lang w:val="es-MX"/>
        </w:rPr>
        <w:t>Instrucciones de Trabajo</w:t>
      </w:r>
    </w:p>
    <w:p w:rsidR="00FE659F" w:rsidRDefault="00FE659F" w:rsidP="00DB375A">
      <w:pPr>
        <w:rPr>
          <w:rStyle w:val="subtitle1"/>
          <w:b w:val="0"/>
          <w:sz w:val="20"/>
          <w:szCs w:val="20"/>
          <w:lang w:val="es-MX"/>
        </w:rPr>
      </w:pPr>
    </w:p>
    <w:p w:rsidR="00FE659F" w:rsidRDefault="00FE659F" w:rsidP="00DB375A">
      <w:pPr>
        <w:rPr>
          <w:rStyle w:val="subtitle1"/>
          <w:b w:val="0"/>
          <w:sz w:val="20"/>
          <w:szCs w:val="20"/>
          <w:lang w:val="es-MX"/>
        </w:rPr>
      </w:pPr>
      <w:r w:rsidRPr="00FE659F">
        <w:rPr>
          <w:rStyle w:val="subtitle1"/>
          <w:b w:val="0"/>
          <w:sz w:val="20"/>
          <w:szCs w:val="20"/>
          <w:lang w:val="es-MX"/>
        </w:rPr>
        <w:t>Las Instrucciones de Trabajo explican como llenar los formatos de calidad o cómo llevar a cabo las actividades necesarias para un Procedimiento de Calidad.</w:t>
      </w:r>
    </w:p>
    <w:p w:rsidR="00FE659F" w:rsidRDefault="00FE659F" w:rsidP="00DB375A">
      <w:pPr>
        <w:rPr>
          <w:rStyle w:val="subtitle1"/>
          <w:b w:val="0"/>
          <w:sz w:val="20"/>
          <w:szCs w:val="20"/>
          <w:lang w:val="es-MX"/>
        </w:rPr>
      </w:pPr>
    </w:p>
    <w:p w:rsidR="00FE659F" w:rsidRPr="00FE659F" w:rsidRDefault="00FE659F" w:rsidP="00FE659F">
      <w:pPr>
        <w:rPr>
          <w:rStyle w:val="subtitle1"/>
          <w:b w:val="0"/>
          <w:sz w:val="20"/>
          <w:szCs w:val="20"/>
          <w:lang w:val="es-MX"/>
        </w:rPr>
      </w:pPr>
      <w:r w:rsidRPr="00FE659F">
        <w:rPr>
          <w:rStyle w:val="subtitle1"/>
          <w:b w:val="0"/>
          <w:sz w:val="20"/>
          <w:szCs w:val="20"/>
          <w:lang w:val="es-MX"/>
        </w:rPr>
        <w:t>Nomenclatura: Este tipo de documento se identifica de la siguiente manera:</w:t>
      </w:r>
    </w:p>
    <w:p w:rsidR="00FE659F" w:rsidRPr="00FE659F" w:rsidRDefault="00FE659F" w:rsidP="00FE659F">
      <w:pPr>
        <w:rPr>
          <w:rStyle w:val="subtitle1"/>
          <w:b w:val="0"/>
          <w:sz w:val="20"/>
          <w:szCs w:val="20"/>
          <w:lang w:val="es-MX"/>
        </w:rPr>
      </w:pPr>
      <w:r w:rsidRPr="00FE659F">
        <w:rPr>
          <w:rStyle w:val="subtitle1"/>
          <w:b w:val="0"/>
          <w:sz w:val="20"/>
          <w:szCs w:val="20"/>
          <w:lang w:val="es-MX"/>
        </w:rPr>
        <w:t>W-PX-151-01 donde:</w:t>
      </w:r>
    </w:p>
    <w:p w:rsidR="00FE659F" w:rsidRPr="00FE659F" w:rsidRDefault="00FE659F" w:rsidP="00FE659F">
      <w:pPr>
        <w:rPr>
          <w:rStyle w:val="subtitle1"/>
          <w:b w:val="0"/>
          <w:sz w:val="20"/>
          <w:szCs w:val="20"/>
          <w:lang w:val="es-MX"/>
        </w:rPr>
      </w:pPr>
      <w:r w:rsidRPr="00FE659F">
        <w:rPr>
          <w:rStyle w:val="subtitle1"/>
          <w:b w:val="0"/>
          <w:sz w:val="20"/>
          <w:szCs w:val="20"/>
          <w:lang w:val="es-MX"/>
        </w:rPr>
        <w:t>W – Instrucción de Trabajo</w:t>
      </w:r>
    </w:p>
    <w:p w:rsidR="00FE659F" w:rsidRPr="00FE659F" w:rsidRDefault="00FE659F" w:rsidP="00FE659F">
      <w:pPr>
        <w:rPr>
          <w:rStyle w:val="subtitle1"/>
          <w:b w:val="0"/>
          <w:sz w:val="20"/>
          <w:szCs w:val="20"/>
          <w:lang w:val="es-MX"/>
        </w:rPr>
      </w:pPr>
      <w:r w:rsidRPr="00FE659F">
        <w:rPr>
          <w:rStyle w:val="subtitle1"/>
          <w:b w:val="0"/>
          <w:sz w:val="20"/>
          <w:szCs w:val="20"/>
          <w:lang w:val="es-MX"/>
        </w:rPr>
        <w:t>PX – IJD México</w:t>
      </w:r>
    </w:p>
    <w:p w:rsidR="00FE659F" w:rsidRPr="00FE659F" w:rsidRDefault="00FE659F" w:rsidP="00FE659F">
      <w:pPr>
        <w:rPr>
          <w:rStyle w:val="subtitle1"/>
          <w:b w:val="0"/>
          <w:sz w:val="20"/>
          <w:szCs w:val="20"/>
          <w:lang w:val="es-MX"/>
        </w:rPr>
      </w:pPr>
      <w:r w:rsidRPr="00FE659F">
        <w:rPr>
          <w:rStyle w:val="subtitle1"/>
          <w:b w:val="0"/>
          <w:sz w:val="20"/>
          <w:szCs w:val="20"/>
          <w:lang w:val="es-MX"/>
        </w:rPr>
        <w:t>151 – Procedimiento WWAG</w:t>
      </w:r>
    </w:p>
    <w:p w:rsidR="00FE659F" w:rsidRDefault="00FE659F" w:rsidP="00FE659F">
      <w:pPr>
        <w:rPr>
          <w:rStyle w:val="subtitle1"/>
          <w:b w:val="0"/>
          <w:sz w:val="20"/>
          <w:szCs w:val="20"/>
          <w:lang w:val="es-MX"/>
        </w:rPr>
      </w:pPr>
      <w:r w:rsidRPr="00FE659F">
        <w:rPr>
          <w:rStyle w:val="subtitle1"/>
          <w:b w:val="0"/>
          <w:sz w:val="20"/>
          <w:szCs w:val="20"/>
          <w:lang w:val="es-MX"/>
        </w:rPr>
        <w:t>01 – Número Consecutivo</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Pasarán por un proceso de aprobación a través de las COP´s (Comunidades de Mejores Prácticas) las instrucciones de trabajo que tengan un cambio relevante que afecte al proceso de todas las plantas. Nota: En caso de que no aplique las COPs se enviara a los dueños de proceso afectado.</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Aprobación: Este tipo de documento debe ser aprobado por el Líder o Gerente de la persona (s) que solicita (n) el cambio, por ausencia de estas dos funciones el procedimiento puede ser aprobado por el Representante de la Dirección.</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Revisión: Cuando se requiere una revisión de una instrucción de trabajo, esta es revisada por las áreas de trabajo y aprobado por el Líder o Gerente de la persona (s) que solicita (n) el cambio, por ausencia de estas dos funciones el procedimiento puede ser aprobado por el Representante de la Dirección.</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Descripción de los Cambios: Los cambios a las Instrucciones de Trabajo son registrados dentro del recuadro “historial de revisiones”, de la misma manera se tendrá que modificar la “fecha de liberación” a que coincida con la última revisión del recuadro “historial de revisiones”.</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Distribución: El coordinador ISO se asegura de publicar en forma electrónica en Intranet las versiones pertinentes de las instrucciones de trabajo para que estén disponibles en los puntos de uso.</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Obsoletos: Las Instrucciones de Trabajo Obsoletas son retiradas de Intranet por el Coordinador ISO y deberán colocarse en el apartado de obsoletos del sharepoint.</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p>
    <w:p w:rsidR="00FE659F" w:rsidRPr="00FE659F" w:rsidRDefault="00FE659F" w:rsidP="00FE659F">
      <w:pPr>
        <w:rPr>
          <w:rStyle w:val="subtitle1"/>
          <w:sz w:val="20"/>
          <w:szCs w:val="20"/>
          <w:lang w:val="es-MX"/>
        </w:rPr>
      </w:pPr>
      <w:r w:rsidRPr="00FE659F">
        <w:rPr>
          <w:rStyle w:val="subtitle1"/>
          <w:sz w:val="20"/>
          <w:szCs w:val="20"/>
          <w:lang w:val="es-MX"/>
        </w:rPr>
        <w:t>Formatos</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IJD mantiene los formatos en forma electrónica y pueden imprimirse para su uso. La nomenclatura es de la siguiente manera:</w:t>
      </w:r>
    </w:p>
    <w:p w:rsidR="00FE659F" w:rsidRDefault="00FE659F" w:rsidP="00FE659F">
      <w:pPr>
        <w:rPr>
          <w:rStyle w:val="subtitle1"/>
          <w:b w:val="0"/>
          <w:sz w:val="20"/>
          <w:szCs w:val="20"/>
          <w:lang w:val="es-MX"/>
        </w:rPr>
      </w:pPr>
    </w:p>
    <w:p w:rsidR="00FE659F" w:rsidRPr="00FE659F" w:rsidRDefault="00FE659F" w:rsidP="00FE659F">
      <w:pPr>
        <w:rPr>
          <w:rStyle w:val="subtitle1"/>
          <w:b w:val="0"/>
          <w:sz w:val="20"/>
          <w:szCs w:val="20"/>
          <w:lang w:val="es-MX"/>
        </w:rPr>
      </w:pPr>
      <w:r w:rsidRPr="00FE659F">
        <w:rPr>
          <w:rStyle w:val="subtitle1"/>
          <w:b w:val="0"/>
          <w:sz w:val="20"/>
          <w:szCs w:val="20"/>
          <w:lang w:val="es-MX"/>
        </w:rPr>
        <w:t>F-PX-300-01-01 donde:</w:t>
      </w:r>
    </w:p>
    <w:p w:rsidR="00FE659F" w:rsidRPr="00FE659F" w:rsidRDefault="00FE659F" w:rsidP="00FE659F">
      <w:pPr>
        <w:rPr>
          <w:rStyle w:val="subtitle1"/>
          <w:b w:val="0"/>
          <w:sz w:val="20"/>
          <w:szCs w:val="20"/>
          <w:lang w:val="es-MX"/>
        </w:rPr>
      </w:pPr>
      <w:r w:rsidRPr="00FE659F">
        <w:rPr>
          <w:rStyle w:val="subtitle1"/>
          <w:b w:val="0"/>
          <w:sz w:val="20"/>
          <w:szCs w:val="20"/>
          <w:lang w:val="es-MX"/>
        </w:rPr>
        <w:t>F  = Formato</w:t>
      </w:r>
    </w:p>
    <w:p w:rsidR="00FE659F" w:rsidRPr="00FE659F" w:rsidRDefault="00FE659F" w:rsidP="00FE659F">
      <w:pPr>
        <w:rPr>
          <w:rStyle w:val="subtitle1"/>
          <w:b w:val="0"/>
          <w:sz w:val="20"/>
          <w:szCs w:val="20"/>
          <w:lang w:val="es-MX"/>
        </w:rPr>
      </w:pPr>
      <w:r w:rsidRPr="00FE659F">
        <w:rPr>
          <w:rStyle w:val="subtitle1"/>
          <w:b w:val="0"/>
          <w:sz w:val="20"/>
          <w:szCs w:val="20"/>
          <w:lang w:val="es-MX"/>
        </w:rPr>
        <w:t>PX = IJD México</w:t>
      </w:r>
    </w:p>
    <w:p w:rsidR="00FE659F" w:rsidRPr="00FE659F" w:rsidRDefault="00FE659F" w:rsidP="00FE659F">
      <w:pPr>
        <w:rPr>
          <w:rStyle w:val="subtitle1"/>
          <w:b w:val="0"/>
          <w:sz w:val="20"/>
          <w:szCs w:val="20"/>
          <w:lang w:val="es-MX"/>
        </w:rPr>
      </w:pPr>
      <w:r w:rsidRPr="00FE659F">
        <w:rPr>
          <w:rStyle w:val="subtitle1"/>
          <w:b w:val="0"/>
          <w:sz w:val="20"/>
          <w:szCs w:val="20"/>
          <w:lang w:val="es-MX"/>
        </w:rPr>
        <w:t>300 = Procedimiento WWAG</w:t>
      </w:r>
    </w:p>
    <w:p w:rsidR="00FE659F" w:rsidRPr="00FE659F" w:rsidRDefault="00FE659F" w:rsidP="00FE659F">
      <w:pPr>
        <w:rPr>
          <w:rStyle w:val="subtitle1"/>
          <w:b w:val="0"/>
          <w:sz w:val="20"/>
          <w:szCs w:val="20"/>
          <w:lang w:val="es-MX"/>
        </w:rPr>
      </w:pPr>
      <w:r w:rsidRPr="00FE659F">
        <w:rPr>
          <w:rStyle w:val="subtitle1"/>
          <w:b w:val="0"/>
          <w:sz w:val="20"/>
          <w:szCs w:val="20"/>
          <w:lang w:val="es-MX"/>
        </w:rPr>
        <w:t>01 = Número consecutivo de Instrucción de Trabajo</w:t>
      </w:r>
    </w:p>
    <w:p w:rsidR="00FE659F" w:rsidRDefault="00FE659F" w:rsidP="00FE659F">
      <w:pPr>
        <w:rPr>
          <w:rStyle w:val="subtitle1"/>
          <w:b w:val="0"/>
          <w:sz w:val="20"/>
          <w:szCs w:val="20"/>
          <w:lang w:val="es-MX"/>
        </w:rPr>
      </w:pPr>
      <w:r w:rsidRPr="00FE659F">
        <w:rPr>
          <w:rStyle w:val="subtitle1"/>
          <w:b w:val="0"/>
          <w:sz w:val="20"/>
          <w:szCs w:val="20"/>
          <w:lang w:val="es-MX"/>
        </w:rPr>
        <w:t>01 = Número consecutivo de formato</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Obsoletos: Los formatos obsoletos son retirados de Intranet por el Coordinador ISO y deberán colocarse en el apartado de obsoletos del sharepoint.</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Hoja de Datos Mecánicos (HDM) / Hoja de Métodos Operacionales (HMO) / Hoja de Datos de Embarques (HDEMB)</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Documento donde se definen las instrucciones de trabajo necesarias para la manufactura de partes, ensamble de partes, control de máquinas dentro de los parámetros de calidad, uso de herramientas, calibradores y maquinaria, empaque de productos terminados.</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Nomenclatura: Estos documentos se identifican con alguna de las siguientes opciones: Número de parte, Operación, Tipo de Ensamble, Modelos.</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Aprobación: Las HDM’s y las HMO’s son aprobadas por el área de Calidad, Producción, Materiales, Ingeniería y Diseño de Herramientas durante el desarrollo del PQP.</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Revisión: Cuando se requiere una revisión de una HDM ó HMO, esta es revisada por las áreas involucradas y aprobada por el Ingeniero responsable del proceso anotando sus iniciales en el documento. El nivel de revisión se registra en el mismo documento.</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Descripción de los cambios: Cuando una HDM ó HMO es revisada, el motivo del cambio debe documentarse al pie de página del documento.</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Distribución: El Coordinador de Información entrega las copias controladas necesarias al Ingeniero responsable del proceso quien a su vez las entrega al Supervisor de la operación donde aplican y es aquí donde deben permanecer mientras estén vigentes.</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Obsoletos: El Ingeniero responsable del proceso tiene la responsabilidad de asegurarse que las HDM’s ó HMO’s obsoletas sean destruidas.Para Planta Implementos el Supervisor de la operación donde aplican las copias controladas obsoletas es responsable de destruirlas.</w:t>
      </w:r>
    </w:p>
    <w:p w:rsidR="00FE659F" w:rsidRPr="00FE659F" w:rsidRDefault="00FE659F" w:rsidP="00FE659F">
      <w:pPr>
        <w:rPr>
          <w:rStyle w:val="subtitle1"/>
          <w:sz w:val="20"/>
          <w:szCs w:val="20"/>
          <w:lang w:val="es-MX"/>
        </w:rPr>
      </w:pPr>
    </w:p>
    <w:p w:rsidR="00FE659F" w:rsidRDefault="00FE659F" w:rsidP="00FE659F">
      <w:pPr>
        <w:rPr>
          <w:rStyle w:val="subtitle1"/>
          <w:sz w:val="20"/>
          <w:szCs w:val="20"/>
          <w:lang w:val="es-MX"/>
        </w:rPr>
      </w:pPr>
      <w:r w:rsidRPr="00FE659F">
        <w:rPr>
          <w:rStyle w:val="subtitle1"/>
          <w:sz w:val="20"/>
          <w:szCs w:val="20"/>
          <w:lang w:val="es-MX"/>
        </w:rPr>
        <w:t>Ayudas Visuales</w:t>
      </w:r>
    </w:p>
    <w:p w:rsidR="00FE659F" w:rsidRDefault="00FE659F" w:rsidP="00FE659F">
      <w:pPr>
        <w:rPr>
          <w:rStyle w:val="subtitle1"/>
          <w:sz w:val="20"/>
          <w:szCs w:val="20"/>
          <w:lang w:val="es-MX"/>
        </w:rPr>
      </w:pPr>
    </w:p>
    <w:p w:rsidR="00FE659F" w:rsidRPr="00FE659F" w:rsidRDefault="00FE659F" w:rsidP="00FE659F">
      <w:pPr>
        <w:rPr>
          <w:rStyle w:val="subtitle1"/>
          <w:b w:val="0"/>
          <w:sz w:val="20"/>
          <w:szCs w:val="20"/>
          <w:lang w:val="es-MX"/>
        </w:rPr>
      </w:pPr>
      <w:r w:rsidRPr="00FE659F">
        <w:rPr>
          <w:rStyle w:val="subtitle1"/>
          <w:b w:val="0"/>
          <w:sz w:val="20"/>
          <w:szCs w:val="20"/>
          <w:lang w:val="es-MX"/>
        </w:rPr>
        <w:t>Ayuda Visual de Proceso: Todo documento, fotografía, dibujo que muestre de manera objetiva como debe ejecutarse una operación para fabricar un producto dentro de especificaciones. Ayuda Visual de Referencia: Todo documento que represente un instructivo, mensaje de advertencia, recordatorios.</w:t>
      </w:r>
    </w:p>
    <w:p w:rsidR="00FE659F" w:rsidRPr="00FE659F" w:rsidRDefault="00FE659F" w:rsidP="00FE659F">
      <w:pPr>
        <w:rPr>
          <w:rStyle w:val="subtitle1"/>
          <w:b w:val="0"/>
          <w:sz w:val="20"/>
          <w:szCs w:val="20"/>
          <w:lang w:val="es-MX"/>
        </w:rPr>
      </w:pPr>
    </w:p>
    <w:p w:rsidR="00FE659F" w:rsidRPr="00FE659F" w:rsidRDefault="00FE659F" w:rsidP="00FE659F">
      <w:pPr>
        <w:rPr>
          <w:rStyle w:val="subtitle1"/>
          <w:b w:val="0"/>
          <w:sz w:val="20"/>
          <w:szCs w:val="20"/>
          <w:lang w:val="es-MX"/>
        </w:rPr>
      </w:pPr>
      <w:r w:rsidRPr="00FE659F">
        <w:rPr>
          <w:rStyle w:val="subtitle1"/>
          <w:b w:val="0"/>
          <w:sz w:val="20"/>
          <w:szCs w:val="20"/>
          <w:lang w:val="es-MX"/>
        </w:rPr>
        <w:t>Nomenclatura: Las ayudas visuales se identifican de la siguiente manera:</w:t>
      </w:r>
    </w:p>
    <w:p w:rsidR="00FE659F" w:rsidRPr="00FE659F" w:rsidRDefault="00FE659F" w:rsidP="00FE659F">
      <w:pPr>
        <w:rPr>
          <w:rStyle w:val="subtitle1"/>
          <w:b w:val="0"/>
          <w:sz w:val="20"/>
          <w:szCs w:val="20"/>
          <w:lang w:val="es-MX"/>
        </w:rPr>
      </w:pPr>
      <w:r w:rsidRPr="00FE659F">
        <w:rPr>
          <w:rStyle w:val="subtitle1"/>
          <w:b w:val="0"/>
          <w:sz w:val="20"/>
          <w:szCs w:val="20"/>
          <w:lang w:val="es-MX"/>
        </w:rPr>
        <w:t>ECP-001 Donde:</w:t>
      </w:r>
    </w:p>
    <w:p w:rsidR="00FE659F" w:rsidRPr="00FE659F" w:rsidRDefault="00FE659F" w:rsidP="00FE659F">
      <w:pPr>
        <w:rPr>
          <w:rStyle w:val="subtitle1"/>
          <w:b w:val="0"/>
          <w:sz w:val="20"/>
          <w:szCs w:val="20"/>
          <w:lang w:val="es-MX"/>
        </w:rPr>
      </w:pPr>
      <w:r w:rsidRPr="00FE659F">
        <w:rPr>
          <w:rStyle w:val="subtitle1"/>
          <w:b w:val="0"/>
          <w:sz w:val="20"/>
          <w:szCs w:val="20"/>
          <w:lang w:val="es-MX"/>
        </w:rPr>
        <w:t>ECP: Corresponde a una clave que identifica al área y a la UEN</w:t>
      </w:r>
    </w:p>
    <w:p w:rsidR="00FE659F" w:rsidRPr="00FE659F" w:rsidRDefault="00FE659F" w:rsidP="00FE659F">
      <w:pPr>
        <w:rPr>
          <w:rStyle w:val="subtitle1"/>
          <w:b w:val="0"/>
          <w:sz w:val="20"/>
          <w:szCs w:val="20"/>
          <w:lang w:val="es-MX"/>
        </w:rPr>
      </w:pPr>
      <w:r w:rsidRPr="00FE659F">
        <w:rPr>
          <w:rStyle w:val="subtitle1"/>
          <w:b w:val="0"/>
          <w:sz w:val="20"/>
          <w:szCs w:val="20"/>
          <w:lang w:val="es-MX"/>
        </w:rPr>
        <w:t>001: Consecutivo de la ayuda visual</w:t>
      </w:r>
    </w:p>
    <w:p w:rsidR="00FE659F" w:rsidRDefault="00FE659F" w:rsidP="00FE659F">
      <w:pPr>
        <w:rPr>
          <w:rStyle w:val="subtitle1"/>
          <w:b w:val="0"/>
          <w:sz w:val="20"/>
          <w:szCs w:val="20"/>
          <w:lang w:val="es-MX"/>
        </w:rPr>
      </w:pPr>
      <w:r w:rsidRPr="00FE659F">
        <w:rPr>
          <w:rStyle w:val="subtitle1"/>
          <w:b w:val="0"/>
          <w:sz w:val="20"/>
          <w:szCs w:val="20"/>
          <w:lang w:val="es-MX"/>
        </w:rPr>
        <w:t>El número consecutivo es asignado por el Archivo Central, el cual lo proporciona vía correo electrónico (mail)</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Aprobación: Las ayudas visuales se aprueban documentando el nombre del responsable en la misma ayuda visual.</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Liberación y Distribución: Se debe entregar el documento electrónico al Archivo Central quien lo publica en la carpeta "release" (Monterrey) / "produccion" (Saltillo), Archivo Central mantiene el documento electrónico en esta carpeta, no mantiene copias en papel. Si alguien requiere de una copia controlada la solicita al archivo central quien la sella. El dueño de la ayuda visual coloca una copia controlada en al área donde se va a utilizar.</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Revisión: Cuando se requiere una revisión de la ayuda visual, el dueño del documento baja una copia de la carpeta "release" (Monterrey) / "Produccion" (Saltillo) al disco duro de su computadora, una vez modificada la coloca en la carpeta "trabajo" (Monterrey) / "Inbox" (Saltillo) y notifica al responsable del Archivo central para que la publique. El dueño de la ayuda visual puede definir el nivel de revisión con una letra, número y/o fecha.</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Descripción de los cambios: La ayuda visual puede contener o no una descripción del último o últimos cambios.</w:t>
      </w:r>
    </w:p>
    <w:p w:rsidR="00FE659F" w:rsidRDefault="00FE659F" w:rsidP="00FE659F">
      <w:pPr>
        <w:rPr>
          <w:rStyle w:val="subtitle1"/>
          <w:b w:val="0"/>
          <w:sz w:val="20"/>
          <w:szCs w:val="20"/>
          <w:lang w:val="es-MX"/>
        </w:rPr>
      </w:pPr>
    </w:p>
    <w:p w:rsidR="00FE659F" w:rsidRDefault="00FE659F" w:rsidP="00FE659F">
      <w:pPr>
        <w:rPr>
          <w:rStyle w:val="subtitle1"/>
          <w:b w:val="0"/>
          <w:sz w:val="20"/>
          <w:szCs w:val="20"/>
          <w:lang w:val="es-MX"/>
        </w:rPr>
      </w:pPr>
      <w:r w:rsidRPr="00FE659F">
        <w:rPr>
          <w:rStyle w:val="subtitle1"/>
          <w:b w:val="0"/>
          <w:sz w:val="20"/>
          <w:szCs w:val="20"/>
          <w:lang w:val="es-MX"/>
        </w:rPr>
        <w:t>Obsoletos: El dueño de la ayuda visual tiene la responsabilidad de asegurarse que las ayudas visuales obsoletas sean retiradas de las áreas donde se usan y que sean destruidas.</w:t>
      </w:r>
    </w:p>
    <w:p w:rsidR="00FE659F" w:rsidRPr="00FE659F" w:rsidRDefault="00FE659F" w:rsidP="00FE659F">
      <w:pPr>
        <w:rPr>
          <w:rStyle w:val="subtitle1"/>
          <w:sz w:val="20"/>
          <w:szCs w:val="20"/>
          <w:lang w:val="es-MX"/>
        </w:rPr>
      </w:pPr>
    </w:p>
    <w:p w:rsidR="00FE659F" w:rsidRDefault="00FE659F" w:rsidP="00FE659F">
      <w:pPr>
        <w:rPr>
          <w:rStyle w:val="subtitle1"/>
          <w:sz w:val="20"/>
          <w:szCs w:val="20"/>
          <w:lang w:val="es-MX"/>
        </w:rPr>
      </w:pPr>
      <w:r w:rsidRPr="00FE659F">
        <w:rPr>
          <w:rStyle w:val="subtitle1"/>
          <w:sz w:val="20"/>
          <w:szCs w:val="20"/>
          <w:lang w:val="es-MX"/>
        </w:rPr>
        <w:t>Planes de Inspección / Autocontrol</w:t>
      </w:r>
    </w:p>
    <w:p w:rsidR="00FE659F" w:rsidRDefault="00FE659F" w:rsidP="00FE659F">
      <w:pPr>
        <w:rPr>
          <w:rStyle w:val="subtitle1"/>
          <w:sz w:val="20"/>
          <w:szCs w:val="20"/>
          <w:lang w:val="es-MX"/>
        </w:rPr>
      </w:pPr>
    </w:p>
    <w:p w:rsidR="00FE659F" w:rsidRPr="00675275" w:rsidRDefault="00FE659F" w:rsidP="00FE659F">
      <w:pPr>
        <w:rPr>
          <w:rStyle w:val="subtitle1"/>
          <w:b w:val="0"/>
          <w:sz w:val="20"/>
          <w:szCs w:val="20"/>
          <w:lang w:val="es-MX"/>
        </w:rPr>
      </w:pPr>
      <w:r w:rsidRPr="00675275">
        <w:rPr>
          <w:rStyle w:val="subtitle1"/>
          <w:b w:val="0"/>
          <w:sz w:val="20"/>
          <w:szCs w:val="20"/>
          <w:lang w:val="es-MX"/>
        </w:rPr>
        <w:t>Es un documento cuyo objetivo es el describir las características a verificar en una operación de manufactura determinada. Contiene cuando menos las características a verificar, número de parte, número de operación, fecha de alta y fecha de revisión. Los planes de inspección en algunos casos están incluidos en la HDM.</w:t>
      </w:r>
    </w:p>
    <w:p w:rsidR="00FE659F" w:rsidRDefault="00FE659F" w:rsidP="00FE659F">
      <w:pPr>
        <w:rPr>
          <w:rStyle w:val="subtitle1"/>
          <w:sz w:val="20"/>
          <w:szCs w:val="20"/>
          <w:lang w:val="es-MX"/>
        </w:rPr>
      </w:pPr>
    </w:p>
    <w:p w:rsidR="00FE659F" w:rsidRPr="00675275" w:rsidRDefault="00FE659F" w:rsidP="00FE659F">
      <w:pPr>
        <w:rPr>
          <w:rStyle w:val="subtitle1"/>
          <w:b w:val="0"/>
          <w:sz w:val="20"/>
          <w:szCs w:val="20"/>
          <w:lang w:val="es-MX"/>
        </w:rPr>
      </w:pPr>
      <w:r w:rsidRPr="00FE659F">
        <w:rPr>
          <w:rStyle w:val="subtitle1"/>
          <w:sz w:val="20"/>
          <w:szCs w:val="20"/>
          <w:lang w:val="es-MX"/>
        </w:rPr>
        <w:t xml:space="preserve">Nomenclatura: </w:t>
      </w:r>
      <w:r w:rsidRPr="00675275">
        <w:rPr>
          <w:rStyle w:val="subtitle1"/>
          <w:b w:val="0"/>
          <w:sz w:val="20"/>
          <w:szCs w:val="20"/>
          <w:lang w:val="es-MX"/>
        </w:rPr>
        <w:t>Los Planes de Inspección se identifican por número de parte, por nombre de la familia de la parte o por plan de inspección genérico según aplique para cada caso. El autocontrol se identifica por proceso, por operación o por número de parte, en formato libre.</w:t>
      </w:r>
    </w:p>
    <w:p w:rsidR="00FE659F" w:rsidRPr="00675275" w:rsidRDefault="00FE659F" w:rsidP="00FE659F">
      <w:pPr>
        <w:rPr>
          <w:rStyle w:val="subtitle1"/>
          <w:b w:val="0"/>
          <w:sz w:val="20"/>
          <w:szCs w:val="20"/>
          <w:lang w:val="es-MX"/>
        </w:rPr>
      </w:pPr>
    </w:p>
    <w:p w:rsidR="00FE659F" w:rsidRPr="00675275" w:rsidRDefault="00FE659F" w:rsidP="00FE659F">
      <w:pPr>
        <w:rPr>
          <w:rStyle w:val="subtitle1"/>
          <w:b w:val="0"/>
          <w:sz w:val="20"/>
          <w:szCs w:val="20"/>
          <w:lang w:val="es-MX"/>
        </w:rPr>
      </w:pPr>
      <w:r w:rsidRPr="00FE659F">
        <w:rPr>
          <w:rStyle w:val="subtitle1"/>
          <w:sz w:val="20"/>
          <w:szCs w:val="20"/>
          <w:lang w:val="es-MX"/>
        </w:rPr>
        <w:t xml:space="preserve">Aprobación: </w:t>
      </w:r>
      <w:r w:rsidRPr="00675275">
        <w:rPr>
          <w:rStyle w:val="subtitle1"/>
          <w:b w:val="0"/>
          <w:sz w:val="20"/>
          <w:szCs w:val="20"/>
          <w:lang w:val="es-MX"/>
        </w:rPr>
        <w:t>El plan de inspección es aprobado por el personal que participa en el desarrollo de la parte durante el PQP.</w:t>
      </w:r>
    </w:p>
    <w:p w:rsidR="00FE659F" w:rsidRPr="00675275" w:rsidRDefault="00FE659F" w:rsidP="00FE659F">
      <w:pPr>
        <w:rPr>
          <w:rStyle w:val="subtitle1"/>
          <w:b w:val="0"/>
          <w:sz w:val="20"/>
          <w:szCs w:val="20"/>
          <w:lang w:val="es-MX"/>
        </w:rPr>
      </w:pPr>
    </w:p>
    <w:p w:rsidR="00FE659F" w:rsidRPr="00675275" w:rsidRDefault="00FE659F" w:rsidP="00FE659F">
      <w:pPr>
        <w:rPr>
          <w:rStyle w:val="subtitle1"/>
          <w:b w:val="0"/>
          <w:sz w:val="20"/>
          <w:szCs w:val="20"/>
          <w:lang w:val="es-MX"/>
        </w:rPr>
      </w:pPr>
      <w:r w:rsidRPr="00FE659F">
        <w:rPr>
          <w:rStyle w:val="subtitle1"/>
          <w:sz w:val="20"/>
          <w:szCs w:val="20"/>
          <w:lang w:val="es-MX"/>
        </w:rPr>
        <w:t xml:space="preserve">Revisión: </w:t>
      </w:r>
      <w:r w:rsidRPr="00675275">
        <w:rPr>
          <w:rStyle w:val="subtitle1"/>
          <w:b w:val="0"/>
          <w:sz w:val="20"/>
          <w:szCs w:val="20"/>
          <w:lang w:val="es-MX"/>
        </w:rPr>
        <w:t>Cuando sea requerido el Plan de Inspección es revisado y aprobado por Calidad y / o Ingeniería</w:t>
      </w:r>
    </w:p>
    <w:p w:rsidR="00FE659F" w:rsidRDefault="00FE659F" w:rsidP="00FE659F">
      <w:pPr>
        <w:rPr>
          <w:rStyle w:val="subtitle1"/>
          <w:sz w:val="20"/>
          <w:szCs w:val="20"/>
          <w:lang w:val="es-MX"/>
        </w:rPr>
      </w:pPr>
    </w:p>
    <w:p w:rsidR="00FE659F" w:rsidRDefault="00FE659F" w:rsidP="00FE659F">
      <w:pPr>
        <w:rPr>
          <w:rStyle w:val="subtitle1"/>
          <w:sz w:val="20"/>
          <w:szCs w:val="20"/>
          <w:lang w:val="es-MX"/>
        </w:rPr>
      </w:pPr>
      <w:r>
        <w:rPr>
          <w:rStyle w:val="subtitle1"/>
          <w:sz w:val="20"/>
          <w:szCs w:val="20"/>
          <w:lang w:val="es-MX"/>
        </w:rPr>
        <w:t>D</w:t>
      </w:r>
      <w:r w:rsidRPr="00FE659F">
        <w:rPr>
          <w:rStyle w:val="subtitle1"/>
          <w:sz w:val="20"/>
          <w:szCs w:val="20"/>
          <w:lang w:val="es-MX"/>
        </w:rPr>
        <w:t xml:space="preserve">escripción de los cambios: </w:t>
      </w:r>
      <w:r w:rsidRPr="00675275">
        <w:rPr>
          <w:rStyle w:val="subtitle1"/>
          <w:b w:val="0"/>
          <w:sz w:val="20"/>
          <w:szCs w:val="20"/>
          <w:lang w:val="es-MX"/>
        </w:rPr>
        <w:t>Cuando aplique se registra el motivo del cambio</w:t>
      </w:r>
    </w:p>
    <w:p w:rsidR="00FE659F" w:rsidRDefault="00FE659F" w:rsidP="00FE659F">
      <w:pPr>
        <w:rPr>
          <w:rStyle w:val="subtitle1"/>
          <w:sz w:val="20"/>
          <w:szCs w:val="20"/>
          <w:lang w:val="es-MX"/>
        </w:rPr>
      </w:pPr>
    </w:p>
    <w:p w:rsidR="00FE659F" w:rsidRPr="00675275" w:rsidRDefault="00FE659F" w:rsidP="00FE659F">
      <w:pPr>
        <w:rPr>
          <w:rStyle w:val="subtitle1"/>
          <w:b w:val="0"/>
          <w:sz w:val="20"/>
          <w:szCs w:val="20"/>
          <w:lang w:val="es-MX"/>
        </w:rPr>
      </w:pPr>
      <w:r w:rsidRPr="00FE659F">
        <w:rPr>
          <w:rStyle w:val="subtitle1"/>
          <w:sz w:val="20"/>
          <w:szCs w:val="20"/>
          <w:lang w:val="es-MX"/>
        </w:rPr>
        <w:t xml:space="preserve">Distribución: </w:t>
      </w:r>
      <w:r w:rsidRPr="00675275">
        <w:rPr>
          <w:rStyle w:val="subtitle1"/>
          <w:b w:val="0"/>
          <w:sz w:val="20"/>
          <w:szCs w:val="20"/>
          <w:lang w:val="es-MX"/>
        </w:rPr>
        <w:t>Los planes de Inspección se mantienen vía electrónica en Intranet y en papel en el área de Recibos y los autocontroles son archivados por Calidad.</w:t>
      </w:r>
    </w:p>
    <w:p w:rsidR="00FE659F" w:rsidRDefault="00FE659F" w:rsidP="00FE659F">
      <w:pPr>
        <w:rPr>
          <w:rStyle w:val="subtitle1"/>
          <w:sz w:val="20"/>
          <w:szCs w:val="20"/>
          <w:lang w:val="es-MX"/>
        </w:rPr>
      </w:pPr>
    </w:p>
    <w:p w:rsidR="00FE659F" w:rsidRPr="00675275" w:rsidRDefault="00FE659F" w:rsidP="00FE659F">
      <w:pPr>
        <w:rPr>
          <w:rStyle w:val="subtitle1"/>
          <w:b w:val="0"/>
          <w:sz w:val="20"/>
          <w:szCs w:val="20"/>
          <w:lang w:val="es-MX"/>
        </w:rPr>
      </w:pPr>
      <w:r w:rsidRPr="00FE659F">
        <w:rPr>
          <w:rStyle w:val="subtitle1"/>
          <w:sz w:val="20"/>
          <w:szCs w:val="20"/>
          <w:lang w:val="es-MX"/>
        </w:rPr>
        <w:t xml:space="preserve">Obsoletos: </w:t>
      </w:r>
      <w:r w:rsidRPr="00675275">
        <w:rPr>
          <w:rStyle w:val="subtitle1"/>
          <w:b w:val="0"/>
          <w:sz w:val="20"/>
          <w:szCs w:val="20"/>
          <w:lang w:val="es-MX"/>
        </w:rPr>
        <w:t>Una vez que el Plan de Inspección es obsoleto este es destruido pór el área responsable del documento.</w:t>
      </w:r>
    </w:p>
    <w:p w:rsidR="00FE659F" w:rsidRPr="00675275" w:rsidRDefault="00FE659F" w:rsidP="00FE659F">
      <w:pPr>
        <w:rPr>
          <w:rStyle w:val="subtitle1"/>
          <w:b w:val="0"/>
          <w:sz w:val="20"/>
          <w:szCs w:val="20"/>
          <w:lang w:val="es-MX"/>
        </w:rPr>
      </w:pPr>
    </w:p>
    <w:p w:rsidR="00FE659F" w:rsidRDefault="00FE659F" w:rsidP="00FE659F">
      <w:pPr>
        <w:rPr>
          <w:rStyle w:val="subtitle1"/>
          <w:sz w:val="20"/>
          <w:szCs w:val="20"/>
          <w:lang w:val="es-MX"/>
        </w:rPr>
      </w:pPr>
      <w:r w:rsidRPr="00FE659F">
        <w:rPr>
          <w:rStyle w:val="subtitle1"/>
          <w:sz w:val="20"/>
          <w:szCs w:val="20"/>
          <w:lang w:val="es-MX"/>
        </w:rPr>
        <w:t>Dibujos</w:t>
      </w:r>
    </w:p>
    <w:p w:rsidR="00FE659F" w:rsidRDefault="00FE659F" w:rsidP="00FE659F">
      <w:pPr>
        <w:rPr>
          <w:rStyle w:val="subtitle1"/>
          <w:sz w:val="20"/>
          <w:szCs w:val="20"/>
          <w:lang w:val="es-MX"/>
        </w:rPr>
      </w:pPr>
    </w:p>
    <w:p w:rsidR="00FE659F" w:rsidRPr="00675275" w:rsidRDefault="00FE659F" w:rsidP="00FE659F">
      <w:pPr>
        <w:rPr>
          <w:rStyle w:val="subtitle1"/>
          <w:b w:val="0"/>
          <w:sz w:val="20"/>
          <w:szCs w:val="20"/>
          <w:lang w:val="es-MX"/>
        </w:rPr>
      </w:pPr>
      <w:r w:rsidRPr="00675275">
        <w:rPr>
          <w:rStyle w:val="subtitle1"/>
          <w:b w:val="0"/>
          <w:sz w:val="20"/>
          <w:szCs w:val="20"/>
          <w:lang w:val="es-MX"/>
        </w:rPr>
        <w:t>Es una representación gráfica de una parte, donde se especifican sus dimensiones y tolerancias.</w:t>
      </w:r>
    </w:p>
    <w:p w:rsidR="00FE659F" w:rsidRPr="00675275" w:rsidRDefault="00FE659F" w:rsidP="00FE659F">
      <w:pPr>
        <w:rPr>
          <w:rStyle w:val="subtitle1"/>
          <w:b w:val="0"/>
          <w:sz w:val="20"/>
          <w:szCs w:val="20"/>
          <w:lang w:val="es-MX"/>
        </w:rPr>
      </w:pPr>
    </w:p>
    <w:p w:rsidR="00FE659F" w:rsidRPr="00675275" w:rsidRDefault="00FE659F" w:rsidP="00FE659F">
      <w:pPr>
        <w:rPr>
          <w:rStyle w:val="subtitle1"/>
          <w:b w:val="0"/>
          <w:sz w:val="20"/>
          <w:szCs w:val="20"/>
          <w:lang w:val="es-MX"/>
        </w:rPr>
      </w:pPr>
      <w:r w:rsidRPr="00FE659F">
        <w:rPr>
          <w:rStyle w:val="subtitle1"/>
          <w:sz w:val="20"/>
          <w:szCs w:val="20"/>
          <w:lang w:val="es-MX"/>
        </w:rPr>
        <w:t xml:space="preserve">Nomenclatura: </w:t>
      </w:r>
      <w:r w:rsidRPr="00675275">
        <w:rPr>
          <w:rStyle w:val="subtitle1"/>
          <w:b w:val="0"/>
          <w:sz w:val="20"/>
          <w:szCs w:val="20"/>
          <w:lang w:val="es-MX"/>
        </w:rPr>
        <w:t>Los dibujos se identifican con el número de parte</w:t>
      </w:r>
    </w:p>
    <w:p w:rsidR="00FE659F" w:rsidRDefault="00FE659F" w:rsidP="00FE659F">
      <w:pPr>
        <w:rPr>
          <w:rStyle w:val="subtitle1"/>
          <w:sz w:val="20"/>
          <w:szCs w:val="20"/>
          <w:lang w:val="es-MX"/>
        </w:rPr>
      </w:pPr>
    </w:p>
    <w:p w:rsidR="00FE659F" w:rsidRPr="00675275" w:rsidRDefault="00FE659F" w:rsidP="00FE659F">
      <w:pPr>
        <w:rPr>
          <w:rStyle w:val="subtitle1"/>
          <w:b w:val="0"/>
          <w:sz w:val="20"/>
          <w:szCs w:val="20"/>
          <w:lang w:val="es-MX"/>
        </w:rPr>
      </w:pPr>
      <w:r w:rsidRPr="00FE659F">
        <w:rPr>
          <w:rStyle w:val="subtitle1"/>
          <w:sz w:val="20"/>
          <w:szCs w:val="20"/>
          <w:lang w:val="es-MX"/>
        </w:rPr>
        <w:t xml:space="preserve">Aprobación: </w:t>
      </w:r>
      <w:r w:rsidRPr="00675275">
        <w:rPr>
          <w:rStyle w:val="subtitle1"/>
          <w:b w:val="0"/>
          <w:sz w:val="20"/>
          <w:szCs w:val="20"/>
          <w:lang w:val="es-MX"/>
        </w:rPr>
        <w:t>Son aprobados por los dueños del diseño del producto o por Ingeniería a través de una decisión</w:t>
      </w:r>
    </w:p>
    <w:p w:rsidR="00FE659F" w:rsidRDefault="00FE659F" w:rsidP="00FE659F">
      <w:pPr>
        <w:rPr>
          <w:rStyle w:val="subtitle1"/>
          <w:sz w:val="20"/>
          <w:szCs w:val="20"/>
          <w:lang w:val="es-MX"/>
        </w:rPr>
      </w:pPr>
    </w:p>
    <w:p w:rsidR="00FE659F" w:rsidRDefault="00FE659F" w:rsidP="00FE659F">
      <w:pPr>
        <w:rPr>
          <w:rStyle w:val="subtitle1"/>
          <w:sz w:val="20"/>
          <w:szCs w:val="20"/>
          <w:lang w:val="es-MX"/>
        </w:rPr>
      </w:pPr>
      <w:r w:rsidRPr="00FE659F">
        <w:rPr>
          <w:rStyle w:val="subtitle1"/>
          <w:sz w:val="20"/>
          <w:szCs w:val="20"/>
          <w:lang w:val="es-MX"/>
        </w:rPr>
        <w:t xml:space="preserve">Revisión: </w:t>
      </w:r>
      <w:r w:rsidRPr="00675275">
        <w:rPr>
          <w:rStyle w:val="subtitle1"/>
          <w:b w:val="0"/>
          <w:sz w:val="20"/>
          <w:szCs w:val="20"/>
          <w:lang w:val="es-MX"/>
        </w:rPr>
        <w:t>Las revisiones se llevan a cabo por medio de una decisión</w:t>
      </w:r>
    </w:p>
    <w:p w:rsidR="00FE659F" w:rsidRDefault="00FE659F" w:rsidP="00FE659F">
      <w:pPr>
        <w:rPr>
          <w:rStyle w:val="subtitle1"/>
          <w:sz w:val="20"/>
          <w:szCs w:val="20"/>
          <w:lang w:val="es-MX"/>
        </w:rPr>
      </w:pPr>
    </w:p>
    <w:p w:rsidR="00FE659F" w:rsidRPr="00675275" w:rsidRDefault="00FE659F" w:rsidP="00FE659F">
      <w:pPr>
        <w:rPr>
          <w:rStyle w:val="subtitle1"/>
          <w:b w:val="0"/>
          <w:sz w:val="20"/>
          <w:szCs w:val="20"/>
          <w:lang w:val="es-MX"/>
        </w:rPr>
      </w:pPr>
      <w:r w:rsidRPr="00FE659F">
        <w:rPr>
          <w:rStyle w:val="subtitle1"/>
          <w:sz w:val="20"/>
          <w:szCs w:val="20"/>
          <w:lang w:val="es-MX"/>
        </w:rPr>
        <w:t xml:space="preserve">Descripción de los cambios: </w:t>
      </w:r>
      <w:r w:rsidRPr="00675275">
        <w:rPr>
          <w:rStyle w:val="subtitle1"/>
          <w:b w:val="0"/>
          <w:sz w:val="20"/>
          <w:szCs w:val="20"/>
          <w:lang w:val="es-MX"/>
        </w:rPr>
        <w:t>Los cambios se identifican en el dibujo.</w:t>
      </w:r>
    </w:p>
    <w:p w:rsidR="00FE659F" w:rsidRPr="00675275" w:rsidRDefault="00FE659F" w:rsidP="00FE659F">
      <w:pPr>
        <w:rPr>
          <w:rStyle w:val="subtitle1"/>
          <w:b w:val="0"/>
          <w:sz w:val="20"/>
          <w:szCs w:val="20"/>
          <w:lang w:val="es-MX"/>
        </w:rPr>
      </w:pPr>
    </w:p>
    <w:p w:rsidR="00FE659F" w:rsidRPr="00675275" w:rsidRDefault="00FE659F" w:rsidP="00FE659F">
      <w:pPr>
        <w:rPr>
          <w:rStyle w:val="subtitle1"/>
          <w:b w:val="0"/>
          <w:sz w:val="20"/>
          <w:szCs w:val="20"/>
          <w:lang w:val="es-MX"/>
        </w:rPr>
      </w:pPr>
      <w:r w:rsidRPr="00FE659F">
        <w:rPr>
          <w:rStyle w:val="subtitle1"/>
          <w:sz w:val="20"/>
          <w:szCs w:val="20"/>
          <w:lang w:val="es-MX"/>
        </w:rPr>
        <w:t xml:space="preserve">Distribución: </w:t>
      </w:r>
      <w:r w:rsidRPr="00675275">
        <w:rPr>
          <w:rStyle w:val="subtitle1"/>
          <w:b w:val="0"/>
          <w:sz w:val="20"/>
          <w:szCs w:val="20"/>
          <w:lang w:val="es-MX"/>
        </w:rPr>
        <w:t>Se encuentran en Intranet ó DRP. Los dibujos que se requieren para llevar a cabo una actividad de manufactura se encuentran en el área donde se necesitan a criterio del Ingeniero responsable del Proceso como una copia controlada, la cual se solicita al Archivo central.</w:t>
      </w:r>
    </w:p>
    <w:p w:rsidR="00FE659F" w:rsidRDefault="00FE659F" w:rsidP="00FE659F">
      <w:pPr>
        <w:rPr>
          <w:rStyle w:val="subtitle1"/>
          <w:sz w:val="20"/>
          <w:szCs w:val="20"/>
          <w:lang w:val="es-MX"/>
        </w:rPr>
      </w:pPr>
    </w:p>
    <w:p w:rsidR="00FE659F" w:rsidRPr="00675275" w:rsidRDefault="00FE659F" w:rsidP="00FE659F">
      <w:pPr>
        <w:rPr>
          <w:rStyle w:val="subtitle1"/>
          <w:b w:val="0"/>
          <w:sz w:val="20"/>
          <w:szCs w:val="20"/>
          <w:lang w:val="es-MX"/>
        </w:rPr>
      </w:pPr>
      <w:r w:rsidRPr="00FE659F">
        <w:rPr>
          <w:rStyle w:val="subtitle1"/>
          <w:sz w:val="20"/>
          <w:szCs w:val="20"/>
          <w:lang w:val="es-MX"/>
        </w:rPr>
        <w:t xml:space="preserve">Obsoletos: </w:t>
      </w:r>
      <w:r w:rsidRPr="00675275">
        <w:rPr>
          <w:rStyle w:val="subtitle1"/>
          <w:b w:val="0"/>
          <w:sz w:val="20"/>
          <w:szCs w:val="20"/>
          <w:lang w:val="es-MX"/>
        </w:rPr>
        <w:t>El Supervisor de producción responsable del área retira los dibujos obsoletos de piso y los destruye.</w:t>
      </w:r>
    </w:p>
    <w:p w:rsidR="00FE659F" w:rsidRPr="00675275" w:rsidRDefault="00FE659F" w:rsidP="00FE659F">
      <w:pPr>
        <w:rPr>
          <w:rStyle w:val="subtitle1"/>
          <w:b w:val="0"/>
          <w:sz w:val="20"/>
          <w:szCs w:val="20"/>
          <w:lang w:val="es-MX"/>
        </w:rPr>
      </w:pPr>
    </w:p>
    <w:p w:rsidR="00FE659F" w:rsidRDefault="00FE659F" w:rsidP="00FE659F">
      <w:pPr>
        <w:rPr>
          <w:rStyle w:val="subtitle1"/>
          <w:sz w:val="20"/>
          <w:szCs w:val="20"/>
          <w:lang w:val="es-MX"/>
        </w:rPr>
      </w:pPr>
      <w:r w:rsidRPr="00FE659F">
        <w:rPr>
          <w:rStyle w:val="subtitle1"/>
          <w:sz w:val="20"/>
          <w:szCs w:val="20"/>
          <w:lang w:val="es-MX"/>
        </w:rPr>
        <w:t>JDP's</w:t>
      </w:r>
    </w:p>
    <w:p w:rsidR="00FE659F" w:rsidRDefault="00FE659F" w:rsidP="00FE659F">
      <w:pPr>
        <w:rPr>
          <w:rStyle w:val="subtitle1"/>
          <w:sz w:val="20"/>
          <w:szCs w:val="20"/>
          <w:lang w:val="es-MX"/>
        </w:rPr>
      </w:pPr>
    </w:p>
    <w:p w:rsidR="00FE659F" w:rsidRPr="00675275" w:rsidRDefault="00FE659F" w:rsidP="00FE659F">
      <w:pPr>
        <w:rPr>
          <w:rStyle w:val="subtitle1"/>
          <w:b w:val="0"/>
          <w:sz w:val="20"/>
          <w:szCs w:val="20"/>
          <w:lang w:val="es-MX"/>
        </w:rPr>
      </w:pPr>
      <w:r w:rsidRPr="00675275">
        <w:rPr>
          <w:rStyle w:val="subtitle1"/>
          <w:b w:val="0"/>
          <w:sz w:val="20"/>
          <w:szCs w:val="20"/>
          <w:lang w:val="es-MX"/>
        </w:rPr>
        <w:t>Es una instrucción de trabajo que especifica actividades a realizar en una operación determinada de manejo de materiales y de producto. El JDP se utiliza para mostrar estándares internos de fábrica; pueden incluir información para el aseguramiento de la entrega del producto, es decir que cumpla con lo especificado en el contrato.</w:t>
      </w:r>
    </w:p>
    <w:p w:rsidR="00FE659F" w:rsidRDefault="00FE659F" w:rsidP="00FE659F">
      <w:pPr>
        <w:rPr>
          <w:rStyle w:val="subtitle1"/>
          <w:sz w:val="20"/>
          <w:szCs w:val="20"/>
          <w:lang w:val="es-MX"/>
        </w:rPr>
      </w:pPr>
    </w:p>
    <w:p w:rsidR="00FE659F" w:rsidRDefault="00FE659F" w:rsidP="00FE659F">
      <w:pPr>
        <w:rPr>
          <w:rStyle w:val="subtitle1"/>
          <w:sz w:val="20"/>
          <w:szCs w:val="20"/>
          <w:lang w:val="es-MX"/>
        </w:rPr>
      </w:pPr>
      <w:r w:rsidRPr="00FE659F">
        <w:rPr>
          <w:rStyle w:val="subtitle1"/>
          <w:sz w:val="20"/>
          <w:szCs w:val="20"/>
          <w:lang w:val="es-MX"/>
        </w:rPr>
        <w:t xml:space="preserve">Nomenclatura: </w:t>
      </w:r>
      <w:r w:rsidRPr="00675275">
        <w:rPr>
          <w:rStyle w:val="subtitle1"/>
          <w:b w:val="0"/>
          <w:sz w:val="20"/>
          <w:szCs w:val="20"/>
          <w:lang w:val="es-MX"/>
        </w:rPr>
        <w:t>El número es asignado en CIIM, el cual esta estructurado por las siglas JDP + número consecutivo.</w:t>
      </w:r>
    </w:p>
    <w:p w:rsidR="00FE659F" w:rsidRDefault="00FE659F" w:rsidP="00FE659F">
      <w:pPr>
        <w:rPr>
          <w:rStyle w:val="subtitle1"/>
          <w:sz w:val="20"/>
          <w:szCs w:val="20"/>
          <w:lang w:val="es-MX"/>
        </w:rPr>
      </w:pPr>
    </w:p>
    <w:p w:rsidR="00FE659F" w:rsidRDefault="00FE659F" w:rsidP="00FE659F">
      <w:pPr>
        <w:rPr>
          <w:rStyle w:val="subtitle1"/>
          <w:sz w:val="20"/>
          <w:szCs w:val="20"/>
          <w:lang w:val="es-MX"/>
        </w:rPr>
      </w:pPr>
      <w:r w:rsidRPr="00FE659F">
        <w:rPr>
          <w:rStyle w:val="subtitle1"/>
          <w:sz w:val="20"/>
          <w:szCs w:val="20"/>
          <w:lang w:val="es-MX"/>
        </w:rPr>
        <w:t>Aprobación</w:t>
      </w:r>
      <w:r w:rsidRPr="00675275">
        <w:rPr>
          <w:rStyle w:val="subtitle1"/>
          <w:b w:val="0"/>
          <w:sz w:val="20"/>
          <w:szCs w:val="20"/>
          <w:lang w:val="es-MX"/>
        </w:rPr>
        <w:t>: Son aprobados por Ingeniería.</w:t>
      </w:r>
    </w:p>
    <w:p w:rsidR="00FE659F" w:rsidRDefault="00FE659F" w:rsidP="00FE659F">
      <w:pPr>
        <w:rPr>
          <w:rStyle w:val="subtitle1"/>
          <w:sz w:val="20"/>
          <w:szCs w:val="20"/>
          <w:lang w:val="es-MX"/>
        </w:rPr>
      </w:pPr>
    </w:p>
    <w:p w:rsidR="00FE659F" w:rsidRPr="00675275" w:rsidRDefault="00FE659F" w:rsidP="00FE659F">
      <w:pPr>
        <w:rPr>
          <w:rStyle w:val="subtitle1"/>
          <w:b w:val="0"/>
          <w:sz w:val="20"/>
          <w:szCs w:val="20"/>
          <w:lang w:val="es-MX"/>
        </w:rPr>
      </w:pPr>
      <w:r w:rsidRPr="00FE659F">
        <w:rPr>
          <w:rStyle w:val="subtitle1"/>
          <w:sz w:val="20"/>
          <w:szCs w:val="20"/>
          <w:lang w:val="es-MX"/>
        </w:rPr>
        <w:t xml:space="preserve">Revisión: </w:t>
      </w:r>
      <w:r w:rsidRPr="00675275">
        <w:rPr>
          <w:rStyle w:val="subtitle1"/>
          <w:b w:val="0"/>
          <w:sz w:val="20"/>
          <w:szCs w:val="20"/>
          <w:lang w:val="es-MX"/>
        </w:rPr>
        <w:t>El área de Ingeniería es la responsable de llevar a cabo las revisiones de los JDP's.</w:t>
      </w:r>
    </w:p>
    <w:p w:rsidR="00FE659F" w:rsidRPr="00675275" w:rsidRDefault="00FE659F" w:rsidP="00FE659F">
      <w:pPr>
        <w:rPr>
          <w:rStyle w:val="subtitle1"/>
          <w:b w:val="0"/>
          <w:sz w:val="20"/>
          <w:szCs w:val="20"/>
          <w:lang w:val="es-MX"/>
        </w:rPr>
      </w:pPr>
    </w:p>
    <w:p w:rsidR="00FE659F" w:rsidRPr="00675275" w:rsidRDefault="00FE659F" w:rsidP="00FE659F">
      <w:pPr>
        <w:rPr>
          <w:rStyle w:val="subtitle1"/>
          <w:b w:val="0"/>
          <w:sz w:val="20"/>
          <w:szCs w:val="20"/>
          <w:lang w:val="es-MX"/>
        </w:rPr>
      </w:pPr>
      <w:r w:rsidRPr="00FE659F">
        <w:rPr>
          <w:rStyle w:val="subtitle1"/>
          <w:sz w:val="20"/>
          <w:szCs w:val="20"/>
          <w:lang w:val="es-MX"/>
        </w:rPr>
        <w:t xml:space="preserve">Descripción de los cambios: </w:t>
      </w:r>
      <w:r w:rsidRPr="00675275">
        <w:rPr>
          <w:rStyle w:val="subtitle1"/>
          <w:b w:val="0"/>
          <w:sz w:val="20"/>
          <w:szCs w:val="20"/>
          <w:lang w:val="es-MX"/>
        </w:rPr>
        <w:t>El motivo del cambio se documenta en el JDP que se esta modificando.</w:t>
      </w:r>
    </w:p>
    <w:p w:rsidR="00FE659F" w:rsidRDefault="00FE659F" w:rsidP="00FE659F">
      <w:pPr>
        <w:rPr>
          <w:rStyle w:val="subtitle1"/>
          <w:sz w:val="20"/>
          <w:szCs w:val="20"/>
          <w:lang w:val="es-MX"/>
        </w:rPr>
      </w:pPr>
    </w:p>
    <w:p w:rsidR="00FE659F" w:rsidRPr="00675275" w:rsidRDefault="00FE659F" w:rsidP="00FE659F">
      <w:pPr>
        <w:rPr>
          <w:rStyle w:val="subtitle1"/>
          <w:b w:val="0"/>
          <w:sz w:val="20"/>
          <w:szCs w:val="20"/>
          <w:lang w:val="es-MX"/>
        </w:rPr>
      </w:pPr>
      <w:r w:rsidRPr="00FE659F">
        <w:rPr>
          <w:rStyle w:val="subtitle1"/>
          <w:sz w:val="20"/>
          <w:szCs w:val="20"/>
          <w:lang w:val="es-MX"/>
        </w:rPr>
        <w:t xml:space="preserve">Distribución: </w:t>
      </w:r>
      <w:r w:rsidRPr="00675275">
        <w:rPr>
          <w:rStyle w:val="subtitle1"/>
          <w:b w:val="0"/>
          <w:sz w:val="20"/>
          <w:szCs w:val="20"/>
          <w:lang w:val="es-MX"/>
        </w:rPr>
        <w:t>El archivo central proporciona las copias controladas o electrónicas.</w:t>
      </w:r>
    </w:p>
    <w:p w:rsidR="00FE659F" w:rsidRDefault="00FE659F" w:rsidP="00FE659F">
      <w:pPr>
        <w:rPr>
          <w:rStyle w:val="subtitle1"/>
          <w:sz w:val="20"/>
          <w:szCs w:val="20"/>
          <w:lang w:val="es-MX"/>
        </w:rPr>
      </w:pPr>
    </w:p>
    <w:p w:rsidR="00AD0A7D" w:rsidRDefault="00AD0A7D" w:rsidP="00FE659F">
      <w:pPr>
        <w:rPr>
          <w:rStyle w:val="subtitle1"/>
          <w:sz w:val="20"/>
          <w:szCs w:val="20"/>
          <w:lang w:val="es-MX"/>
        </w:rPr>
      </w:pPr>
    </w:p>
    <w:p w:rsidR="00FE659F" w:rsidRDefault="00FE659F" w:rsidP="00FE659F">
      <w:pPr>
        <w:rPr>
          <w:rStyle w:val="subtitle1"/>
          <w:sz w:val="20"/>
          <w:szCs w:val="20"/>
          <w:lang w:val="es-MX"/>
        </w:rPr>
      </w:pPr>
      <w:r w:rsidRPr="00FE659F">
        <w:rPr>
          <w:rStyle w:val="subtitle1"/>
          <w:sz w:val="20"/>
          <w:szCs w:val="20"/>
          <w:lang w:val="es-MX"/>
        </w:rPr>
        <w:t>Obsoletos:</w:t>
      </w:r>
      <w:r w:rsidRPr="00675275">
        <w:rPr>
          <w:rStyle w:val="subtitle1"/>
          <w:b w:val="0"/>
          <w:sz w:val="20"/>
          <w:szCs w:val="20"/>
          <w:lang w:val="es-MX"/>
        </w:rPr>
        <w:t xml:space="preserve"> El área de Ingeniería destruye las copias controladas que tenga en su poder.</w:t>
      </w:r>
    </w:p>
    <w:p w:rsidR="00675275" w:rsidRDefault="00675275" w:rsidP="00FE659F">
      <w:pPr>
        <w:rPr>
          <w:rStyle w:val="subtitle1"/>
          <w:sz w:val="20"/>
          <w:szCs w:val="20"/>
          <w:lang w:val="es-MX"/>
        </w:rPr>
      </w:pPr>
    </w:p>
    <w:p w:rsidR="00675275" w:rsidRDefault="00675275" w:rsidP="00FE659F">
      <w:pPr>
        <w:rPr>
          <w:rStyle w:val="subtitle1"/>
          <w:sz w:val="20"/>
          <w:szCs w:val="20"/>
          <w:lang w:val="es-MX"/>
        </w:rPr>
      </w:pPr>
      <w:r w:rsidRPr="00675275">
        <w:rPr>
          <w:rStyle w:val="subtitle1"/>
          <w:sz w:val="20"/>
          <w:szCs w:val="20"/>
          <w:lang w:val="es-MX"/>
        </w:rPr>
        <w:t>Software</w:t>
      </w:r>
    </w:p>
    <w:p w:rsidR="00675275" w:rsidRDefault="00675275" w:rsidP="00FE659F">
      <w:pPr>
        <w:rPr>
          <w:rStyle w:val="subtitle1"/>
          <w:b w:val="0"/>
          <w:sz w:val="20"/>
          <w:szCs w:val="20"/>
          <w:lang w:val="es-MX"/>
        </w:rPr>
      </w:pPr>
      <w:r w:rsidRPr="00675275">
        <w:rPr>
          <w:rStyle w:val="subtitle1"/>
          <w:b w:val="0"/>
          <w:sz w:val="20"/>
          <w:szCs w:val="20"/>
          <w:lang w:val="es-MX"/>
        </w:rPr>
        <w:t>Son documentos electrónicos y se controlan de acuerdo a lo documentado en cada procedimiento especifico de este tipo de información.</w:t>
      </w:r>
    </w:p>
    <w:p w:rsidR="00675275" w:rsidRDefault="00675275" w:rsidP="00FE659F">
      <w:pPr>
        <w:rPr>
          <w:rStyle w:val="subtitle1"/>
          <w:b w:val="0"/>
          <w:sz w:val="20"/>
          <w:szCs w:val="20"/>
          <w:lang w:val="es-MX"/>
        </w:rPr>
      </w:pPr>
    </w:p>
    <w:p w:rsidR="00675275" w:rsidRDefault="00675275" w:rsidP="00FE659F">
      <w:pPr>
        <w:rPr>
          <w:rStyle w:val="subtitle1"/>
          <w:sz w:val="20"/>
          <w:szCs w:val="20"/>
          <w:lang w:val="es-MX"/>
        </w:rPr>
      </w:pPr>
      <w:r w:rsidRPr="00675275">
        <w:rPr>
          <w:rStyle w:val="subtitle1"/>
          <w:sz w:val="20"/>
          <w:szCs w:val="20"/>
          <w:lang w:val="es-MX"/>
        </w:rPr>
        <w:t>Actualización de Documentos Externos</w:t>
      </w:r>
    </w:p>
    <w:p w:rsidR="00F5169A" w:rsidRPr="00675275" w:rsidRDefault="00F5169A" w:rsidP="00FE659F">
      <w:pPr>
        <w:rPr>
          <w:rStyle w:val="subtitle1"/>
          <w:sz w:val="20"/>
          <w:szCs w:val="20"/>
          <w:lang w:val="es-MX"/>
        </w:rPr>
      </w:pPr>
    </w:p>
    <w:p w:rsidR="00FE659F" w:rsidRDefault="00675275" w:rsidP="00FE659F">
      <w:pPr>
        <w:rPr>
          <w:rStyle w:val="subtitle1"/>
          <w:b w:val="0"/>
          <w:sz w:val="20"/>
          <w:szCs w:val="20"/>
          <w:lang w:val="es-MX"/>
        </w:rPr>
      </w:pPr>
      <w:r w:rsidRPr="00675275">
        <w:rPr>
          <w:rStyle w:val="subtitle1"/>
          <w:b w:val="0"/>
          <w:sz w:val="20"/>
          <w:szCs w:val="20"/>
          <w:lang w:val="es-MX"/>
        </w:rPr>
        <w:t>Los documentos externos, tales como dibujos del cliente Inter-fábrica o estándares Deere, residen en el área de estándares de Intranet y son controlados por el Corporativo, por lo que IJD no requiere llevar ningún control extra. El personal de IJD al accesar a las páginas de intranet JD-VIEW y DRP está seguro de accesar el documento actualizado.</w:t>
      </w:r>
    </w:p>
    <w:p w:rsidR="00675275" w:rsidRDefault="00675275" w:rsidP="00FE659F">
      <w:pPr>
        <w:rPr>
          <w:rStyle w:val="subtitle1"/>
          <w:b w:val="0"/>
          <w:sz w:val="20"/>
          <w:szCs w:val="20"/>
          <w:lang w:val="es-MX"/>
        </w:rPr>
      </w:pPr>
    </w:p>
    <w:p w:rsidR="00675275" w:rsidRDefault="00675275" w:rsidP="00FE659F">
      <w:pPr>
        <w:rPr>
          <w:rStyle w:val="subtitle1"/>
          <w:sz w:val="20"/>
          <w:szCs w:val="20"/>
          <w:lang w:val="es-MX"/>
        </w:rPr>
      </w:pPr>
      <w:r w:rsidRPr="00675275">
        <w:rPr>
          <w:rStyle w:val="subtitle1"/>
          <w:sz w:val="20"/>
          <w:szCs w:val="20"/>
          <w:lang w:val="es-MX"/>
        </w:rPr>
        <w:t>Normas Aplicables</w:t>
      </w:r>
    </w:p>
    <w:p w:rsidR="00F5169A" w:rsidRPr="00675275" w:rsidRDefault="00F5169A" w:rsidP="00FE659F">
      <w:pPr>
        <w:rPr>
          <w:rStyle w:val="subtitle1"/>
          <w:sz w:val="20"/>
          <w:szCs w:val="20"/>
          <w:lang w:val="es-MX"/>
        </w:rPr>
      </w:pPr>
    </w:p>
    <w:p w:rsidR="00FE659F" w:rsidRDefault="00675275" w:rsidP="00FE659F">
      <w:pPr>
        <w:rPr>
          <w:rStyle w:val="subtitle1"/>
          <w:b w:val="0"/>
          <w:sz w:val="20"/>
          <w:szCs w:val="20"/>
          <w:lang w:val="es-MX"/>
        </w:rPr>
      </w:pPr>
      <w:r w:rsidRPr="00675275">
        <w:rPr>
          <w:rStyle w:val="subtitle1"/>
          <w:b w:val="0"/>
          <w:sz w:val="20"/>
          <w:szCs w:val="20"/>
          <w:lang w:val="es-MX"/>
        </w:rPr>
        <w:t>La documentación Normativa Mexicana aplicable a Producto es consultada vía Internet en la página de la Secretaría de Economía donde se encuentra el catálogo de Normas Mexicanas de la Dirección General de Normas; dicha información es controlada por esta Dirección. La liga a esta información está disponible en la sección de referencias.</w:t>
      </w:r>
    </w:p>
    <w:p w:rsidR="00675275" w:rsidRDefault="00675275" w:rsidP="00FE659F">
      <w:pPr>
        <w:rPr>
          <w:rStyle w:val="subtitle1"/>
          <w:b w:val="0"/>
          <w:sz w:val="20"/>
          <w:szCs w:val="20"/>
          <w:lang w:val="es-MX"/>
        </w:rPr>
      </w:pPr>
    </w:p>
    <w:p w:rsidR="00675275" w:rsidRDefault="00675275" w:rsidP="00FE659F">
      <w:pPr>
        <w:rPr>
          <w:rStyle w:val="subtitle1"/>
          <w:b w:val="0"/>
          <w:sz w:val="20"/>
          <w:szCs w:val="20"/>
          <w:lang w:val="es-MX"/>
        </w:rPr>
      </w:pPr>
      <w:r w:rsidRPr="00675275">
        <w:rPr>
          <w:rStyle w:val="subtitle1"/>
          <w:b w:val="0"/>
          <w:sz w:val="20"/>
          <w:szCs w:val="20"/>
          <w:lang w:val="es-MX"/>
        </w:rPr>
        <w:t>La documentación Normativa Mexicana aplicable a los procesos de Industrias John Deere se encuentra identificada y controlada según lo indicado en el procedimiento SAA-RL-001p del Sistema de Administración Ambiental. La actualización de la información proveniente del Diario Oficial de la Federación, se lleva a cabo a través del servicio externo "LEGISMEX" en cual notifica a IJD mediante correo electrónico.</w:t>
      </w:r>
      <w:r w:rsidR="00E05239">
        <w:rPr>
          <w:rStyle w:val="subtitle1"/>
          <w:b w:val="0"/>
          <w:sz w:val="20"/>
          <w:szCs w:val="20"/>
          <w:lang w:val="es-MX"/>
        </w:rPr>
        <w:t>r</w:t>
      </w:r>
    </w:p>
    <w:p w:rsidR="00675275" w:rsidRDefault="00675275" w:rsidP="00FE659F">
      <w:pPr>
        <w:rPr>
          <w:rStyle w:val="subtitle1"/>
          <w:sz w:val="20"/>
          <w:szCs w:val="20"/>
          <w:lang w:val="es-MX"/>
        </w:rPr>
      </w:pPr>
    </w:p>
    <w:p w:rsidR="00F2040A" w:rsidRDefault="00F2040A" w:rsidP="00FE659F">
      <w:pPr>
        <w:rPr>
          <w:rStyle w:val="subtitle1"/>
          <w:sz w:val="20"/>
          <w:szCs w:val="20"/>
          <w:lang w:val="es-MX"/>
        </w:rPr>
      </w:pPr>
      <w:r>
        <w:rPr>
          <w:rStyle w:val="subtitle1"/>
          <w:sz w:val="20"/>
          <w:szCs w:val="20"/>
          <w:lang w:val="es-MX"/>
        </w:rPr>
        <w:t>Clasificación de los documentos</w:t>
      </w:r>
    </w:p>
    <w:p w:rsidR="00871458" w:rsidRDefault="00871458" w:rsidP="00FE659F">
      <w:pPr>
        <w:rPr>
          <w:rStyle w:val="subtitle1"/>
          <w:sz w:val="20"/>
          <w:szCs w:val="20"/>
          <w:lang w:val="es-MX"/>
        </w:rPr>
      </w:pPr>
    </w:p>
    <w:p w:rsidR="00F2040A" w:rsidRDefault="00F2040A" w:rsidP="00FE659F">
      <w:pPr>
        <w:rPr>
          <w:rStyle w:val="subtitle1"/>
          <w:b w:val="0"/>
          <w:sz w:val="20"/>
          <w:szCs w:val="20"/>
          <w:lang w:val="es-MX"/>
        </w:rPr>
      </w:pPr>
      <w:r>
        <w:rPr>
          <w:rStyle w:val="subtitle1"/>
          <w:b w:val="0"/>
          <w:sz w:val="20"/>
          <w:szCs w:val="20"/>
          <w:lang w:val="es-MX"/>
        </w:rPr>
        <w:t>Para garantizar el control de documentos conforme a su sensibilidad, se establecen tres niveles de documentos;  publicos, internos, confidenciales.  Los documentos publicos serán aquellos que se pueden publicar en el sitio web.  Los documentos internos, son aquellos que corresponden a la operación diaria, que no reviste confidencialidad alguna, no obstante solo son de uso interno. Los documentos confidenciales son aquellos que pueden ser accesados solo por personal autorizado y deberan mantenerse bajo llave si son impresos y si son electronicos, deberá asignarse el acceso autorizado en el SAP o en el aplicativo que corresponda, por parte del administrador del sistema.</w:t>
      </w:r>
    </w:p>
    <w:p w:rsidR="003B5BE7" w:rsidRDefault="003B5BE7" w:rsidP="00FE659F">
      <w:pPr>
        <w:rPr>
          <w:rStyle w:val="subtitle1"/>
          <w:b w:val="0"/>
          <w:sz w:val="20"/>
          <w:szCs w:val="20"/>
          <w:lang w:val="es-MX"/>
        </w:rPr>
      </w:pPr>
    </w:p>
    <w:p w:rsidR="003B5BE7" w:rsidRPr="00E05239" w:rsidRDefault="003B5BE7" w:rsidP="00FE659F">
      <w:pPr>
        <w:rPr>
          <w:rStyle w:val="subtitle1"/>
          <w:sz w:val="20"/>
          <w:szCs w:val="20"/>
          <w:lang w:val="es-MX"/>
        </w:rPr>
      </w:pPr>
      <w:r w:rsidRPr="00E05239">
        <w:rPr>
          <w:rStyle w:val="subtitle1"/>
          <w:sz w:val="20"/>
          <w:szCs w:val="20"/>
          <w:lang w:val="es-MX"/>
        </w:rPr>
        <w:t xml:space="preserve">Archivo  </w:t>
      </w:r>
    </w:p>
    <w:p w:rsidR="003B5BE7" w:rsidRDefault="003B5BE7" w:rsidP="00FE659F">
      <w:pPr>
        <w:rPr>
          <w:rStyle w:val="subtitle1"/>
          <w:b w:val="0"/>
          <w:sz w:val="20"/>
          <w:szCs w:val="20"/>
          <w:lang w:val="es-MX"/>
        </w:rPr>
      </w:pPr>
    </w:p>
    <w:p w:rsidR="003B5BE7" w:rsidRDefault="00E05239" w:rsidP="00FE659F">
      <w:pPr>
        <w:rPr>
          <w:rStyle w:val="subtitle1"/>
          <w:b w:val="0"/>
          <w:sz w:val="20"/>
          <w:szCs w:val="20"/>
          <w:lang w:val="es-MX"/>
        </w:rPr>
      </w:pPr>
      <w:r>
        <w:rPr>
          <w:rStyle w:val="subtitle1"/>
          <w:b w:val="0"/>
          <w:sz w:val="20"/>
          <w:szCs w:val="20"/>
          <w:lang w:val="es-MX"/>
        </w:rPr>
        <w:t>Los procedimientos, intrucciones de trabajo, formatos y demas documentos, estaran almacenados en el sistema informatico, en el momento en que se impriman se convertiran en copias no controladas.  Los registros deberan ser mantenidos de conformidad con los requisitos legales y de acuerdo a lo establecido en el procedimiento W-PX-152-01 Control de registros</w:t>
      </w:r>
      <w:r w:rsidR="002406B3">
        <w:rPr>
          <w:rStyle w:val="subtitle1"/>
          <w:b w:val="0"/>
          <w:sz w:val="20"/>
          <w:szCs w:val="20"/>
          <w:lang w:val="es-MX"/>
        </w:rPr>
        <w:t>.</w:t>
      </w:r>
    </w:p>
    <w:p w:rsidR="002406B3" w:rsidRDefault="002406B3" w:rsidP="00FE659F">
      <w:pPr>
        <w:rPr>
          <w:rStyle w:val="subtitle1"/>
          <w:b w:val="0"/>
          <w:sz w:val="20"/>
          <w:szCs w:val="20"/>
          <w:lang w:val="es-MX"/>
        </w:rPr>
      </w:pPr>
    </w:p>
    <w:p w:rsidR="002406B3" w:rsidRDefault="002406B3" w:rsidP="00FE659F">
      <w:pPr>
        <w:rPr>
          <w:rStyle w:val="subtitle1"/>
          <w:b w:val="0"/>
          <w:sz w:val="20"/>
          <w:szCs w:val="20"/>
          <w:lang w:val="es-MX"/>
        </w:rPr>
      </w:pPr>
      <w:r>
        <w:rPr>
          <w:rStyle w:val="subtitle1"/>
          <w:b w:val="0"/>
          <w:sz w:val="20"/>
          <w:szCs w:val="20"/>
          <w:lang w:val="es-MX"/>
        </w:rPr>
        <w:t xml:space="preserve">Los archivos fisicos de cada area, se almacenaran en la zona de archivo de cada area, asegurandose que las areas esten controladas y los </w:t>
      </w:r>
      <w:r w:rsidR="00146415">
        <w:rPr>
          <w:rStyle w:val="subtitle1"/>
          <w:b w:val="0"/>
          <w:sz w:val="20"/>
          <w:szCs w:val="20"/>
          <w:lang w:val="es-MX"/>
        </w:rPr>
        <w:t>archivadore</w:t>
      </w:r>
      <w:r w:rsidR="00B10D5C">
        <w:rPr>
          <w:rStyle w:val="subtitle1"/>
          <w:b w:val="0"/>
          <w:sz w:val="20"/>
          <w:szCs w:val="20"/>
          <w:lang w:val="es-MX"/>
        </w:rPr>
        <w:t>s permanez</w:t>
      </w:r>
      <w:r w:rsidR="00146415">
        <w:rPr>
          <w:rStyle w:val="subtitle1"/>
          <w:b w:val="0"/>
          <w:sz w:val="20"/>
          <w:szCs w:val="20"/>
          <w:lang w:val="es-MX"/>
        </w:rPr>
        <w:t>can asegurados.  Los archivos obsoletos se r</w:t>
      </w:r>
      <w:r w:rsidR="00591E4E">
        <w:rPr>
          <w:rStyle w:val="subtitle1"/>
          <w:b w:val="0"/>
          <w:sz w:val="20"/>
          <w:szCs w:val="20"/>
          <w:lang w:val="es-MX"/>
        </w:rPr>
        <w:t>ecolectan y se destruyen teniendo en cuenta dejar una copia para preservar el conocimiento.</w:t>
      </w:r>
    </w:p>
    <w:p w:rsidR="00591E4E" w:rsidRDefault="00591E4E" w:rsidP="00FE659F">
      <w:pPr>
        <w:rPr>
          <w:rStyle w:val="subtitle1"/>
          <w:b w:val="0"/>
          <w:sz w:val="20"/>
          <w:szCs w:val="20"/>
          <w:lang w:val="es-MX"/>
        </w:rPr>
      </w:pPr>
    </w:p>
    <w:p w:rsidR="00591E4E" w:rsidRPr="00F2040A" w:rsidRDefault="00591E4E" w:rsidP="00FE659F">
      <w:pPr>
        <w:rPr>
          <w:rStyle w:val="subtitle1"/>
          <w:b w:val="0"/>
          <w:sz w:val="20"/>
          <w:szCs w:val="20"/>
          <w:lang w:val="es-MX"/>
        </w:rPr>
      </w:pPr>
      <w:r>
        <w:rPr>
          <w:rStyle w:val="subtitle1"/>
          <w:b w:val="0"/>
          <w:sz w:val="20"/>
          <w:szCs w:val="20"/>
          <w:lang w:val="es-MX"/>
        </w:rPr>
        <w:t>Para el efecto de prestamo de documentos por parte de un area diferente al titular del responsable del documento, se llevara un registro, evidenciendo la fecha en que se recibe y se entrega.</w:t>
      </w:r>
    </w:p>
    <w:p w:rsidR="00F2040A" w:rsidRPr="00675275" w:rsidRDefault="00F2040A" w:rsidP="00FE659F">
      <w:pPr>
        <w:rPr>
          <w:rStyle w:val="subtitle1"/>
          <w:sz w:val="20"/>
          <w:szCs w:val="20"/>
          <w:lang w:val="es-MX"/>
        </w:rPr>
      </w:pPr>
    </w:p>
    <w:p w:rsidR="00675275" w:rsidRPr="00675275" w:rsidRDefault="00675275" w:rsidP="00FE659F">
      <w:pPr>
        <w:rPr>
          <w:rStyle w:val="subtitle1"/>
          <w:sz w:val="20"/>
          <w:szCs w:val="20"/>
          <w:lang w:val="es-MX"/>
        </w:rPr>
      </w:pPr>
      <w:r w:rsidRPr="00675275">
        <w:rPr>
          <w:rStyle w:val="subtitle1"/>
          <w:sz w:val="20"/>
          <w:szCs w:val="20"/>
          <w:lang w:val="es-MX"/>
        </w:rPr>
        <w:t>Estándares Externos</w:t>
      </w:r>
    </w:p>
    <w:p w:rsidR="00FE659F" w:rsidRDefault="00675275" w:rsidP="00FE659F">
      <w:pPr>
        <w:rPr>
          <w:rStyle w:val="subtitle1"/>
          <w:sz w:val="20"/>
          <w:szCs w:val="20"/>
          <w:lang w:val="es-MX"/>
        </w:rPr>
      </w:pPr>
      <w:r w:rsidRPr="00675275">
        <w:rPr>
          <w:rStyle w:val="subtitle1"/>
          <w:sz w:val="20"/>
          <w:szCs w:val="20"/>
          <w:lang w:val="es-MX"/>
        </w:rPr>
        <w:t>Los estándares externos aplicables a IJD son los siguientes:</w:t>
      </w:r>
    </w:p>
    <w:p w:rsidR="00675275" w:rsidRPr="00675275" w:rsidRDefault="00675275" w:rsidP="00675275">
      <w:pPr>
        <w:rPr>
          <w:rStyle w:val="subtitle1"/>
          <w:b w:val="0"/>
          <w:sz w:val="20"/>
          <w:szCs w:val="20"/>
          <w:lang w:val="es-MX"/>
        </w:rPr>
      </w:pPr>
      <w:r w:rsidRPr="00675275">
        <w:rPr>
          <w:rStyle w:val="subtitle1"/>
          <w:b w:val="0"/>
          <w:sz w:val="20"/>
          <w:szCs w:val="20"/>
          <w:lang w:val="es-MX"/>
        </w:rPr>
        <w:t>• Normas ISO 9001:2008 e ISO 14001:2004, se mantienen actualizadas sobre los últimos cambios en la página oficial de ISO e inclusive se revisan los borradores actuales de los cambios futuros en las páginas de internet correspondiente (Ver referencias).</w:t>
      </w:r>
    </w:p>
    <w:p w:rsidR="00675275" w:rsidRDefault="00675275" w:rsidP="00675275">
      <w:pPr>
        <w:rPr>
          <w:rStyle w:val="subtitle1"/>
          <w:b w:val="0"/>
          <w:sz w:val="20"/>
          <w:szCs w:val="20"/>
          <w:lang w:val="es-MX"/>
        </w:rPr>
      </w:pPr>
      <w:r w:rsidRPr="00675275">
        <w:rPr>
          <w:rStyle w:val="subtitle1"/>
          <w:b w:val="0"/>
          <w:sz w:val="20"/>
          <w:szCs w:val="20"/>
          <w:lang w:val="es-MX"/>
        </w:rPr>
        <w:t>• Los lineamientos de OCIMA-INIFAP se mantienen actualizados a través de comunicación directa entre este organismo y el área de Marketing de Mercado Nacional de IJD y a través de la página de internet correspondiente.</w:t>
      </w:r>
    </w:p>
    <w:p w:rsidR="00675275" w:rsidRDefault="00675275" w:rsidP="00675275">
      <w:pPr>
        <w:rPr>
          <w:rStyle w:val="subtitle1"/>
          <w:b w:val="0"/>
          <w:sz w:val="20"/>
          <w:szCs w:val="20"/>
          <w:lang w:val="es-MX"/>
        </w:rPr>
      </w:pPr>
    </w:p>
    <w:p w:rsidR="00675275" w:rsidRDefault="00675275" w:rsidP="00675275">
      <w:pPr>
        <w:rPr>
          <w:rStyle w:val="subtitle1"/>
          <w:b w:val="0"/>
          <w:sz w:val="20"/>
          <w:szCs w:val="20"/>
          <w:lang w:val="es-MX"/>
        </w:rPr>
      </w:pPr>
      <w:r w:rsidRPr="00675275">
        <w:rPr>
          <w:rStyle w:val="subtitle1"/>
          <w:b w:val="0"/>
          <w:sz w:val="20"/>
          <w:szCs w:val="20"/>
          <w:lang w:val="es-MX"/>
        </w:rPr>
        <w:t>De los estándares externos no se distribuyen copias, por el contrario; los dibujos sí se distribuyen copias al piso.</w:t>
      </w:r>
    </w:p>
    <w:p w:rsidR="00796CBA" w:rsidRDefault="00796CBA" w:rsidP="00675275">
      <w:pPr>
        <w:rPr>
          <w:rStyle w:val="subtitle1"/>
          <w:b w:val="0"/>
          <w:sz w:val="20"/>
          <w:szCs w:val="20"/>
          <w:lang w:val="es-MX"/>
        </w:rPr>
      </w:pPr>
    </w:p>
    <w:p w:rsidR="00675275" w:rsidRDefault="00675275" w:rsidP="00675275">
      <w:pPr>
        <w:jc w:val="both"/>
        <w:rPr>
          <w:rStyle w:val="subtitle1"/>
          <w:b w:val="0"/>
          <w:sz w:val="20"/>
          <w:szCs w:val="20"/>
          <w:lang w:val="es-MX"/>
        </w:rPr>
      </w:pPr>
    </w:p>
    <w:tbl>
      <w:tblPr>
        <w:tblW w:w="10896" w:type="dxa"/>
        <w:tblInd w:w="93" w:type="dxa"/>
        <w:tblLook w:val="04A0" w:firstRow="1" w:lastRow="0" w:firstColumn="1" w:lastColumn="0" w:noHBand="0" w:noVBand="1"/>
      </w:tblPr>
      <w:tblGrid>
        <w:gridCol w:w="1440"/>
        <w:gridCol w:w="1460"/>
        <w:gridCol w:w="1300"/>
        <w:gridCol w:w="700"/>
        <w:gridCol w:w="780"/>
        <w:gridCol w:w="1080"/>
        <w:gridCol w:w="1140"/>
        <w:gridCol w:w="395"/>
        <w:gridCol w:w="261"/>
        <w:gridCol w:w="1709"/>
        <w:gridCol w:w="631"/>
      </w:tblGrid>
      <w:tr w:rsidR="00675275" w:rsidRPr="00675275" w:rsidTr="00675275">
        <w:trPr>
          <w:gridAfter w:val="1"/>
          <w:wAfter w:w="631" w:type="dxa"/>
          <w:trHeight w:val="255"/>
        </w:trPr>
        <w:tc>
          <w:tcPr>
            <w:tcW w:w="2900" w:type="dxa"/>
            <w:gridSpan w:val="2"/>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roofErr w:type="spellStart"/>
            <w:r w:rsidRPr="00675275">
              <w:rPr>
                <w:rFonts w:ascii="Arial" w:eastAsia="Times New Roman" w:hAnsi="Arial" w:cs="Arial"/>
                <w:b/>
                <w:bCs/>
                <w:sz w:val="16"/>
                <w:szCs w:val="20"/>
              </w:rPr>
              <w:t>Dueño</w:t>
            </w:r>
            <w:proofErr w:type="spellEnd"/>
            <w:r w:rsidRPr="00675275">
              <w:rPr>
                <w:rFonts w:ascii="Arial" w:eastAsia="Times New Roman" w:hAnsi="Arial" w:cs="Arial"/>
                <w:b/>
                <w:bCs/>
                <w:sz w:val="16"/>
                <w:szCs w:val="20"/>
              </w:rPr>
              <w:t xml:space="preserve"> del </w:t>
            </w:r>
            <w:proofErr w:type="spellStart"/>
            <w:r w:rsidRPr="00675275">
              <w:rPr>
                <w:rFonts w:ascii="Arial" w:eastAsia="Times New Roman" w:hAnsi="Arial" w:cs="Arial"/>
                <w:b/>
                <w:bCs/>
                <w:sz w:val="16"/>
                <w:szCs w:val="20"/>
              </w:rPr>
              <w:t>proceso</w:t>
            </w:r>
            <w:proofErr w:type="spellEnd"/>
            <w:r w:rsidRPr="00675275">
              <w:rPr>
                <w:rFonts w:ascii="Arial" w:eastAsia="Times New Roman" w:hAnsi="Arial" w:cs="Arial"/>
                <w:b/>
                <w:bCs/>
                <w:sz w:val="16"/>
                <w:szCs w:val="20"/>
              </w:rPr>
              <w:t>:</w:t>
            </w:r>
          </w:p>
        </w:tc>
        <w:tc>
          <w:tcPr>
            <w:tcW w:w="130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70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78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108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114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2365" w:type="dxa"/>
            <w:gridSpan w:val="3"/>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r>
      <w:tr w:rsidR="00675275" w:rsidRPr="00675275" w:rsidTr="00675275">
        <w:trPr>
          <w:gridAfter w:val="1"/>
          <w:wAfter w:w="631" w:type="dxa"/>
          <w:trHeight w:val="270"/>
        </w:trPr>
        <w:tc>
          <w:tcPr>
            <w:tcW w:w="5680" w:type="dxa"/>
            <w:gridSpan w:val="5"/>
            <w:tcBorders>
              <w:top w:val="nil"/>
              <w:left w:val="nil"/>
              <w:bottom w:val="single" w:sz="8" w:space="0" w:color="auto"/>
              <w:right w:val="single" w:sz="8" w:space="0" w:color="000000"/>
            </w:tcBorders>
            <w:shd w:val="clear" w:color="auto" w:fill="auto"/>
            <w:vAlign w:val="center"/>
            <w:hideMark/>
          </w:tcPr>
          <w:p w:rsidR="00675275" w:rsidRPr="00675275" w:rsidRDefault="00675275" w:rsidP="00675275">
            <w:pPr>
              <w:jc w:val="center"/>
              <w:rPr>
                <w:rFonts w:ascii="Arial" w:eastAsia="Times New Roman" w:hAnsi="Arial" w:cs="Arial"/>
                <w:b/>
                <w:bCs/>
                <w:sz w:val="16"/>
                <w:szCs w:val="20"/>
              </w:rPr>
            </w:pPr>
            <w:proofErr w:type="spellStart"/>
            <w:r w:rsidRPr="00675275">
              <w:rPr>
                <w:rFonts w:ascii="Arial" w:eastAsia="Times New Roman" w:hAnsi="Arial" w:cs="Arial"/>
                <w:b/>
                <w:bCs/>
                <w:sz w:val="16"/>
                <w:szCs w:val="20"/>
              </w:rPr>
              <w:t>Nombre</w:t>
            </w:r>
            <w:proofErr w:type="spellEnd"/>
          </w:p>
        </w:tc>
        <w:tc>
          <w:tcPr>
            <w:tcW w:w="4585" w:type="dxa"/>
            <w:gridSpan w:val="5"/>
            <w:tcBorders>
              <w:top w:val="nil"/>
              <w:left w:val="nil"/>
              <w:bottom w:val="single" w:sz="8" w:space="0" w:color="auto"/>
              <w:right w:val="nil"/>
            </w:tcBorders>
            <w:shd w:val="clear" w:color="auto" w:fill="auto"/>
            <w:vAlign w:val="center"/>
            <w:hideMark/>
          </w:tcPr>
          <w:p w:rsidR="00675275" w:rsidRPr="00675275" w:rsidRDefault="00675275" w:rsidP="00675275">
            <w:pPr>
              <w:jc w:val="center"/>
              <w:rPr>
                <w:rFonts w:ascii="Arial" w:eastAsia="Times New Roman" w:hAnsi="Arial" w:cs="Arial"/>
                <w:b/>
                <w:bCs/>
                <w:sz w:val="16"/>
                <w:szCs w:val="20"/>
              </w:rPr>
            </w:pPr>
            <w:proofErr w:type="spellStart"/>
            <w:r w:rsidRPr="00675275">
              <w:rPr>
                <w:rFonts w:ascii="Arial" w:eastAsia="Times New Roman" w:hAnsi="Arial" w:cs="Arial"/>
                <w:b/>
                <w:bCs/>
                <w:sz w:val="16"/>
                <w:szCs w:val="20"/>
              </w:rPr>
              <w:t>Rol</w:t>
            </w:r>
            <w:proofErr w:type="spellEnd"/>
          </w:p>
        </w:tc>
      </w:tr>
      <w:tr w:rsidR="00675275" w:rsidRPr="00675275" w:rsidTr="00675275">
        <w:trPr>
          <w:gridAfter w:val="1"/>
          <w:wAfter w:w="631" w:type="dxa"/>
          <w:trHeight w:val="405"/>
        </w:trPr>
        <w:tc>
          <w:tcPr>
            <w:tcW w:w="5680" w:type="dxa"/>
            <w:gridSpan w:val="5"/>
            <w:tcBorders>
              <w:top w:val="single" w:sz="8" w:space="0" w:color="auto"/>
              <w:left w:val="nil"/>
              <w:bottom w:val="nil"/>
              <w:right w:val="single" w:sz="8" w:space="0" w:color="000000"/>
            </w:tcBorders>
            <w:shd w:val="clear" w:color="auto" w:fill="auto"/>
            <w:vAlign w:val="center"/>
            <w:hideMark/>
          </w:tcPr>
          <w:p w:rsidR="00675275" w:rsidRPr="00675275" w:rsidRDefault="00675275" w:rsidP="00675275">
            <w:pPr>
              <w:jc w:val="center"/>
              <w:rPr>
                <w:rFonts w:ascii="Arial" w:eastAsia="Times New Roman" w:hAnsi="Arial" w:cs="Arial"/>
                <w:sz w:val="16"/>
                <w:szCs w:val="20"/>
              </w:rPr>
            </w:pPr>
            <w:r w:rsidRPr="00675275">
              <w:rPr>
                <w:rFonts w:ascii="Arial" w:eastAsia="Times New Roman" w:hAnsi="Arial" w:cs="Arial"/>
                <w:sz w:val="16"/>
                <w:szCs w:val="20"/>
              </w:rPr>
              <w:t>A&amp;T / México</w:t>
            </w:r>
          </w:p>
        </w:tc>
        <w:tc>
          <w:tcPr>
            <w:tcW w:w="4585" w:type="dxa"/>
            <w:gridSpan w:val="5"/>
            <w:tcBorders>
              <w:top w:val="single" w:sz="8" w:space="0" w:color="auto"/>
              <w:left w:val="nil"/>
              <w:bottom w:val="nil"/>
              <w:right w:val="nil"/>
            </w:tcBorders>
            <w:shd w:val="clear" w:color="auto" w:fill="auto"/>
            <w:vAlign w:val="center"/>
            <w:hideMark/>
          </w:tcPr>
          <w:p w:rsidR="00675275" w:rsidRPr="00675275" w:rsidRDefault="00675275" w:rsidP="00675275">
            <w:pPr>
              <w:jc w:val="center"/>
              <w:rPr>
                <w:rFonts w:ascii="Verdana" w:eastAsia="Times New Roman" w:hAnsi="Verdana" w:cs="Arial"/>
                <w:color w:val="000000"/>
                <w:sz w:val="16"/>
                <w:szCs w:val="18"/>
                <w:lang w:val="es-MX"/>
              </w:rPr>
            </w:pPr>
            <w:r w:rsidRPr="00675275">
              <w:rPr>
                <w:rFonts w:ascii="Verdana" w:eastAsia="Times New Roman" w:hAnsi="Verdana" w:cs="Arial"/>
                <w:color w:val="000000"/>
                <w:sz w:val="16"/>
                <w:szCs w:val="18"/>
                <w:lang w:val="es-MX"/>
              </w:rPr>
              <w:t xml:space="preserve">Gerente de Calidad y Manufactura Estratégica </w:t>
            </w:r>
          </w:p>
        </w:tc>
      </w:tr>
      <w:tr w:rsidR="00675275" w:rsidRPr="00675275" w:rsidTr="00675275">
        <w:trPr>
          <w:gridAfter w:val="1"/>
          <w:wAfter w:w="631" w:type="dxa"/>
          <w:trHeight w:val="255"/>
        </w:trPr>
        <w:tc>
          <w:tcPr>
            <w:tcW w:w="144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roofErr w:type="spellStart"/>
            <w:r w:rsidRPr="00675275">
              <w:rPr>
                <w:rFonts w:ascii="Arial" w:eastAsia="Times New Roman" w:hAnsi="Arial" w:cs="Arial"/>
                <w:b/>
                <w:bCs/>
                <w:sz w:val="16"/>
                <w:szCs w:val="20"/>
              </w:rPr>
              <w:t>Aprobado</w:t>
            </w:r>
            <w:proofErr w:type="spellEnd"/>
            <w:r w:rsidRPr="00675275">
              <w:rPr>
                <w:rFonts w:ascii="Arial" w:eastAsia="Times New Roman" w:hAnsi="Arial" w:cs="Arial"/>
                <w:b/>
                <w:bCs/>
                <w:sz w:val="16"/>
                <w:szCs w:val="20"/>
              </w:rPr>
              <w:t xml:space="preserve"> </w:t>
            </w:r>
            <w:proofErr w:type="spellStart"/>
            <w:r w:rsidRPr="00675275">
              <w:rPr>
                <w:rFonts w:ascii="Arial" w:eastAsia="Times New Roman" w:hAnsi="Arial" w:cs="Arial"/>
                <w:b/>
                <w:bCs/>
                <w:sz w:val="16"/>
                <w:szCs w:val="20"/>
              </w:rPr>
              <w:t>por</w:t>
            </w:r>
            <w:proofErr w:type="spellEnd"/>
            <w:r w:rsidRPr="00675275">
              <w:rPr>
                <w:rFonts w:ascii="Arial" w:eastAsia="Times New Roman" w:hAnsi="Arial" w:cs="Arial"/>
                <w:b/>
                <w:bCs/>
                <w:sz w:val="16"/>
                <w:szCs w:val="20"/>
              </w:rPr>
              <w:t>:</w:t>
            </w:r>
          </w:p>
        </w:tc>
        <w:tc>
          <w:tcPr>
            <w:tcW w:w="146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130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70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78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108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114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2365" w:type="dxa"/>
            <w:gridSpan w:val="3"/>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r>
      <w:tr w:rsidR="00675275" w:rsidRPr="00675275" w:rsidTr="00675275">
        <w:trPr>
          <w:gridAfter w:val="1"/>
          <w:wAfter w:w="631" w:type="dxa"/>
          <w:trHeight w:val="270"/>
        </w:trPr>
        <w:tc>
          <w:tcPr>
            <w:tcW w:w="5680" w:type="dxa"/>
            <w:gridSpan w:val="5"/>
            <w:tcBorders>
              <w:top w:val="nil"/>
              <w:left w:val="nil"/>
              <w:bottom w:val="single" w:sz="8" w:space="0" w:color="auto"/>
              <w:right w:val="single" w:sz="8" w:space="0" w:color="000000"/>
            </w:tcBorders>
            <w:shd w:val="clear" w:color="auto" w:fill="auto"/>
            <w:vAlign w:val="center"/>
            <w:hideMark/>
          </w:tcPr>
          <w:p w:rsidR="00675275" w:rsidRPr="00675275" w:rsidRDefault="00675275" w:rsidP="00675275">
            <w:pPr>
              <w:jc w:val="center"/>
              <w:rPr>
                <w:rFonts w:ascii="Arial" w:eastAsia="Times New Roman" w:hAnsi="Arial" w:cs="Arial"/>
                <w:b/>
                <w:bCs/>
                <w:sz w:val="16"/>
                <w:szCs w:val="20"/>
              </w:rPr>
            </w:pPr>
            <w:proofErr w:type="spellStart"/>
            <w:r w:rsidRPr="00675275">
              <w:rPr>
                <w:rFonts w:ascii="Arial" w:eastAsia="Times New Roman" w:hAnsi="Arial" w:cs="Arial"/>
                <w:b/>
                <w:bCs/>
                <w:sz w:val="16"/>
                <w:szCs w:val="20"/>
              </w:rPr>
              <w:t>Nombre</w:t>
            </w:r>
            <w:proofErr w:type="spellEnd"/>
          </w:p>
        </w:tc>
        <w:tc>
          <w:tcPr>
            <w:tcW w:w="4585" w:type="dxa"/>
            <w:gridSpan w:val="5"/>
            <w:tcBorders>
              <w:top w:val="nil"/>
              <w:left w:val="nil"/>
              <w:bottom w:val="single" w:sz="8" w:space="0" w:color="auto"/>
              <w:right w:val="nil"/>
            </w:tcBorders>
            <w:shd w:val="clear" w:color="auto" w:fill="auto"/>
            <w:vAlign w:val="center"/>
            <w:hideMark/>
          </w:tcPr>
          <w:p w:rsidR="00675275" w:rsidRPr="00675275" w:rsidRDefault="00675275" w:rsidP="00675275">
            <w:pPr>
              <w:jc w:val="center"/>
              <w:rPr>
                <w:rFonts w:ascii="Arial" w:eastAsia="Times New Roman" w:hAnsi="Arial" w:cs="Arial"/>
                <w:b/>
                <w:bCs/>
                <w:sz w:val="16"/>
                <w:szCs w:val="20"/>
              </w:rPr>
            </w:pPr>
            <w:proofErr w:type="spellStart"/>
            <w:r w:rsidRPr="00675275">
              <w:rPr>
                <w:rFonts w:ascii="Arial" w:eastAsia="Times New Roman" w:hAnsi="Arial" w:cs="Arial"/>
                <w:b/>
                <w:bCs/>
                <w:sz w:val="16"/>
                <w:szCs w:val="20"/>
              </w:rPr>
              <w:t>Rol</w:t>
            </w:r>
            <w:proofErr w:type="spellEnd"/>
          </w:p>
        </w:tc>
      </w:tr>
      <w:tr w:rsidR="00675275" w:rsidRPr="00675275" w:rsidTr="00675275">
        <w:trPr>
          <w:gridAfter w:val="1"/>
          <w:wAfter w:w="631" w:type="dxa"/>
          <w:trHeight w:val="360"/>
        </w:trPr>
        <w:tc>
          <w:tcPr>
            <w:tcW w:w="5680" w:type="dxa"/>
            <w:gridSpan w:val="5"/>
            <w:tcBorders>
              <w:top w:val="single" w:sz="8" w:space="0" w:color="auto"/>
              <w:left w:val="nil"/>
              <w:bottom w:val="nil"/>
              <w:right w:val="single" w:sz="8" w:space="0" w:color="000000"/>
            </w:tcBorders>
            <w:shd w:val="clear" w:color="auto" w:fill="auto"/>
            <w:vAlign w:val="center"/>
            <w:hideMark/>
          </w:tcPr>
          <w:p w:rsidR="00675275" w:rsidRPr="00675275" w:rsidRDefault="00675275" w:rsidP="00675275">
            <w:pPr>
              <w:jc w:val="center"/>
              <w:rPr>
                <w:rFonts w:ascii="Arial" w:eastAsia="Times New Roman" w:hAnsi="Arial" w:cs="Arial"/>
                <w:sz w:val="16"/>
                <w:szCs w:val="20"/>
              </w:rPr>
            </w:pPr>
            <w:r w:rsidRPr="00675275">
              <w:rPr>
                <w:rFonts w:ascii="Arial" w:eastAsia="Times New Roman" w:hAnsi="Arial" w:cs="Arial"/>
                <w:sz w:val="16"/>
                <w:szCs w:val="20"/>
              </w:rPr>
              <w:t>A&amp;T / México</w:t>
            </w:r>
          </w:p>
        </w:tc>
        <w:tc>
          <w:tcPr>
            <w:tcW w:w="4585" w:type="dxa"/>
            <w:gridSpan w:val="5"/>
            <w:tcBorders>
              <w:top w:val="single" w:sz="8" w:space="0" w:color="auto"/>
              <w:left w:val="nil"/>
              <w:bottom w:val="nil"/>
              <w:right w:val="nil"/>
            </w:tcBorders>
            <w:shd w:val="clear" w:color="auto" w:fill="auto"/>
            <w:vAlign w:val="center"/>
            <w:hideMark/>
          </w:tcPr>
          <w:p w:rsidR="00675275" w:rsidRPr="00675275" w:rsidRDefault="00675275" w:rsidP="00675275">
            <w:pPr>
              <w:jc w:val="center"/>
              <w:rPr>
                <w:rFonts w:ascii="Verdana" w:eastAsia="Times New Roman" w:hAnsi="Verdana" w:cs="Arial"/>
                <w:color w:val="000000"/>
                <w:sz w:val="16"/>
                <w:szCs w:val="18"/>
                <w:lang w:val="es-MX"/>
              </w:rPr>
            </w:pPr>
            <w:r w:rsidRPr="00675275">
              <w:rPr>
                <w:rFonts w:ascii="Verdana" w:eastAsia="Times New Roman" w:hAnsi="Verdana" w:cs="Arial"/>
                <w:color w:val="000000"/>
                <w:sz w:val="16"/>
                <w:szCs w:val="18"/>
                <w:lang w:val="es-MX"/>
              </w:rPr>
              <w:t xml:space="preserve">Gerente de Calidad y Manufactura Estratégica </w:t>
            </w:r>
          </w:p>
        </w:tc>
      </w:tr>
      <w:tr w:rsidR="00675275" w:rsidRPr="00675275" w:rsidTr="00675275">
        <w:trPr>
          <w:gridAfter w:val="1"/>
          <w:wAfter w:w="631" w:type="dxa"/>
          <w:trHeight w:val="255"/>
        </w:trPr>
        <w:tc>
          <w:tcPr>
            <w:tcW w:w="144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roofErr w:type="spellStart"/>
            <w:r w:rsidRPr="00675275">
              <w:rPr>
                <w:rFonts w:ascii="Arial" w:eastAsia="Times New Roman" w:hAnsi="Arial" w:cs="Arial"/>
                <w:b/>
                <w:bCs/>
                <w:sz w:val="16"/>
                <w:szCs w:val="20"/>
              </w:rPr>
              <w:t>Registros</w:t>
            </w:r>
            <w:proofErr w:type="spellEnd"/>
            <w:r w:rsidRPr="00675275">
              <w:rPr>
                <w:rFonts w:ascii="Arial" w:eastAsia="Times New Roman" w:hAnsi="Arial" w:cs="Arial"/>
                <w:b/>
                <w:bCs/>
                <w:sz w:val="16"/>
                <w:szCs w:val="20"/>
              </w:rPr>
              <w:t>:</w:t>
            </w:r>
          </w:p>
        </w:tc>
        <w:tc>
          <w:tcPr>
            <w:tcW w:w="146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130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70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78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108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114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2365" w:type="dxa"/>
            <w:gridSpan w:val="3"/>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r>
      <w:tr w:rsidR="00675275" w:rsidRPr="00675275" w:rsidTr="00675275">
        <w:trPr>
          <w:gridAfter w:val="1"/>
          <w:wAfter w:w="631" w:type="dxa"/>
          <w:trHeight w:val="270"/>
        </w:trPr>
        <w:tc>
          <w:tcPr>
            <w:tcW w:w="144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146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130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70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78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108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1140" w:type="dxa"/>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c>
          <w:tcPr>
            <w:tcW w:w="2365" w:type="dxa"/>
            <w:gridSpan w:val="3"/>
            <w:tcBorders>
              <w:top w:val="nil"/>
              <w:left w:val="nil"/>
              <w:bottom w:val="nil"/>
              <w:right w:val="nil"/>
            </w:tcBorders>
            <w:shd w:val="clear" w:color="auto" w:fill="auto"/>
            <w:noWrap/>
            <w:hideMark/>
          </w:tcPr>
          <w:p w:rsidR="00675275" w:rsidRPr="00675275" w:rsidRDefault="00675275" w:rsidP="00675275">
            <w:pPr>
              <w:rPr>
                <w:rFonts w:ascii="Arial" w:eastAsia="Times New Roman" w:hAnsi="Arial" w:cs="Arial"/>
                <w:b/>
                <w:bCs/>
                <w:sz w:val="16"/>
                <w:szCs w:val="20"/>
              </w:rPr>
            </w:pPr>
          </w:p>
        </w:tc>
      </w:tr>
      <w:tr w:rsidR="00675275" w:rsidRPr="00675275" w:rsidTr="00675275">
        <w:trPr>
          <w:gridAfter w:val="1"/>
          <w:wAfter w:w="631" w:type="dxa"/>
          <w:trHeight w:val="510"/>
        </w:trPr>
        <w:tc>
          <w:tcPr>
            <w:tcW w:w="1440"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675275" w:rsidRPr="00675275" w:rsidRDefault="00675275" w:rsidP="00675275">
            <w:pPr>
              <w:jc w:val="center"/>
              <w:rPr>
                <w:rFonts w:ascii="Verdana" w:eastAsia="Times New Roman" w:hAnsi="Verdana" w:cs="Arial"/>
                <w:b/>
                <w:bCs/>
                <w:sz w:val="16"/>
                <w:szCs w:val="18"/>
                <w:u w:val="single"/>
              </w:rPr>
            </w:pPr>
            <w:r w:rsidRPr="00675275">
              <w:rPr>
                <w:rFonts w:ascii="Verdana" w:eastAsia="Times New Roman" w:hAnsi="Verdana" w:cs="Arial"/>
                <w:b/>
                <w:bCs/>
                <w:sz w:val="16"/>
                <w:szCs w:val="18"/>
                <w:u w:val="single"/>
              </w:rPr>
              <w:t>Código</w:t>
            </w:r>
          </w:p>
        </w:tc>
        <w:tc>
          <w:tcPr>
            <w:tcW w:w="1460" w:type="dxa"/>
            <w:tcBorders>
              <w:top w:val="single" w:sz="8" w:space="0" w:color="auto"/>
              <w:left w:val="nil"/>
              <w:bottom w:val="single" w:sz="8" w:space="0" w:color="auto"/>
              <w:right w:val="single" w:sz="4" w:space="0" w:color="auto"/>
            </w:tcBorders>
            <w:shd w:val="clear" w:color="auto" w:fill="auto"/>
            <w:vAlign w:val="center"/>
            <w:hideMark/>
          </w:tcPr>
          <w:p w:rsidR="00675275" w:rsidRPr="00675275" w:rsidRDefault="00675275" w:rsidP="00675275">
            <w:pPr>
              <w:jc w:val="center"/>
              <w:rPr>
                <w:rFonts w:ascii="Verdana" w:eastAsia="Times New Roman" w:hAnsi="Verdana" w:cs="Arial"/>
                <w:b/>
                <w:bCs/>
                <w:sz w:val="16"/>
                <w:szCs w:val="18"/>
                <w:u w:val="single"/>
              </w:rPr>
            </w:pPr>
            <w:proofErr w:type="spellStart"/>
            <w:r w:rsidRPr="00675275">
              <w:rPr>
                <w:rFonts w:ascii="Verdana" w:eastAsia="Times New Roman" w:hAnsi="Verdana" w:cs="Arial"/>
                <w:b/>
                <w:bCs/>
                <w:sz w:val="16"/>
                <w:szCs w:val="18"/>
                <w:u w:val="single"/>
              </w:rPr>
              <w:t>Registro</w:t>
            </w:r>
            <w:proofErr w:type="spellEnd"/>
          </w:p>
        </w:tc>
        <w:tc>
          <w:tcPr>
            <w:tcW w:w="2780" w:type="dxa"/>
            <w:gridSpan w:val="3"/>
            <w:tcBorders>
              <w:top w:val="single" w:sz="8" w:space="0" w:color="auto"/>
              <w:left w:val="nil"/>
              <w:bottom w:val="single" w:sz="8" w:space="0" w:color="auto"/>
              <w:right w:val="single" w:sz="4" w:space="0" w:color="000000"/>
            </w:tcBorders>
            <w:shd w:val="clear" w:color="auto" w:fill="auto"/>
            <w:vAlign w:val="center"/>
            <w:hideMark/>
          </w:tcPr>
          <w:p w:rsidR="00675275" w:rsidRPr="00675275" w:rsidRDefault="00675275" w:rsidP="00675275">
            <w:pPr>
              <w:jc w:val="center"/>
              <w:rPr>
                <w:rFonts w:ascii="Verdana" w:eastAsia="Times New Roman" w:hAnsi="Verdana" w:cs="Arial"/>
                <w:b/>
                <w:bCs/>
                <w:sz w:val="16"/>
                <w:szCs w:val="18"/>
                <w:u w:val="single"/>
              </w:rPr>
            </w:pPr>
            <w:proofErr w:type="spellStart"/>
            <w:r w:rsidRPr="00675275">
              <w:rPr>
                <w:rFonts w:ascii="Verdana" w:eastAsia="Times New Roman" w:hAnsi="Verdana" w:cs="Arial"/>
                <w:b/>
                <w:bCs/>
                <w:sz w:val="16"/>
                <w:szCs w:val="18"/>
                <w:u w:val="single"/>
              </w:rPr>
              <w:t>Retenedor</w:t>
            </w:r>
            <w:proofErr w:type="spellEnd"/>
          </w:p>
        </w:tc>
        <w:tc>
          <w:tcPr>
            <w:tcW w:w="2220" w:type="dxa"/>
            <w:gridSpan w:val="2"/>
            <w:tcBorders>
              <w:top w:val="single" w:sz="8" w:space="0" w:color="auto"/>
              <w:left w:val="nil"/>
              <w:bottom w:val="single" w:sz="8" w:space="0" w:color="auto"/>
              <w:right w:val="single" w:sz="4" w:space="0" w:color="000000"/>
            </w:tcBorders>
            <w:shd w:val="clear" w:color="auto" w:fill="auto"/>
            <w:vAlign w:val="center"/>
            <w:hideMark/>
          </w:tcPr>
          <w:p w:rsidR="00675275" w:rsidRPr="00675275" w:rsidRDefault="00675275" w:rsidP="00675275">
            <w:pPr>
              <w:jc w:val="center"/>
              <w:rPr>
                <w:rFonts w:ascii="Verdana" w:eastAsia="Times New Roman" w:hAnsi="Verdana" w:cs="Arial"/>
                <w:b/>
                <w:bCs/>
                <w:sz w:val="16"/>
                <w:szCs w:val="18"/>
                <w:u w:val="single"/>
              </w:rPr>
            </w:pPr>
            <w:proofErr w:type="spellStart"/>
            <w:r w:rsidRPr="00675275">
              <w:rPr>
                <w:rFonts w:ascii="Verdana" w:eastAsia="Times New Roman" w:hAnsi="Verdana" w:cs="Arial"/>
                <w:b/>
                <w:bCs/>
                <w:sz w:val="16"/>
                <w:szCs w:val="18"/>
                <w:u w:val="single"/>
              </w:rPr>
              <w:t>Período</w:t>
            </w:r>
            <w:proofErr w:type="spellEnd"/>
            <w:r w:rsidRPr="00675275">
              <w:rPr>
                <w:rFonts w:ascii="Verdana" w:eastAsia="Times New Roman" w:hAnsi="Verdana" w:cs="Arial"/>
                <w:b/>
                <w:bCs/>
                <w:sz w:val="16"/>
                <w:szCs w:val="18"/>
                <w:u w:val="single"/>
              </w:rPr>
              <w:t xml:space="preserve"> de </w:t>
            </w:r>
            <w:proofErr w:type="spellStart"/>
            <w:r w:rsidRPr="00675275">
              <w:rPr>
                <w:rFonts w:ascii="Verdana" w:eastAsia="Times New Roman" w:hAnsi="Verdana" w:cs="Arial"/>
                <w:b/>
                <w:bCs/>
                <w:sz w:val="16"/>
                <w:szCs w:val="18"/>
                <w:u w:val="single"/>
              </w:rPr>
              <w:t>Retención</w:t>
            </w:r>
            <w:proofErr w:type="spellEnd"/>
          </w:p>
        </w:tc>
        <w:tc>
          <w:tcPr>
            <w:tcW w:w="2365" w:type="dxa"/>
            <w:gridSpan w:val="3"/>
            <w:tcBorders>
              <w:top w:val="single" w:sz="8" w:space="0" w:color="auto"/>
              <w:left w:val="nil"/>
              <w:bottom w:val="single" w:sz="8" w:space="0" w:color="auto"/>
              <w:right w:val="single" w:sz="8" w:space="0" w:color="auto"/>
            </w:tcBorders>
            <w:shd w:val="clear" w:color="auto" w:fill="auto"/>
            <w:vAlign w:val="center"/>
            <w:hideMark/>
          </w:tcPr>
          <w:p w:rsidR="00675275" w:rsidRPr="00675275" w:rsidRDefault="00675275" w:rsidP="00675275">
            <w:pPr>
              <w:jc w:val="center"/>
              <w:rPr>
                <w:rFonts w:ascii="Verdana" w:eastAsia="Times New Roman" w:hAnsi="Verdana" w:cs="Arial"/>
                <w:b/>
                <w:bCs/>
                <w:sz w:val="16"/>
                <w:szCs w:val="18"/>
                <w:u w:val="single"/>
              </w:rPr>
            </w:pPr>
            <w:proofErr w:type="spellStart"/>
            <w:r w:rsidRPr="00675275">
              <w:rPr>
                <w:rFonts w:ascii="Verdana" w:eastAsia="Times New Roman" w:hAnsi="Verdana" w:cs="Arial"/>
                <w:b/>
                <w:bCs/>
                <w:sz w:val="16"/>
                <w:szCs w:val="18"/>
                <w:u w:val="single"/>
              </w:rPr>
              <w:t>Acceso</w:t>
            </w:r>
            <w:proofErr w:type="spellEnd"/>
            <w:r w:rsidRPr="00675275">
              <w:rPr>
                <w:rFonts w:ascii="Verdana" w:eastAsia="Times New Roman" w:hAnsi="Verdana" w:cs="Arial"/>
                <w:b/>
                <w:bCs/>
                <w:sz w:val="16"/>
                <w:szCs w:val="18"/>
                <w:u w:val="single"/>
              </w:rPr>
              <w:t xml:space="preserve"> </w:t>
            </w:r>
            <w:proofErr w:type="spellStart"/>
            <w:r w:rsidRPr="00675275">
              <w:rPr>
                <w:rFonts w:ascii="Verdana" w:eastAsia="Times New Roman" w:hAnsi="Verdana" w:cs="Arial"/>
                <w:b/>
                <w:bCs/>
                <w:sz w:val="16"/>
                <w:szCs w:val="18"/>
                <w:u w:val="single"/>
              </w:rPr>
              <w:t>por</w:t>
            </w:r>
            <w:proofErr w:type="spellEnd"/>
            <w:r w:rsidRPr="00675275">
              <w:rPr>
                <w:rFonts w:ascii="Verdana" w:eastAsia="Times New Roman" w:hAnsi="Verdana" w:cs="Arial"/>
                <w:b/>
                <w:bCs/>
                <w:sz w:val="16"/>
                <w:szCs w:val="18"/>
                <w:u w:val="single"/>
              </w:rPr>
              <w:t>:</w:t>
            </w:r>
          </w:p>
        </w:tc>
      </w:tr>
      <w:tr w:rsidR="00675275" w:rsidRPr="00675275" w:rsidTr="00675275">
        <w:trPr>
          <w:gridAfter w:val="1"/>
          <w:wAfter w:w="631" w:type="dxa"/>
          <w:trHeight w:val="270"/>
        </w:trPr>
        <w:tc>
          <w:tcPr>
            <w:tcW w:w="1440" w:type="dxa"/>
            <w:tcBorders>
              <w:top w:val="nil"/>
              <w:left w:val="single" w:sz="8" w:space="0" w:color="auto"/>
              <w:bottom w:val="single" w:sz="8" w:space="0" w:color="auto"/>
              <w:right w:val="single" w:sz="4" w:space="0" w:color="auto"/>
            </w:tcBorders>
            <w:shd w:val="clear" w:color="000000" w:fill="FFFFFF"/>
            <w:vAlign w:val="center"/>
            <w:hideMark/>
          </w:tcPr>
          <w:p w:rsidR="00675275" w:rsidRPr="00675275" w:rsidRDefault="00675275" w:rsidP="00675275">
            <w:pPr>
              <w:jc w:val="center"/>
              <w:rPr>
                <w:rFonts w:ascii="Arial" w:eastAsia="Times New Roman" w:hAnsi="Arial" w:cs="Arial"/>
                <w:sz w:val="16"/>
                <w:szCs w:val="20"/>
              </w:rPr>
            </w:pPr>
            <w:r w:rsidRPr="00675275">
              <w:rPr>
                <w:rFonts w:ascii="Arial" w:eastAsia="Times New Roman" w:hAnsi="Arial" w:cs="Arial"/>
                <w:sz w:val="16"/>
                <w:szCs w:val="20"/>
              </w:rPr>
              <w:t>-----------</w:t>
            </w:r>
          </w:p>
        </w:tc>
        <w:tc>
          <w:tcPr>
            <w:tcW w:w="1460" w:type="dxa"/>
            <w:tcBorders>
              <w:top w:val="nil"/>
              <w:left w:val="single" w:sz="8" w:space="0" w:color="auto"/>
              <w:bottom w:val="single" w:sz="8" w:space="0" w:color="auto"/>
              <w:right w:val="single" w:sz="4" w:space="0" w:color="auto"/>
            </w:tcBorders>
            <w:shd w:val="clear" w:color="000000" w:fill="FFFFFF"/>
            <w:vAlign w:val="center"/>
            <w:hideMark/>
          </w:tcPr>
          <w:p w:rsidR="00675275" w:rsidRPr="00675275" w:rsidRDefault="00675275" w:rsidP="00675275">
            <w:pPr>
              <w:jc w:val="center"/>
              <w:rPr>
                <w:rFonts w:ascii="Arial" w:eastAsia="Times New Roman" w:hAnsi="Arial" w:cs="Arial"/>
                <w:sz w:val="16"/>
                <w:szCs w:val="20"/>
              </w:rPr>
            </w:pPr>
            <w:r w:rsidRPr="00675275">
              <w:rPr>
                <w:rFonts w:ascii="Arial" w:eastAsia="Times New Roman" w:hAnsi="Arial" w:cs="Arial"/>
                <w:sz w:val="16"/>
                <w:szCs w:val="20"/>
              </w:rPr>
              <w:t>----------------</w:t>
            </w:r>
          </w:p>
        </w:tc>
        <w:tc>
          <w:tcPr>
            <w:tcW w:w="2780" w:type="dxa"/>
            <w:gridSpan w:val="3"/>
            <w:tcBorders>
              <w:top w:val="single" w:sz="8" w:space="0" w:color="auto"/>
              <w:left w:val="nil"/>
              <w:bottom w:val="single" w:sz="8" w:space="0" w:color="auto"/>
              <w:right w:val="single" w:sz="4" w:space="0" w:color="000000"/>
            </w:tcBorders>
            <w:shd w:val="clear" w:color="000000" w:fill="FFFFFF"/>
            <w:vAlign w:val="center"/>
            <w:hideMark/>
          </w:tcPr>
          <w:p w:rsidR="00675275" w:rsidRPr="00675275" w:rsidRDefault="00675275" w:rsidP="00675275">
            <w:pPr>
              <w:jc w:val="center"/>
              <w:rPr>
                <w:rFonts w:ascii="Arial" w:eastAsia="Times New Roman" w:hAnsi="Arial" w:cs="Arial"/>
                <w:color w:val="000000"/>
                <w:sz w:val="16"/>
                <w:szCs w:val="20"/>
              </w:rPr>
            </w:pPr>
            <w:r w:rsidRPr="00675275">
              <w:rPr>
                <w:rFonts w:ascii="Arial" w:eastAsia="Times New Roman" w:hAnsi="Arial" w:cs="Arial"/>
                <w:color w:val="000000"/>
                <w:sz w:val="16"/>
                <w:szCs w:val="20"/>
              </w:rPr>
              <w:t>-------------</w:t>
            </w:r>
          </w:p>
        </w:tc>
        <w:tc>
          <w:tcPr>
            <w:tcW w:w="2220" w:type="dxa"/>
            <w:gridSpan w:val="2"/>
            <w:tcBorders>
              <w:top w:val="single" w:sz="8" w:space="0" w:color="auto"/>
              <w:left w:val="nil"/>
              <w:bottom w:val="single" w:sz="8" w:space="0" w:color="auto"/>
              <w:right w:val="single" w:sz="4" w:space="0" w:color="000000"/>
            </w:tcBorders>
            <w:shd w:val="clear" w:color="000000" w:fill="FFFFFF"/>
            <w:vAlign w:val="center"/>
            <w:hideMark/>
          </w:tcPr>
          <w:p w:rsidR="00675275" w:rsidRPr="00675275" w:rsidRDefault="00675275" w:rsidP="00675275">
            <w:pPr>
              <w:jc w:val="center"/>
              <w:rPr>
                <w:rFonts w:ascii="Arial" w:eastAsia="Times New Roman" w:hAnsi="Arial" w:cs="Arial"/>
                <w:color w:val="000000"/>
                <w:sz w:val="16"/>
                <w:szCs w:val="20"/>
              </w:rPr>
            </w:pPr>
            <w:r w:rsidRPr="00675275">
              <w:rPr>
                <w:rFonts w:ascii="Arial" w:eastAsia="Times New Roman" w:hAnsi="Arial" w:cs="Arial"/>
                <w:color w:val="000000"/>
                <w:sz w:val="16"/>
                <w:szCs w:val="20"/>
              </w:rPr>
              <w:t>---------------</w:t>
            </w:r>
          </w:p>
        </w:tc>
        <w:tc>
          <w:tcPr>
            <w:tcW w:w="2365" w:type="dxa"/>
            <w:gridSpan w:val="3"/>
            <w:tcBorders>
              <w:top w:val="nil"/>
              <w:left w:val="nil"/>
              <w:bottom w:val="single" w:sz="8" w:space="0" w:color="auto"/>
              <w:right w:val="single" w:sz="8" w:space="0" w:color="auto"/>
            </w:tcBorders>
            <w:shd w:val="clear" w:color="auto" w:fill="auto"/>
            <w:vAlign w:val="center"/>
            <w:hideMark/>
          </w:tcPr>
          <w:p w:rsidR="00675275" w:rsidRPr="00675275" w:rsidRDefault="00675275" w:rsidP="00675275">
            <w:pPr>
              <w:jc w:val="center"/>
              <w:rPr>
                <w:rFonts w:ascii="Arial" w:eastAsia="Times New Roman" w:hAnsi="Arial" w:cs="Arial"/>
                <w:sz w:val="16"/>
                <w:szCs w:val="20"/>
              </w:rPr>
            </w:pPr>
            <w:r w:rsidRPr="00675275">
              <w:rPr>
                <w:rFonts w:ascii="Arial" w:eastAsia="Times New Roman" w:hAnsi="Arial" w:cs="Arial"/>
                <w:sz w:val="16"/>
                <w:szCs w:val="20"/>
              </w:rPr>
              <w:t>-----------------</w:t>
            </w:r>
          </w:p>
        </w:tc>
      </w:tr>
      <w:tr w:rsidR="00675275" w:rsidRPr="00675275" w:rsidTr="00675275">
        <w:trPr>
          <w:trHeight w:val="270"/>
        </w:trPr>
        <w:tc>
          <w:tcPr>
            <w:tcW w:w="2900" w:type="dxa"/>
            <w:gridSpan w:val="2"/>
            <w:tcBorders>
              <w:top w:val="nil"/>
              <w:left w:val="nil"/>
              <w:bottom w:val="single" w:sz="8" w:space="0" w:color="auto"/>
              <w:right w:val="nil"/>
            </w:tcBorders>
            <w:shd w:val="clear" w:color="auto" w:fill="auto"/>
            <w:noWrap/>
            <w:vAlign w:val="bottom"/>
            <w:hideMark/>
          </w:tcPr>
          <w:p w:rsidR="00675275" w:rsidRPr="00675275" w:rsidRDefault="00675275" w:rsidP="00675275">
            <w:pPr>
              <w:rPr>
                <w:rFonts w:ascii="Arial" w:eastAsia="Times New Roman" w:hAnsi="Arial" w:cs="Arial"/>
                <w:b/>
                <w:bCs/>
                <w:sz w:val="16"/>
                <w:szCs w:val="20"/>
              </w:rPr>
            </w:pPr>
            <w:proofErr w:type="spellStart"/>
            <w:r w:rsidRPr="00675275">
              <w:rPr>
                <w:rFonts w:ascii="Arial" w:eastAsia="Times New Roman" w:hAnsi="Arial" w:cs="Arial"/>
                <w:b/>
                <w:bCs/>
                <w:sz w:val="16"/>
                <w:szCs w:val="20"/>
              </w:rPr>
              <w:t>Historial</w:t>
            </w:r>
            <w:proofErr w:type="spellEnd"/>
            <w:r w:rsidRPr="00675275">
              <w:rPr>
                <w:rFonts w:ascii="Arial" w:eastAsia="Times New Roman" w:hAnsi="Arial" w:cs="Arial"/>
                <w:b/>
                <w:bCs/>
                <w:sz w:val="16"/>
                <w:szCs w:val="20"/>
              </w:rPr>
              <w:t xml:space="preserve"> de </w:t>
            </w:r>
            <w:proofErr w:type="spellStart"/>
            <w:r w:rsidRPr="00675275">
              <w:rPr>
                <w:rFonts w:ascii="Arial" w:eastAsia="Times New Roman" w:hAnsi="Arial" w:cs="Arial"/>
                <w:b/>
                <w:bCs/>
                <w:sz w:val="16"/>
                <w:szCs w:val="20"/>
              </w:rPr>
              <w:t>Revisiones</w:t>
            </w:r>
            <w:proofErr w:type="spellEnd"/>
            <w:r w:rsidRPr="00675275">
              <w:rPr>
                <w:rFonts w:ascii="Arial" w:eastAsia="Times New Roman" w:hAnsi="Arial" w:cs="Arial"/>
                <w:b/>
                <w:bCs/>
                <w:sz w:val="16"/>
                <w:szCs w:val="20"/>
              </w:rPr>
              <w:t>:</w:t>
            </w:r>
          </w:p>
        </w:tc>
        <w:tc>
          <w:tcPr>
            <w:tcW w:w="1300" w:type="dxa"/>
            <w:tcBorders>
              <w:top w:val="nil"/>
              <w:left w:val="nil"/>
              <w:bottom w:val="single" w:sz="8" w:space="0" w:color="auto"/>
              <w:right w:val="nil"/>
            </w:tcBorders>
            <w:shd w:val="clear" w:color="auto" w:fill="auto"/>
            <w:noWrap/>
            <w:vAlign w:val="bottom"/>
            <w:hideMark/>
          </w:tcPr>
          <w:p w:rsidR="00675275" w:rsidRPr="00675275" w:rsidRDefault="00675275" w:rsidP="00675275">
            <w:pPr>
              <w:rPr>
                <w:rFonts w:ascii="Arial" w:eastAsia="Times New Roman" w:hAnsi="Arial" w:cs="Arial"/>
                <w:b/>
                <w:bCs/>
                <w:sz w:val="16"/>
                <w:szCs w:val="20"/>
              </w:rPr>
            </w:pPr>
            <w:r w:rsidRPr="00675275">
              <w:rPr>
                <w:rFonts w:ascii="Arial" w:eastAsia="Times New Roman" w:hAnsi="Arial" w:cs="Arial"/>
                <w:b/>
                <w:bCs/>
                <w:sz w:val="16"/>
                <w:szCs w:val="20"/>
              </w:rPr>
              <w:t> </w:t>
            </w:r>
          </w:p>
        </w:tc>
        <w:tc>
          <w:tcPr>
            <w:tcW w:w="700" w:type="dxa"/>
            <w:tcBorders>
              <w:top w:val="nil"/>
              <w:left w:val="nil"/>
              <w:bottom w:val="single" w:sz="8" w:space="0" w:color="auto"/>
              <w:right w:val="nil"/>
            </w:tcBorders>
            <w:shd w:val="clear" w:color="auto" w:fill="auto"/>
            <w:noWrap/>
            <w:vAlign w:val="bottom"/>
            <w:hideMark/>
          </w:tcPr>
          <w:p w:rsidR="00675275" w:rsidRPr="00675275" w:rsidRDefault="00675275" w:rsidP="00675275">
            <w:pPr>
              <w:rPr>
                <w:rFonts w:ascii="Arial" w:eastAsia="Times New Roman" w:hAnsi="Arial" w:cs="Arial"/>
                <w:b/>
                <w:bCs/>
                <w:sz w:val="16"/>
                <w:szCs w:val="20"/>
              </w:rPr>
            </w:pPr>
            <w:r w:rsidRPr="00675275">
              <w:rPr>
                <w:rFonts w:ascii="Arial" w:eastAsia="Times New Roman" w:hAnsi="Arial" w:cs="Arial"/>
                <w:b/>
                <w:bCs/>
                <w:sz w:val="16"/>
                <w:szCs w:val="20"/>
              </w:rPr>
              <w:t> </w:t>
            </w:r>
          </w:p>
        </w:tc>
        <w:tc>
          <w:tcPr>
            <w:tcW w:w="780" w:type="dxa"/>
            <w:tcBorders>
              <w:top w:val="nil"/>
              <w:left w:val="nil"/>
              <w:bottom w:val="single" w:sz="8" w:space="0" w:color="auto"/>
              <w:right w:val="nil"/>
            </w:tcBorders>
            <w:shd w:val="clear" w:color="auto" w:fill="auto"/>
            <w:noWrap/>
            <w:vAlign w:val="bottom"/>
            <w:hideMark/>
          </w:tcPr>
          <w:p w:rsidR="00675275" w:rsidRPr="00675275" w:rsidRDefault="00675275" w:rsidP="00675275">
            <w:pPr>
              <w:rPr>
                <w:rFonts w:ascii="Arial" w:eastAsia="Times New Roman" w:hAnsi="Arial" w:cs="Arial"/>
                <w:b/>
                <w:bCs/>
                <w:sz w:val="16"/>
                <w:szCs w:val="20"/>
              </w:rPr>
            </w:pPr>
            <w:r w:rsidRPr="00675275">
              <w:rPr>
                <w:rFonts w:ascii="Arial" w:eastAsia="Times New Roman" w:hAnsi="Arial" w:cs="Arial"/>
                <w:b/>
                <w:bCs/>
                <w:sz w:val="16"/>
                <w:szCs w:val="20"/>
              </w:rPr>
              <w:t> </w:t>
            </w:r>
          </w:p>
        </w:tc>
        <w:tc>
          <w:tcPr>
            <w:tcW w:w="2615" w:type="dxa"/>
            <w:gridSpan w:val="3"/>
            <w:tcBorders>
              <w:top w:val="nil"/>
              <w:left w:val="nil"/>
              <w:bottom w:val="single" w:sz="8" w:space="0" w:color="auto"/>
              <w:right w:val="nil"/>
            </w:tcBorders>
            <w:shd w:val="clear" w:color="auto" w:fill="auto"/>
            <w:noWrap/>
            <w:vAlign w:val="bottom"/>
            <w:hideMark/>
          </w:tcPr>
          <w:p w:rsidR="00675275" w:rsidRPr="00675275" w:rsidRDefault="00675275" w:rsidP="00675275">
            <w:pPr>
              <w:rPr>
                <w:rFonts w:ascii="Arial" w:eastAsia="Times New Roman" w:hAnsi="Arial" w:cs="Arial"/>
                <w:b/>
                <w:bCs/>
                <w:sz w:val="16"/>
                <w:szCs w:val="20"/>
              </w:rPr>
            </w:pPr>
            <w:r w:rsidRPr="00675275">
              <w:rPr>
                <w:rFonts w:ascii="Arial" w:eastAsia="Times New Roman" w:hAnsi="Arial" w:cs="Arial"/>
                <w:b/>
                <w:bCs/>
                <w:sz w:val="16"/>
                <w:szCs w:val="20"/>
              </w:rPr>
              <w:t> </w:t>
            </w:r>
          </w:p>
        </w:tc>
        <w:tc>
          <w:tcPr>
            <w:tcW w:w="261" w:type="dxa"/>
            <w:tcBorders>
              <w:top w:val="nil"/>
              <w:left w:val="nil"/>
              <w:bottom w:val="single" w:sz="8" w:space="0" w:color="auto"/>
              <w:right w:val="nil"/>
            </w:tcBorders>
            <w:shd w:val="clear" w:color="auto" w:fill="auto"/>
            <w:noWrap/>
            <w:vAlign w:val="bottom"/>
            <w:hideMark/>
          </w:tcPr>
          <w:p w:rsidR="00675275" w:rsidRPr="00675275" w:rsidRDefault="00675275" w:rsidP="00675275">
            <w:pPr>
              <w:rPr>
                <w:rFonts w:ascii="Arial" w:eastAsia="Times New Roman" w:hAnsi="Arial" w:cs="Arial"/>
                <w:b/>
                <w:bCs/>
                <w:sz w:val="16"/>
                <w:szCs w:val="20"/>
              </w:rPr>
            </w:pPr>
            <w:r w:rsidRPr="00675275">
              <w:rPr>
                <w:rFonts w:ascii="Arial" w:eastAsia="Times New Roman" w:hAnsi="Arial" w:cs="Arial"/>
                <w:b/>
                <w:bCs/>
                <w:sz w:val="16"/>
                <w:szCs w:val="20"/>
              </w:rPr>
              <w:t> </w:t>
            </w:r>
          </w:p>
        </w:tc>
        <w:tc>
          <w:tcPr>
            <w:tcW w:w="2340" w:type="dxa"/>
            <w:gridSpan w:val="2"/>
            <w:tcBorders>
              <w:top w:val="nil"/>
              <w:left w:val="nil"/>
              <w:bottom w:val="single" w:sz="8" w:space="0" w:color="auto"/>
              <w:right w:val="nil"/>
            </w:tcBorders>
            <w:shd w:val="clear" w:color="auto" w:fill="auto"/>
            <w:noWrap/>
            <w:vAlign w:val="bottom"/>
            <w:hideMark/>
          </w:tcPr>
          <w:p w:rsidR="00675275" w:rsidRPr="00675275" w:rsidRDefault="00675275" w:rsidP="00675275">
            <w:pPr>
              <w:rPr>
                <w:rFonts w:ascii="Arial" w:eastAsia="Times New Roman" w:hAnsi="Arial" w:cs="Arial"/>
                <w:b/>
                <w:bCs/>
                <w:sz w:val="16"/>
                <w:szCs w:val="20"/>
              </w:rPr>
            </w:pPr>
            <w:r w:rsidRPr="00675275">
              <w:rPr>
                <w:rFonts w:ascii="Arial" w:eastAsia="Times New Roman" w:hAnsi="Arial" w:cs="Arial"/>
                <w:b/>
                <w:bCs/>
                <w:sz w:val="16"/>
                <w:szCs w:val="20"/>
              </w:rPr>
              <w:t> </w:t>
            </w:r>
          </w:p>
        </w:tc>
      </w:tr>
      <w:tr w:rsidR="00675275" w:rsidRPr="00675275" w:rsidTr="00675275">
        <w:trPr>
          <w:gridAfter w:val="1"/>
          <w:wAfter w:w="631" w:type="dxa"/>
          <w:trHeight w:val="27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675275" w:rsidRPr="00675275" w:rsidRDefault="00675275" w:rsidP="00675275">
            <w:pPr>
              <w:jc w:val="center"/>
              <w:rPr>
                <w:rFonts w:ascii="Arial" w:eastAsia="Times New Roman" w:hAnsi="Arial" w:cs="Arial"/>
                <w:b/>
                <w:bCs/>
                <w:sz w:val="16"/>
                <w:szCs w:val="20"/>
                <w:u w:val="single"/>
              </w:rPr>
            </w:pPr>
            <w:r w:rsidRPr="00675275">
              <w:rPr>
                <w:rFonts w:ascii="Arial" w:eastAsia="Times New Roman" w:hAnsi="Arial" w:cs="Arial"/>
                <w:b/>
                <w:bCs/>
                <w:sz w:val="16"/>
                <w:szCs w:val="20"/>
                <w:u w:val="single"/>
              </w:rPr>
              <w:t xml:space="preserve">No. Revision </w:t>
            </w:r>
          </w:p>
        </w:tc>
        <w:tc>
          <w:tcPr>
            <w:tcW w:w="1460" w:type="dxa"/>
            <w:tcBorders>
              <w:top w:val="nil"/>
              <w:left w:val="nil"/>
              <w:bottom w:val="single" w:sz="4" w:space="0" w:color="auto"/>
              <w:right w:val="single" w:sz="4" w:space="0" w:color="auto"/>
            </w:tcBorders>
            <w:shd w:val="clear" w:color="auto" w:fill="auto"/>
            <w:noWrap/>
            <w:vAlign w:val="bottom"/>
            <w:hideMark/>
          </w:tcPr>
          <w:p w:rsidR="00675275" w:rsidRPr="00675275" w:rsidRDefault="00675275" w:rsidP="00675275">
            <w:pPr>
              <w:jc w:val="center"/>
              <w:rPr>
                <w:rFonts w:ascii="Arial" w:eastAsia="Times New Roman" w:hAnsi="Arial" w:cs="Arial"/>
                <w:b/>
                <w:bCs/>
                <w:sz w:val="16"/>
                <w:szCs w:val="20"/>
                <w:u w:val="single"/>
              </w:rPr>
            </w:pPr>
            <w:proofErr w:type="spellStart"/>
            <w:r w:rsidRPr="00675275">
              <w:rPr>
                <w:rFonts w:ascii="Arial" w:eastAsia="Times New Roman" w:hAnsi="Arial" w:cs="Arial"/>
                <w:b/>
                <w:bCs/>
                <w:sz w:val="16"/>
                <w:szCs w:val="20"/>
                <w:u w:val="single"/>
              </w:rPr>
              <w:t>Fecha</w:t>
            </w:r>
            <w:proofErr w:type="spellEnd"/>
            <w:r w:rsidRPr="00675275">
              <w:rPr>
                <w:rFonts w:ascii="Arial" w:eastAsia="Times New Roman" w:hAnsi="Arial" w:cs="Arial"/>
                <w:b/>
                <w:bCs/>
                <w:sz w:val="16"/>
                <w:szCs w:val="20"/>
                <w:u w:val="single"/>
              </w:rPr>
              <w:t>:</w:t>
            </w:r>
          </w:p>
        </w:tc>
        <w:tc>
          <w:tcPr>
            <w:tcW w:w="5395" w:type="dxa"/>
            <w:gridSpan w:val="6"/>
            <w:tcBorders>
              <w:top w:val="single" w:sz="8" w:space="0" w:color="auto"/>
              <w:left w:val="nil"/>
              <w:bottom w:val="single" w:sz="4" w:space="0" w:color="auto"/>
              <w:right w:val="single" w:sz="4" w:space="0" w:color="000000"/>
            </w:tcBorders>
            <w:shd w:val="clear" w:color="auto" w:fill="auto"/>
            <w:noWrap/>
            <w:vAlign w:val="bottom"/>
            <w:hideMark/>
          </w:tcPr>
          <w:p w:rsidR="00675275" w:rsidRPr="00675275" w:rsidRDefault="00675275" w:rsidP="00675275">
            <w:pPr>
              <w:jc w:val="center"/>
              <w:rPr>
                <w:rFonts w:ascii="Arial" w:eastAsia="Times New Roman" w:hAnsi="Arial" w:cs="Arial"/>
                <w:b/>
                <w:bCs/>
                <w:sz w:val="16"/>
                <w:szCs w:val="20"/>
                <w:u w:val="single"/>
              </w:rPr>
            </w:pPr>
            <w:proofErr w:type="spellStart"/>
            <w:r w:rsidRPr="00675275">
              <w:rPr>
                <w:rFonts w:ascii="Arial" w:eastAsia="Times New Roman" w:hAnsi="Arial" w:cs="Arial"/>
                <w:b/>
                <w:bCs/>
                <w:sz w:val="16"/>
                <w:szCs w:val="20"/>
                <w:u w:val="single"/>
              </w:rPr>
              <w:t>Razón</w:t>
            </w:r>
            <w:proofErr w:type="spellEnd"/>
            <w:r w:rsidRPr="00675275">
              <w:rPr>
                <w:rFonts w:ascii="Arial" w:eastAsia="Times New Roman" w:hAnsi="Arial" w:cs="Arial"/>
                <w:b/>
                <w:bCs/>
                <w:sz w:val="16"/>
                <w:szCs w:val="20"/>
                <w:u w:val="single"/>
              </w:rPr>
              <w:t xml:space="preserve"> de la </w:t>
            </w:r>
            <w:proofErr w:type="spellStart"/>
            <w:r w:rsidRPr="00675275">
              <w:rPr>
                <w:rFonts w:ascii="Arial" w:eastAsia="Times New Roman" w:hAnsi="Arial" w:cs="Arial"/>
                <w:b/>
                <w:bCs/>
                <w:sz w:val="16"/>
                <w:szCs w:val="20"/>
                <w:u w:val="single"/>
              </w:rPr>
              <w:t>Revisión</w:t>
            </w:r>
            <w:proofErr w:type="spellEnd"/>
            <w:r w:rsidRPr="00675275">
              <w:rPr>
                <w:rFonts w:ascii="Arial" w:eastAsia="Times New Roman" w:hAnsi="Arial" w:cs="Arial"/>
                <w:b/>
                <w:bCs/>
                <w:sz w:val="16"/>
                <w:szCs w:val="20"/>
                <w:u w:val="single"/>
              </w:rPr>
              <w:t>:</w:t>
            </w:r>
          </w:p>
        </w:tc>
        <w:tc>
          <w:tcPr>
            <w:tcW w:w="1970" w:type="dxa"/>
            <w:gridSpan w:val="2"/>
            <w:tcBorders>
              <w:top w:val="single" w:sz="8" w:space="0" w:color="auto"/>
              <w:left w:val="nil"/>
              <w:bottom w:val="single" w:sz="8" w:space="0" w:color="auto"/>
              <w:right w:val="single" w:sz="8" w:space="0" w:color="000000"/>
            </w:tcBorders>
            <w:shd w:val="clear" w:color="auto" w:fill="auto"/>
            <w:vAlign w:val="center"/>
            <w:hideMark/>
          </w:tcPr>
          <w:p w:rsidR="00675275" w:rsidRPr="00675275" w:rsidRDefault="00675275" w:rsidP="00675275">
            <w:pPr>
              <w:jc w:val="center"/>
              <w:rPr>
                <w:rFonts w:ascii="Arial" w:eastAsia="Times New Roman" w:hAnsi="Arial" w:cs="Arial"/>
                <w:b/>
                <w:bCs/>
                <w:sz w:val="16"/>
                <w:szCs w:val="18"/>
                <w:u w:val="single"/>
              </w:rPr>
            </w:pPr>
            <w:proofErr w:type="spellStart"/>
            <w:r w:rsidRPr="00675275">
              <w:rPr>
                <w:rFonts w:ascii="Arial" w:eastAsia="Times New Roman" w:hAnsi="Arial" w:cs="Arial"/>
                <w:b/>
                <w:bCs/>
                <w:sz w:val="16"/>
                <w:szCs w:val="18"/>
                <w:u w:val="single"/>
              </w:rPr>
              <w:t>Generador</w:t>
            </w:r>
            <w:proofErr w:type="spellEnd"/>
            <w:r w:rsidRPr="00675275">
              <w:rPr>
                <w:rFonts w:ascii="Arial" w:eastAsia="Times New Roman" w:hAnsi="Arial" w:cs="Arial"/>
                <w:b/>
                <w:bCs/>
                <w:sz w:val="16"/>
                <w:szCs w:val="18"/>
                <w:u w:val="single"/>
              </w:rPr>
              <w:t xml:space="preserve"> del </w:t>
            </w:r>
            <w:proofErr w:type="spellStart"/>
            <w:r w:rsidRPr="00675275">
              <w:rPr>
                <w:rFonts w:ascii="Arial" w:eastAsia="Times New Roman" w:hAnsi="Arial" w:cs="Arial"/>
                <w:b/>
                <w:bCs/>
                <w:sz w:val="16"/>
                <w:szCs w:val="18"/>
                <w:u w:val="single"/>
              </w:rPr>
              <w:t>cambio</w:t>
            </w:r>
            <w:proofErr w:type="spellEnd"/>
            <w:r w:rsidRPr="00675275">
              <w:rPr>
                <w:rFonts w:ascii="Arial" w:eastAsia="Times New Roman" w:hAnsi="Arial" w:cs="Arial"/>
                <w:b/>
                <w:bCs/>
                <w:sz w:val="16"/>
                <w:szCs w:val="18"/>
                <w:u w:val="single"/>
              </w:rPr>
              <w:t xml:space="preserve"> </w:t>
            </w:r>
          </w:p>
        </w:tc>
      </w:tr>
      <w:tr w:rsidR="00675275" w:rsidRPr="00675275" w:rsidTr="00675275">
        <w:trPr>
          <w:gridAfter w:val="1"/>
          <w:wAfter w:w="631" w:type="dxa"/>
          <w:trHeight w:val="600"/>
        </w:trPr>
        <w:tc>
          <w:tcPr>
            <w:tcW w:w="1440" w:type="dxa"/>
            <w:tcBorders>
              <w:top w:val="nil"/>
              <w:left w:val="single" w:sz="8" w:space="0" w:color="auto"/>
              <w:bottom w:val="single" w:sz="8" w:space="0" w:color="auto"/>
              <w:right w:val="single" w:sz="4" w:space="0" w:color="auto"/>
            </w:tcBorders>
            <w:shd w:val="clear" w:color="000000" w:fill="FFFFFF"/>
            <w:vAlign w:val="center"/>
            <w:hideMark/>
          </w:tcPr>
          <w:p w:rsidR="00675275" w:rsidRPr="00675275" w:rsidRDefault="00675275" w:rsidP="00675275">
            <w:pPr>
              <w:jc w:val="center"/>
              <w:rPr>
                <w:rFonts w:ascii="Arial" w:eastAsia="Times New Roman" w:hAnsi="Arial" w:cs="Arial"/>
                <w:color w:val="000000"/>
                <w:sz w:val="16"/>
                <w:szCs w:val="20"/>
              </w:rPr>
            </w:pPr>
            <w:r w:rsidRPr="00675275">
              <w:rPr>
                <w:rFonts w:ascii="Arial" w:eastAsia="Times New Roman" w:hAnsi="Arial" w:cs="Arial"/>
                <w:color w:val="000000"/>
                <w:sz w:val="16"/>
                <w:szCs w:val="20"/>
              </w:rPr>
              <w:t>1.0</w:t>
            </w:r>
          </w:p>
        </w:tc>
        <w:tc>
          <w:tcPr>
            <w:tcW w:w="1460" w:type="dxa"/>
            <w:tcBorders>
              <w:top w:val="nil"/>
              <w:left w:val="nil"/>
              <w:bottom w:val="single" w:sz="8" w:space="0" w:color="auto"/>
              <w:right w:val="single" w:sz="4" w:space="0" w:color="auto"/>
            </w:tcBorders>
            <w:shd w:val="clear" w:color="000000" w:fill="FFFFFF"/>
            <w:vAlign w:val="center"/>
            <w:hideMark/>
          </w:tcPr>
          <w:p w:rsidR="00675275" w:rsidRPr="00675275" w:rsidRDefault="00675275" w:rsidP="00675275">
            <w:pPr>
              <w:jc w:val="center"/>
              <w:rPr>
                <w:rFonts w:ascii="Arial" w:eastAsia="Times New Roman" w:hAnsi="Arial" w:cs="Arial"/>
                <w:color w:val="000000"/>
                <w:sz w:val="16"/>
                <w:szCs w:val="20"/>
              </w:rPr>
            </w:pPr>
            <w:r w:rsidRPr="00675275">
              <w:rPr>
                <w:rFonts w:ascii="Arial" w:eastAsia="Times New Roman" w:hAnsi="Arial" w:cs="Arial"/>
                <w:color w:val="000000"/>
                <w:sz w:val="16"/>
                <w:szCs w:val="20"/>
              </w:rPr>
              <w:t>26-Apr-10</w:t>
            </w:r>
          </w:p>
        </w:tc>
        <w:tc>
          <w:tcPr>
            <w:tcW w:w="5395" w:type="dxa"/>
            <w:gridSpan w:val="6"/>
            <w:tcBorders>
              <w:top w:val="single" w:sz="4" w:space="0" w:color="auto"/>
              <w:left w:val="nil"/>
              <w:bottom w:val="single" w:sz="8" w:space="0" w:color="auto"/>
              <w:right w:val="single" w:sz="4" w:space="0" w:color="000000"/>
            </w:tcBorders>
            <w:shd w:val="clear" w:color="000000" w:fill="FFFFFF"/>
            <w:vAlign w:val="center"/>
            <w:hideMark/>
          </w:tcPr>
          <w:p w:rsidR="00675275" w:rsidRPr="00675275" w:rsidRDefault="00675275" w:rsidP="00675275">
            <w:pPr>
              <w:jc w:val="center"/>
              <w:rPr>
                <w:rFonts w:ascii="Arial" w:eastAsia="Times New Roman" w:hAnsi="Arial" w:cs="Arial"/>
                <w:color w:val="000000"/>
                <w:sz w:val="16"/>
                <w:szCs w:val="20"/>
                <w:lang w:val="es-MX"/>
              </w:rPr>
            </w:pPr>
            <w:r w:rsidRPr="00675275">
              <w:rPr>
                <w:rFonts w:ascii="Arial" w:eastAsia="Times New Roman" w:hAnsi="Arial" w:cs="Arial"/>
                <w:color w:val="000000"/>
                <w:sz w:val="16"/>
                <w:szCs w:val="20"/>
                <w:lang w:val="es-MX"/>
              </w:rPr>
              <w:t>Adopción del Nuevo Manual de Calidad EQM</w:t>
            </w:r>
          </w:p>
        </w:tc>
        <w:tc>
          <w:tcPr>
            <w:tcW w:w="1970" w:type="dxa"/>
            <w:gridSpan w:val="2"/>
            <w:tcBorders>
              <w:top w:val="single" w:sz="8" w:space="0" w:color="auto"/>
              <w:left w:val="nil"/>
              <w:bottom w:val="single" w:sz="8" w:space="0" w:color="auto"/>
              <w:right w:val="single" w:sz="8" w:space="0" w:color="000000"/>
            </w:tcBorders>
            <w:shd w:val="clear" w:color="000000" w:fill="FFFFFF"/>
            <w:vAlign w:val="center"/>
            <w:hideMark/>
          </w:tcPr>
          <w:p w:rsidR="00675275" w:rsidRPr="00675275" w:rsidRDefault="00675275" w:rsidP="00675275">
            <w:pPr>
              <w:jc w:val="center"/>
              <w:rPr>
                <w:rFonts w:ascii="Verdana" w:eastAsia="Times New Roman" w:hAnsi="Verdana" w:cs="Arial"/>
                <w:color w:val="000000"/>
                <w:sz w:val="16"/>
                <w:szCs w:val="18"/>
              </w:rPr>
            </w:pPr>
            <w:r w:rsidRPr="00675275">
              <w:rPr>
                <w:rFonts w:ascii="Verdana" w:eastAsia="Times New Roman" w:hAnsi="Verdana" w:cs="Arial"/>
                <w:color w:val="000000"/>
                <w:sz w:val="16"/>
                <w:szCs w:val="18"/>
              </w:rPr>
              <w:t xml:space="preserve">Calidad </w:t>
            </w:r>
            <w:proofErr w:type="spellStart"/>
            <w:r w:rsidRPr="00675275">
              <w:rPr>
                <w:rFonts w:ascii="Verdana" w:eastAsia="Times New Roman" w:hAnsi="Verdana" w:cs="Arial"/>
                <w:color w:val="000000"/>
                <w:sz w:val="16"/>
                <w:szCs w:val="18"/>
              </w:rPr>
              <w:t>Estratégica</w:t>
            </w:r>
            <w:proofErr w:type="spellEnd"/>
          </w:p>
        </w:tc>
      </w:tr>
      <w:tr w:rsidR="00675275" w:rsidRPr="00675275" w:rsidTr="00675275">
        <w:trPr>
          <w:gridAfter w:val="1"/>
          <w:wAfter w:w="631" w:type="dxa"/>
          <w:trHeight w:val="270"/>
        </w:trPr>
        <w:tc>
          <w:tcPr>
            <w:tcW w:w="1440" w:type="dxa"/>
            <w:tcBorders>
              <w:top w:val="single" w:sz="4" w:space="0" w:color="auto"/>
              <w:left w:val="single" w:sz="8" w:space="0" w:color="auto"/>
              <w:bottom w:val="single" w:sz="8" w:space="0" w:color="auto"/>
              <w:right w:val="nil"/>
            </w:tcBorders>
            <w:shd w:val="clear" w:color="000000" w:fill="FFFFFF"/>
            <w:vAlign w:val="center"/>
            <w:hideMark/>
          </w:tcPr>
          <w:p w:rsidR="00675275" w:rsidRPr="00675275" w:rsidRDefault="00675275" w:rsidP="00675275">
            <w:pPr>
              <w:jc w:val="center"/>
              <w:rPr>
                <w:rFonts w:ascii="Arial" w:eastAsia="Times New Roman" w:hAnsi="Arial" w:cs="Arial"/>
                <w:color w:val="000000"/>
                <w:sz w:val="16"/>
                <w:szCs w:val="20"/>
              </w:rPr>
            </w:pPr>
            <w:r w:rsidRPr="00675275">
              <w:rPr>
                <w:rFonts w:ascii="Arial" w:eastAsia="Times New Roman" w:hAnsi="Arial" w:cs="Arial"/>
                <w:color w:val="000000"/>
                <w:sz w:val="16"/>
                <w:szCs w:val="20"/>
              </w:rPr>
              <w:t>2.0</w:t>
            </w:r>
          </w:p>
        </w:tc>
        <w:tc>
          <w:tcPr>
            <w:tcW w:w="1460" w:type="dxa"/>
            <w:tcBorders>
              <w:top w:val="nil"/>
              <w:left w:val="single" w:sz="8" w:space="0" w:color="auto"/>
              <w:bottom w:val="single" w:sz="8" w:space="0" w:color="auto"/>
              <w:right w:val="single" w:sz="8" w:space="0" w:color="auto"/>
            </w:tcBorders>
            <w:shd w:val="clear" w:color="auto" w:fill="auto"/>
            <w:noWrap/>
            <w:vAlign w:val="center"/>
            <w:hideMark/>
          </w:tcPr>
          <w:p w:rsidR="00675275" w:rsidRPr="00675275" w:rsidRDefault="00675275" w:rsidP="00675275">
            <w:pPr>
              <w:jc w:val="center"/>
              <w:rPr>
                <w:rFonts w:ascii="Arial" w:eastAsia="Times New Roman" w:hAnsi="Arial" w:cs="Arial"/>
                <w:color w:val="000000"/>
                <w:sz w:val="16"/>
                <w:szCs w:val="20"/>
              </w:rPr>
            </w:pPr>
            <w:r w:rsidRPr="00675275">
              <w:rPr>
                <w:rFonts w:ascii="Arial" w:eastAsia="Times New Roman" w:hAnsi="Arial" w:cs="Arial"/>
                <w:color w:val="000000"/>
                <w:sz w:val="16"/>
                <w:szCs w:val="20"/>
              </w:rPr>
              <w:t>29/09/2013</w:t>
            </w:r>
          </w:p>
        </w:tc>
        <w:tc>
          <w:tcPr>
            <w:tcW w:w="5395" w:type="dxa"/>
            <w:gridSpan w:val="6"/>
            <w:tcBorders>
              <w:top w:val="single" w:sz="8" w:space="0" w:color="auto"/>
              <w:left w:val="nil"/>
              <w:bottom w:val="single" w:sz="8" w:space="0" w:color="auto"/>
              <w:right w:val="single" w:sz="8" w:space="0" w:color="000000"/>
            </w:tcBorders>
            <w:shd w:val="clear" w:color="000000" w:fill="FFFFFF"/>
            <w:vAlign w:val="center"/>
            <w:hideMark/>
          </w:tcPr>
          <w:p w:rsidR="00675275" w:rsidRPr="00675275" w:rsidRDefault="00675275" w:rsidP="00675275">
            <w:pPr>
              <w:jc w:val="center"/>
              <w:rPr>
                <w:rFonts w:ascii="Arial" w:eastAsia="Times New Roman" w:hAnsi="Arial" w:cs="Arial"/>
                <w:color w:val="000000"/>
                <w:sz w:val="16"/>
                <w:szCs w:val="20"/>
                <w:lang w:val="es-MX"/>
              </w:rPr>
            </w:pPr>
            <w:r w:rsidRPr="00675275">
              <w:rPr>
                <w:rFonts w:ascii="Arial" w:eastAsia="Times New Roman" w:hAnsi="Arial" w:cs="Arial"/>
                <w:color w:val="000000"/>
                <w:sz w:val="16"/>
                <w:szCs w:val="20"/>
                <w:lang w:val="es-MX"/>
              </w:rPr>
              <w:t>Se agrega defición de intrucciones de trabajo y formatos obsoletos</w:t>
            </w:r>
          </w:p>
        </w:tc>
        <w:tc>
          <w:tcPr>
            <w:tcW w:w="1970" w:type="dxa"/>
            <w:gridSpan w:val="2"/>
            <w:tcBorders>
              <w:top w:val="single" w:sz="8" w:space="0" w:color="auto"/>
              <w:left w:val="nil"/>
              <w:bottom w:val="single" w:sz="8" w:space="0" w:color="auto"/>
              <w:right w:val="single" w:sz="8" w:space="0" w:color="000000"/>
            </w:tcBorders>
            <w:shd w:val="clear" w:color="000000" w:fill="FFFFFF"/>
            <w:vAlign w:val="center"/>
            <w:hideMark/>
          </w:tcPr>
          <w:p w:rsidR="00675275" w:rsidRPr="00675275" w:rsidRDefault="00675275" w:rsidP="00675275">
            <w:pPr>
              <w:jc w:val="center"/>
              <w:rPr>
                <w:rFonts w:ascii="Verdana" w:eastAsia="Times New Roman" w:hAnsi="Verdana" w:cs="Arial"/>
                <w:color w:val="000000"/>
                <w:sz w:val="16"/>
                <w:szCs w:val="18"/>
              </w:rPr>
            </w:pPr>
            <w:r w:rsidRPr="00675275">
              <w:rPr>
                <w:rFonts w:ascii="Verdana" w:eastAsia="Times New Roman" w:hAnsi="Verdana" w:cs="Arial"/>
                <w:color w:val="000000"/>
                <w:sz w:val="16"/>
                <w:szCs w:val="18"/>
              </w:rPr>
              <w:t xml:space="preserve">Calidad </w:t>
            </w:r>
            <w:proofErr w:type="spellStart"/>
            <w:r w:rsidRPr="00675275">
              <w:rPr>
                <w:rFonts w:ascii="Verdana" w:eastAsia="Times New Roman" w:hAnsi="Verdana" w:cs="Arial"/>
                <w:color w:val="000000"/>
                <w:sz w:val="16"/>
                <w:szCs w:val="18"/>
              </w:rPr>
              <w:t>Estratégica</w:t>
            </w:r>
            <w:proofErr w:type="spellEnd"/>
          </w:p>
        </w:tc>
      </w:tr>
      <w:tr w:rsidR="00675275" w:rsidRPr="00675275" w:rsidTr="00675275">
        <w:trPr>
          <w:gridAfter w:val="1"/>
          <w:wAfter w:w="631" w:type="dxa"/>
          <w:trHeight w:val="570"/>
        </w:trPr>
        <w:tc>
          <w:tcPr>
            <w:tcW w:w="1440" w:type="dxa"/>
            <w:tcBorders>
              <w:top w:val="single" w:sz="4" w:space="0" w:color="auto"/>
              <w:left w:val="single" w:sz="8" w:space="0" w:color="auto"/>
              <w:bottom w:val="single" w:sz="8" w:space="0" w:color="auto"/>
              <w:right w:val="nil"/>
            </w:tcBorders>
            <w:shd w:val="clear" w:color="000000" w:fill="FFFFFF"/>
            <w:vAlign w:val="center"/>
            <w:hideMark/>
          </w:tcPr>
          <w:p w:rsidR="00675275" w:rsidRPr="00675275" w:rsidRDefault="00675275" w:rsidP="00675275">
            <w:pPr>
              <w:jc w:val="center"/>
              <w:rPr>
                <w:rFonts w:ascii="Arial" w:eastAsia="Times New Roman" w:hAnsi="Arial" w:cs="Arial"/>
                <w:color w:val="000000"/>
                <w:sz w:val="16"/>
                <w:szCs w:val="20"/>
              </w:rPr>
            </w:pPr>
            <w:r w:rsidRPr="00675275">
              <w:rPr>
                <w:rFonts w:ascii="Arial" w:eastAsia="Times New Roman" w:hAnsi="Arial" w:cs="Arial"/>
                <w:color w:val="000000"/>
                <w:sz w:val="16"/>
                <w:szCs w:val="20"/>
              </w:rPr>
              <w:t>3.0</w:t>
            </w:r>
          </w:p>
        </w:tc>
        <w:tc>
          <w:tcPr>
            <w:tcW w:w="1460" w:type="dxa"/>
            <w:tcBorders>
              <w:top w:val="nil"/>
              <w:left w:val="single" w:sz="8" w:space="0" w:color="auto"/>
              <w:bottom w:val="single" w:sz="8" w:space="0" w:color="auto"/>
              <w:right w:val="single" w:sz="8" w:space="0" w:color="auto"/>
            </w:tcBorders>
            <w:shd w:val="clear" w:color="auto" w:fill="auto"/>
            <w:noWrap/>
            <w:vAlign w:val="center"/>
            <w:hideMark/>
          </w:tcPr>
          <w:p w:rsidR="00675275" w:rsidRPr="00675275" w:rsidRDefault="00675275" w:rsidP="00675275">
            <w:pPr>
              <w:jc w:val="center"/>
              <w:rPr>
                <w:rFonts w:ascii="Arial" w:eastAsia="Times New Roman" w:hAnsi="Arial" w:cs="Arial"/>
                <w:color w:val="000000"/>
                <w:sz w:val="16"/>
                <w:szCs w:val="20"/>
              </w:rPr>
            </w:pPr>
            <w:r w:rsidRPr="00675275">
              <w:rPr>
                <w:rFonts w:ascii="Arial" w:eastAsia="Times New Roman" w:hAnsi="Arial" w:cs="Arial"/>
                <w:color w:val="000000"/>
                <w:sz w:val="16"/>
                <w:szCs w:val="20"/>
              </w:rPr>
              <w:t>01/10/2013</w:t>
            </w:r>
          </w:p>
        </w:tc>
        <w:tc>
          <w:tcPr>
            <w:tcW w:w="5395" w:type="dxa"/>
            <w:gridSpan w:val="6"/>
            <w:tcBorders>
              <w:top w:val="single" w:sz="8" w:space="0" w:color="auto"/>
              <w:left w:val="nil"/>
              <w:bottom w:val="single" w:sz="8" w:space="0" w:color="auto"/>
              <w:right w:val="single" w:sz="8" w:space="0" w:color="000000"/>
            </w:tcBorders>
            <w:shd w:val="clear" w:color="000000" w:fill="FFFFFF"/>
            <w:vAlign w:val="center"/>
            <w:hideMark/>
          </w:tcPr>
          <w:p w:rsidR="00675275" w:rsidRPr="00675275" w:rsidRDefault="00675275" w:rsidP="00675275">
            <w:pPr>
              <w:jc w:val="center"/>
              <w:rPr>
                <w:rFonts w:ascii="Arial" w:eastAsia="Times New Roman" w:hAnsi="Arial" w:cs="Arial"/>
                <w:color w:val="000000"/>
                <w:sz w:val="16"/>
                <w:szCs w:val="20"/>
                <w:lang w:val="es-MX"/>
              </w:rPr>
            </w:pPr>
            <w:r w:rsidRPr="00675275">
              <w:rPr>
                <w:rFonts w:ascii="Arial" w:eastAsia="Times New Roman" w:hAnsi="Arial" w:cs="Arial"/>
                <w:color w:val="000000"/>
                <w:sz w:val="16"/>
                <w:szCs w:val="20"/>
                <w:lang w:val="es-MX"/>
              </w:rPr>
              <w:t>Se corrige redacción de alcance (se elimina version de la norma ISO)</w:t>
            </w:r>
          </w:p>
        </w:tc>
        <w:tc>
          <w:tcPr>
            <w:tcW w:w="1970" w:type="dxa"/>
            <w:gridSpan w:val="2"/>
            <w:tcBorders>
              <w:top w:val="single" w:sz="8" w:space="0" w:color="auto"/>
              <w:left w:val="nil"/>
              <w:bottom w:val="single" w:sz="8" w:space="0" w:color="auto"/>
              <w:right w:val="single" w:sz="8" w:space="0" w:color="000000"/>
            </w:tcBorders>
            <w:shd w:val="clear" w:color="000000" w:fill="FFFFFF"/>
            <w:vAlign w:val="center"/>
            <w:hideMark/>
          </w:tcPr>
          <w:p w:rsidR="00675275" w:rsidRPr="00675275" w:rsidRDefault="00675275" w:rsidP="00675275">
            <w:pPr>
              <w:jc w:val="center"/>
              <w:rPr>
                <w:rFonts w:ascii="Verdana" w:eastAsia="Times New Roman" w:hAnsi="Verdana" w:cs="Arial"/>
                <w:color w:val="000000"/>
                <w:sz w:val="16"/>
                <w:szCs w:val="18"/>
              </w:rPr>
            </w:pPr>
            <w:r w:rsidRPr="00675275">
              <w:rPr>
                <w:rFonts w:ascii="Verdana" w:eastAsia="Times New Roman" w:hAnsi="Verdana" w:cs="Arial"/>
                <w:color w:val="000000"/>
                <w:sz w:val="16"/>
                <w:szCs w:val="18"/>
              </w:rPr>
              <w:t xml:space="preserve">Calidad </w:t>
            </w:r>
            <w:proofErr w:type="spellStart"/>
            <w:r w:rsidRPr="00675275">
              <w:rPr>
                <w:rFonts w:ascii="Verdana" w:eastAsia="Times New Roman" w:hAnsi="Verdana" w:cs="Arial"/>
                <w:color w:val="000000"/>
                <w:sz w:val="16"/>
                <w:szCs w:val="18"/>
              </w:rPr>
              <w:t>Estratégica</w:t>
            </w:r>
            <w:proofErr w:type="spellEnd"/>
          </w:p>
        </w:tc>
      </w:tr>
      <w:tr w:rsidR="00675275" w:rsidRPr="00675275" w:rsidTr="00675275">
        <w:trPr>
          <w:gridAfter w:val="1"/>
          <w:wAfter w:w="631" w:type="dxa"/>
          <w:trHeight w:val="540"/>
        </w:trPr>
        <w:tc>
          <w:tcPr>
            <w:tcW w:w="1440" w:type="dxa"/>
            <w:tcBorders>
              <w:top w:val="single" w:sz="4" w:space="0" w:color="auto"/>
              <w:left w:val="single" w:sz="8" w:space="0" w:color="auto"/>
              <w:bottom w:val="single" w:sz="8" w:space="0" w:color="auto"/>
              <w:right w:val="nil"/>
            </w:tcBorders>
            <w:shd w:val="clear" w:color="000000" w:fill="FFFFFF"/>
            <w:vAlign w:val="center"/>
            <w:hideMark/>
          </w:tcPr>
          <w:p w:rsidR="00675275" w:rsidRPr="00675275" w:rsidRDefault="00675275" w:rsidP="00675275">
            <w:pPr>
              <w:jc w:val="center"/>
              <w:rPr>
                <w:rFonts w:ascii="Arial" w:eastAsia="Times New Roman" w:hAnsi="Arial" w:cs="Arial"/>
                <w:color w:val="0070C0"/>
                <w:sz w:val="16"/>
                <w:szCs w:val="20"/>
              </w:rPr>
            </w:pPr>
            <w:r w:rsidRPr="00675275">
              <w:rPr>
                <w:rFonts w:ascii="Arial" w:eastAsia="Times New Roman" w:hAnsi="Arial" w:cs="Arial"/>
                <w:color w:val="0070C0"/>
                <w:sz w:val="16"/>
                <w:szCs w:val="20"/>
              </w:rPr>
              <w:t>4.0</w:t>
            </w:r>
          </w:p>
        </w:tc>
        <w:tc>
          <w:tcPr>
            <w:tcW w:w="1460" w:type="dxa"/>
            <w:tcBorders>
              <w:top w:val="nil"/>
              <w:left w:val="single" w:sz="8" w:space="0" w:color="auto"/>
              <w:bottom w:val="single" w:sz="8" w:space="0" w:color="auto"/>
              <w:right w:val="single" w:sz="8" w:space="0" w:color="auto"/>
            </w:tcBorders>
            <w:shd w:val="clear" w:color="auto" w:fill="auto"/>
            <w:noWrap/>
            <w:vAlign w:val="center"/>
            <w:hideMark/>
          </w:tcPr>
          <w:p w:rsidR="00675275" w:rsidRPr="00675275" w:rsidRDefault="00675275" w:rsidP="00675275">
            <w:pPr>
              <w:jc w:val="center"/>
              <w:rPr>
                <w:rFonts w:ascii="Arial" w:eastAsia="Times New Roman" w:hAnsi="Arial" w:cs="Arial"/>
                <w:color w:val="0070C0"/>
                <w:sz w:val="16"/>
                <w:szCs w:val="20"/>
              </w:rPr>
            </w:pPr>
            <w:r w:rsidRPr="00675275">
              <w:rPr>
                <w:rFonts w:ascii="Arial" w:eastAsia="Times New Roman" w:hAnsi="Arial" w:cs="Arial"/>
                <w:color w:val="0070C0"/>
                <w:sz w:val="16"/>
                <w:szCs w:val="20"/>
              </w:rPr>
              <w:t>02/10/2013</w:t>
            </w:r>
          </w:p>
        </w:tc>
        <w:tc>
          <w:tcPr>
            <w:tcW w:w="5395" w:type="dxa"/>
            <w:gridSpan w:val="6"/>
            <w:tcBorders>
              <w:top w:val="single" w:sz="8" w:space="0" w:color="auto"/>
              <w:left w:val="nil"/>
              <w:bottom w:val="single" w:sz="8" w:space="0" w:color="auto"/>
              <w:right w:val="single" w:sz="8" w:space="0" w:color="000000"/>
            </w:tcBorders>
            <w:shd w:val="clear" w:color="000000" w:fill="FFFFFF"/>
            <w:vAlign w:val="center"/>
            <w:hideMark/>
          </w:tcPr>
          <w:p w:rsidR="00675275" w:rsidRPr="00675275" w:rsidRDefault="00675275" w:rsidP="00675275">
            <w:pPr>
              <w:jc w:val="center"/>
              <w:rPr>
                <w:rFonts w:ascii="Arial" w:eastAsia="Times New Roman" w:hAnsi="Arial" w:cs="Arial"/>
                <w:color w:val="0070C0"/>
                <w:sz w:val="16"/>
                <w:szCs w:val="20"/>
                <w:lang w:val="es-MX"/>
              </w:rPr>
            </w:pPr>
            <w:r w:rsidRPr="00675275">
              <w:rPr>
                <w:rFonts w:ascii="Arial" w:eastAsia="Times New Roman" w:hAnsi="Arial" w:cs="Arial"/>
                <w:color w:val="0070C0"/>
                <w:sz w:val="16"/>
                <w:szCs w:val="20"/>
                <w:lang w:val="es-MX"/>
              </w:rPr>
              <w:t>Se corrige general de procedimiento eliminando versiónes de la norma.</w:t>
            </w:r>
          </w:p>
        </w:tc>
        <w:tc>
          <w:tcPr>
            <w:tcW w:w="1970" w:type="dxa"/>
            <w:gridSpan w:val="2"/>
            <w:tcBorders>
              <w:top w:val="single" w:sz="8" w:space="0" w:color="auto"/>
              <w:left w:val="nil"/>
              <w:bottom w:val="single" w:sz="8" w:space="0" w:color="auto"/>
              <w:right w:val="single" w:sz="8" w:space="0" w:color="000000"/>
            </w:tcBorders>
            <w:shd w:val="clear" w:color="000000" w:fill="FFFFFF"/>
            <w:vAlign w:val="center"/>
            <w:hideMark/>
          </w:tcPr>
          <w:p w:rsidR="00675275" w:rsidRPr="00675275" w:rsidRDefault="00675275" w:rsidP="00675275">
            <w:pPr>
              <w:jc w:val="center"/>
              <w:rPr>
                <w:rFonts w:ascii="Verdana" w:eastAsia="Times New Roman" w:hAnsi="Verdana" w:cs="Arial"/>
                <w:color w:val="0070C0"/>
                <w:sz w:val="16"/>
                <w:szCs w:val="18"/>
              </w:rPr>
            </w:pPr>
            <w:r w:rsidRPr="00675275">
              <w:rPr>
                <w:rFonts w:ascii="Verdana" w:eastAsia="Times New Roman" w:hAnsi="Verdana" w:cs="Arial"/>
                <w:color w:val="0070C0"/>
                <w:sz w:val="16"/>
                <w:szCs w:val="18"/>
              </w:rPr>
              <w:t xml:space="preserve">Calidad </w:t>
            </w:r>
            <w:proofErr w:type="spellStart"/>
            <w:r w:rsidRPr="00675275">
              <w:rPr>
                <w:rFonts w:ascii="Verdana" w:eastAsia="Times New Roman" w:hAnsi="Verdana" w:cs="Arial"/>
                <w:color w:val="0070C0"/>
                <w:sz w:val="16"/>
                <w:szCs w:val="18"/>
              </w:rPr>
              <w:t>Estratégica</w:t>
            </w:r>
            <w:proofErr w:type="spellEnd"/>
          </w:p>
        </w:tc>
      </w:tr>
    </w:tbl>
    <w:p w:rsidR="00FE659F" w:rsidRPr="00FE659F" w:rsidRDefault="00FE659F" w:rsidP="00675275">
      <w:pPr>
        <w:rPr>
          <w:rStyle w:val="subtitle1"/>
          <w:sz w:val="20"/>
          <w:szCs w:val="20"/>
          <w:lang w:val="es-MX"/>
        </w:rPr>
      </w:pPr>
    </w:p>
    <w:sectPr w:rsidR="00FE659F" w:rsidRPr="00FE659F" w:rsidSect="002D3F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7B6B77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73C60B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AA34099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188ADBB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02CE43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CE5EB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3C4AF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9AD4A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D2D6D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FD80D78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5CA49AB"/>
    <w:multiLevelType w:val="hybridMultilevel"/>
    <w:tmpl w:val="B04E332E"/>
    <w:lvl w:ilvl="0" w:tplc="572A509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0B2A71"/>
    <w:multiLevelType w:val="hybridMultilevel"/>
    <w:tmpl w:val="79960276"/>
    <w:lvl w:ilvl="0" w:tplc="43406A8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277C20"/>
    <w:multiLevelType w:val="hybridMultilevel"/>
    <w:tmpl w:val="4974416C"/>
    <w:lvl w:ilvl="0" w:tplc="4EBE1CE2">
      <w:start w:val="1"/>
      <w:numFmt w:val="bullet"/>
      <w:lvlText w:val="•"/>
      <w:lvlJc w:val="left"/>
      <w:pPr>
        <w:tabs>
          <w:tab w:val="num" w:pos="720"/>
        </w:tabs>
        <w:ind w:left="720" w:hanging="360"/>
      </w:pPr>
      <w:rPr>
        <w:rFonts w:ascii="Arial" w:hAnsi="Arial" w:hint="default"/>
      </w:rPr>
    </w:lvl>
    <w:lvl w:ilvl="1" w:tplc="8A8CC152" w:tentative="1">
      <w:start w:val="1"/>
      <w:numFmt w:val="bullet"/>
      <w:lvlText w:val="•"/>
      <w:lvlJc w:val="left"/>
      <w:pPr>
        <w:tabs>
          <w:tab w:val="num" w:pos="1440"/>
        </w:tabs>
        <w:ind w:left="1440" w:hanging="360"/>
      </w:pPr>
      <w:rPr>
        <w:rFonts w:ascii="Arial" w:hAnsi="Arial" w:hint="default"/>
      </w:rPr>
    </w:lvl>
    <w:lvl w:ilvl="2" w:tplc="0AE2EE18" w:tentative="1">
      <w:start w:val="1"/>
      <w:numFmt w:val="bullet"/>
      <w:lvlText w:val="•"/>
      <w:lvlJc w:val="left"/>
      <w:pPr>
        <w:tabs>
          <w:tab w:val="num" w:pos="2160"/>
        </w:tabs>
        <w:ind w:left="2160" w:hanging="360"/>
      </w:pPr>
      <w:rPr>
        <w:rFonts w:ascii="Arial" w:hAnsi="Arial" w:hint="default"/>
      </w:rPr>
    </w:lvl>
    <w:lvl w:ilvl="3" w:tplc="C6A684A6" w:tentative="1">
      <w:start w:val="1"/>
      <w:numFmt w:val="bullet"/>
      <w:lvlText w:val="•"/>
      <w:lvlJc w:val="left"/>
      <w:pPr>
        <w:tabs>
          <w:tab w:val="num" w:pos="2880"/>
        </w:tabs>
        <w:ind w:left="2880" w:hanging="360"/>
      </w:pPr>
      <w:rPr>
        <w:rFonts w:ascii="Arial" w:hAnsi="Arial" w:hint="default"/>
      </w:rPr>
    </w:lvl>
    <w:lvl w:ilvl="4" w:tplc="7E74C122" w:tentative="1">
      <w:start w:val="1"/>
      <w:numFmt w:val="bullet"/>
      <w:lvlText w:val="•"/>
      <w:lvlJc w:val="left"/>
      <w:pPr>
        <w:tabs>
          <w:tab w:val="num" w:pos="3600"/>
        </w:tabs>
        <w:ind w:left="3600" w:hanging="360"/>
      </w:pPr>
      <w:rPr>
        <w:rFonts w:ascii="Arial" w:hAnsi="Arial" w:hint="default"/>
      </w:rPr>
    </w:lvl>
    <w:lvl w:ilvl="5" w:tplc="E49010B2" w:tentative="1">
      <w:start w:val="1"/>
      <w:numFmt w:val="bullet"/>
      <w:lvlText w:val="•"/>
      <w:lvlJc w:val="left"/>
      <w:pPr>
        <w:tabs>
          <w:tab w:val="num" w:pos="4320"/>
        </w:tabs>
        <w:ind w:left="4320" w:hanging="360"/>
      </w:pPr>
      <w:rPr>
        <w:rFonts w:ascii="Arial" w:hAnsi="Arial" w:hint="default"/>
      </w:rPr>
    </w:lvl>
    <w:lvl w:ilvl="6" w:tplc="DC00AE2E" w:tentative="1">
      <w:start w:val="1"/>
      <w:numFmt w:val="bullet"/>
      <w:lvlText w:val="•"/>
      <w:lvlJc w:val="left"/>
      <w:pPr>
        <w:tabs>
          <w:tab w:val="num" w:pos="5040"/>
        </w:tabs>
        <w:ind w:left="5040" w:hanging="360"/>
      </w:pPr>
      <w:rPr>
        <w:rFonts w:ascii="Arial" w:hAnsi="Arial" w:hint="default"/>
      </w:rPr>
    </w:lvl>
    <w:lvl w:ilvl="7" w:tplc="A9ACDF9C" w:tentative="1">
      <w:start w:val="1"/>
      <w:numFmt w:val="bullet"/>
      <w:lvlText w:val="•"/>
      <w:lvlJc w:val="left"/>
      <w:pPr>
        <w:tabs>
          <w:tab w:val="num" w:pos="5760"/>
        </w:tabs>
        <w:ind w:left="5760" w:hanging="360"/>
      </w:pPr>
      <w:rPr>
        <w:rFonts w:ascii="Arial" w:hAnsi="Arial" w:hint="default"/>
      </w:rPr>
    </w:lvl>
    <w:lvl w:ilvl="8" w:tplc="113A4F4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59E7252"/>
    <w:multiLevelType w:val="hybridMultilevel"/>
    <w:tmpl w:val="68FAA61C"/>
    <w:lvl w:ilvl="0" w:tplc="F018632E">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0C61C6"/>
    <w:multiLevelType w:val="hybridMultilevel"/>
    <w:tmpl w:val="43F46BC4"/>
    <w:lvl w:ilvl="0" w:tplc="A934C862">
      <w:start w:val="1"/>
      <w:numFmt w:val="bullet"/>
      <w:lvlText w:val="•"/>
      <w:lvlJc w:val="left"/>
      <w:pPr>
        <w:tabs>
          <w:tab w:val="num" w:pos="720"/>
        </w:tabs>
        <w:ind w:left="720" w:hanging="360"/>
      </w:pPr>
      <w:rPr>
        <w:rFonts w:ascii="Arial" w:hAnsi="Arial" w:hint="default"/>
      </w:rPr>
    </w:lvl>
    <w:lvl w:ilvl="1" w:tplc="E89E9F28" w:tentative="1">
      <w:start w:val="1"/>
      <w:numFmt w:val="bullet"/>
      <w:lvlText w:val="•"/>
      <w:lvlJc w:val="left"/>
      <w:pPr>
        <w:tabs>
          <w:tab w:val="num" w:pos="1440"/>
        </w:tabs>
        <w:ind w:left="1440" w:hanging="360"/>
      </w:pPr>
      <w:rPr>
        <w:rFonts w:ascii="Arial" w:hAnsi="Arial" w:hint="default"/>
      </w:rPr>
    </w:lvl>
    <w:lvl w:ilvl="2" w:tplc="391E8728" w:tentative="1">
      <w:start w:val="1"/>
      <w:numFmt w:val="bullet"/>
      <w:lvlText w:val="•"/>
      <w:lvlJc w:val="left"/>
      <w:pPr>
        <w:tabs>
          <w:tab w:val="num" w:pos="2160"/>
        </w:tabs>
        <w:ind w:left="2160" w:hanging="360"/>
      </w:pPr>
      <w:rPr>
        <w:rFonts w:ascii="Arial" w:hAnsi="Arial" w:hint="default"/>
      </w:rPr>
    </w:lvl>
    <w:lvl w:ilvl="3" w:tplc="72964E88" w:tentative="1">
      <w:start w:val="1"/>
      <w:numFmt w:val="bullet"/>
      <w:lvlText w:val="•"/>
      <w:lvlJc w:val="left"/>
      <w:pPr>
        <w:tabs>
          <w:tab w:val="num" w:pos="2880"/>
        </w:tabs>
        <w:ind w:left="2880" w:hanging="360"/>
      </w:pPr>
      <w:rPr>
        <w:rFonts w:ascii="Arial" w:hAnsi="Arial" w:hint="default"/>
      </w:rPr>
    </w:lvl>
    <w:lvl w:ilvl="4" w:tplc="4DA2954C" w:tentative="1">
      <w:start w:val="1"/>
      <w:numFmt w:val="bullet"/>
      <w:lvlText w:val="•"/>
      <w:lvlJc w:val="left"/>
      <w:pPr>
        <w:tabs>
          <w:tab w:val="num" w:pos="3600"/>
        </w:tabs>
        <w:ind w:left="3600" w:hanging="360"/>
      </w:pPr>
      <w:rPr>
        <w:rFonts w:ascii="Arial" w:hAnsi="Arial" w:hint="default"/>
      </w:rPr>
    </w:lvl>
    <w:lvl w:ilvl="5" w:tplc="F51CEE0E" w:tentative="1">
      <w:start w:val="1"/>
      <w:numFmt w:val="bullet"/>
      <w:lvlText w:val="•"/>
      <w:lvlJc w:val="left"/>
      <w:pPr>
        <w:tabs>
          <w:tab w:val="num" w:pos="4320"/>
        </w:tabs>
        <w:ind w:left="4320" w:hanging="360"/>
      </w:pPr>
      <w:rPr>
        <w:rFonts w:ascii="Arial" w:hAnsi="Arial" w:hint="default"/>
      </w:rPr>
    </w:lvl>
    <w:lvl w:ilvl="6" w:tplc="1692464A" w:tentative="1">
      <w:start w:val="1"/>
      <w:numFmt w:val="bullet"/>
      <w:lvlText w:val="•"/>
      <w:lvlJc w:val="left"/>
      <w:pPr>
        <w:tabs>
          <w:tab w:val="num" w:pos="5040"/>
        </w:tabs>
        <w:ind w:left="5040" w:hanging="360"/>
      </w:pPr>
      <w:rPr>
        <w:rFonts w:ascii="Arial" w:hAnsi="Arial" w:hint="default"/>
      </w:rPr>
    </w:lvl>
    <w:lvl w:ilvl="7" w:tplc="F9723160" w:tentative="1">
      <w:start w:val="1"/>
      <w:numFmt w:val="bullet"/>
      <w:lvlText w:val="•"/>
      <w:lvlJc w:val="left"/>
      <w:pPr>
        <w:tabs>
          <w:tab w:val="num" w:pos="5760"/>
        </w:tabs>
        <w:ind w:left="5760" w:hanging="360"/>
      </w:pPr>
      <w:rPr>
        <w:rFonts w:ascii="Arial" w:hAnsi="Arial" w:hint="default"/>
      </w:rPr>
    </w:lvl>
    <w:lvl w:ilvl="8" w:tplc="A870849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37452BC"/>
    <w:multiLevelType w:val="hybridMultilevel"/>
    <w:tmpl w:val="D9FA051C"/>
    <w:lvl w:ilvl="0" w:tplc="313AD0FC">
      <w:start w:val="1"/>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8E3440"/>
    <w:multiLevelType w:val="multilevel"/>
    <w:tmpl w:val="D03ABC52"/>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99D75C7"/>
    <w:multiLevelType w:val="hybridMultilevel"/>
    <w:tmpl w:val="1DA47DC4"/>
    <w:lvl w:ilvl="0" w:tplc="0C7AE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2271D50"/>
    <w:multiLevelType w:val="hybridMultilevel"/>
    <w:tmpl w:val="97E6C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F44BD"/>
    <w:multiLevelType w:val="hybridMultilevel"/>
    <w:tmpl w:val="9D822AA2"/>
    <w:lvl w:ilvl="0" w:tplc="572A509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5C695F"/>
    <w:multiLevelType w:val="hybridMultilevel"/>
    <w:tmpl w:val="7DD0FF58"/>
    <w:lvl w:ilvl="0" w:tplc="88127AB2">
      <w:start w:val="2"/>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4D5C7661"/>
    <w:multiLevelType w:val="hybridMultilevel"/>
    <w:tmpl w:val="8AF2108C"/>
    <w:lvl w:ilvl="0" w:tplc="2EDAEE50">
      <w:start w:val="1"/>
      <w:numFmt w:val="upperRoman"/>
      <w:lvlText w:val="%1."/>
      <w:lvlJc w:val="right"/>
      <w:pPr>
        <w:tabs>
          <w:tab w:val="num" w:pos="720"/>
        </w:tabs>
        <w:ind w:left="720" w:hanging="360"/>
      </w:pPr>
    </w:lvl>
    <w:lvl w:ilvl="1" w:tplc="0BA8895C" w:tentative="1">
      <w:start w:val="1"/>
      <w:numFmt w:val="upperRoman"/>
      <w:lvlText w:val="%2."/>
      <w:lvlJc w:val="right"/>
      <w:pPr>
        <w:tabs>
          <w:tab w:val="num" w:pos="1440"/>
        </w:tabs>
        <w:ind w:left="1440" w:hanging="360"/>
      </w:pPr>
    </w:lvl>
    <w:lvl w:ilvl="2" w:tplc="0FE4093E" w:tentative="1">
      <w:start w:val="1"/>
      <w:numFmt w:val="upperRoman"/>
      <w:lvlText w:val="%3."/>
      <w:lvlJc w:val="right"/>
      <w:pPr>
        <w:tabs>
          <w:tab w:val="num" w:pos="2160"/>
        </w:tabs>
        <w:ind w:left="2160" w:hanging="360"/>
      </w:pPr>
    </w:lvl>
    <w:lvl w:ilvl="3" w:tplc="E15E7FE6" w:tentative="1">
      <w:start w:val="1"/>
      <w:numFmt w:val="upperRoman"/>
      <w:lvlText w:val="%4."/>
      <w:lvlJc w:val="right"/>
      <w:pPr>
        <w:tabs>
          <w:tab w:val="num" w:pos="2880"/>
        </w:tabs>
        <w:ind w:left="2880" w:hanging="360"/>
      </w:pPr>
    </w:lvl>
    <w:lvl w:ilvl="4" w:tplc="351AB5BC" w:tentative="1">
      <w:start w:val="1"/>
      <w:numFmt w:val="upperRoman"/>
      <w:lvlText w:val="%5."/>
      <w:lvlJc w:val="right"/>
      <w:pPr>
        <w:tabs>
          <w:tab w:val="num" w:pos="3600"/>
        </w:tabs>
        <w:ind w:left="3600" w:hanging="360"/>
      </w:pPr>
    </w:lvl>
    <w:lvl w:ilvl="5" w:tplc="954CF168" w:tentative="1">
      <w:start w:val="1"/>
      <w:numFmt w:val="upperRoman"/>
      <w:lvlText w:val="%6."/>
      <w:lvlJc w:val="right"/>
      <w:pPr>
        <w:tabs>
          <w:tab w:val="num" w:pos="4320"/>
        </w:tabs>
        <w:ind w:left="4320" w:hanging="360"/>
      </w:pPr>
    </w:lvl>
    <w:lvl w:ilvl="6" w:tplc="E68C13F2" w:tentative="1">
      <w:start w:val="1"/>
      <w:numFmt w:val="upperRoman"/>
      <w:lvlText w:val="%7."/>
      <w:lvlJc w:val="right"/>
      <w:pPr>
        <w:tabs>
          <w:tab w:val="num" w:pos="5040"/>
        </w:tabs>
        <w:ind w:left="5040" w:hanging="360"/>
      </w:pPr>
    </w:lvl>
    <w:lvl w:ilvl="7" w:tplc="98E29754" w:tentative="1">
      <w:start w:val="1"/>
      <w:numFmt w:val="upperRoman"/>
      <w:lvlText w:val="%8."/>
      <w:lvlJc w:val="right"/>
      <w:pPr>
        <w:tabs>
          <w:tab w:val="num" w:pos="5760"/>
        </w:tabs>
        <w:ind w:left="5760" w:hanging="360"/>
      </w:pPr>
    </w:lvl>
    <w:lvl w:ilvl="8" w:tplc="E7507528" w:tentative="1">
      <w:start w:val="1"/>
      <w:numFmt w:val="upperRoman"/>
      <w:lvlText w:val="%9."/>
      <w:lvlJc w:val="right"/>
      <w:pPr>
        <w:tabs>
          <w:tab w:val="num" w:pos="6480"/>
        </w:tabs>
        <w:ind w:left="6480" w:hanging="360"/>
      </w:pPr>
    </w:lvl>
  </w:abstractNum>
  <w:abstractNum w:abstractNumId="22" w15:restartNumberingAfterBreak="0">
    <w:nsid w:val="4E6F495B"/>
    <w:multiLevelType w:val="hybridMultilevel"/>
    <w:tmpl w:val="642075E8"/>
    <w:lvl w:ilvl="0" w:tplc="E3A4D120">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A44C95"/>
    <w:multiLevelType w:val="hybridMultilevel"/>
    <w:tmpl w:val="D160F50A"/>
    <w:lvl w:ilvl="0" w:tplc="572A50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F8751E"/>
    <w:multiLevelType w:val="multilevel"/>
    <w:tmpl w:val="214A978C"/>
    <w:lvl w:ilvl="0">
      <w:start w:val="1"/>
      <w:numFmt w:val="decimal"/>
      <w:lvlText w:val="%1."/>
      <w:lvlJc w:val="left"/>
      <w:pPr>
        <w:ind w:left="720" w:hanging="360"/>
      </w:pPr>
      <w:rPr>
        <w:rFonts w:hint="default"/>
      </w:rPr>
    </w:lvl>
    <w:lvl w:ilvl="1">
      <w:start w:val="2"/>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A912753"/>
    <w:multiLevelType w:val="hybridMultilevel"/>
    <w:tmpl w:val="87F0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E414D4"/>
    <w:multiLevelType w:val="multilevel"/>
    <w:tmpl w:val="D03ABC52"/>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BF45A14"/>
    <w:multiLevelType w:val="hybridMultilevel"/>
    <w:tmpl w:val="0BDA120E"/>
    <w:lvl w:ilvl="0" w:tplc="E3E4386C">
      <w:start w:val="1"/>
      <w:numFmt w:val="bullet"/>
      <w:lvlText w:val="•"/>
      <w:lvlJc w:val="left"/>
      <w:pPr>
        <w:tabs>
          <w:tab w:val="num" w:pos="720"/>
        </w:tabs>
        <w:ind w:left="720" w:hanging="360"/>
      </w:pPr>
      <w:rPr>
        <w:rFonts w:ascii="Arial" w:hAnsi="Arial" w:hint="default"/>
      </w:rPr>
    </w:lvl>
    <w:lvl w:ilvl="1" w:tplc="19AC2622" w:tentative="1">
      <w:start w:val="1"/>
      <w:numFmt w:val="bullet"/>
      <w:lvlText w:val="•"/>
      <w:lvlJc w:val="left"/>
      <w:pPr>
        <w:tabs>
          <w:tab w:val="num" w:pos="1440"/>
        </w:tabs>
        <w:ind w:left="1440" w:hanging="360"/>
      </w:pPr>
      <w:rPr>
        <w:rFonts w:ascii="Arial" w:hAnsi="Arial" w:hint="default"/>
      </w:rPr>
    </w:lvl>
    <w:lvl w:ilvl="2" w:tplc="4B66FC9A" w:tentative="1">
      <w:start w:val="1"/>
      <w:numFmt w:val="bullet"/>
      <w:lvlText w:val="•"/>
      <w:lvlJc w:val="left"/>
      <w:pPr>
        <w:tabs>
          <w:tab w:val="num" w:pos="2160"/>
        </w:tabs>
        <w:ind w:left="2160" w:hanging="360"/>
      </w:pPr>
      <w:rPr>
        <w:rFonts w:ascii="Arial" w:hAnsi="Arial" w:hint="default"/>
      </w:rPr>
    </w:lvl>
    <w:lvl w:ilvl="3" w:tplc="4574D75A" w:tentative="1">
      <w:start w:val="1"/>
      <w:numFmt w:val="bullet"/>
      <w:lvlText w:val="•"/>
      <w:lvlJc w:val="left"/>
      <w:pPr>
        <w:tabs>
          <w:tab w:val="num" w:pos="2880"/>
        </w:tabs>
        <w:ind w:left="2880" w:hanging="360"/>
      </w:pPr>
      <w:rPr>
        <w:rFonts w:ascii="Arial" w:hAnsi="Arial" w:hint="default"/>
      </w:rPr>
    </w:lvl>
    <w:lvl w:ilvl="4" w:tplc="37DE949E" w:tentative="1">
      <w:start w:val="1"/>
      <w:numFmt w:val="bullet"/>
      <w:lvlText w:val="•"/>
      <w:lvlJc w:val="left"/>
      <w:pPr>
        <w:tabs>
          <w:tab w:val="num" w:pos="3600"/>
        </w:tabs>
        <w:ind w:left="3600" w:hanging="360"/>
      </w:pPr>
      <w:rPr>
        <w:rFonts w:ascii="Arial" w:hAnsi="Arial" w:hint="default"/>
      </w:rPr>
    </w:lvl>
    <w:lvl w:ilvl="5" w:tplc="DD943242" w:tentative="1">
      <w:start w:val="1"/>
      <w:numFmt w:val="bullet"/>
      <w:lvlText w:val="•"/>
      <w:lvlJc w:val="left"/>
      <w:pPr>
        <w:tabs>
          <w:tab w:val="num" w:pos="4320"/>
        </w:tabs>
        <w:ind w:left="4320" w:hanging="360"/>
      </w:pPr>
      <w:rPr>
        <w:rFonts w:ascii="Arial" w:hAnsi="Arial" w:hint="default"/>
      </w:rPr>
    </w:lvl>
    <w:lvl w:ilvl="6" w:tplc="75C0E48A" w:tentative="1">
      <w:start w:val="1"/>
      <w:numFmt w:val="bullet"/>
      <w:lvlText w:val="•"/>
      <w:lvlJc w:val="left"/>
      <w:pPr>
        <w:tabs>
          <w:tab w:val="num" w:pos="5040"/>
        </w:tabs>
        <w:ind w:left="5040" w:hanging="360"/>
      </w:pPr>
      <w:rPr>
        <w:rFonts w:ascii="Arial" w:hAnsi="Arial" w:hint="default"/>
      </w:rPr>
    </w:lvl>
    <w:lvl w:ilvl="7" w:tplc="23CC9E88" w:tentative="1">
      <w:start w:val="1"/>
      <w:numFmt w:val="bullet"/>
      <w:lvlText w:val="•"/>
      <w:lvlJc w:val="left"/>
      <w:pPr>
        <w:tabs>
          <w:tab w:val="num" w:pos="5760"/>
        </w:tabs>
        <w:ind w:left="5760" w:hanging="360"/>
      </w:pPr>
      <w:rPr>
        <w:rFonts w:ascii="Arial" w:hAnsi="Arial" w:hint="default"/>
      </w:rPr>
    </w:lvl>
    <w:lvl w:ilvl="8" w:tplc="561E0E2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D167061"/>
    <w:multiLevelType w:val="hybridMultilevel"/>
    <w:tmpl w:val="F918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7560FD"/>
    <w:multiLevelType w:val="multilevel"/>
    <w:tmpl w:val="D03ABC52"/>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2244496"/>
    <w:multiLevelType w:val="hybridMultilevel"/>
    <w:tmpl w:val="F74A72AA"/>
    <w:lvl w:ilvl="0" w:tplc="47AAB3BA">
      <w:start w:val="1"/>
      <w:numFmt w:val="bullet"/>
      <w:lvlText w:val="•"/>
      <w:lvlJc w:val="left"/>
      <w:pPr>
        <w:tabs>
          <w:tab w:val="num" w:pos="720"/>
        </w:tabs>
        <w:ind w:left="720" w:hanging="360"/>
      </w:pPr>
      <w:rPr>
        <w:rFonts w:ascii="Arial" w:hAnsi="Arial" w:hint="default"/>
      </w:rPr>
    </w:lvl>
    <w:lvl w:ilvl="1" w:tplc="9558C0DC" w:tentative="1">
      <w:start w:val="1"/>
      <w:numFmt w:val="bullet"/>
      <w:lvlText w:val="•"/>
      <w:lvlJc w:val="left"/>
      <w:pPr>
        <w:tabs>
          <w:tab w:val="num" w:pos="1440"/>
        </w:tabs>
        <w:ind w:left="1440" w:hanging="360"/>
      </w:pPr>
      <w:rPr>
        <w:rFonts w:ascii="Arial" w:hAnsi="Arial" w:hint="default"/>
      </w:rPr>
    </w:lvl>
    <w:lvl w:ilvl="2" w:tplc="41943454" w:tentative="1">
      <w:start w:val="1"/>
      <w:numFmt w:val="bullet"/>
      <w:lvlText w:val="•"/>
      <w:lvlJc w:val="left"/>
      <w:pPr>
        <w:tabs>
          <w:tab w:val="num" w:pos="2160"/>
        </w:tabs>
        <w:ind w:left="2160" w:hanging="360"/>
      </w:pPr>
      <w:rPr>
        <w:rFonts w:ascii="Arial" w:hAnsi="Arial" w:hint="default"/>
      </w:rPr>
    </w:lvl>
    <w:lvl w:ilvl="3" w:tplc="0B8C47D4" w:tentative="1">
      <w:start w:val="1"/>
      <w:numFmt w:val="bullet"/>
      <w:lvlText w:val="•"/>
      <w:lvlJc w:val="left"/>
      <w:pPr>
        <w:tabs>
          <w:tab w:val="num" w:pos="2880"/>
        </w:tabs>
        <w:ind w:left="2880" w:hanging="360"/>
      </w:pPr>
      <w:rPr>
        <w:rFonts w:ascii="Arial" w:hAnsi="Arial" w:hint="default"/>
      </w:rPr>
    </w:lvl>
    <w:lvl w:ilvl="4" w:tplc="2370C6E2" w:tentative="1">
      <w:start w:val="1"/>
      <w:numFmt w:val="bullet"/>
      <w:lvlText w:val="•"/>
      <w:lvlJc w:val="left"/>
      <w:pPr>
        <w:tabs>
          <w:tab w:val="num" w:pos="3600"/>
        </w:tabs>
        <w:ind w:left="3600" w:hanging="360"/>
      </w:pPr>
      <w:rPr>
        <w:rFonts w:ascii="Arial" w:hAnsi="Arial" w:hint="default"/>
      </w:rPr>
    </w:lvl>
    <w:lvl w:ilvl="5" w:tplc="4C2CAAFE" w:tentative="1">
      <w:start w:val="1"/>
      <w:numFmt w:val="bullet"/>
      <w:lvlText w:val="•"/>
      <w:lvlJc w:val="left"/>
      <w:pPr>
        <w:tabs>
          <w:tab w:val="num" w:pos="4320"/>
        </w:tabs>
        <w:ind w:left="4320" w:hanging="360"/>
      </w:pPr>
      <w:rPr>
        <w:rFonts w:ascii="Arial" w:hAnsi="Arial" w:hint="default"/>
      </w:rPr>
    </w:lvl>
    <w:lvl w:ilvl="6" w:tplc="4FA6F4C6" w:tentative="1">
      <w:start w:val="1"/>
      <w:numFmt w:val="bullet"/>
      <w:lvlText w:val="•"/>
      <w:lvlJc w:val="left"/>
      <w:pPr>
        <w:tabs>
          <w:tab w:val="num" w:pos="5040"/>
        </w:tabs>
        <w:ind w:left="5040" w:hanging="360"/>
      </w:pPr>
      <w:rPr>
        <w:rFonts w:ascii="Arial" w:hAnsi="Arial" w:hint="default"/>
      </w:rPr>
    </w:lvl>
    <w:lvl w:ilvl="7" w:tplc="033A31B0" w:tentative="1">
      <w:start w:val="1"/>
      <w:numFmt w:val="bullet"/>
      <w:lvlText w:val="•"/>
      <w:lvlJc w:val="left"/>
      <w:pPr>
        <w:tabs>
          <w:tab w:val="num" w:pos="5760"/>
        </w:tabs>
        <w:ind w:left="5760" w:hanging="360"/>
      </w:pPr>
      <w:rPr>
        <w:rFonts w:ascii="Arial" w:hAnsi="Arial" w:hint="default"/>
      </w:rPr>
    </w:lvl>
    <w:lvl w:ilvl="8" w:tplc="80222DF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6B87799"/>
    <w:multiLevelType w:val="multilevel"/>
    <w:tmpl w:val="D03ABC52"/>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8EF6D8C"/>
    <w:multiLevelType w:val="hybridMultilevel"/>
    <w:tmpl w:val="A1DC005C"/>
    <w:lvl w:ilvl="0" w:tplc="3914125C">
      <w:start w:val="1"/>
      <w:numFmt w:val="lowerLetter"/>
      <w:lvlText w:val="%1)"/>
      <w:lvlJc w:val="left"/>
      <w:pPr>
        <w:tabs>
          <w:tab w:val="num" w:pos="720"/>
        </w:tabs>
        <w:ind w:left="720" w:hanging="360"/>
      </w:pPr>
    </w:lvl>
    <w:lvl w:ilvl="1" w:tplc="97620C70" w:tentative="1">
      <w:start w:val="1"/>
      <w:numFmt w:val="lowerLetter"/>
      <w:lvlText w:val="%2)"/>
      <w:lvlJc w:val="left"/>
      <w:pPr>
        <w:tabs>
          <w:tab w:val="num" w:pos="1440"/>
        </w:tabs>
        <w:ind w:left="1440" w:hanging="360"/>
      </w:pPr>
    </w:lvl>
    <w:lvl w:ilvl="2" w:tplc="8A3A7C04" w:tentative="1">
      <w:start w:val="1"/>
      <w:numFmt w:val="lowerLetter"/>
      <w:lvlText w:val="%3)"/>
      <w:lvlJc w:val="left"/>
      <w:pPr>
        <w:tabs>
          <w:tab w:val="num" w:pos="2160"/>
        </w:tabs>
        <w:ind w:left="2160" w:hanging="360"/>
      </w:pPr>
    </w:lvl>
    <w:lvl w:ilvl="3" w:tplc="349A791C" w:tentative="1">
      <w:start w:val="1"/>
      <w:numFmt w:val="lowerLetter"/>
      <w:lvlText w:val="%4)"/>
      <w:lvlJc w:val="left"/>
      <w:pPr>
        <w:tabs>
          <w:tab w:val="num" w:pos="2880"/>
        </w:tabs>
        <w:ind w:left="2880" w:hanging="360"/>
      </w:pPr>
    </w:lvl>
    <w:lvl w:ilvl="4" w:tplc="B5D8C934" w:tentative="1">
      <w:start w:val="1"/>
      <w:numFmt w:val="lowerLetter"/>
      <w:lvlText w:val="%5)"/>
      <w:lvlJc w:val="left"/>
      <w:pPr>
        <w:tabs>
          <w:tab w:val="num" w:pos="3600"/>
        </w:tabs>
        <w:ind w:left="3600" w:hanging="360"/>
      </w:pPr>
    </w:lvl>
    <w:lvl w:ilvl="5" w:tplc="680293CC" w:tentative="1">
      <w:start w:val="1"/>
      <w:numFmt w:val="lowerLetter"/>
      <w:lvlText w:val="%6)"/>
      <w:lvlJc w:val="left"/>
      <w:pPr>
        <w:tabs>
          <w:tab w:val="num" w:pos="4320"/>
        </w:tabs>
        <w:ind w:left="4320" w:hanging="360"/>
      </w:pPr>
    </w:lvl>
    <w:lvl w:ilvl="6" w:tplc="8FCC2622" w:tentative="1">
      <w:start w:val="1"/>
      <w:numFmt w:val="lowerLetter"/>
      <w:lvlText w:val="%7)"/>
      <w:lvlJc w:val="left"/>
      <w:pPr>
        <w:tabs>
          <w:tab w:val="num" w:pos="5040"/>
        </w:tabs>
        <w:ind w:left="5040" w:hanging="360"/>
      </w:pPr>
    </w:lvl>
    <w:lvl w:ilvl="7" w:tplc="7106884A" w:tentative="1">
      <w:start w:val="1"/>
      <w:numFmt w:val="lowerLetter"/>
      <w:lvlText w:val="%8)"/>
      <w:lvlJc w:val="left"/>
      <w:pPr>
        <w:tabs>
          <w:tab w:val="num" w:pos="5760"/>
        </w:tabs>
        <w:ind w:left="5760" w:hanging="360"/>
      </w:pPr>
    </w:lvl>
    <w:lvl w:ilvl="8" w:tplc="EAC66FF0" w:tentative="1">
      <w:start w:val="1"/>
      <w:numFmt w:val="lowerLetter"/>
      <w:lvlText w:val="%9)"/>
      <w:lvlJc w:val="left"/>
      <w:pPr>
        <w:tabs>
          <w:tab w:val="num" w:pos="6480"/>
        </w:tabs>
        <w:ind w:left="6480" w:hanging="360"/>
      </w:pPr>
    </w:lvl>
  </w:abstractNum>
  <w:abstractNum w:abstractNumId="33" w15:restartNumberingAfterBreak="0">
    <w:nsid w:val="6E102C13"/>
    <w:multiLevelType w:val="hybridMultilevel"/>
    <w:tmpl w:val="24AE9B48"/>
    <w:lvl w:ilvl="0" w:tplc="572A509C">
      <w:start w:val="1"/>
      <w:numFmt w:val="decimal"/>
      <w:lvlText w:val="%1."/>
      <w:lvlJc w:val="left"/>
      <w:pPr>
        <w:ind w:left="288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20B5100"/>
    <w:multiLevelType w:val="hybridMultilevel"/>
    <w:tmpl w:val="635074A2"/>
    <w:lvl w:ilvl="0" w:tplc="E30A7E58">
      <w:start w:val="1"/>
      <w:numFmt w:val="bullet"/>
      <w:lvlText w:val="•"/>
      <w:lvlJc w:val="left"/>
      <w:pPr>
        <w:tabs>
          <w:tab w:val="num" w:pos="720"/>
        </w:tabs>
        <w:ind w:left="720" w:hanging="360"/>
      </w:pPr>
      <w:rPr>
        <w:rFonts w:ascii="Arial" w:hAnsi="Arial" w:hint="default"/>
      </w:rPr>
    </w:lvl>
    <w:lvl w:ilvl="1" w:tplc="6BF07052" w:tentative="1">
      <w:start w:val="1"/>
      <w:numFmt w:val="bullet"/>
      <w:lvlText w:val="•"/>
      <w:lvlJc w:val="left"/>
      <w:pPr>
        <w:tabs>
          <w:tab w:val="num" w:pos="1440"/>
        </w:tabs>
        <w:ind w:left="1440" w:hanging="360"/>
      </w:pPr>
      <w:rPr>
        <w:rFonts w:ascii="Arial" w:hAnsi="Arial" w:hint="default"/>
      </w:rPr>
    </w:lvl>
    <w:lvl w:ilvl="2" w:tplc="978439EC" w:tentative="1">
      <w:start w:val="1"/>
      <w:numFmt w:val="bullet"/>
      <w:lvlText w:val="•"/>
      <w:lvlJc w:val="left"/>
      <w:pPr>
        <w:tabs>
          <w:tab w:val="num" w:pos="2160"/>
        </w:tabs>
        <w:ind w:left="2160" w:hanging="360"/>
      </w:pPr>
      <w:rPr>
        <w:rFonts w:ascii="Arial" w:hAnsi="Arial" w:hint="default"/>
      </w:rPr>
    </w:lvl>
    <w:lvl w:ilvl="3" w:tplc="75781BA2" w:tentative="1">
      <w:start w:val="1"/>
      <w:numFmt w:val="bullet"/>
      <w:lvlText w:val="•"/>
      <w:lvlJc w:val="left"/>
      <w:pPr>
        <w:tabs>
          <w:tab w:val="num" w:pos="2880"/>
        </w:tabs>
        <w:ind w:left="2880" w:hanging="360"/>
      </w:pPr>
      <w:rPr>
        <w:rFonts w:ascii="Arial" w:hAnsi="Arial" w:hint="default"/>
      </w:rPr>
    </w:lvl>
    <w:lvl w:ilvl="4" w:tplc="56C41A4E" w:tentative="1">
      <w:start w:val="1"/>
      <w:numFmt w:val="bullet"/>
      <w:lvlText w:val="•"/>
      <w:lvlJc w:val="left"/>
      <w:pPr>
        <w:tabs>
          <w:tab w:val="num" w:pos="3600"/>
        </w:tabs>
        <w:ind w:left="3600" w:hanging="360"/>
      </w:pPr>
      <w:rPr>
        <w:rFonts w:ascii="Arial" w:hAnsi="Arial" w:hint="default"/>
      </w:rPr>
    </w:lvl>
    <w:lvl w:ilvl="5" w:tplc="7DE2BA92" w:tentative="1">
      <w:start w:val="1"/>
      <w:numFmt w:val="bullet"/>
      <w:lvlText w:val="•"/>
      <w:lvlJc w:val="left"/>
      <w:pPr>
        <w:tabs>
          <w:tab w:val="num" w:pos="4320"/>
        </w:tabs>
        <w:ind w:left="4320" w:hanging="360"/>
      </w:pPr>
      <w:rPr>
        <w:rFonts w:ascii="Arial" w:hAnsi="Arial" w:hint="default"/>
      </w:rPr>
    </w:lvl>
    <w:lvl w:ilvl="6" w:tplc="1F08F07A" w:tentative="1">
      <w:start w:val="1"/>
      <w:numFmt w:val="bullet"/>
      <w:lvlText w:val="•"/>
      <w:lvlJc w:val="left"/>
      <w:pPr>
        <w:tabs>
          <w:tab w:val="num" w:pos="5040"/>
        </w:tabs>
        <w:ind w:left="5040" w:hanging="360"/>
      </w:pPr>
      <w:rPr>
        <w:rFonts w:ascii="Arial" w:hAnsi="Arial" w:hint="default"/>
      </w:rPr>
    </w:lvl>
    <w:lvl w:ilvl="7" w:tplc="25940960" w:tentative="1">
      <w:start w:val="1"/>
      <w:numFmt w:val="bullet"/>
      <w:lvlText w:val="•"/>
      <w:lvlJc w:val="left"/>
      <w:pPr>
        <w:tabs>
          <w:tab w:val="num" w:pos="5760"/>
        </w:tabs>
        <w:ind w:left="5760" w:hanging="360"/>
      </w:pPr>
      <w:rPr>
        <w:rFonts w:ascii="Arial" w:hAnsi="Arial" w:hint="default"/>
      </w:rPr>
    </w:lvl>
    <w:lvl w:ilvl="8" w:tplc="E1EA593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2976D09"/>
    <w:multiLevelType w:val="hybridMultilevel"/>
    <w:tmpl w:val="8BE8B612"/>
    <w:lvl w:ilvl="0" w:tplc="67E65D30">
      <w:start w:val="1"/>
      <w:numFmt w:val="bullet"/>
      <w:lvlText w:val="•"/>
      <w:lvlJc w:val="left"/>
      <w:pPr>
        <w:tabs>
          <w:tab w:val="num" w:pos="720"/>
        </w:tabs>
        <w:ind w:left="720" w:hanging="360"/>
      </w:pPr>
      <w:rPr>
        <w:rFonts w:ascii="Arial" w:hAnsi="Arial" w:hint="default"/>
      </w:rPr>
    </w:lvl>
    <w:lvl w:ilvl="1" w:tplc="6C6A817C" w:tentative="1">
      <w:start w:val="1"/>
      <w:numFmt w:val="bullet"/>
      <w:lvlText w:val="•"/>
      <w:lvlJc w:val="left"/>
      <w:pPr>
        <w:tabs>
          <w:tab w:val="num" w:pos="1440"/>
        </w:tabs>
        <w:ind w:left="1440" w:hanging="360"/>
      </w:pPr>
      <w:rPr>
        <w:rFonts w:ascii="Arial" w:hAnsi="Arial" w:hint="default"/>
      </w:rPr>
    </w:lvl>
    <w:lvl w:ilvl="2" w:tplc="F10AAAC2" w:tentative="1">
      <w:start w:val="1"/>
      <w:numFmt w:val="bullet"/>
      <w:lvlText w:val="•"/>
      <w:lvlJc w:val="left"/>
      <w:pPr>
        <w:tabs>
          <w:tab w:val="num" w:pos="2160"/>
        </w:tabs>
        <w:ind w:left="2160" w:hanging="360"/>
      </w:pPr>
      <w:rPr>
        <w:rFonts w:ascii="Arial" w:hAnsi="Arial" w:hint="default"/>
      </w:rPr>
    </w:lvl>
    <w:lvl w:ilvl="3" w:tplc="4CAA854E" w:tentative="1">
      <w:start w:val="1"/>
      <w:numFmt w:val="bullet"/>
      <w:lvlText w:val="•"/>
      <w:lvlJc w:val="left"/>
      <w:pPr>
        <w:tabs>
          <w:tab w:val="num" w:pos="2880"/>
        </w:tabs>
        <w:ind w:left="2880" w:hanging="360"/>
      </w:pPr>
      <w:rPr>
        <w:rFonts w:ascii="Arial" w:hAnsi="Arial" w:hint="default"/>
      </w:rPr>
    </w:lvl>
    <w:lvl w:ilvl="4" w:tplc="7AA6C6F0" w:tentative="1">
      <w:start w:val="1"/>
      <w:numFmt w:val="bullet"/>
      <w:lvlText w:val="•"/>
      <w:lvlJc w:val="left"/>
      <w:pPr>
        <w:tabs>
          <w:tab w:val="num" w:pos="3600"/>
        </w:tabs>
        <w:ind w:left="3600" w:hanging="360"/>
      </w:pPr>
      <w:rPr>
        <w:rFonts w:ascii="Arial" w:hAnsi="Arial" w:hint="default"/>
      </w:rPr>
    </w:lvl>
    <w:lvl w:ilvl="5" w:tplc="7B12E768" w:tentative="1">
      <w:start w:val="1"/>
      <w:numFmt w:val="bullet"/>
      <w:lvlText w:val="•"/>
      <w:lvlJc w:val="left"/>
      <w:pPr>
        <w:tabs>
          <w:tab w:val="num" w:pos="4320"/>
        </w:tabs>
        <w:ind w:left="4320" w:hanging="360"/>
      </w:pPr>
      <w:rPr>
        <w:rFonts w:ascii="Arial" w:hAnsi="Arial" w:hint="default"/>
      </w:rPr>
    </w:lvl>
    <w:lvl w:ilvl="6" w:tplc="1FAA29FC" w:tentative="1">
      <w:start w:val="1"/>
      <w:numFmt w:val="bullet"/>
      <w:lvlText w:val="•"/>
      <w:lvlJc w:val="left"/>
      <w:pPr>
        <w:tabs>
          <w:tab w:val="num" w:pos="5040"/>
        </w:tabs>
        <w:ind w:left="5040" w:hanging="360"/>
      </w:pPr>
      <w:rPr>
        <w:rFonts w:ascii="Arial" w:hAnsi="Arial" w:hint="default"/>
      </w:rPr>
    </w:lvl>
    <w:lvl w:ilvl="7" w:tplc="F77C1A4C" w:tentative="1">
      <w:start w:val="1"/>
      <w:numFmt w:val="bullet"/>
      <w:lvlText w:val="•"/>
      <w:lvlJc w:val="left"/>
      <w:pPr>
        <w:tabs>
          <w:tab w:val="num" w:pos="5760"/>
        </w:tabs>
        <w:ind w:left="5760" w:hanging="360"/>
      </w:pPr>
      <w:rPr>
        <w:rFonts w:ascii="Arial" w:hAnsi="Arial" w:hint="default"/>
      </w:rPr>
    </w:lvl>
    <w:lvl w:ilvl="8" w:tplc="2F76456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2EA45D7"/>
    <w:multiLevelType w:val="hybridMultilevel"/>
    <w:tmpl w:val="E3D856BA"/>
    <w:lvl w:ilvl="0" w:tplc="C8EA415C">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9F4990"/>
    <w:multiLevelType w:val="hybridMultilevel"/>
    <w:tmpl w:val="D192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1F735C"/>
    <w:multiLevelType w:val="hybridMultilevel"/>
    <w:tmpl w:val="C32ADB0C"/>
    <w:lvl w:ilvl="0" w:tplc="CA5A8708">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26"/>
  </w:num>
  <w:num w:numId="13">
    <w:abstractNumId w:val="20"/>
  </w:num>
  <w:num w:numId="14">
    <w:abstractNumId w:val="31"/>
  </w:num>
  <w:num w:numId="15">
    <w:abstractNumId w:val="29"/>
  </w:num>
  <w:num w:numId="16">
    <w:abstractNumId w:val="17"/>
  </w:num>
  <w:num w:numId="17">
    <w:abstractNumId w:val="16"/>
  </w:num>
  <w:num w:numId="18">
    <w:abstractNumId w:val="18"/>
  </w:num>
  <w:num w:numId="19">
    <w:abstractNumId w:val="23"/>
  </w:num>
  <w:num w:numId="20">
    <w:abstractNumId w:val="19"/>
  </w:num>
  <w:num w:numId="21">
    <w:abstractNumId w:val="33"/>
  </w:num>
  <w:num w:numId="22">
    <w:abstractNumId w:val="10"/>
  </w:num>
  <w:num w:numId="23">
    <w:abstractNumId w:val="11"/>
  </w:num>
  <w:num w:numId="24">
    <w:abstractNumId w:val="21"/>
  </w:num>
  <w:num w:numId="25">
    <w:abstractNumId w:val="32"/>
  </w:num>
  <w:num w:numId="26">
    <w:abstractNumId w:val="34"/>
  </w:num>
  <w:num w:numId="27">
    <w:abstractNumId w:val="35"/>
  </w:num>
  <w:num w:numId="28">
    <w:abstractNumId w:val="14"/>
  </w:num>
  <w:num w:numId="29">
    <w:abstractNumId w:val="27"/>
  </w:num>
  <w:num w:numId="30">
    <w:abstractNumId w:val="30"/>
  </w:num>
  <w:num w:numId="31">
    <w:abstractNumId w:val="12"/>
  </w:num>
  <w:num w:numId="32">
    <w:abstractNumId w:val="25"/>
  </w:num>
  <w:num w:numId="33">
    <w:abstractNumId w:val="28"/>
  </w:num>
  <w:num w:numId="34">
    <w:abstractNumId w:val="37"/>
  </w:num>
  <w:num w:numId="35">
    <w:abstractNumId w:val="36"/>
  </w:num>
  <w:num w:numId="36">
    <w:abstractNumId w:val="13"/>
  </w:num>
  <w:num w:numId="37">
    <w:abstractNumId w:val="38"/>
  </w:num>
  <w:num w:numId="38">
    <w:abstractNumId w:val="22"/>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5A"/>
    <w:rsid w:val="00000C91"/>
    <w:rsid w:val="00017D2B"/>
    <w:rsid w:val="000241EC"/>
    <w:rsid w:val="00045825"/>
    <w:rsid w:val="00053387"/>
    <w:rsid w:val="00072C07"/>
    <w:rsid w:val="000B6C14"/>
    <w:rsid w:val="000D4670"/>
    <w:rsid w:val="000D4D21"/>
    <w:rsid w:val="000E3834"/>
    <w:rsid w:val="000F579E"/>
    <w:rsid w:val="000F728D"/>
    <w:rsid w:val="00146415"/>
    <w:rsid w:val="00166A49"/>
    <w:rsid w:val="001700D1"/>
    <w:rsid w:val="001A5C84"/>
    <w:rsid w:val="001C1DF2"/>
    <w:rsid w:val="001C4225"/>
    <w:rsid w:val="00231556"/>
    <w:rsid w:val="002406B3"/>
    <w:rsid w:val="00240ADF"/>
    <w:rsid w:val="002458FC"/>
    <w:rsid w:val="0025241A"/>
    <w:rsid w:val="00256E75"/>
    <w:rsid w:val="00285B6E"/>
    <w:rsid w:val="002B7A99"/>
    <w:rsid w:val="002D0E9F"/>
    <w:rsid w:val="002D3B1E"/>
    <w:rsid w:val="002D3FEB"/>
    <w:rsid w:val="002E5EBE"/>
    <w:rsid w:val="002F3DF3"/>
    <w:rsid w:val="003807F7"/>
    <w:rsid w:val="003837DC"/>
    <w:rsid w:val="003B5BE7"/>
    <w:rsid w:val="003F6BFA"/>
    <w:rsid w:val="00403DB5"/>
    <w:rsid w:val="00415604"/>
    <w:rsid w:val="00456635"/>
    <w:rsid w:val="004C1A7F"/>
    <w:rsid w:val="00507574"/>
    <w:rsid w:val="0052053C"/>
    <w:rsid w:val="00591E4E"/>
    <w:rsid w:val="005C2B52"/>
    <w:rsid w:val="00614023"/>
    <w:rsid w:val="00666117"/>
    <w:rsid w:val="00675275"/>
    <w:rsid w:val="006C1378"/>
    <w:rsid w:val="006D56F7"/>
    <w:rsid w:val="006F4653"/>
    <w:rsid w:val="006F5273"/>
    <w:rsid w:val="0076076D"/>
    <w:rsid w:val="00796CBA"/>
    <w:rsid w:val="007A2B80"/>
    <w:rsid w:val="007B5D3D"/>
    <w:rsid w:val="007B61BA"/>
    <w:rsid w:val="007F1FE8"/>
    <w:rsid w:val="0081017D"/>
    <w:rsid w:val="00810206"/>
    <w:rsid w:val="00822177"/>
    <w:rsid w:val="00831E5B"/>
    <w:rsid w:val="00867747"/>
    <w:rsid w:val="00871458"/>
    <w:rsid w:val="00884BC1"/>
    <w:rsid w:val="008A57FF"/>
    <w:rsid w:val="008C512D"/>
    <w:rsid w:val="009017D4"/>
    <w:rsid w:val="0090286C"/>
    <w:rsid w:val="009071A9"/>
    <w:rsid w:val="00966EFF"/>
    <w:rsid w:val="00A174ED"/>
    <w:rsid w:val="00A748CC"/>
    <w:rsid w:val="00A8205D"/>
    <w:rsid w:val="00A83803"/>
    <w:rsid w:val="00A91273"/>
    <w:rsid w:val="00AD0A7D"/>
    <w:rsid w:val="00B10D5C"/>
    <w:rsid w:val="00B15A46"/>
    <w:rsid w:val="00B30FD6"/>
    <w:rsid w:val="00B371F6"/>
    <w:rsid w:val="00B4219B"/>
    <w:rsid w:val="00B550E9"/>
    <w:rsid w:val="00B63D1E"/>
    <w:rsid w:val="00B734D9"/>
    <w:rsid w:val="00BA2091"/>
    <w:rsid w:val="00BB0268"/>
    <w:rsid w:val="00BC05B5"/>
    <w:rsid w:val="00BE3A85"/>
    <w:rsid w:val="00C42116"/>
    <w:rsid w:val="00C75783"/>
    <w:rsid w:val="00CA0D2A"/>
    <w:rsid w:val="00CB31DB"/>
    <w:rsid w:val="00CF7F9A"/>
    <w:rsid w:val="00D53B6D"/>
    <w:rsid w:val="00D5547A"/>
    <w:rsid w:val="00D73DCB"/>
    <w:rsid w:val="00D806B9"/>
    <w:rsid w:val="00DA5037"/>
    <w:rsid w:val="00DB375A"/>
    <w:rsid w:val="00DC67DC"/>
    <w:rsid w:val="00E05239"/>
    <w:rsid w:val="00E24CD2"/>
    <w:rsid w:val="00E40750"/>
    <w:rsid w:val="00E5701F"/>
    <w:rsid w:val="00E755AA"/>
    <w:rsid w:val="00E97848"/>
    <w:rsid w:val="00EA0EED"/>
    <w:rsid w:val="00EA7C1A"/>
    <w:rsid w:val="00EB1E5C"/>
    <w:rsid w:val="00EB634E"/>
    <w:rsid w:val="00EC75A5"/>
    <w:rsid w:val="00EE4F91"/>
    <w:rsid w:val="00F06491"/>
    <w:rsid w:val="00F2040A"/>
    <w:rsid w:val="00F5169A"/>
    <w:rsid w:val="00F5744B"/>
    <w:rsid w:val="00FC0F1E"/>
    <w:rsid w:val="00FE2EB7"/>
    <w:rsid w:val="00FE65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ED78AE"/>
  <w15:docId w15:val="{677D67DB-CD81-B64C-A212-176FB15D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75A"/>
    <w:pPr>
      <w:spacing w:after="0" w:line="240" w:lineRule="auto"/>
    </w:pPr>
    <w:rPr>
      <w:rFonts w:ascii="Calibri" w:hAnsi="Calibri" w:cs="Times New Roman"/>
    </w:rPr>
  </w:style>
  <w:style w:type="paragraph" w:styleId="Ttulo1">
    <w:name w:val="heading 1"/>
    <w:basedOn w:val="Normal"/>
    <w:next w:val="Normal"/>
    <w:link w:val="Ttulo1Car"/>
    <w:uiPriority w:val="9"/>
    <w:qFormat/>
    <w:rsid w:val="00DB37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DB37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B375A"/>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B375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B375A"/>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B375A"/>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B375A"/>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B375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B375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B375A"/>
    <w:rPr>
      <w:rFonts w:ascii="Tahoma" w:hAnsi="Tahoma" w:cs="Tahoma"/>
      <w:sz w:val="16"/>
      <w:szCs w:val="16"/>
    </w:rPr>
  </w:style>
  <w:style w:type="character" w:customStyle="1" w:styleId="TextodegloboCar">
    <w:name w:val="Texto de globo Car"/>
    <w:basedOn w:val="Fuentedeprrafopredeter"/>
    <w:link w:val="Textodeglobo"/>
    <w:uiPriority w:val="99"/>
    <w:semiHidden/>
    <w:rsid w:val="00DB375A"/>
    <w:rPr>
      <w:rFonts w:ascii="Tahoma" w:hAnsi="Tahoma" w:cs="Tahoma"/>
      <w:sz w:val="16"/>
      <w:szCs w:val="16"/>
    </w:rPr>
  </w:style>
  <w:style w:type="paragraph" w:styleId="Bibliografa">
    <w:name w:val="Bibliography"/>
    <w:basedOn w:val="Normal"/>
    <w:next w:val="Normal"/>
    <w:uiPriority w:val="37"/>
    <w:semiHidden/>
    <w:unhideWhenUsed/>
    <w:rsid w:val="00DB375A"/>
  </w:style>
  <w:style w:type="paragraph" w:styleId="Textodebloque">
    <w:name w:val="Block Text"/>
    <w:basedOn w:val="Normal"/>
    <w:uiPriority w:val="99"/>
    <w:semiHidden/>
    <w:unhideWhenUsed/>
    <w:rsid w:val="00DB375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Textoindependiente">
    <w:name w:val="Body Text"/>
    <w:basedOn w:val="Normal"/>
    <w:link w:val="TextoindependienteCar"/>
    <w:uiPriority w:val="99"/>
    <w:semiHidden/>
    <w:unhideWhenUsed/>
    <w:rsid w:val="00DB375A"/>
    <w:pPr>
      <w:spacing w:after="120"/>
    </w:pPr>
  </w:style>
  <w:style w:type="character" w:customStyle="1" w:styleId="TextoindependienteCar">
    <w:name w:val="Texto independiente Car"/>
    <w:basedOn w:val="Fuentedeprrafopredeter"/>
    <w:link w:val="Textoindependiente"/>
    <w:uiPriority w:val="99"/>
    <w:semiHidden/>
    <w:rsid w:val="00DB375A"/>
  </w:style>
  <w:style w:type="paragraph" w:styleId="Textoindependiente2">
    <w:name w:val="Body Text 2"/>
    <w:basedOn w:val="Normal"/>
    <w:link w:val="Textoindependiente2Car"/>
    <w:uiPriority w:val="99"/>
    <w:semiHidden/>
    <w:unhideWhenUsed/>
    <w:rsid w:val="00DB375A"/>
    <w:pPr>
      <w:spacing w:after="120" w:line="480" w:lineRule="auto"/>
    </w:pPr>
  </w:style>
  <w:style w:type="character" w:customStyle="1" w:styleId="Textoindependiente2Car">
    <w:name w:val="Texto independiente 2 Car"/>
    <w:basedOn w:val="Fuentedeprrafopredeter"/>
    <w:link w:val="Textoindependiente2"/>
    <w:uiPriority w:val="99"/>
    <w:semiHidden/>
    <w:rsid w:val="00DB375A"/>
  </w:style>
  <w:style w:type="paragraph" w:styleId="Textoindependiente3">
    <w:name w:val="Body Text 3"/>
    <w:basedOn w:val="Normal"/>
    <w:link w:val="Textoindependiente3Car"/>
    <w:uiPriority w:val="99"/>
    <w:semiHidden/>
    <w:unhideWhenUsed/>
    <w:rsid w:val="00DB375A"/>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DB375A"/>
    <w:rPr>
      <w:sz w:val="16"/>
      <w:szCs w:val="16"/>
    </w:rPr>
  </w:style>
  <w:style w:type="paragraph" w:styleId="Textoindependienteprimerasangra">
    <w:name w:val="Body Text First Indent"/>
    <w:basedOn w:val="Textoindependiente"/>
    <w:link w:val="TextoindependienteprimerasangraCar"/>
    <w:uiPriority w:val="99"/>
    <w:semiHidden/>
    <w:unhideWhenUsed/>
    <w:rsid w:val="00DB375A"/>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DB375A"/>
  </w:style>
  <w:style w:type="paragraph" w:styleId="Sangradetextonormal">
    <w:name w:val="Body Text Indent"/>
    <w:basedOn w:val="Normal"/>
    <w:link w:val="SangradetextonormalCar"/>
    <w:uiPriority w:val="99"/>
    <w:semiHidden/>
    <w:unhideWhenUsed/>
    <w:rsid w:val="00DB375A"/>
    <w:pPr>
      <w:spacing w:after="120"/>
      <w:ind w:left="360"/>
    </w:pPr>
  </w:style>
  <w:style w:type="character" w:customStyle="1" w:styleId="SangradetextonormalCar">
    <w:name w:val="Sangría de texto normal Car"/>
    <w:basedOn w:val="Fuentedeprrafopredeter"/>
    <w:link w:val="Sangradetextonormal"/>
    <w:uiPriority w:val="99"/>
    <w:semiHidden/>
    <w:rsid w:val="00DB375A"/>
  </w:style>
  <w:style w:type="paragraph" w:styleId="Textoindependienteprimerasangra2">
    <w:name w:val="Body Text First Indent 2"/>
    <w:basedOn w:val="Sangradetextonormal"/>
    <w:link w:val="Textoindependienteprimerasangra2Car"/>
    <w:uiPriority w:val="99"/>
    <w:semiHidden/>
    <w:unhideWhenUsed/>
    <w:rsid w:val="00DB375A"/>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DB375A"/>
  </w:style>
  <w:style w:type="paragraph" w:styleId="Sangra2detindependiente">
    <w:name w:val="Body Text Indent 2"/>
    <w:basedOn w:val="Normal"/>
    <w:link w:val="Sangra2detindependienteCar"/>
    <w:uiPriority w:val="99"/>
    <w:semiHidden/>
    <w:unhideWhenUsed/>
    <w:rsid w:val="00DB375A"/>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DB375A"/>
  </w:style>
  <w:style w:type="paragraph" w:styleId="Sangra3detindependiente">
    <w:name w:val="Body Text Indent 3"/>
    <w:basedOn w:val="Normal"/>
    <w:link w:val="Sangra3detindependienteCar"/>
    <w:uiPriority w:val="99"/>
    <w:semiHidden/>
    <w:unhideWhenUsed/>
    <w:rsid w:val="00DB375A"/>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semiHidden/>
    <w:rsid w:val="00DB375A"/>
    <w:rPr>
      <w:sz w:val="16"/>
      <w:szCs w:val="16"/>
    </w:rPr>
  </w:style>
  <w:style w:type="paragraph" w:styleId="Descripcin">
    <w:name w:val="caption"/>
    <w:basedOn w:val="Normal"/>
    <w:next w:val="Normal"/>
    <w:uiPriority w:val="35"/>
    <w:semiHidden/>
    <w:unhideWhenUsed/>
    <w:qFormat/>
    <w:rsid w:val="00DB375A"/>
    <w:rPr>
      <w:b/>
      <w:bCs/>
      <w:color w:val="4F81BD" w:themeColor="accent1"/>
      <w:sz w:val="18"/>
      <w:szCs w:val="18"/>
    </w:rPr>
  </w:style>
  <w:style w:type="paragraph" w:styleId="Cierre">
    <w:name w:val="Closing"/>
    <w:basedOn w:val="Normal"/>
    <w:link w:val="CierreCar"/>
    <w:uiPriority w:val="99"/>
    <w:semiHidden/>
    <w:unhideWhenUsed/>
    <w:rsid w:val="00DB375A"/>
    <w:pPr>
      <w:ind w:left="4320"/>
    </w:pPr>
  </w:style>
  <w:style w:type="character" w:customStyle="1" w:styleId="CierreCar">
    <w:name w:val="Cierre Car"/>
    <w:basedOn w:val="Fuentedeprrafopredeter"/>
    <w:link w:val="Cierre"/>
    <w:uiPriority w:val="99"/>
    <w:semiHidden/>
    <w:rsid w:val="00DB375A"/>
  </w:style>
  <w:style w:type="paragraph" w:styleId="Textocomentario">
    <w:name w:val="annotation text"/>
    <w:basedOn w:val="Normal"/>
    <w:link w:val="TextocomentarioCar"/>
    <w:uiPriority w:val="99"/>
    <w:semiHidden/>
    <w:unhideWhenUsed/>
    <w:rsid w:val="00DB375A"/>
    <w:rPr>
      <w:sz w:val="20"/>
      <w:szCs w:val="20"/>
    </w:rPr>
  </w:style>
  <w:style w:type="character" w:customStyle="1" w:styleId="TextocomentarioCar">
    <w:name w:val="Texto comentario Car"/>
    <w:basedOn w:val="Fuentedeprrafopredeter"/>
    <w:link w:val="Textocomentario"/>
    <w:uiPriority w:val="99"/>
    <w:semiHidden/>
    <w:rsid w:val="00DB375A"/>
    <w:rPr>
      <w:sz w:val="20"/>
      <w:szCs w:val="20"/>
    </w:rPr>
  </w:style>
  <w:style w:type="paragraph" w:styleId="Asuntodelcomentario">
    <w:name w:val="annotation subject"/>
    <w:basedOn w:val="Textocomentario"/>
    <w:next w:val="Textocomentario"/>
    <w:link w:val="AsuntodelcomentarioCar"/>
    <w:uiPriority w:val="99"/>
    <w:semiHidden/>
    <w:unhideWhenUsed/>
    <w:rsid w:val="00DB375A"/>
    <w:rPr>
      <w:b/>
      <w:bCs/>
    </w:rPr>
  </w:style>
  <w:style w:type="character" w:customStyle="1" w:styleId="AsuntodelcomentarioCar">
    <w:name w:val="Asunto del comentario Car"/>
    <w:basedOn w:val="TextocomentarioCar"/>
    <w:link w:val="Asuntodelcomentario"/>
    <w:uiPriority w:val="99"/>
    <w:semiHidden/>
    <w:rsid w:val="00DB375A"/>
    <w:rPr>
      <w:b/>
      <w:bCs/>
      <w:sz w:val="20"/>
      <w:szCs w:val="20"/>
    </w:rPr>
  </w:style>
  <w:style w:type="paragraph" w:styleId="Fecha">
    <w:name w:val="Date"/>
    <w:basedOn w:val="Normal"/>
    <w:next w:val="Normal"/>
    <w:link w:val="FechaCar"/>
    <w:uiPriority w:val="99"/>
    <w:semiHidden/>
    <w:unhideWhenUsed/>
    <w:rsid w:val="00DB375A"/>
  </w:style>
  <w:style w:type="character" w:customStyle="1" w:styleId="FechaCar">
    <w:name w:val="Fecha Car"/>
    <w:basedOn w:val="Fuentedeprrafopredeter"/>
    <w:link w:val="Fecha"/>
    <w:uiPriority w:val="99"/>
    <w:semiHidden/>
    <w:rsid w:val="00DB375A"/>
  </w:style>
  <w:style w:type="paragraph" w:styleId="Mapadeldocumento">
    <w:name w:val="Document Map"/>
    <w:basedOn w:val="Normal"/>
    <w:link w:val="MapadeldocumentoCar"/>
    <w:uiPriority w:val="99"/>
    <w:semiHidden/>
    <w:unhideWhenUsed/>
    <w:rsid w:val="00DB375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B375A"/>
    <w:rPr>
      <w:rFonts w:ascii="Tahoma" w:hAnsi="Tahoma" w:cs="Tahoma"/>
      <w:sz w:val="16"/>
      <w:szCs w:val="16"/>
    </w:rPr>
  </w:style>
  <w:style w:type="paragraph" w:styleId="Firmadecorreoelectrnico">
    <w:name w:val="E-mail Signature"/>
    <w:basedOn w:val="Normal"/>
    <w:link w:val="FirmadecorreoelectrnicoCar"/>
    <w:uiPriority w:val="99"/>
    <w:semiHidden/>
    <w:unhideWhenUsed/>
    <w:rsid w:val="00DB375A"/>
  </w:style>
  <w:style w:type="character" w:customStyle="1" w:styleId="FirmadecorreoelectrnicoCar">
    <w:name w:val="Firma de correo electrónico Car"/>
    <w:basedOn w:val="Fuentedeprrafopredeter"/>
    <w:link w:val="Firmadecorreoelectrnico"/>
    <w:uiPriority w:val="99"/>
    <w:semiHidden/>
    <w:rsid w:val="00DB375A"/>
  </w:style>
  <w:style w:type="paragraph" w:styleId="Textonotaalfinal">
    <w:name w:val="endnote text"/>
    <w:basedOn w:val="Normal"/>
    <w:link w:val="TextonotaalfinalCar"/>
    <w:uiPriority w:val="99"/>
    <w:semiHidden/>
    <w:unhideWhenUsed/>
    <w:rsid w:val="00DB375A"/>
    <w:rPr>
      <w:sz w:val="20"/>
      <w:szCs w:val="20"/>
    </w:rPr>
  </w:style>
  <w:style w:type="character" w:customStyle="1" w:styleId="TextonotaalfinalCar">
    <w:name w:val="Texto nota al final Car"/>
    <w:basedOn w:val="Fuentedeprrafopredeter"/>
    <w:link w:val="Textonotaalfinal"/>
    <w:uiPriority w:val="99"/>
    <w:semiHidden/>
    <w:rsid w:val="00DB375A"/>
    <w:rPr>
      <w:sz w:val="20"/>
      <w:szCs w:val="20"/>
    </w:rPr>
  </w:style>
  <w:style w:type="paragraph" w:styleId="Direccinsobre">
    <w:name w:val="envelope address"/>
    <w:basedOn w:val="Normal"/>
    <w:uiPriority w:val="99"/>
    <w:semiHidden/>
    <w:unhideWhenUsed/>
    <w:rsid w:val="00DB375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DB375A"/>
    <w:rPr>
      <w:rFonts w:asciiTheme="majorHAnsi" w:eastAsiaTheme="majorEastAsia" w:hAnsiTheme="majorHAnsi" w:cstheme="majorBidi"/>
      <w:sz w:val="20"/>
      <w:szCs w:val="20"/>
    </w:rPr>
  </w:style>
  <w:style w:type="paragraph" w:styleId="Piedepgina">
    <w:name w:val="footer"/>
    <w:basedOn w:val="Normal"/>
    <w:link w:val="PiedepginaCar"/>
    <w:uiPriority w:val="99"/>
    <w:semiHidden/>
    <w:unhideWhenUsed/>
    <w:rsid w:val="00DB375A"/>
    <w:pPr>
      <w:tabs>
        <w:tab w:val="center" w:pos="4680"/>
        <w:tab w:val="right" w:pos="9360"/>
      </w:tabs>
    </w:pPr>
  </w:style>
  <w:style w:type="character" w:customStyle="1" w:styleId="PiedepginaCar">
    <w:name w:val="Pie de página Car"/>
    <w:basedOn w:val="Fuentedeprrafopredeter"/>
    <w:link w:val="Piedepgina"/>
    <w:uiPriority w:val="99"/>
    <w:semiHidden/>
    <w:rsid w:val="00DB375A"/>
  </w:style>
  <w:style w:type="paragraph" w:styleId="Textonotapie">
    <w:name w:val="footnote text"/>
    <w:basedOn w:val="Normal"/>
    <w:link w:val="TextonotapieCar"/>
    <w:uiPriority w:val="99"/>
    <w:semiHidden/>
    <w:unhideWhenUsed/>
    <w:rsid w:val="00DB375A"/>
    <w:rPr>
      <w:sz w:val="20"/>
      <w:szCs w:val="20"/>
    </w:rPr>
  </w:style>
  <w:style w:type="character" w:customStyle="1" w:styleId="TextonotapieCar">
    <w:name w:val="Texto nota pie Car"/>
    <w:basedOn w:val="Fuentedeprrafopredeter"/>
    <w:link w:val="Textonotapie"/>
    <w:uiPriority w:val="99"/>
    <w:semiHidden/>
    <w:rsid w:val="00DB375A"/>
    <w:rPr>
      <w:sz w:val="20"/>
      <w:szCs w:val="20"/>
    </w:rPr>
  </w:style>
  <w:style w:type="paragraph" w:styleId="Encabezado">
    <w:name w:val="header"/>
    <w:basedOn w:val="Normal"/>
    <w:link w:val="EncabezadoCar"/>
    <w:uiPriority w:val="99"/>
    <w:semiHidden/>
    <w:unhideWhenUsed/>
    <w:rsid w:val="00DB375A"/>
    <w:pPr>
      <w:tabs>
        <w:tab w:val="center" w:pos="4680"/>
        <w:tab w:val="right" w:pos="9360"/>
      </w:tabs>
    </w:pPr>
  </w:style>
  <w:style w:type="character" w:customStyle="1" w:styleId="EncabezadoCar">
    <w:name w:val="Encabezado Car"/>
    <w:basedOn w:val="Fuentedeprrafopredeter"/>
    <w:link w:val="Encabezado"/>
    <w:uiPriority w:val="99"/>
    <w:semiHidden/>
    <w:rsid w:val="00DB375A"/>
  </w:style>
  <w:style w:type="character" w:customStyle="1" w:styleId="Ttulo1Car">
    <w:name w:val="Título 1 Car"/>
    <w:basedOn w:val="Fuentedeprrafopredeter"/>
    <w:link w:val="Ttulo1"/>
    <w:uiPriority w:val="9"/>
    <w:rsid w:val="00DB375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DB375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DB375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DB375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B375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B375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B375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B375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B375A"/>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uiPriority w:val="99"/>
    <w:semiHidden/>
    <w:unhideWhenUsed/>
    <w:rsid w:val="00DB375A"/>
    <w:rPr>
      <w:i/>
      <w:iCs/>
    </w:rPr>
  </w:style>
  <w:style w:type="character" w:customStyle="1" w:styleId="DireccinHTMLCar">
    <w:name w:val="Dirección HTML Car"/>
    <w:basedOn w:val="Fuentedeprrafopredeter"/>
    <w:link w:val="DireccinHTML"/>
    <w:uiPriority w:val="99"/>
    <w:semiHidden/>
    <w:rsid w:val="00DB375A"/>
    <w:rPr>
      <w:i/>
      <w:iCs/>
    </w:rPr>
  </w:style>
  <w:style w:type="paragraph" w:styleId="HTMLconformatoprevio">
    <w:name w:val="HTML Preformatted"/>
    <w:basedOn w:val="Normal"/>
    <w:link w:val="HTMLconformatoprevioCar"/>
    <w:uiPriority w:val="99"/>
    <w:semiHidden/>
    <w:unhideWhenUsed/>
    <w:rsid w:val="00DB375A"/>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B375A"/>
    <w:rPr>
      <w:rFonts w:ascii="Consolas" w:hAnsi="Consolas"/>
      <w:sz w:val="20"/>
      <w:szCs w:val="20"/>
    </w:rPr>
  </w:style>
  <w:style w:type="paragraph" w:styleId="ndice1">
    <w:name w:val="index 1"/>
    <w:basedOn w:val="Normal"/>
    <w:next w:val="Normal"/>
    <w:autoRedefine/>
    <w:uiPriority w:val="99"/>
    <w:semiHidden/>
    <w:unhideWhenUsed/>
    <w:rsid w:val="00DB375A"/>
    <w:pPr>
      <w:ind w:left="220" w:hanging="220"/>
    </w:pPr>
  </w:style>
  <w:style w:type="paragraph" w:styleId="ndice2">
    <w:name w:val="index 2"/>
    <w:basedOn w:val="Normal"/>
    <w:next w:val="Normal"/>
    <w:autoRedefine/>
    <w:uiPriority w:val="99"/>
    <w:semiHidden/>
    <w:unhideWhenUsed/>
    <w:rsid w:val="00DB375A"/>
    <w:pPr>
      <w:ind w:left="440" w:hanging="220"/>
    </w:pPr>
  </w:style>
  <w:style w:type="paragraph" w:styleId="ndice3">
    <w:name w:val="index 3"/>
    <w:basedOn w:val="Normal"/>
    <w:next w:val="Normal"/>
    <w:autoRedefine/>
    <w:uiPriority w:val="99"/>
    <w:semiHidden/>
    <w:unhideWhenUsed/>
    <w:rsid w:val="00DB375A"/>
    <w:pPr>
      <w:ind w:left="660" w:hanging="220"/>
    </w:pPr>
  </w:style>
  <w:style w:type="paragraph" w:styleId="ndice4">
    <w:name w:val="index 4"/>
    <w:basedOn w:val="Normal"/>
    <w:next w:val="Normal"/>
    <w:autoRedefine/>
    <w:uiPriority w:val="99"/>
    <w:semiHidden/>
    <w:unhideWhenUsed/>
    <w:rsid w:val="00DB375A"/>
    <w:pPr>
      <w:ind w:left="880" w:hanging="220"/>
    </w:pPr>
  </w:style>
  <w:style w:type="paragraph" w:styleId="ndice5">
    <w:name w:val="index 5"/>
    <w:basedOn w:val="Normal"/>
    <w:next w:val="Normal"/>
    <w:autoRedefine/>
    <w:uiPriority w:val="99"/>
    <w:semiHidden/>
    <w:unhideWhenUsed/>
    <w:rsid w:val="00DB375A"/>
    <w:pPr>
      <w:ind w:left="1100" w:hanging="220"/>
    </w:pPr>
  </w:style>
  <w:style w:type="paragraph" w:styleId="ndice6">
    <w:name w:val="index 6"/>
    <w:basedOn w:val="Normal"/>
    <w:next w:val="Normal"/>
    <w:autoRedefine/>
    <w:uiPriority w:val="99"/>
    <w:semiHidden/>
    <w:unhideWhenUsed/>
    <w:rsid w:val="00DB375A"/>
    <w:pPr>
      <w:ind w:left="1320" w:hanging="220"/>
    </w:pPr>
  </w:style>
  <w:style w:type="paragraph" w:styleId="ndice7">
    <w:name w:val="index 7"/>
    <w:basedOn w:val="Normal"/>
    <w:next w:val="Normal"/>
    <w:autoRedefine/>
    <w:uiPriority w:val="99"/>
    <w:semiHidden/>
    <w:unhideWhenUsed/>
    <w:rsid w:val="00DB375A"/>
    <w:pPr>
      <w:ind w:left="1540" w:hanging="220"/>
    </w:pPr>
  </w:style>
  <w:style w:type="paragraph" w:styleId="ndice8">
    <w:name w:val="index 8"/>
    <w:basedOn w:val="Normal"/>
    <w:next w:val="Normal"/>
    <w:autoRedefine/>
    <w:uiPriority w:val="99"/>
    <w:semiHidden/>
    <w:unhideWhenUsed/>
    <w:rsid w:val="00DB375A"/>
    <w:pPr>
      <w:ind w:left="1760" w:hanging="220"/>
    </w:pPr>
  </w:style>
  <w:style w:type="paragraph" w:styleId="ndice9">
    <w:name w:val="index 9"/>
    <w:basedOn w:val="Normal"/>
    <w:next w:val="Normal"/>
    <w:autoRedefine/>
    <w:uiPriority w:val="99"/>
    <w:semiHidden/>
    <w:unhideWhenUsed/>
    <w:rsid w:val="00DB375A"/>
    <w:pPr>
      <w:ind w:left="1980" w:hanging="220"/>
    </w:pPr>
  </w:style>
  <w:style w:type="paragraph" w:styleId="Ttulodendice">
    <w:name w:val="index heading"/>
    <w:basedOn w:val="Normal"/>
    <w:next w:val="ndice1"/>
    <w:uiPriority w:val="99"/>
    <w:semiHidden/>
    <w:unhideWhenUsed/>
    <w:rsid w:val="00DB375A"/>
    <w:rPr>
      <w:rFonts w:asciiTheme="majorHAnsi" w:eastAsiaTheme="majorEastAsia" w:hAnsiTheme="majorHAnsi" w:cstheme="majorBidi"/>
      <w:b/>
      <w:bCs/>
    </w:rPr>
  </w:style>
  <w:style w:type="paragraph" w:styleId="Citadestacada">
    <w:name w:val="Intense Quote"/>
    <w:basedOn w:val="Normal"/>
    <w:next w:val="Normal"/>
    <w:link w:val="CitadestacadaCar"/>
    <w:uiPriority w:val="30"/>
    <w:qFormat/>
    <w:rsid w:val="00DB375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B375A"/>
    <w:rPr>
      <w:b/>
      <w:bCs/>
      <w:i/>
      <w:iCs/>
      <w:color w:val="4F81BD" w:themeColor="accent1"/>
    </w:rPr>
  </w:style>
  <w:style w:type="paragraph" w:styleId="Lista">
    <w:name w:val="List"/>
    <w:basedOn w:val="Normal"/>
    <w:uiPriority w:val="99"/>
    <w:semiHidden/>
    <w:unhideWhenUsed/>
    <w:rsid w:val="00DB375A"/>
    <w:pPr>
      <w:ind w:left="360" w:hanging="360"/>
      <w:contextualSpacing/>
    </w:pPr>
  </w:style>
  <w:style w:type="paragraph" w:styleId="Lista2">
    <w:name w:val="List 2"/>
    <w:basedOn w:val="Normal"/>
    <w:uiPriority w:val="99"/>
    <w:semiHidden/>
    <w:unhideWhenUsed/>
    <w:rsid w:val="00DB375A"/>
    <w:pPr>
      <w:ind w:left="720" w:hanging="360"/>
      <w:contextualSpacing/>
    </w:pPr>
  </w:style>
  <w:style w:type="paragraph" w:styleId="Lista3">
    <w:name w:val="List 3"/>
    <w:basedOn w:val="Normal"/>
    <w:uiPriority w:val="99"/>
    <w:semiHidden/>
    <w:unhideWhenUsed/>
    <w:rsid w:val="00DB375A"/>
    <w:pPr>
      <w:ind w:left="1080" w:hanging="360"/>
      <w:contextualSpacing/>
    </w:pPr>
  </w:style>
  <w:style w:type="paragraph" w:styleId="Lista4">
    <w:name w:val="List 4"/>
    <w:basedOn w:val="Normal"/>
    <w:uiPriority w:val="99"/>
    <w:semiHidden/>
    <w:unhideWhenUsed/>
    <w:rsid w:val="00DB375A"/>
    <w:pPr>
      <w:ind w:left="1440" w:hanging="360"/>
      <w:contextualSpacing/>
    </w:pPr>
  </w:style>
  <w:style w:type="paragraph" w:styleId="Lista5">
    <w:name w:val="List 5"/>
    <w:basedOn w:val="Normal"/>
    <w:uiPriority w:val="99"/>
    <w:semiHidden/>
    <w:unhideWhenUsed/>
    <w:rsid w:val="00DB375A"/>
    <w:pPr>
      <w:ind w:left="1800" w:hanging="360"/>
      <w:contextualSpacing/>
    </w:pPr>
  </w:style>
  <w:style w:type="paragraph" w:styleId="Listaconvietas">
    <w:name w:val="List Bullet"/>
    <w:basedOn w:val="Normal"/>
    <w:uiPriority w:val="99"/>
    <w:semiHidden/>
    <w:unhideWhenUsed/>
    <w:rsid w:val="00DB375A"/>
    <w:pPr>
      <w:numPr>
        <w:numId w:val="1"/>
      </w:numPr>
      <w:contextualSpacing/>
    </w:pPr>
  </w:style>
  <w:style w:type="paragraph" w:styleId="Listaconvietas2">
    <w:name w:val="List Bullet 2"/>
    <w:basedOn w:val="Normal"/>
    <w:uiPriority w:val="99"/>
    <w:semiHidden/>
    <w:unhideWhenUsed/>
    <w:rsid w:val="00DB375A"/>
    <w:pPr>
      <w:numPr>
        <w:numId w:val="2"/>
      </w:numPr>
      <w:contextualSpacing/>
    </w:pPr>
  </w:style>
  <w:style w:type="paragraph" w:styleId="Listaconvietas3">
    <w:name w:val="List Bullet 3"/>
    <w:basedOn w:val="Normal"/>
    <w:uiPriority w:val="99"/>
    <w:semiHidden/>
    <w:unhideWhenUsed/>
    <w:rsid w:val="00DB375A"/>
    <w:pPr>
      <w:numPr>
        <w:numId w:val="3"/>
      </w:numPr>
      <w:contextualSpacing/>
    </w:pPr>
  </w:style>
  <w:style w:type="paragraph" w:styleId="Listaconvietas4">
    <w:name w:val="List Bullet 4"/>
    <w:basedOn w:val="Normal"/>
    <w:uiPriority w:val="99"/>
    <w:semiHidden/>
    <w:unhideWhenUsed/>
    <w:rsid w:val="00DB375A"/>
    <w:pPr>
      <w:numPr>
        <w:numId w:val="4"/>
      </w:numPr>
      <w:contextualSpacing/>
    </w:pPr>
  </w:style>
  <w:style w:type="paragraph" w:styleId="Listaconvietas5">
    <w:name w:val="List Bullet 5"/>
    <w:basedOn w:val="Normal"/>
    <w:uiPriority w:val="99"/>
    <w:semiHidden/>
    <w:unhideWhenUsed/>
    <w:rsid w:val="00DB375A"/>
    <w:pPr>
      <w:numPr>
        <w:numId w:val="5"/>
      </w:numPr>
      <w:contextualSpacing/>
    </w:pPr>
  </w:style>
  <w:style w:type="paragraph" w:styleId="Continuarlista">
    <w:name w:val="List Continue"/>
    <w:basedOn w:val="Normal"/>
    <w:uiPriority w:val="99"/>
    <w:semiHidden/>
    <w:unhideWhenUsed/>
    <w:rsid w:val="00DB375A"/>
    <w:pPr>
      <w:spacing w:after="120"/>
      <w:ind w:left="360"/>
      <w:contextualSpacing/>
    </w:pPr>
  </w:style>
  <w:style w:type="paragraph" w:styleId="Continuarlista2">
    <w:name w:val="List Continue 2"/>
    <w:basedOn w:val="Normal"/>
    <w:uiPriority w:val="99"/>
    <w:semiHidden/>
    <w:unhideWhenUsed/>
    <w:rsid w:val="00DB375A"/>
    <w:pPr>
      <w:spacing w:after="120"/>
      <w:ind w:left="720"/>
      <w:contextualSpacing/>
    </w:pPr>
  </w:style>
  <w:style w:type="paragraph" w:styleId="Continuarlista3">
    <w:name w:val="List Continue 3"/>
    <w:basedOn w:val="Normal"/>
    <w:uiPriority w:val="99"/>
    <w:semiHidden/>
    <w:unhideWhenUsed/>
    <w:rsid w:val="00DB375A"/>
    <w:pPr>
      <w:spacing w:after="120"/>
      <w:ind w:left="1080"/>
      <w:contextualSpacing/>
    </w:pPr>
  </w:style>
  <w:style w:type="paragraph" w:styleId="Continuarlista4">
    <w:name w:val="List Continue 4"/>
    <w:basedOn w:val="Normal"/>
    <w:uiPriority w:val="99"/>
    <w:semiHidden/>
    <w:unhideWhenUsed/>
    <w:rsid w:val="00DB375A"/>
    <w:pPr>
      <w:spacing w:after="120"/>
      <w:ind w:left="1440"/>
      <w:contextualSpacing/>
    </w:pPr>
  </w:style>
  <w:style w:type="paragraph" w:styleId="Continuarlista5">
    <w:name w:val="List Continue 5"/>
    <w:basedOn w:val="Normal"/>
    <w:uiPriority w:val="99"/>
    <w:semiHidden/>
    <w:unhideWhenUsed/>
    <w:rsid w:val="00DB375A"/>
    <w:pPr>
      <w:spacing w:after="120"/>
      <w:ind w:left="1800"/>
      <w:contextualSpacing/>
    </w:pPr>
  </w:style>
  <w:style w:type="paragraph" w:styleId="Listaconnmeros">
    <w:name w:val="List Number"/>
    <w:basedOn w:val="Normal"/>
    <w:uiPriority w:val="99"/>
    <w:semiHidden/>
    <w:unhideWhenUsed/>
    <w:rsid w:val="00DB375A"/>
    <w:pPr>
      <w:numPr>
        <w:numId w:val="6"/>
      </w:numPr>
      <w:contextualSpacing/>
    </w:pPr>
  </w:style>
  <w:style w:type="paragraph" w:styleId="Listaconnmeros2">
    <w:name w:val="List Number 2"/>
    <w:basedOn w:val="Normal"/>
    <w:uiPriority w:val="99"/>
    <w:semiHidden/>
    <w:unhideWhenUsed/>
    <w:rsid w:val="00DB375A"/>
    <w:pPr>
      <w:numPr>
        <w:numId w:val="7"/>
      </w:numPr>
      <w:contextualSpacing/>
    </w:pPr>
  </w:style>
  <w:style w:type="paragraph" w:styleId="Listaconnmeros3">
    <w:name w:val="List Number 3"/>
    <w:basedOn w:val="Normal"/>
    <w:uiPriority w:val="99"/>
    <w:semiHidden/>
    <w:unhideWhenUsed/>
    <w:rsid w:val="00DB375A"/>
    <w:pPr>
      <w:numPr>
        <w:numId w:val="8"/>
      </w:numPr>
      <w:contextualSpacing/>
    </w:pPr>
  </w:style>
  <w:style w:type="paragraph" w:styleId="Listaconnmeros4">
    <w:name w:val="List Number 4"/>
    <w:basedOn w:val="Normal"/>
    <w:uiPriority w:val="99"/>
    <w:semiHidden/>
    <w:unhideWhenUsed/>
    <w:rsid w:val="00DB375A"/>
    <w:pPr>
      <w:numPr>
        <w:numId w:val="9"/>
      </w:numPr>
      <w:contextualSpacing/>
    </w:pPr>
  </w:style>
  <w:style w:type="paragraph" w:styleId="Listaconnmeros5">
    <w:name w:val="List Number 5"/>
    <w:basedOn w:val="Normal"/>
    <w:uiPriority w:val="99"/>
    <w:semiHidden/>
    <w:unhideWhenUsed/>
    <w:rsid w:val="00DB375A"/>
    <w:pPr>
      <w:numPr>
        <w:numId w:val="10"/>
      </w:numPr>
      <w:contextualSpacing/>
    </w:pPr>
  </w:style>
  <w:style w:type="paragraph" w:styleId="Prrafodelista">
    <w:name w:val="List Paragraph"/>
    <w:basedOn w:val="Normal"/>
    <w:uiPriority w:val="34"/>
    <w:qFormat/>
    <w:rsid w:val="00DB375A"/>
    <w:pPr>
      <w:ind w:left="720"/>
      <w:contextualSpacing/>
    </w:pPr>
  </w:style>
  <w:style w:type="paragraph" w:styleId="Textomacro">
    <w:name w:val="macro"/>
    <w:link w:val="TextomacroCar"/>
    <w:uiPriority w:val="99"/>
    <w:semiHidden/>
    <w:unhideWhenUsed/>
    <w:rsid w:val="00DB37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DB375A"/>
    <w:rPr>
      <w:rFonts w:ascii="Consolas" w:hAnsi="Consolas"/>
      <w:sz w:val="20"/>
      <w:szCs w:val="20"/>
    </w:rPr>
  </w:style>
  <w:style w:type="paragraph" w:styleId="Encabezadodemensaje">
    <w:name w:val="Message Header"/>
    <w:basedOn w:val="Normal"/>
    <w:link w:val="EncabezadodemensajeCar"/>
    <w:uiPriority w:val="99"/>
    <w:semiHidden/>
    <w:unhideWhenUsed/>
    <w:rsid w:val="00DB375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DB375A"/>
    <w:rPr>
      <w:rFonts w:asciiTheme="majorHAnsi" w:eastAsiaTheme="majorEastAsia" w:hAnsiTheme="majorHAnsi" w:cstheme="majorBidi"/>
      <w:sz w:val="24"/>
      <w:szCs w:val="24"/>
      <w:shd w:val="pct20" w:color="auto" w:fill="auto"/>
    </w:rPr>
  </w:style>
  <w:style w:type="paragraph" w:styleId="Sinespaciado">
    <w:name w:val="No Spacing"/>
    <w:uiPriority w:val="1"/>
    <w:qFormat/>
    <w:rsid w:val="00DB375A"/>
    <w:pPr>
      <w:spacing w:after="0" w:line="240" w:lineRule="auto"/>
    </w:pPr>
  </w:style>
  <w:style w:type="paragraph" w:styleId="NormalWeb">
    <w:name w:val="Normal (Web)"/>
    <w:basedOn w:val="Normal"/>
    <w:uiPriority w:val="99"/>
    <w:semiHidden/>
    <w:unhideWhenUsed/>
    <w:rsid w:val="00DB375A"/>
    <w:rPr>
      <w:rFonts w:ascii="Times New Roman" w:hAnsi="Times New Roman"/>
      <w:sz w:val="24"/>
      <w:szCs w:val="24"/>
    </w:rPr>
  </w:style>
  <w:style w:type="paragraph" w:styleId="Sangranormal">
    <w:name w:val="Normal Indent"/>
    <w:basedOn w:val="Normal"/>
    <w:uiPriority w:val="99"/>
    <w:semiHidden/>
    <w:unhideWhenUsed/>
    <w:rsid w:val="00DB375A"/>
    <w:pPr>
      <w:ind w:left="720"/>
    </w:pPr>
  </w:style>
  <w:style w:type="paragraph" w:styleId="Encabezadodenota">
    <w:name w:val="Note Heading"/>
    <w:basedOn w:val="Normal"/>
    <w:next w:val="Normal"/>
    <w:link w:val="EncabezadodenotaCar"/>
    <w:uiPriority w:val="99"/>
    <w:semiHidden/>
    <w:unhideWhenUsed/>
    <w:rsid w:val="00DB375A"/>
  </w:style>
  <w:style w:type="character" w:customStyle="1" w:styleId="EncabezadodenotaCar">
    <w:name w:val="Encabezado de nota Car"/>
    <w:basedOn w:val="Fuentedeprrafopredeter"/>
    <w:link w:val="Encabezadodenota"/>
    <w:uiPriority w:val="99"/>
    <w:semiHidden/>
    <w:rsid w:val="00DB375A"/>
  </w:style>
  <w:style w:type="paragraph" w:styleId="Textosinformato">
    <w:name w:val="Plain Text"/>
    <w:basedOn w:val="Normal"/>
    <w:link w:val="TextosinformatoCar"/>
    <w:uiPriority w:val="99"/>
    <w:semiHidden/>
    <w:unhideWhenUsed/>
    <w:rsid w:val="00DB375A"/>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DB375A"/>
    <w:rPr>
      <w:rFonts w:ascii="Consolas" w:hAnsi="Consolas"/>
      <w:sz w:val="21"/>
      <w:szCs w:val="21"/>
    </w:rPr>
  </w:style>
  <w:style w:type="paragraph" w:styleId="Cita">
    <w:name w:val="Quote"/>
    <w:basedOn w:val="Normal"/>
    <w:next w:val="Normal"/>
    <w:link w:val="CitaCar"/>
    <w:uiPriority w:val="29"/>
    <w:qFormat/>
    <w:rsid w:val="00DB375A"/>
    <w:rPr>
      <w:i/>
      <w:iCs/>
      <w:color w:val="000000" w:themeColor="text1"/>
    </w:rPr>
  </w:style>
  <w:style w:type="character" w:customStyle="1" w:styleId="CitaCar">
    <w:name w:val="Cita Car"/>
    <w:basedOn w:val="Fuentedeprrafopredeter"/>
    <w:link w:val="Cita"/>
    <w:uiPriority w:val="29"/>
    <w:rsid w:val="00DB375A"/>
    <w:rPr>
      <w:i/>
      <w:iCs/>
      <w:color w:val="000000" w:themeColor="text1"/>
    </w:rPr>
  </w:style>
  <w:style w:type="paragraph" w:styleId="Saludo">
    <w:name w:val="Salutation"/>
    <w:basedOn w:val="Normal"/>
    <w:next w:val="Normal"/>
    <w:link w:val="SaludoCar"/>
    <w:uiPriority w:val="99"/>
    <w:semiHidden/>
    <w:unhideWhenUsed/>
    <w:rsid w:val="00DB375A"/>
  </w:style>
  <w:style w:type="character" w:customStyle="1" w:styleId="SaludoCar">
    <w:name w:val="Saludo Car"/>
    <w:basedOn w:val="Fuentedeprrafopredeter"/>
    <w:link w:val="Saludo"/>
    <w:uiPriority w:val="99"/>
    <w:semiHidden/>
    <w:rsid w:val="00DB375A"/>
  </w:style>
  <w:style w:type="paragraph" w:styleId="Firma">
    <w:name w:val="Signature"/>
    <w:basedOn w:val="Normal"/>
    <w:link w:val="FirmaCar"/>
    <w:uiPriority w:val="99"/>
    <w:semiHidden/>
    <w:unhideWhenUsed/>
    <w:rsid w:val="00DB375A"/>
    <w:pPr>
      <w:ind w:left="4320"/>
    </w:pPr>
  </w:style>
  <w:style w:type="character" w:customStyle="1" w:styleId="FirmaCar">
    <w:name w:val="Firma Car"/>
    <w:basedOn w:val="Fuentedeprrafopredeter"/>
    <w:link w:val="Firma"/>
    <w:uiPriority w:val="99"/>
    <w:semiHidden/>
    <w:rsid w:val="00DB375A"/>
  </w:style>
  <w:style w:type="paragraph" w:styleId="Subttulo">
    <w:name w:val="Subtitle"/>
    <w:basedOn w:val="Normal"/>
    <w:next w:val="Normal"/>
    <w:link w:val="SubttuloCar"/>
    <w:uiPriority w:val="11"/>
    <w:qFormat/>
    <w:rsid w:val="00DB37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B375A"/>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DB37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B375A"/>
    <w:rPr>
      <w:rFonts w:asciiTheme="majorHAnsi" w:eastAsiaTheme="majorEastAsia" w:hAnsiTheme="majorHAnsi" w:cstheme="majorBidi"/>
      <w:color w:val="17365D" w:themeColor="text2" w:themeShade="BF"/>
      <w:spacing w:val="5"/>
      <w:kern w:val="28"/>
      <w:sz w:val="52"/>
      <w:szCs w:val="52"/>
    </w:rPr>
  </w:style>
  <w:style w:type="paragraph" w:styleId="TtuloTDC">
    <w:name w:val="TOC Heading"/>
    <w:basedOn w:val="Ttulo1"/>
    <w:next w:val="Normal"/>
    <w:uiPriority w:val="39"/>
    <w:semiHidden/>
    <w:unhideWhenUsed/>
    <w:qFormat/>
    <w:rsid w:val="00DB375A"/>
    <w:pPr>
      <w:outlineLvl w:val="9"/>
    </w:pPr>
  </w:style>
  <w:style w:type="character" w:styleId="Hipervnculo">
    <w:name w:val="Hyperlink"/>
    <w:basedOn w:val="Fuentedeprrafopredeter"/>
    <w:uiPriority w:val="99"/>
    <w:unhideWhenUsed/>
    <w:rsid w:val="00A83803"/>
    <w:rPr>
      <w:color w:val="0000FF" w:themeColor="hyperlink"/>
      <w:u w:val="single"/>
    </w:rPr>
  </w:style>
  <w:style w:type="paragraph" w:styleId="z-Principiodelformulario">
    <w:name w:val="HTML Top of Form"/>
    <w:basedOn w:val="Normal"/>
    <w:next w:val="Normal"/>
    <w:link w:val="z-PrincipiodelformularioCar"/>
    <w:hidden/>
    <w:uiPriority w:val="99"/>
    <w:semiHidden/>
    <w:unhideWhenUsed/>
    <w:rsid w:val="00EB1E5C"/>
    <w:pPr>
      <w:pBdr>
        <w:bottom w:val="single" w:sz="6" w:space="1" w:color="auto"/>
      </w:pBdr>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EB1E5C"/>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unhideWhenUsed/>
    <w:rsid w:val="00EB1E5C"/>
    <w:pPr>
      <w:pBdr>
        <w:top w:val="single" w:sz="6" w:space="1" w:color="auto"/>
      </w:pBdr>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rsid w:val="00EB1E5C"/>
    <w:rPr>
      <w:rFonts w:ascii="Arial" w:eastAsia="Times New Roman" w:hAnsi="Arial" w:cs="Arial"/>
      <w:vanish/>
      <w:sz w:val="16"/>
      <w:szCs w:val="16"/>
    </w:rPr>
  </w:style>
  <w:style w:type="character" w:customStyle="1" w:styleId="subtitle1">
    <w:name w:val="subtitle1"/>
    <w:rsid w:val="0081017D"/>
    <w:rPr>
      <w:rFonts w:ascii="Verdana" w:hAnsi="Verdana" w:hint="default"/>
      <w:b/>
      <w:bCs/>
      <w:color w:val="000000"/>
      <w:sz w:val="24"/>
      <w:szCs w:val="24"/>
    </w:rPr>
  </w:style>
  <w:style w:type="character" w:styleId="Hipervnculovisitado">
    <w:name w:val="FollowedHyperlink"/>
    <w:basedOn w:val="Fuentedeprrafopredeter"/>
    <w:uiPriority w:val="99"/>
    <w:semiHidden/>
    <w:unhideWhenUsed/>
    <w:rsid w:val="00966E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4041">
      <w:bodyDiv w:val="1"/>
      <w:marLeft w:val="0"/>
      <w:marRight w:val="0"/>
      <w:marTop w:val="0"/>
      <w:marBottom w:val="0"/>
      <w:divBdr>
        <w:top w:val="none" w:sz="0" w:space="0" w:color="auto"/>
        <w:left w:val="none" w:sz="0" w:space="0" w:color="auto"/>
        <w:bottom w:val="none" w:sz="0" w:space="0" w:color="auto"/>
        <w:right w:val="none" w:sz="0" w:space="0" w:color="auto"/>
      </w:divBdr>
    </w:div>
    <w:div w:id="25373139">
      <w:bodyDiv w:val="1"/>
      <w:marLeft w:val="0"/>
      <w:marRight w:val="0"/>
      <w:marTop w:val="0"/>
      <w:marBottom w:val="0"/>
      <w:divBdr>
        <w:top w:val="none" w:sz="0" w:space="0" w:color="auto"/>
        <w:left w:val="none" w:sz="0" w:space="0" w:color="auto"/>
        <w:bottom w:val="none" w:sz="0" w:space="0" w:color="auto"/>
        <w:right w:val="none" w:sz="0" w:space="0" w:color="auto"/>
      </w:divBdr>
    </w:div>
    <w:div w:id="61757418">
      <w:bodyDiv w:val="1"/>
      <w:marLeft w:val="0"/>
      <w:marRight w:val="0"/>
      <w:marTop w:val="0"/>
      <w:marBottom w:val="0"/>
      <w:divBdr>
        <w:top w:val="none" w:sz="0" w:space="0" w:color="auto"/>
        <w:left w:val="none" w:sz="0" w:space="0" w:color="auto"/>
        <w:bottom w:val="none" w:sz="0" w:space="0" w:color="auto"/>
        <w:right w:val="none" w:sz="0" w:space="0" w:color="auto"/>
      </w:divBdr>
    </w:div>
    <w:div w:id="140125717">
      <w:bodyDiv w:val="1"/>
      <w:marLeft w:val="0"/>
      <w:marRight w:val="0"/>
      <w:marTop w:val="0"/>
      <w:marBottom w:val="0"/>
      <w:divBdr>
        <w:top w:val="none" w:sz="0" w:space="0" w:color="auto"/>
        <w:left w:val="none" w:sz="0" w:space="0" w:color="auto"/>
        <w:bottom w:val="none" w:sz="0" w:space="0" w:color="auto"/>
        <w:right w:val="none" w:sz="0" w:space="0" w:color="auto"/>
      </w:divBdr>
    </w:div>
    <w:div w:id="156458204">
      <w:bodyDiv w:val="1"/>
      <w:marLeft w:val="0"/>
      <w:marRight w:val="0"/>
      <w:marTop w:val="0"/>
      <w:marBottom w:val="0"/>
      <w:divBdr>
        <w:top w:val="none" w:sz="0" w:space="0" w:color="auto"/>
        <w:left w:val="none" w:sz="0" w:space="0" w:color="auto"/>
        <w:bottom w:val="none" w:sz="0" w:space="0" w:color="auto"/>
        <w:right w:val="none" w:sz="0" w:space="0" w:color="auto"/>
      </w:divBdr>
    </w:div>
    <w:div w:id="183592463">
      <w:bodyDiv w:val="1"/>
      <w:marLeft w:val="0"/>
      <w:marRight w:val="0"/>
      <w:marTop w:val="0"/>
      <w:marBottom w:val="0"/>
      <w:divBdr>
        <w:top w:val="none" w:sz="0" w:space="0" w:color="auto"/>
        <w:left w:val="none" w:sz="0" w:space="0" w:color="auto"/>
        <w:bottom w:val="none" w:sz="0" w:space="0" w:color="auto"/>
        <w:right w:val="none" w:sz="0" w:space="0" w:color="auto"/>
      </w:divBdr>
    </w:div>
    <w:div w:id="210457841">
      <w:bodyDiv w:val="1"/>
      <w:marLeft w:val="0"/>
      <w:marRight w:val="0"/>
      <w:marTop w:val="0"/>
      <w:marBottom w:val="0"/>
      <w:divBdr>
        <w:top w:val="none" w:sz="0" w:space="0" w:color="auto"/>
        <w:left w:val="none" w:sz="0" w:space="0" w:color="auto"/>
        <w:bottom w:val="none" w:sz="0" w:space="0" w:color="auto"/>
        <w:right w:val="none" w:sz="0" w:space="0" w:color="auto"/>
      </w:divBdr>
    </w:div>
    <w:div w:id="239218615">
      <w:bodyDiv w:val="1"/>
      <w:marLeft w:val="0"/>
      <w:marRight w:val="0"/>
      <w:marTop w:val="0"/>
      <w:marBottom w:val="0"/>
      <w:divBdr>
        <w:top w:val="none" w:sz="0" w:space="0" w:color="auto"/>
        <w:left w:val="none" w:sz="0" w:space="0" w:color="auto"/>
        <w:bottom w:val="none" w:sz="0" w:space="0" w:color="auto"/>
        <w:right w:val="none" w:sz="0" w:space="0" w:color="auto"/>
      </w:divBdr>
    </w:div>
    <w:div w:id="292565806">
      <w:bodyDiv w:val="1"/>
      <w:marLeft w:val="0"/>
      <w:marRight w:val="0"/>
      <w:marTop w:val="0"/>
      <w:marBottom w:val="0"/>
      <w:divBdr>
        <w:top w:val="none" w:sz="0" w:space="0" w:color="auto"/>
        <w:left w:val="none" w:sz="0" w:space="0" w:color="auto"/>
        <w:bottom w:val="none" w:sz="0" w:space="0" w:color="auto"/>
        <w:right w:val="none" w:sz="0" w:space="0" w:color="auto"/>
      </w:divBdr>
    </w:div>
    <w:div w:id="296839174">
      <w:bodyDiv w:val="1"/>
      <w:marLeft w:val="0"/>
      <w:marRight w:val="0"/>
      <w:marTop w:val="0"/>
      <w:marBottom w:val="0"/>
      <w:divBdr>
        <w:top w:val="none" w:sz="0" w:space="0" w:color="auto"/>
        <w:left w:val="none" w:sz="0" w:space="0" w:color="auto"/>
        <w:bottom w:val="none" w:sz="0" w:space="0" w:color="auto"/>
        <w:right w:val="none" w:sz="0" w:space="0" w:color="auto"/>
      </w:divBdr>
    </w:div>
    <w:div w:id="370151291">
      <w:bodyDiv w:val="1"/>
      <w:marLeft w:val="0"/>
      <w:marRight w:val="0"/>
      <w:marTop w:val="0"/>
      <w:marBottom w:val="0"/>
      <w:divBdr>
        <w:top w:val="none" w:sz="0" w:space="0" w:color="auto"/>
        <w:left w:val="none" w:sz="0" w:space="0" w:color="auto"/>
        <w:bottom w:val="none" w:sz="0" w:space="0" w:color="auto"/>
        <w:right w:val="none" w:sz="0" w:space="0" w:color="auto"/>
      </w:divBdr>
    </w:div>
    <w:div w:id="405691798">
      <w:bodyDiv w:val="1"/>
      <w:marLeft w:val="0"/>
      <w:marRight w:val="0"/>
      <w:marTop w:val="0"/>
      <w:marBottom w:val="0"/>
      <w:divBdr>
        <w:top w:val="none" w:sz="0" w:space="0" w:color="auto"/>
        <w:left w:val="none" w:sz="0" w:space="0" w:color="auto"/>
        <w:bottom w:val="none" w:sz="0" w:space="0" w:color="auto"/>
        <w:right w:val="none" w:sz="0" w:space="0" w:color="auto"/>
      </w:divBdr>
    </w:div>
    <w:div w:id="463542673">
      <w:bodyDiv w:val="1"/>
      <w:marLeft w:val="0"/>
      <w:marRight w:val="0"/>
      <w:marTop w:val="0"/>
      <w:marBottom w:val="0"/>
      <w:divBdr>
        <w:top w:val="none" w:sz="0" w:space="0" w:color="auto"/>
        <w:left w:val="none" w:sz="0" w:space="0" w:color="auto"/>
        <w:bottom w:val="none" w:sz="0" w:space="0" w:color="auto"/>
        <w:right w:val="none" w:sz="0" w:space="0" w:color="auto"/>
      </w:divBdr>
    </w:div>
    <w:div w:id="509612189">
      <w:bodyDiv w:val="1"/>
      <w:marLeft w:val="0"/>
      <w:marRight w:val="0"/>
      <w:marTop w:val="0"/>
      <w:marBottom w:val="0"/>
      <w:divBdr>
        <w:top w:val="none" w:sz="0" w:space="0" w:color="auto"/>
        <w:left w:val="none" w:sz="0" w:space="0" w:color="auto"/>
        <w:bottom w:val="none" w:sz="0" w:space="0" w:color="auto"/>
        <w:right w:val="none" w:sz="0" w:space="0" w:color="auto"/>
      </w:divBdr>
    </w:div>
    <w:div w:id="515775107">
      <w:bodyDiv w:val="1"/>
      <w:marLeft w:val="0"/>
      <w:marRight w:val="0"/>
      <w:marTop w:val="0"/>
      <w:marBottom w:val="0"/>
      <w:divBdr>
        <w:top w:val="none" w:sz="0" w:space="0" w:color="auto"/>
        <w:left w:val="none" w:sz="0" w:space="0" w:color="auto"/>
        <w:bottom w:val="none" w:sz="0" w:space="0" w:color="auto"/>
        <w:right w:val="none" w:sz="0" w:space="0" w:color="auto"/>
      </w:divBdr>
    </w:div>
    <w:div w:id="518469637">
      <w:bodyDiv w:val="1"/>
      <w:marLeft w:val="0"/>
      <w:marRight w:val="0"/>
      <w:marTop w:val="0"/>
      <w:marBottom w:val="0"/>
      <w:divBdr>
        <w:top w:val="none" w:sz="0" w:space="0" w:color="auto"/>
        <w:left w:val="none" w:sz="0" w:space="0" w:color="auto"/>
        <w:bottom w:val="none" w:sz="0" w:space="0" w:color="auto"/>
        <w:right w:val="none" w:sz="0" w:space="0" w:color="auto"/>
      </w:divBdr>
    </w:div>
    <w:div w:id="526482561">
      <w:bodyDiv w:val="1"/>
      <w:marLeft w:val="0"/>
      <w:marRight w:val="0"/>
      <w:marTop w:val="0"/>
      <w:marBottom w:val="0"/>
      <w:divBdr>
        <w:top w:val="none" w:sz="0" w:space="0" w:color="auto"/>
        <w:left w:val="none" w:sz="0" w:space="0" w:color="auto"/>
        <w:bottom w:val="none" w:sz="0" w:space="0" w:color="auto"/>
        <w:right w:val="none" w:sz="0" w:space="0" w:color="auto"/>
      </w:divBdr>
    </w:div>
    <w:div w:id="556673570">
      <w:bodyDiv w:val="1"/>
      <w:marLeft w:val="0"/>
      <w:marRight w:val="0"/>
      <w:marTop w:val="0"/>
      <w:marBottom w:val="0"/>
      <w:divBdr>
        <w:top w:val="none" w:sz="0" w:space="0" w:color="auto"/>
        <w:left w:val="none" w:sz="0" w:space="0" w:color="auto"/>
        <w:bottom w:val="none" w:sz="0" w:space="0" w:color="auto"/>
        <w:right w:val="none" w:sz="0" w:space="0" w:color="auto"/>
      </w:divBdr>
    </w:div>
    <w:div w:id="564418094">
      <w:bodyDiv w:val="1"/>
      <w:marLeft w:val="0"/>
      <w:marRight w:val="0"/>
      <w:marTop w:val="0"/>
      <w:marBottom w:val="0"/>
      <w:divBdr>
        <w:top w:val="none" w:sz="0" w:space="0" w:color="auto"/>
        <w:left w:val="none" w:sz="0" w:space="0" w:color="auto"/>
        <w:bottom w:val="none" w:sz="0" w:space="0" w:color="auto"/>
        <w:right w:val="none" w:sz="0" w:space="0" w:color="auto"/>
      </w:divBdr>
    </w:div>
    <w:div w:id="590551099">
      <w:bodyDiv w:val="1"/>
      <w:marLeft w:val="0"/>
      <w:marRight w:val="0"/>
      <w:marTop w:val="0"/>
      <w:marBottom w:val="0"/>
      <w:divBdr>
        <w:top w:val="none" w:sz="0" w:space="0" w:color="auto"/>
        <w:left w:val="none" w:sz="0" w:space="0" w:color="auto"/>
        <w:bottom w:val="none" w:sz="0" w:space="0" w:color="auto"/>
        <w:right w:val="none" w:sz="0" w:space="0" w:color="auto"/>
      </w:divBdr>
    </w:div>
    <w:div w:id="615452842">
      <w:bodyDiv w:val="1"/>
      <w:marLeft w:val="0"/>
      <w:marRight w:val="0"/>
      <w:marTop w:val="0"/>
      <w:marBottom w:val="0"/>
      <w:divBdr>
        <w:top w:val="none" w:sz="0" w:space="0" w:color="auto"/>
        <w:left w:val="none" w:sz="0" w:space="0" w:color="auto"/>
        <w:bottom w:val="none" w:sz="0" w:space="0" w:color="auto"/>
        <w:right w:val="none" w:sz="0" w:space="0" w:color="auto"/>
      </w:divBdr>
      <w:divsChild>
        <w:div w:id="413480715">
          <w:marLeft w:val="0"/>
          <w:marRight w:val="0"/>
          <w:marTop w:val="0"/>
          <w:marBottom w:val="0"/>
          <w:divBdr>
            <w:top w:val="none" w:sz="0" w:space="0" w:color="auto"/>
            <w:left w:val="none" w:sz="0" w:space="0" w:color="auto"/>
            <w:bottom w:val="none" w:sz="0" w:space="0" w:color="auto"/>
            <w:right w:val="none" w:sz="0" w:space="0" w:color="auto"/>
          </w:divBdr>
        </w:div>
      </w:divsChild>
    </w:div>
    <w:div w:id="774517888">
      <w:bodyDiv w:val="1"/>
      <w:marLeft w:val="0"/>
      <w:marRight w:val="0"/>
      <w:marTop w:val="0"/>
      <w:marBottom w:val="0"/>
      <w:divBdr>
        <w:top w:val="none" w:sz="0" w:space="0" w:color="auto"/>
        <w:left w:val="none" w:sz="0" w:space="0" w:color="auto"/>
        <w:bottom w:val="none" w:sz="0" w:space="0" w:color="auto"/>
        <w:right w:val="none" w:sz="0" w:space="0" w:color="auto"/>
      </w:divBdr>
    </w:div>
    <w:div w:id="814297967">
      <w:bodyDiv w:val="1"/>
      <w:marLeft w:val="0"/>
      <w:marRight w:val="0"/>
      <w:marTop w:val="0"/>
      <w:marBottom w:val="0"/>
      <w:divBdr>
        <w:top w:val="none" w:sz="0" w:space="0" w:color="auto"/>
        <w:left w:val="none" w:sz="0" w:space="0" w:color="auto"/>
        <w:bottom w:val="none" w:sz="0" w:space="0" w:color="auto"/>
        <w:right w:val="none" w:sz="0" w:space="0" w:color="auto"/>
      </w:divBdr>
    </w:div>
    <w:div w:id="842203439">
      <w:bodyDiv w:val="1"/>
      <w:marLeft w:val="0"/>
      <w:marRight w:val="0"/>
      <w:marTop w:val="0"/>
      <w:marBottom w:val="0"/>
      <w:divBdr>
        <w:top w:val="none" w:sz="0" w:space="0" w:color="auto"/>
        <w:left w:val="none" w:sz="0" w:space="0" w:color="auto"/>
        <w:bottom w:val="none" w:sz="0" w:space="0" w:color="auto"/>
        <w:right w:val="none" w:sz="0" w:space="0" w:color="auto"/>
      </w:divBdr>
    </w:div>
    <w:div w:id="914431564">
      <w:bodyDiv w:val="1"/>
      <w:marLeft w:val="0"/>
      <w:marRight w:val="0"/>
      <w:marTop w:val="0"/>
      <w:marBottom w:val="0"/>
      <w:divBdr>
        <w:top w:val="none" w:sz="0" w:space="0" w:color="auto"/>
        <w:left w:val="none" w:sz="0" w:space="0" w:color="auto"/>
        <w:bottom w:val="none" w:sz="0" w:space="0" w:color="auto"/>
        <w:right w:val="none" w:sz="0" w:space="0" w:color="auto"/>
      </w:divBdr>
    </w:div>
    <w:div w:id="923034060">
      <w:bodyDiv w:val="1"/>
      <w:marLeft w:val="0"/>
      <w:marRight w:val="0"/>
      <w:marTop w:val="0"/>
      <w:marBottom w:val="0"/>
      <w:divBdr>
        <w:top w:val="none" w:sz="0" w:space="0" w:color="auto"/>
        <w:left w:val="none" w:sz="0" w:space="0" w:color="auto"/>
        <w:bottom w:val="none" w:sz="0" w:space="0" w:color="auto"/>
        <w:right w:val="none" w:sz="0" w:space="0" w:color="auto"/>
      </w:divBdr>
    </w:div>
    <w:div w:id="1002858093">
      <w:bodyDiv w:val="1"/>
      <w:marLeft w:val="0"/>
      <w:marRight w:val="0"/>
      <w:marTop w:val="0"/>
      <w:marBottom w:val="0"/>
      <w:divBdr>
        <w:top w:val="none" w:sz="0" w:space="0" w:color="auto"/>
        <w:left w:val="none" w:sz="0" w:space="0" w:color="auto"/>
        <w:bottom w:val="none" w:sz="0" w:space="0" w:color="auto"/>
        <w:right w:val="none" w:sz="0" w:space="0" w:color="auto"/>
      </w:divBdr>
    </w:div>
    <w:div w:id="1007288901">
      <w:bodyDiv w:val="1"/>
      <w:marLeft w:val="0"/>
      <w:marRight w:val="0"/>
      <w:marTop w:val="0"/>
      <w:marBottom w:val="0"/>
      <w:divBdr>
        <w:top w:val="none" w:sz="0" w:space="0" w:color="auto"/>
        <w:left w:val="none" w:sz="0" w:space="0" w:color="auto"/>
        <w:bottom w:val="none" w:sz="0" w:space="0" w:color="auto"/>
        <w:right w:val="none" w:sz="0" w:space="0" w:color="auto"/>
      </w:divBdr>
    </w:div>
    <w:div w:id="1032657528">
      <w:bodyDiv w:val="1"/>
      <w:marLeft w:val="0"/>
      <w:marRight w:val="0"/>
      <w:marTop w:val="0"/>
      <w:marBottom w:val="0"/>
      <w:divBdr>
        <w:top w:val="none" w:sz="0" w:space="0" w:color="auto"/>
        <w:left w:val="none" w:sz="0" w:space="0" w:color="auto"/>
        <w:bottom w:val="none" w:sz="0" w:space="0" w:color="auto"/>
        <w:right w:val="none" w:sz="0" w:space="0" w:color="auto"/>
      </w:divBdr>
    </w:div>
    <w:div w:id="1111780634">
      <w:bodyDiv w:val="1"/>
      <w:marLeft w:val="0"/>
      <w:marRight w:val="0"/>
      <w:marTop w:val="0"/>
      <w:marBottom w:val="0"/>
      <w:divBdr>
        <w:top w:val="none" w:sz="0" w:space="0" w:color="auto"/>
        <w:left w:val="none" w:sz="0" w:space="0" w:color="auto"/>
        <w:bottom w:val="none" w:sz="0" w:space="0" w:color="auto"/>
        <w:right w:val="none" w:sz="0" w:space="0" w:color="auto"/>
      </w:divBdr>
    </w:div>
    <w:div w:id="1152529931">
      <w:bodyDiv w:val="1"/>
      <w:marLeft w:val="0"/>
      <w:marRight w:val="0"/>
      <w:marTop w:val="0"/>
      <w:marBottom w:val="0"/>
      <w:divBdr>
        <w:top w:val="none" w:sz="0" w:space="0" w:color="auto"/>
        <w:left w:val="none" w:sz="0" w:space="0" w:color="auto"/>
        <w:bottom w:val="none" w:sz="0" w:space="0" w:color="auto"/>
        <w:right w:val="none" w:sz="0" w:space="0" w:color="auto"/>
      </w:divBdr>
    </w:div>
    <w:div w:id="1185825334">
      <w:bodyDiv w:val="1"/>
      <w:marLeft w:val="0"/>
      <w:marRight w:val="0"/>
      <w:marTop w:val="0"/>
      <w:marBottom w:val="0"/>
      <w:divBdr>
        <w:top w:val="none" w:sz="0" w:space="0" w:color="auto"/>
        <w:left w:val="none" w:sz="0" w:space="0" w:color="auto"/>
        <w:bottom w:val="none" w:sz="0" w:space="0" w:color="auto"/>
        <w:right w:val="none" w:sz="0" w:space="0" w:color="auto"/>
      </w:divBdr>
    </w:div>
    <w:div w:id="1210914641">
      <w:bodyDiv w:val="1"/>
      <w:marLeft w:val="0"/>
      <w:marRight w:val="0"/>
      <w:marTop w:val="0"/>
      <w:marBottom w:val="0"/>
      <w:divBdr>
        <w:top w:val="none" w:sz="0" w:space="0" w:color="auto"/>
        <w:left w:val="none" w:sz="0" w:space="0" w:color="auto"/>
        <w:bottom w:val="none" w:sz="0" w:space="0" w:color="auto"/>
        <w:right w:val="none" w:sz="0" w:space="0" w:color="auto"/>
      </w:divBdr>
      <w:divsChild>
        <w:div w:id="1742676062">
          <w:marLeft w:val="547"/>
          <w:marRight w:val="0"/>
          <w:marTop w:val="0"/>
          <w:marBottom w:val="0"/>
          <w:divBdr>
            <w:top w:val="none" w:sz="0" w:space="0" w:color="auto"/>
            <w:left w:val="none" w:sz="0" w:space="0" w:color="auto"/>
            <w:bottom w:val="none" w:sz="0" w:space="0" w:color="auto"/>
            <w:right w:val="none" w:sz="0" w:space="0" w:color="auto"/>
          </w:divBdr>
        </w:div>
        <w:div w:id="1687095695">
          <w:marLeft w:val="547"/>
          <w:marRight w:val="0"/>
          <w:marTop w:val="0"/>
          <w:marBottom w:val="0"/>
          <w:divBdr>
            <w:top w:val="none" w:sz="0" w:space="0" w:color="auto"/>
            <w:left w:val="none" w:sz="0" w:space="0" w:color="auto"/>
            <w:bottom w:val="none" w:sz="0" w:space="0" w:color="auto"/>
            <w:right w:val="none" w:sz="0" w:space="0" w:color="auto"/>
          </w:divBdr>
        </w:div>
      </w:divsChild>
    </w:div>
    <w:div w:id="1252155898">
      <w:bodyDiv w:val="1"/>
      <w:marLeft w:val="0"/>
      <w:marRight w:val="0"/>
      <w:marTop w:val="0"/>
      <w:marBottom w:val="0"/>
      <w:divBdr>
        <w:top w:val="none" w:sz="0" w:space="0" w:color="auto"/>
        <w:left w:val="none" w:sz="0" w:space="0" w:color="auto"/>
        <w:bottom w:val="none" w:sz="0" w:space="0" w:color="auto"/>
        <w:right w:val="none" w:sz="0" w:space="0" w:color="auto"/>
      </w:divBdr>
    </w:div>
    <w:div w:id="1257254609">
      <w:bodyDiv w:val="1"/>
      <w:marLeft w:val="0"/>
      <w:marRight w:val="0"/>
      <w:marTop w:val="0"/>
      <w:marBottom w:val="0"/>
      <w:divBdr>
        <w:top w:val="none" w:sz="0" w:space="0" w:color="auto"/>
        <w:left w:val="none" w:sz="0" w:space="0" w:color="auto"/>
        <w:bottom w:val="none" w:sz="0" w:space="0" w:color="auto"/>
        <w:right w:val="none" w:sz="0" w:space="0" w:color="auto"/>
      </w:divBdr>
    </w:div>
    <w:div w:id="1318995376">
      <w:bodyDiv w:val="1"/>
      <w:marLeft w:val="0"/>
      <w:marRight w:val="0"/>
      <w:marTop w:val="0"/>
      <w:marBottom w:val="0"/>
      <w:divBdr>
        <w:top w:val="none" w:sz="0" w:space="0" w:color="auto"/>
        <w:left w:val="none" w:sz="0" w:space="0" w:color="auto"/>
        <w:bottom w:val="none" w:sz="0" w:space="0" w:color="auto"/>
        <w:right w:val="none" w:sz="0" w:space="0" w:color="auto"/>
      </w:divBdr>
    </w:div>
    <w:div w:id="1406337578">
      <w:bodyDiv w:val="1"/>
      <w:marLeft w:val="0"/>
      <w:marRight w:val="0"/>
      <w:marTop w:val="0"/>
      <w:marBottom w:val="0"/>
      <w:divBdr>
        <w:top w:val="none" w:sz="0" w:space="0" w:color="auto"/>
        <w:left w:val="none" w:sz="0" w:space="0" w:color="auto"/>
        <w:bottom w:val="none" w:sz="0" w:space="0" w:color="auto"/>
        <w:right w:val="none" w:sz="0" w:space="0" w:color="auto"/>
      </w:divBdr>
    </w:div>
    <w:div w:id="1436947429">
      <w:bodyDiv w:val="1"/>
      <w:marLeft w:val="0"/>
      <w:marRight w:val="0"/>
      <w:marTop w:val="0"/>
      <w:marBottom w:val="0"/>
      <w:divBdr>
        <w:top w:val="none" w:sz="0" w:space="0" w:color="auto"/>
        <w:left w:val="none" w:sz="0" w:space="0" w:color="auto"/>
        <w:bottom w:val="none" w:sz="0" w:space="0" w:color="auto"/>
        <w:right w:val="none" w:sz="0" w:space="0" w:color="auto"/>
      </w:divBdr>
    </w:div>
    <w:div w:id="1490747710">
      <w:bodyDiv w:val="1"/>
      <w:marLeft w:val="0"/>
      <w:marRight w:val="0"/>
      <w:marTop w:val="0"/>
      <w:marBottom w:val="0"/>
      <w:divBdr>
        <w:top w:val="none" w:sz="0" w:space="0" w:color="auto"/>
        <w:left w:val="none" w:sz="0" w:space="0" w:color="auto"/>
        <w:bottom w:val="none" w:sz="0" w:space="0" w:color="auto"/>
        <w:right w:val="none" w:sz="0" w:space="0" w:color="auto"/>
      </w:divBdr>
    </w:div>
    <w:div w:id="1527871393">
      <w:bodyDiv w:val="1"/>
      <w:marLeft w:val="0"/>
      <w:marRight w:val="0"/>
      <w:marTop w:val="0"/>
      <w:marBottom w:val="0"/>
      <w:divBdr>
        <w:top w:val="none" w:sz="0" w:space="0" w:color="auto"/>
        <w:left w:val="none" w:sz="0" w:space="0" w:color="auto"/>
        <w:bottom w:val="none" w:sz="0" w:space="0" w:color="auto"/>
        <w:right w:val="none" w:sz="0" w:space="0" w:color="auto"/>
      </w:divBdr>
    </w:div>
    <w:div w:id="1542667638">
      <w:bodyDiv w:val="1"/>
      <w:marLeft w:val="0"/>
      <w:marRight w:val="0"/>
      <w:marTop w:val="0"/>
      <w:marBottom w:val="0"/>
      <w:divBdr>
        <w:top w:val="none" w:sz="0" w:space="0" w:color="auto"/>
        <w:left w:val="none" w:sz="0" w:space="0" w:color="auto"/>
        <w:bottom w:val="none" w:sz="0" w:space="0" w:color="auto"/>
        <w:right w:val="none" w:sz="0" w:space="0" w:color="auto"/>
      </w:divBdr>
    </w:div>
    <w:div w:id="1682512295">
      <w:bodyDiv w:val="1"/>
      <w:marLeft w:val="0"/>
      <w:marRight w:val="0"/>
      <w:marTop w:val="0"/>
      <w:marBottom w:val="0"/>
      <w:divBdr>
        <w:top w:val="none" w:sz="0" w:space="0" w:color="auto"/>
        <w:left w:val="none" w:sz="0" w:space="0" w:color="auto"/>
        <w:bottom w:val="none" w:sz="0" w:space="0" w:color="auto"/>
        <w:right w:val="none" w:sz="0" w:space="0" w:color="auto"/>
      </w:divBdr>
      <w:divsChild>
        <w:div w:id="1690108410">
          <w:marLeft w:val="446"/>
          <w:marRight w:val="0"/>
          <w:marTop w:val="0"/>
          <w:marBottom w:val="0"/>
          <w:divBdr>
            <w:top w:val="none" w:sz="0" w:space="0" w:color="auto"/>
            <w:left w:val="none" w:sz="0" w:space="0" w:color="auto"/>
            <w:bottom w:val="none" w:sz="0" w:space="0" w:color="auto"/>
            <w:right w:val="none" w:sz="0" w:space="0" w:color="auto"/>
          </w:divBdr>
        </w:div>
      </w:divsChild>
    </w:div>
    <w:div w:id="1807160851">
      <w:bodyDiv w:val="1"/>
      <w:marLeft w:val="0"/>
      <w:marRight w:val="0"/>
      <w:marTop w:val="0"/>
      <w:marBottom w:val="0"/>
      <w:divBdr>
        <w:top w:val="none" w:sz="0" w:space="0" w:color="auto"/>
        <w:left w:val="none" w:sz="0" w:space="0" w:color="auto"/>
        <w:bottom w:val="none" w:sz="0" w:space="0" w:color="auto"/>
        <w:right w:val="none" w:sz="0" w:space="0" w:color="auto"/>
      </w:divBdr>
    </w:div>
    <w:div w:id="1810128113">
      <w:bodyDiv w:val="1"/>
      <w:marLeft w:val="0"/>
      <w:marRight w:val="0"/>
      <w:marTop w:val="0"/>
      <w:marBottom w:val="0"/>
      <w:divBdr>
        <w:top w:val="none" w:sz="0" w:space="0" w:color="auto"/>
        <w:left w:val="none" w:sz="0" w:space="0" w:color="auto"/>
        <w:bottom w:val="none" w:sz="0" w:space="0" w:color="auto"/>
        <w:right w:val="none" w:sz="0" w:space="0" w:color="auto"/>
      </w:divBdr>
    </w:div>
    <w:div w:id="1889682381">
      <w:bodyDiv w:val="1"/>
      <w:marLeft w:val="0"/>
      <w:marRight w:val="0"/>
      <w:marTop w:val="0"/>
      <w:marBottom w:val="0"/>
      <w:divBdr>
        <w:top w:val="none" w:sz="0" w:space="0" w:color="auto"/>
        <w:left w:val="none" w:sz="0" w:space="0" w:color="auto"/>
        <w:bottom w:val="none" w:sz="0" w:space="0" w:color="auto"/>
        <w:right w:val="none" w:sz="0" w:space="0" w:color="auto"/>
      </w:divBdr>
    </w:div>
    <w:div w:id="1943369457">
      <w:bodyDiv w:val="1"/>
      <w:marLeft w:val="0"/>
      <w:marRight w:val="0"/>
      <w:marTop w:val="0"/>
      <w:marBottom w:val="0"/>
      <w:divBdr>
        <w:top w:val="none" w:sz="0" w:space="0" w:color="auto"/>
        <w:left w:val="none" w:sz="0" w:space="0" w:color="auto"/>
        <w:bottom w:val="none" w:sz="0" w:space="0" w:color="auto"/>
        <w:right w:val="none" w:sz="0" w:space="0" w:color="auto"/>
      </w:divBdr>
    </w:div>
    <w:div w:id="1956062370">
      <w:bodyDiv w:val="1"/>
      <w:marLeft w:val="0"/>
      <w:marRight w:val="0"/>
      <w:marTop w:val="0"/>
      <w:marBottom w:val="0"/>
      <w:divBdr>
        <w:top w:val="none" w:sz="0" w:space="0" w:color="auto"/>
        <w:left w:val="none" w:sz="0" w:space="0" w:color="auto"/>
        <w:bottom w:val="none" w:sz="0" w:space="0" w:color="auto"/>
        <w:right w:val="none" w:sz="0" w:space="0" w:color="auto"/>
      </w:divBdr>
    </w:div>
    <w:div w:id="2118478529">
      <w:bodyDiv w:val="1"/>
      <w:marLeft w:val="0"/>
      <w:marRight w:val="0"/>
      <w:marTop w:val="0"/>
      <w:marBottom w:val="0"/>
      <w:divBdr>
        <w:top w:val="none" w:sz="0" w:space="0" w:color="auto"/>
        <w:left w:val="none" w:sz="0" w:space="0" w:color="auto"/>
        <w:bottom w:val="none" w:sz="0" w:space="0" w:color="auto"/>
        <w:right w:val="none" w:sz="0" w:space="0" w:color="auto"/>
      </w:divBdr>
    </w:div>
    <w:div w:id="2128818338">
      <w:bodyDiv w:val="1"/>
      <w:marLeft w:val="0"/>
      <w:marRight w:val="0"/>
      <w:marTop w:val="0"/>
      <w:marBottom w:val="0"/>
      <w:divBdr>
        <w:top w:val="none" w:sz="0" w:space="0" w:color="auto"/>
        <w:left w:val="none" w:sz="0" w:space="0" w:color="auto"/>
        <w:bottom w:val="none" w:sz="0" w:space="0" w:color="auto"/>
        <w:right w:val="none" w:sz="0" w:space="0" w:color="auto"/>
      </w:divBdr>
    </w:div>
    <w:div w:id="213366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c176.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x.deere.com/iso14000/Evaluacion/Aspectos_ambientales_legales/Identificacion_de_requerimientos_legales.htm" TargetMode="External"/><Relationship Id="rId17" Type="http://schemas.openxmlformats.org/officeDocument/2006/relationships/hyperlink" Target="http://www.inifap.gob.mx/contenido/servicios/certificaciones.htm" TargetMode="External"/><Relationship Id="rId2" Type="http://schemas.openxmlformats.org/officeDocument/2006/relationships/customXml" Target="../customXml/item2.xml"/><Relationship Id="rId16" Type="http://schemas.openxmlformats.org/officeDocument/2006/relationships/hyperlink" Target="http://www.inifap.gob.m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x.deere.com/saltillo/tractores/UEN%20TRACTORES/DEPARTAMENTOS/PRODUCTO/producto.htm" TargetMode="External"/><Relationship Id="rId5" Type="http://schemas.openxmlformats.org/officeDocument/2006/relationships/numbering" Target="numbering.xml"/><Relationship Id="rId15" Type="http://schemas.openxmlformats.org/officeDocument/2006/relationships/hyperlink" Target="http://www.iso.org/" TargetMode="External"/><Relationship Id="rId10" Type="http://schemas.openxmlformats.org/officeDocument/2006/relationships/hyperlink" Target="http://share.deere.com/knowledge/JDEntQM/WorkIns/AgTurfWI/AT-PX/Work%20Instructions/W-PX-152-01.xlsx"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hare.deere.com/knowledge/JDEntQM/WorkIns/AgTurfWI/AT-PX/Work%20Instructions/W-PX-151-02.xls" TargetMode="External"/><Relationship Id="rId14" Type="http://schemas.openxmlformats.org/officeDocument/2006/relationships/hyperlink" Target="http://www.tc207.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6870F2A5E1A847998D8F313E5CFB6B" ma:contentTypeVersion="0" ma:contentTypeDescription="Create a new document." ma:contentTypeScope="" ma:versionID="f785491db1ad99187f0baed28b6e2179">
  <xsd:schema xmlns:xsd="http://www.w3.org/2001/XMLSchema" xmlns:xs="http://www.w3.org/2001/XMLSchema" xmlns:p="http://schemas.microsoft.com/office/2006/metadata/properties" targetNamespace="http://schemas.microsoft.com/office/2006/metadata/properties" ma:root="true" ma:fieldsID="8022916f55ab85163ee9a5069dec31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2DCBC-3FE7-4DDD-9261-77A86B9DE0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A1F54A4-B4DA-442B-8732-EA6341CC3B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D697EC-6149-4149-9B4A-A38A06CC3196}">
  <ds:schemaRefs>
    <ds:schemaRef ds:uri="http://schemas.microsoft.com/sharepoint/v3/contenttype/forms"/>
  </ds:schemaRefs>
</ds:datastoreItem>
</file>

<file path=customXml/itemProps4.xml><?xml version="1.0" encoding="utf-8"?>
<ds:datastoreItem xmlns:ds="http://schemas.openxmlformats.org/officeDocument/2006/customXml" ds:itemID="{57A6D337-030C-944B-A167-2D366B7ED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2320</Words>
  <Characters>12760</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Deere</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Cardona Liliana</dc:creator>
  <cp:lastModifiedBy>Carlos Eduardo Farfan Echeverry</cp:lastModifiedBy>
  <cp:revision>2</cp:revision>
  <dcterms:created xsi:type="dcterms:W3CDTF">2018-04-27T01:36:00Z</dcterms:created>
  <dcterms:modified xsi:type="dcterms:W3CDTF">2018-04-27T01:36:00Z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0x010100B36870F2A5E1A847998D8F313E5CFB6B</vt:lpwstr>
  </property>
</Properties>
</file>