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670" w:rsidRPr="00CA6C95" w:rsidRDefault="00C36670" w:rsidP="00C36670">
      <w:pPr>
        <w:jc w:val="center"/>
        <w:rPr>
          <w:b/>
          <w:sz w:val="24"/>
          <w:szCs w:val="24"/>
          <w:lang w:val="es-CO"/>
        </w:rPr>
      </w:pPr>
      <w:r w:rsidRPr="00CA6C95">
        <w:rPr>
          <w:b/>
          <w:sz w:val="24"/>
          <w:szCs w:val="24"/>
          <w:lang w:val="es-CO"/>
        </w:rPr>
        <w:t xml:space="preserve">Evidencia </w:t>
      </w:r>
      <w:r w:rsidR="00B147F5" w:rsidRPr="00CA6C95">
        <w:rPr>
          <w:b/>
          <w:sz w:val="24"/>
          <w:szCs w:val="24"/>
          <w:lang w:val="es-CO"/>
        </w:rPr>
        <w:t>Proc</w:t>
      </w:r>
      <w:r w:rsidR="00732824">
        <w:rPr>
          <w:b/>
          <w:sz w:val="24"/>
          <w:szCs w:val="24"/>
          <w:lang w:val="es-CO"/>
        </w:rPr>
        <w:t>edimiento</w:t>
      </w:r>
      <w:r w:rsidR="00B147F5" w:rsidRPr="00CA6C95">
        <w:rPr>
          <w:b/>
          <w:sz w:val="24"/>
          <w:szCs w:val="24"/>
          <w:lang w:val="es-CO"/>
        </w:rPr>
        <w:t xml:space="preserve"> de Selección Proveedores</w:t>
      </w:r>
      <w:r w:rsidRPr="00CA6C95">
        <w:rPr>
          <w:b/>
          <w:sz w:val="24"/>
          <w:szCs w:val="24"/>
          <w:lang w:val="es-CO"/>
        </w:rPr>
        <w:t xml:space="preserve"> </w:t>
      </w:r>
    </w:p>
    <w:p w:rsidR="00C36670" w:rsidRDefault="00C36670" w:rsidP="00AE3A0F">
      <w:pPr>
        <w:rPr>
          <w:lang w:val="es-CO"/>
        </w:rPr>
      </w:pPr>
    </w:p>
    <w:p w:rsidR="00CA6C95" w:rsidRPr="00CA6C95" w:rsidRDefault="00D43341" w:rsidP="00D43341">
      <w:pPr>
        <w:rPr>
          <w:u w:val="single"/>
          <w:lang w:val="es-CO"/>
        </w:rPr>
      </w:pPr>
      <w:r w:rsidRPr="00CA6C95">
        <w:rPr>
          <w:u w:val="single"/>
          <w:lang w:val="es-CO"/>
        </w:rPr>
        <w:t xml:space="preserve">Hallazgo: </w:t>
      </w:r>
    </w:p>
    <w:p w:rsidR="00CA6C95" w:rsidRDefault="00CA6C95" w:rsidP="00D43341">
      <w:pPr>
        <w:rPr>
          <w:lang w:val="es-CO"/>
        </w:rPr>
      </w:pPr>
    </w:p>
    <w:p w:rsidR="00732824" w:rsidRPr="00732824" w:rsidRDefault="00732824" w:rsidP="00732824">
      <w:pPr>
        <w:rPr>
          <w:lang w:val="es-CO"/>
        </w:rPr>
      </w:pPr>
      <w:r w:rsidRPr="00732824">
        <w:rPr>
          <w:lang w:val="es-CO"/>
        </w:rPr>
        <w:t>2.1  Debe tener procedimiento</w:t>
      </w:r>
      <w:r>
        <w:rPr>
          <w:lang w:val="es-CO"/>
        </w:rPr>
        <w:t>s documentados para la selección, evaluació</w:t>
      </w:r>
      <w:r w:rsidRPr="00732824">
        <w:rPr>
          <w:lang w:val="es-CO"/>
        </w:rPr>
        <w:t>n y conocimiento de sus asociados de negocio que garanticen su confiabilidad.</w:t>
      </w:r>
      <w:r w:rsidRPr="00732824">
        <w:rPr>
          <w:lang w:val="es-CO"/>
        </w:rPr>
        <w:br/>
        <w:t xml:space="preserve">Comentarios del Auditor Durante el Reporte: </w:t>
      </w:r>
      <w:r w:rsidRPr="00732824">
        <w:rPr>
          <w:lang w:val="es-CO"/>
        </w:rPr>
        <w:br/>
        <w:t>No se t</w:t>
      </w:r>
      <w:r>
        <w:rPr>
          <w:lang w:val="es-CO"/>
        </w:rPr>
        <w:t>iene estipulado estos procedimi</w:t>
      </w:r>
      <w:r w:rsidRPr="00732824">
        <w:rPr>
          <w:lang w:val="es-CO"/>
        </w:rPr>
        <w:t>e</w:t>
      </w:r>
      <w:r>
        <w:rPr>
          <w:lang w:val="es-CO"/>
        </w:rPr>
        <w:t>n</w:t>
      </w:r>
      <w:r w:rsidRPr="00732824">
        <w:rPr>
          <w:lang w:val="es-CO"/>
        </w:rPr>
        <w:t>tos 2019-03-11 07:59:55</w:t>
      </w:r>
    </w:p>
    <w:p w:rsidR="00D43341" w:rsidRDefault="00D43341" w:rsidP="00D43341">
      <w:pPr>
        <w:rPr>
          <w:lang w:val="es-CO"/>
        </w:rPr>
      </w:pPr>
      <w:r>
        <w:rPr>
          <w:lang w:val="es-CO"/>
        </w:rPr>
        <w:t xml:space="preserve"> </w:t>
      </w:r>
    </w:p>
    <w:p w:rsidR="00CA6C95" w:rsidRPr="00CA6C95" w:rsidRDefault="00D43341" w:rsidP="00AE3A0F">
      <w:pPr>
        <w:rPr>
          <w:u w:val="single"/>
          <w:lang w:val="es-CO"/>
        </w:rPr>
      </w:pPr>
      <w:r w:rsidRPr="00CA6C95">
        <w:rPr>
          <w:u w:val="single"/>
          <w:lang w:val="es-CO"/>
        </w:rPr>
        <w:t xml:space="preserve">Plan de acción: </w:t>
      </w:r>
    </w:p>
    <w:p w:rsidR="00CA6C95" w:rsidRDefault="00CA6C95" w:rsidP="00AE3A0F">
      <w:pPr>
        <w:rPr>
          <w:lang w:val="es-CO"/>
        </w:rPr>
      </w:pPr>
    </w:p>
    <w:p w:rsidR="00D43341" w:rsidRDefault="00CA6C95" w:rsidP="00AE3A0F">
      <w:pPr>
        <w:rPr>
          <w:lang w:val="es-CO"/>
        </w:rPr>
      </w:pPr>
      <w:r>
        <w:rPr>
          <w:lang w:val="es-CO"/>
        </w:rPr>
        <w:t xml:space="preserve">1. </w:t>
      </w:r>
      <w:r w:rsidR="00D43341">
        <w:rPr>
          <w:lang w:val="es-CO"/>
        </w:rPr>
        <w:t xml:space="preserve">Previa confirmación con el cliente Familia, se adjunta Procedimiento en Inglés presentado durante la auditoria. Este documento en particular está en </w:t>
      </w:r>
      <w:proofErr w:type="gramStart"/>
      <w:r w:rsidR="00D43341">
        <w:rPr>
          <w:lang w:val="es-CO"/>
        </w:rPr>
        <w:t>Inglés</w:t>
      </w:r>
      <w:proofErr w:type="gramEnd"/>
      <w:r w:rsidR="00D43341">
        <w:rPr>
          <w:lang w:val="es-CO"/>
        </w:rPr>
        <w:t xml:space="preserve"> porque el procedimiento está alineado al 100% al procedimiento global de Procurement.</w:t>
      </w:r>
    </w:p>
    <w:p w:rsidR="00D43341" w:rsidRDefault="00732824" w:rsidP="00AE3A0F">
      <w:pPr>
        <w:rPr>
          <w:lang w:val="es-CO"/>
        </w:rPr>
      </w:pPr>
      <w:r>
        <w:rPr>
          <w:lang w:val="es-CO"/>
        </w:rPr>
        <w:t xml:space="preserve">2. </w:t>
      </w:r>
      <w:r w:rsidR="00D43341">
        <w:rPr>
          <w:lang w:val="es-CO"/>
        </w:rPr>
        <w:t xml:space="preserve">Los controles locales que se establecen se desarrollan en documentación adicional la cual si se puede encontrar en </w:t>
      </w:r>
      <w:proofErr w:type="gramStart"/>
      <w:r w:rsidR="00D43341">
        <w:rPr>
          <w:lang w:val="es-CO"/>
        </w:rPr>
        <w:t>Español</w:t>
      </w:r>
      <w:proofErr w:type="gramEnd"/>
      <w:r w:rsidR="00D43341">
        <w:rPr>
          <w:lang w:val="es-CO"/>
        </w:rPr>
        <w:t>.</w:t>
      </w:r>
      <w:r>
        <w:rPr>
          <w:lang w:val="es-CO"/>
        </w:rPr>
        <w:t xml:space="preserve"> Es el caso del </w:t>
      </w:r>
      <w:r w:rsidRPr="00732824">
        <w:rPr>
          <w:lang w:val="es-CO"/>
        </w:rPr>
        <w:t xml:space="preserve">Procedimiento de Logística LOG-PRO-01 V3 del 10 de Octubre de 2018 </w:t>
      </w:r>
      <w:r>
        <w:rPr>
          <w:lang w:val="es-CO"/>
        </w:rPr>
        <w:t xml:space="preserve">presentado durante la auditoria </w:t>
      </w:r>
      <w:r w:rsidRPr="00732824">
        <w:rPr>
          <w:lang w:val="es-CO"/>
        </w:rPr>
        <w:t>que define los controles específicos para los proveedores de Logística</w:t>
      </w:r>
      <w:r>
        <w:rPr>
          <w:lang w:val="es-CO"/>
        </w:rPr>
        <w:t>.</w:t>
      </w:r>
    </w:p>
    <w:p w:rsidR="00D43341" w:rsidRPr="00692800" w:rsidRDefault="00D43341" w:rsidP="00AE3A0F">
      <w:pPr>
        <w:rPr>
          <w:lang w:val="es-CO"/>
        </w:rPr>
      </w:pPr>
    </w:p>
    <w:p w:rsidR="00CA6C95" w:rsidRPr="00074E13" w:rsidRDefault="00CA6C95" w:rsidP="00AE3A0F">
      <w:pPr>
        <w:rPr>
          <w:u w:val="single"/>
          <w:lang w:val="es-CO"/>
        </w:rPr>
      </w:pPr>
      <w:r w:rsidRPr="00074E13">
        <w:rPr>
          <w:u w:val="single"/>
          <w:lang w:val="es-CO"/>
        </w:rPr>
        <w:t>Evidencias:</w:t>
      </w:r>
    </w:p>
    <w:p w:rsidR="00074E13" w:rsidRDefault="00074E13" w:rsidP="00AE3A0F">
      <w:pPr>
        <w:rPr>
          <w:lang w:val="es-CO"/>
        </w:rPr>
      </w:pPr>
    </w:p>
    <w:p w:rsidR="001E75C3" w:rsidRPr="004441AD" w:rsidRDefault="001E75C3" w:rsidP="004441AD">
      <w:pPr>
        <w:pStyle w:val="ListParagraph"/>
        <w:ind w:left="360"/>
        <w:rPr>
          <w:lang w:val="es-AR"/>
        </w:rPr>
      </w:pPr>
    </w:p>
    <w:p w:rsidR="001E75C3" w:rsidRPr="004441AD" w:rsidRDefault="00340837" w:rsidP="004441AD">
      <w:pPr>
        <w:pStyle w:val="ListParagraph"/>
        <w:numPr>
          <w:ilvl w:val="0"/>
          <w:numId w:val="4"/>
        </w:numPr>
        <w:ind w:left="360"/>
        <w:rPr>
          <w:lang w:val="es-AR"/>
        </w:rPr>
      </w:pPr>
      <w:r w:rsidRPr="004441AD">
        <w:rPr>
          <w:lang w:val="es-AR"/>
        </w:rPr>
        <w:t>Procedimiento</w:t>
      </w:r>
      <w:r w:rsidR="00547548" w:rsidRPr="004441AD">
        <w:rPr>
          <w:lang w:val="es-AR"/>
        </w:rPr>
        <w:t xml:space="preserve"> GCP-PRO-01 Selección, Monitoreo y Evaluación de Proveedores, Versión 5, Fecha de emisión 29-10-2018, en donde se establecen los lineamientos corporativos de control y se alinean con controles locales en términos de ley y HSEQ.</w:t>
      </w:r>
    </w:p>
    <w:p w:rsidR="00340837" w:rsidRPr="004441AD" w:rsidRDefault="00340837" w:rsidP="004441AD">
      <w:pPr>
        <w:pStyle w:val="ListParagraph"/>
        <w:ind w:left="360"/>
        <w:rPr>
          <w:lang w:val="es-AR"/>
        </w:rPr>
      </w:pPr>
    </w:p>
    <w:p w:rsidR="00340837" w:rsidRDefault="00547548" w:rsidP="00617913">
      <w:pPr>
        <w:pStyle w:val="ListParagraph"/>
        <w:rPr>
          <w:color w:val="1F497D"/>
          <w:lang w:val="es-AR"/>
        </w:rPr>
      </w:pPr>
      <w:r>
        <w:rPr>
          <w:color w:val="1F497D"/>
          <w:lang w:val="es-AR"/>
        </w:rPr>
        <w:object w:dxaOrig="1520" w:dyaOrig="9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5" o:title=""/>
          </v:shape>
          <o:OLEObject Type="Embed" ProgID="AcroExch.Document.2017" ShapeID="_x0000_i1025" DrawAspect="Icon" ObjectID="_1615895913" r:id="rId6"/>
        </w:object>
      </w:r>
    </w:p>
    <w:p w:rsidR="00340837" w:rsidRDefault="00340837" w:rsidP="00617913">
      <w:pPr>
        <w:pStyle w:val="ListParagraph"/>
        <w:rPr>
          <w:color w:val="1F497D"/>
          <w:lang w:val="es-AR"/>
        </w:rPr>
      </w:pPr>
    </w:p>
    <w:p w:rsidR="00340837" w:rsidRDefault="00340837" w:rsidP="00617913">
      <w:pPr>
        <w:pStyle w:val="ListParagraph"/>
        <w:rPr>
          <w:color w:val="1F497D"/>
          <w:lang w:val="es-AR"/>
        </w:rPr>
      </w:pPr>
    </w:p>
    <w:p w:rsidR="00340837" w:rsidRPr="00C41334" w:rsidRDefault="00732824" w:rsidP="00732824">
      <w:pPr>
        <w:pStyle w:val="ListParagraph"/>
        <w:numPr>
          <w:ilvl w:val="0"/>
          <w:numId w:val="4"/>
        </w:numPr>
        <w:rPr>
          <w:lang w:val="es-AR"/>
        </w:rPr>
      </w:pPr>
      <w:r w:rsidRPr="00732824">
        <w:rPr>
          <w:lang w:val="es-AR"/>
        </w:rPr>
        <w:t>Procedimiento de Logística LOG-PRO-01 V3 del 10 de Octubre de 2018 que define los controles específicos para los proveedores de Logística</w:t>
      </w:r>
      <w:r w:rsidR="00340837" w:rsidRPr="00C41334">
        <w:rPr>
          <w:lang w:val="es-AR"/>
        </w:rPr>
        <w:t>.</w:t>
      </w:r>
    </w:p>
    <w:p w:rsidR="00340837" w:rsidRDefault="00340837" w:rsidP="00617913">
      <w:pPr>
        <w:pStyle w:val="ListParagraph"/>
        <w:rPr>
          <w:color w:val="1F497D"/>
          <w:lang w:val="es-AR"/>
        </w:rPr>
      </w:pPr>
    </w:p>
    <w:p w:rsidR="00732824" w:rsidRDefault="00732824" w:rsidP="00617913">
      <w:pPr>
        <w:pStyle w:val="ListParagraph"/>
        <w:rPr>
          <w:color w:val="1F497D"/>
          <w:lang w:val="es-AR"/>
        </w:rPr>
      </w:pPr>
      <w:r>
        <w:rPr>
          <w:color w:val="1F497D"/>
          <w:lang w:val="es-AR"/>
        </w:rPr>
        <w:object w:dxaOrig="1520" w:dyaOrig="989">
          <v:shape id="_x0000_i1026" type="#_x0000_t75" style="width:76.2pt;height:49.2pt" o:ole="">
            <v:imagedata r:id="rId7" o:title=""/>
          </v:shape>
          <o:OLEObject Type="Embed" ProgID="AcroExch.Document.2017" ShapeID="_x0000_i1026" DrawAspect="Icon" ObjectID="_1615895914" r:id="rId8"/>
        </w:object>
      </w:r>
    </w:p>
    <w:p w:rsidR="00340837" w:rsidRDefault="00340837" w:rsidP="00617913">
      <w:pPr>
        <w:pStyle w:val="ListParagraph"/>
        <w:rPr>
          <w:color w:val="1F497D"/>
          <w:lang w:val="es-AR"/>
        </w:rPr>
      </w:pPr>
    </w:p>
    <w:p w:rsidR="00340837" w:rsidRDefault="00340837" w:rsidP="00617913">
      <w:pPr>
        <w:pStyle w:val="ListParagraph"/>
        <w:rPr>
          <w:color w:val="1F497D"/>
          <w:lang w:val="es-AR"/>
        </w:rPr>
      </w:pPr>
    </w:p>
    <w:p w:rsidR="003E4717" w:rsidRDefault="003E4717" w:rsidP="00AE3A0F">
      <w:pPr>
        <w:rPr>
          <w:color w:val="1F497D"/>
          <w:lang w:val="es-AR"/>
        </w:rPr>
      </w:pPr>
      <w:bookmarkStart w:id="0" w:name="_GoBack"/>
      <w:bookmarkEnd w:id="0"/>
    </w:p>
    <w:sectPr w:rsidR="003E47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11AB8"/>
    <w:multiLevelType w:val="hybridMultilevel"/>
    <w:tmpl w:val="D4707E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C189E"/>
    <w:multiLevelType w:val="hybridMultilevel"/>
    <w:tmpl w:val="AA6433D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465C7CE5"/>
    <w:multiLevelType w:val="hybridMultilevel"/>
    <w:tmpl w:val="835C04D2"/>
    <w:lvl w:ilvl="0" w:tplc="35F680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D66B65"/>
    <w:multiLevelType w:val="hybridMultilevel"/>
    <w:tmpl w:val="1480C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15CF9"/>
    <w:multiLevelType w:val="hybridMultilevel"/>
    <w:tmpl w:val="9B4E9F20"/>
    <w:lvl w:ilvl="0" w:tplc="041A9B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A0F"/>
    <w:rsid w:val="00021258"/>
    <w:rsid w:val="00074E13"/>
    <w:rsid w:val="000E2E01"/>
    <w:rsid w:val="00194CA5"/>
    <w:rsid w:val="001C53E2"/>
    <w:rsid w:val="001E3CDB"/>
    <w:rsid w:val="001E75C3"/>
    <w:rsid w:val="00340837"/>
    <w:rsid w:val="00377CD7"/>
    <w:rsid w:val="00395AAC"/>
    <w:rsid w:val="003E4717"/>
    <w:rsid w:val="004441AD"/>
    <w:rsid w:val="004A1885"/>
    <w:rsid w:val="00543E5D"/>
    <w:rsid w:val="00547548"/>
    <w:rsid w:val="00617913"/>
    <w:rsid w:val="00692800"/>
    <w:rsid w:val="007055D9"/>
    <w:rsid w:val="00732824"/>
    <w:rsid w:val="00772139"/>
    <w:rsid w:val="007A5BF6"/>
    <w:rsid w:val="008C726D"/>
    <w:rsid w:val="009112C7"/>
    <w:rsid w:val="00AC53B6"/>
    <w:rsid w:val="00AE3A0F"/>
    <w:rsid w:val="00B147F5"/>
    <w:rsid w:val="00B6642E"/>
    <w:rsid w:val="00BA4793"/>
    <w:rsid w:val="00C33AB6"/>
    <w:rsid w:val="00C36670"/>
    <w:rsid w:val="00C41334"/>
    <w:rsid w:val="00CA6C95"/>
    <w:rsid w:val="00D43341"/>
    <w:rsid w:val="00D54881"/>
    <w:rsid w:val="00DB1323"/>
    <w:rsid w:val="00E528EC"/>
    <w:rsid w:val="00E8228F"/>
    <w:rsid w:val="00F45013"/>
    <w:rsid w:val="00F62C35"/>
    <w:rsid w:val="00F72AE1"/>
    <w:rsid w:val="00FB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326CAF-4521-4B45-A5DF-38E35D1EF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A0F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3A0F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617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 Plc</Company>
  <LinksUpToDate>false</LinksUpToDate>
  <CharactersWithSpaces>1371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Luque,A,Angela,JKO R</dc:creator>
  <cp:keywords/>
  <dc:description/>
  <cp:lastModifiedBy>Luque,A,Angela,JKO R</cp:lastModifiedBy>
  <cp:revision>24</cp:revision>
  <dcterms:created xsi:type="dcterms:W3CDTF">2019-03-21T21:19:00Z</dcterms:created>
  <dcterms:modified xsi:type="dcterms:W3CDTF">2019-04-04T20:10:00Z</dcterms:modified>
</cp:coreProperties>
</file>