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670" w:rsidRPr="00CA6C95" w:rsidRDefault="00C36670" w:rsidP="00C36670">
      <w:pPr>
        <w:jc w:val="center"/>
        <w:rPr>
          <w:b/>
          <w:sz w:val="24"/>
          <w:szCs w:val="24"/>
          <w:lang w:val="es-CO"/>
        </w:rPr>
      </w:pPr>
      <w:r w:rsidRPr="00CA6C95">
        <w:rPr>
          <w:b/>
          <w:sz w:val="24"/>
          <w:szCs w:val="24"/>
          <w:lang w:val="es-CO"/>
        </w:rPr>
        <w:t xml:space="preserve">Evidencia </w:t>
      </w:r>
      <w:r w:rsidR="00B67DAA">
        <w:rPr>
          <w:b/>
          <w:sz w:val="24"/>
          <w:szCs w:val="24"/>
          <w:lang w:val="es-CO"/>
        </w:rPr>
        <w:t xml:space="preserve">Inducción &amp; Reinducción </w:t>
      </w:r>
      <w:r w:rsidR="005F2F53">
        <w:rPr>
          <w:b/>
          <w:sz w:val="24"/>
          <w:szCs w:val="24"/>
          <w:lang w:val="es-CO"/>
        </w:rPr>
        <w:t>Seguridad</w:t>
      </w:r>
    </w:p>
    <w:p w:rsidR="00C36670" w:rsidRDefault="00C36670" w:rsidP="00AE3A0F">
      <w:pPr>
        <w:rPr>
          <w:lang w:val="es-CO"/>
        </w:rPr>
      </w:pPr>
    </w:p>
    <w:p w:rsidR="00CA6C95" w:rsidRPr="00CA6C95" w:rsidRDefault="00D43341" w:rsidP="00D43341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Hallazgo: </w:t>
      </w:r>
    </w:p>
    <w:p w:rsidR="00CA6C95" w:rsidRDefault="00CA6C95" w:rsidP="00D43341">
      <w:pPr>
        <w:rPr>
          <w:lang w:val="es-CO"/>
        </w:rPr>
      </w:pPr>
    </w:p>
    <w:p w:rsidR="00D43341" w:rsidRDefault="00B67DAA" w:rsidP="00D43341">
      <w:pPr>
        <w:rPr>
          <w:lang w:val="es-CO"/>
        </w:rPr>
      </w:pPr>
      <w:r w:rsidRPr="00B67DAA">
        <w:rPr>
          <w:lang w:val="es-CO"/>
        </w:rPr>
        <w:t>9.1  Debe tener imple</w:t>
      </w:r>
      <w:r>
        <w:rPr>
          <w:lang w:val="es-CO"/>
        </w:rPr>
        <w:t>mentado un programa de inducción y reinducción perió</w:t>
      </w:r>
      <w:r w:rsidRPr="00B67DAA">
        <w:rPr>
          <w:lang w:val="es-CO"/>
        </w:rPr>
        <w:t>dica, dirigido a todo el personal vinculado o a vincular y cuando aplique a los visitantes, que garantice el conocimiento de las medidas de seguridad de la empresa y las posibles amenazas y riesgos, así</w:t>
      </w:r>
      <w:r w:rsidRPr="00B67DAA">
        <w:rPr>
          <w:lang w:val="es-CO"/>
        </w:rPr>
        <w:softHyphen/>
        <w:t xml:space="preserve"> como las medidas implementadas para prevenir, reconocer y actuar frente a cualquier actividad delictiva.</w:t>
      </w:r>
      <w:r w:rsidRPr="00B67DAA">
        <w:rPr>
          <w:lang w:val="es-CO"/>
        </w:rPr>
        <w:br/>
        <w:t xml:space="preserve">Comentarios del Auditor Durante el Reporte: </w:t>
      </w:r>
      <w:r w:rsidRPr="00B67DAA">
        <w:rPr>
          <w:lang w:val="es-CO"/>
        </w:rPr>
        <w:br/>
        <w:t>Se tiene un programa de capacitación, pero especializado en temas tecnológicos y no de reacción a actividades delictivas se dice que lo hacen en las capacitaciones generales pero no se puede evidenciar 2019-03-11 08:10:27</w:t>
      </w:r>
      <w:r w:rsidR="00D43341">
        <w:rPr>
          <w:lang w:val="es-CO"/>
        </w:rPr>
        <w:t xml:space="preserve"> </w:t>
      </w:r>
    </w:p>
    <w:p w:rsidR="00B67DAA" w:rsidRDefault="00B67DAA" w:rsidP="00AE3A0F">
      <w:pPr>
        <w:rPr>
          <w:u w:val="single"/>
          <w:lang w:val="es-CO"/>
        </w:rPr>
      </w:pPr>
    </w:p>
    <w:p w:rsidR="00CA6C95" w:rsidRPr="00CA6C95" w:rsidRDefault="00D43341" w:rsidP="00AE3A0F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Plan de acción: </w:t>
      </w:r>
    </w:p>
    <w:p w:rsidR="00CA6C95" w:rsidRDefault="00CA6C95" w:rsidP="00AE3A0F">
      <w:pPr>
        <w:rPr>
          <w:lang w:val="es-CO"/>
        </w:rPr>
      </w:pPr>
    </w:p>
    <w:p w:rsidR="00D43341" w:rsidRDefault="00CA6C95" w:rsidP="00AE3A0F">
      <w:pPr>
        <w:rPr>
          <w:lang w:val="es-CO"/>
        </w:rPr>
      </w:pPr>
      <w:r>
        <w:rPr>
          <w:lang w:val="es-CO"/>
        </w:rPr>
        <w:t xml:space="preserve">1. </w:t>
      </w:r>
      <w:r w:rsidR="003B27AE">
        <w:rPr>
          <w:lang w:val="es-CO"/>
        </w:rPr>
        <w:t>Las capacitaciones se tienen y hacen parte de los cursos mandatorios que debe realizar el personal al ingreso y periódicamente</w:t>
      </w:r>
      <w:r w:rsidR="00D43341">
        <w:rPr>
          <w:lang w:val="es-CO"/>
        </w:rPr>
        <w:t>.</w:t>
      </w:r>
      <w:r w:rsidR="003B27AE">
        <w:rPr>
          <w:lang w:val="es-CO"/>
        </w:rPr>
        <w:t xml:space="preserve"> Durante la auditoria no se pudieron mostrar porque la plataforma es administrada desde UK y una vez hechos los cursos no se puede ver su contenido. Frente a esto como plan de acción, se solicitó a John Varón y Angela Luque que realizaran unos cursos que tenían asignados y le sacaran los respectivos pantallazos. Se comparten pantallazos parciales por temas de confidencialidad de la información.  </w:t>
      </w:r>
    </w:p>
    <w:p w:rsidR="00D43341" w:rsidRPr="00692800" w:rsidRDefault="00D43341" w:rsidP="00AE3A0F">
      <w:pPr>
        <w:rPr>
          <w:lang w:val="es-CO"/>
        </w:rPr>
      </w:pPr>
    </w:p>
    <w:p w:rsidR="00CA6C95" w:rsidRPr="00074E13" w:rsidRDefault="00CA6C95" w:rsidP="00AE3A0F">
      <w:pPr>
        <w:rPr>
          <w:u w:val="single"/>
          <w:lang w:val="es-CO"/>
        </w:rPr>
      </w:pPr>
      <w:r w:rsidRPr="00074E13">
        <w:rPr>
          <w:u w:val="single"/>
          <w:lang w:val="es-CO"/>
        </w:rPr>
        <w:t>Evidencias:</w:t>
      </w:r>
    </w:p>
    <w:p w:rsidR="00074E13" w:rsidRDefault="00074E13" w:rsidP="00AE3A0F">
      <w:pPr>
        <w:rPr>
          <w:lang w:val="es-CO"/>
        </w:rPr>
      </w:pPr>
    </w:p>
    <w:p w:rsidR="001E75C3" w:rsidRPr="004441AD" w:rsidRDefault="001E75C3" w:rsidP="003B27AE">
      <w:pPr>
        <w:pStyle w:val="ListParagraph"/>
        <w:rPr>
          <w:lang w:val="es-AR"/>
        </w:rPr>
      </w:pPr>
    </w:p>
    <w:p w:rsidR="001E75C3" w:rsidRPr="003B27AE" w:rsidRDefault="003B27AE" w:rsidP="003B27AE">
      <w:pPr>
        <w:pStyle w:val="ListParagraph"/>
        <w:numPr>
          <w:ilvl w:val="0"/>
          <w:numId w:val="4"/>
        </w:numPr>
      </w:pPr>
      <w:proofErr w:type="spellStart"/>
      <w:r w:rsidRPr="003B27AE">
        <w:t>Curso</w:t>
      </w:r>
      <w:proofErr w:type="spellEnd"/>
      <w:r w:rsidRPr="003B27AE">
        <w:t xml:space="preserve"> Stop, Thinking and Protect</w:t>
      </w:r>
      <w:r w:rsidR="00547548" w:rsidRPr="003B27AE">
        <w:t>.</w:t>
      </w:r>
    </w:p>
    <w:p w:rsidR="00340837" w:rsidRDefault="00340837" w:rsidP="004441AD">
      <w:pPr>
        <w:pStyle w:val="ListParagraph"/>
        <w:ind w:left="360"/>
      </w:pPr>
    </w:p>
    <w:p w:rsidR="003B27AE" w:rsidRPr="003B27AE" w:rsidRDefault="00DB0388" w:rsidP="004441AD">
      <w:pPr>
        <w:pStyle w:val="ListParagraph"/>
        <w:ind w:left="360"/>
      </w:pPr>
      <w:r>
        <w:object w:dxaOrig="1166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1.6pt" o:ole="">
            <v:imagedata r:id="rId5" o:title=""/>
          </v:shape>
          <o:OLEObject Type="Embed" ProgID="AcroExch.Document.2017" ShapeID="_x0000_i1025" DrawAspect="Icon" ObjectID="_1617450522" r:id="rId6"/>
        </w:object>
      </w:r>
      <w:bookmarkStart w:id="0" w:name="_GoBack"/>
      <w:bookmarkEnd w:id="0"/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40837" w:rsidRPr="003B27AE" w:rsidRDefault="003B27AE" w:rsidP="003B27AE">
      <w:pPr>
        <w:pStyle w:val="ListParagraph"/>
        <w:numPr>
          <w:ilvl w:val="0"/>
          <w:numId w:val="4"/>
        </w:numPr>
        <w:jc w:val="both"/>
      </w:pPr>
      <w:proofErr w:type="spellStart"/>
      <w:r>
        <w:t>Curso</w:t>
      </w:r>
      <w:proofErr w:type="spellEnd"/>
      <w:r>
        <w:t xml:space="preserve"> Don´t feed the Phish</w:t>
      </w:r>
      <w:r w:rsidR="00340837" w:rsidRPr="003B27AE">
        <w:t>.</w:t>
      </w:r>
    </w:p>
    <w:p w:rsidR="00340837" w:rsidRPr="003B27AE" w:rsidRDefault="00340837" w:rsidP="00617913">
      <w:pPr>
        <w:pStyle w:val="ListParagraph"/>
        <w:rPr>
          <w:color w:val="1F497D"/>
        </w:rPr>
      </w:pPr>
    </w:p>
    <w:p w:rsidR="00732824" w:rsidRPr="00DB0388" w:rsidRDefault="00732824" w:rsidP="00617913">
      <w:pPr>
        <w:pStyle w:val="ListParagraph"/>
        <w:rPr>
          <w:color w:val="1F497D"/>
        </w:rPr>
      </w:pPr>
    </w:p>
    <w:p w:rsidR="00340837" w:rsidRDefault="00DB0388" w:rsidP="00617913">
      <w:pPr>
        <w:pStyle w:val="ListParagraph"/>
        <w:rPr>
          <w:color w:val="1F497D"/>
          <w:lang w:val="es-AR"/>
        </w:rPr>
      </w:pPr>
      <w:r>
        <w:rPr>
          <w:color w:val="1F497D"/>
          <w:lang w:val="es-AR"/>
        </w:rPr>
        <w:object w:dxaOrig="1166" w:dyaOrig="760">
          <v:shape id="_x0000_i1026" type="#_x0000_t75" style="width:94.55pt;height:61.8pt" o:ole="">
            <v:imagedata r:id="rId7" o:title=""/>
          </v:shape>
          <o:OLEObject Type="Embed" ProgID="AcroExch.Document.2017" ShapeID="_x0000_i1026" DrawAspect="Icon" ObjectID="_1617450523" r:id="rId8"/>
        </w:object>
      </w: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E4717" w:rsidRDefault="003E4717" w:rsidP="00AE3A0F">
      <w:pPr>
        <w:rPr>
          <w:color w:val="1F497D"/>
          <w:lang w:val="es-AR"/>
        </w:rPr>
      </w:pPr>
    </w:p>
    <w:sectPr w:rsidR="003E4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11AB8"/>
    <w:multiLevelType w:val="hybridMultilevel"/>
    <w:tmpl w:val="D4707E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C189E"/>
    <w:multiLevelType w:val="hybridMultilevel"/>
    <w:tmpl w:val="AA6433D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465C7CE5"/>
    <w:multiLevelType w:val="hybridMultilevel"/>
    <w:tmpl w:val="835C04D2"/>
    <w:lvl w:ilvl="0" w:tplc="35F680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D66B65"/>
    <w:multiLevelType w:val="hybridMultilevel"/>
    <w:tmpl w:val="1480C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15CF9"/>
    <w:multiLevelType w:val="hybridMultilevel"/>
    <w:tmpl w:val="9B4E9F20"/>
    <w:lvl w:ilvl="0" w:tplc="041A9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A0F"/>
    <w:rsid w:val="00021258"/>
    <w:rsid w:val="00074E13"/>
    <w:rsid w:val="000E2E01"/>
    <w:rsid w:val="00103CE3"/>
    <w:rsid w:val="00194CA5"/>
    <w:rsid w:val="001C53E2"/>
    <w:rsid w:val="001E3CDB"/>
    <w:rsid w:val="001E75C3"/>
    <w:rsid w:val="00340837"/>
    <w:rsid w:val="00377CD7"/>
    <w:rsid w:val="00395AAC"/>
    <w:rsid w:val="003B27AE"/>
    <w:rsid w:val="003E4717"/>
    <w:rsid w:val="004441AD"/>
    <w:rsid w:val="004A1885"/>
    <w:rsid w:val="00543E5D"/>
    <w:rsid w:val="00547548"/>
    <w:rsid w:val="005F2F53"/>
    <w:rsid w:val="00617913"/>
    <w:rsid w:val="00692800"/>
    <w:rsid w:val="007055D9"/>
    <w:rsid w:val="00732824"/>
    <w:rsid w:val="00772139"/>
    <w:rsid w:val="007A5BF6"/>
    <w:rsid w:val="008C726D"/>
    <w:rsid w:val="009112C7"/>
    <w:rsid w:val="00AC53B6"/>
    <w:rsid w:val="00AE3A0F"/>
    <w:rsid w:val="00B147F5"/>
    <w:rsid w:val="00B6642E"/>
    <w:rsid w:val="00B67DAA"/>
    <w:rsid w:val="00BA4793"/>
    <w:rsid w:val="00C33AB6"/>
    <w:rsid w:val="00C36670"/>
    <w:rsid w:val="00C41334"/>
    <w:rsid w:val="00CA6C95"/>
    <w:rsid w:val="00D43341"/>
    <w:rsid w:val="00D54881"/>
    <w:rsid w:val="00DB0388"/>
    <w:rsid w:val="00DB1323"/>
    <w:rsid w:val="00E25290"/>
    <w:rsid w:val="00E528EC"/>
    <w:rsid w:val="00E8228F"/>
    <w:rsid w:val="00ED1A1F"/>
    <w:rsid w:val="00F45013"/>
    <w:rsid w:val="00F62C35"/>
    <w:rsid w:val="00F72AE1"/>
    <w:rsid w:val="00FB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326CAF-4521-4B45-A5DF-38E35D1EF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A0F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3A0F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17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 Plc</Company>
  <LinksUpToDate>false</LinksUpToDate>
  <CharactersWithSpaces>1409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Luque,A,Angela,JKO R</dc:creator>
  <cp:keywords/>
  <dc:description/>
  <cp:lastModifiedBy>Luque,A,Angela,JKO R</cp:lastModifiedBy>
  <cp:revision>5</cp:revision>
  <dcterms:created xsi:type="dcterms:W3CDTF">2019-04-22T19:40:00Z</dcterms:created>
  <dcterms:modified xsi:type="dcterms:W3CDTF">2019-04-22T20:02:00Z</dcterms:modified>
</cp:coreProperties>
</file>