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0D025" w14:textId="77777777" w:rsidR="00595353" w:rsidRDefault="00595353" w:rsidP="005953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4"/>
          <w:szCs w:val="24"/>
        </w:rPr>
        <w:t>OBJETIVO</w:t>
      </w:r>
    </w:p>
    <w:p w14:paraId="0155A332" w14:textId="77777777" w:rsidR="00595353" w:rsidRPr="00595353" w:rsidRDefault="00595353" w:rsidP="0059535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95353">
        <w:rPr>
          <w:rFonts w:ascii="Arial Unicode MS" w:eastAsia="Arial Unicode MS" w:hAnsi="Arial Unicode MS" w:cs="Arial Unicode MS"/>
          <w:sz w:val="24"/>
          <w:szCs w:val="24"/>
        </w:rPr>
        <w:t>Establecer el procedimiento para el ingreso seguro de terceros a la empresa.</w:t>
      </w:r>
    </w:p>
    <w:p w14:paraId="28ACE491" w14:textId="77777777" w:rsidR="00595353" w:rsidRDefault="00595353" w:rsidP="00595353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595353">
        <w:rPr>
          <w:rFonts w:ascii="Arial Unicode MS" w:eastAsia="Arial Unicode MS" w:hAnsi="Arial Unicode MS" w:cs="Arial Unicode MS"/>
          <w:sz w:val="24"/>
          <w:szCs w:val="24"/>
        </w:rPr>
        <w:t>Establecer el procedimiento para el correcto manejo de las llaves de la empresa</w:t>
      </w:r>
    </w:p>
    <w:p w14:paraId="78E60EB7" w14:textId="77777777" w:rsidR="00595353" w:rsidRDefault="00595353" w:rsidP="005953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ALCANCE</w:t>
      </w:r>
    </w:p>
    <w:p w14:paraId="5557DEA0" w14:textId="77777777" w:rsidR="00595353" w:rsidRDefault="00595353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Aplica a todas las personas externas que pretendan ingresar a la empresa.</w:t>
      </w:r>
    </w:p>
    <w:p w14:paraId="18CDA859" w14:textId="77777777" w:rsidR="00595353" w:rsidRDefault="00595353" w:rsidP="005953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DEFINICIONES</w:t>
      </w:r>
    </w:p>
    <w:p w14:paraId="45BD8FE7" w14:textId="77777777" w:rsidR="00595353" w:rsidRDefault="00595353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Personal Externo: Personas ajenas a la empresa</w:t>
      </w:r>
    </w:p>
    <w:p w14:paraId="5120D657" w14:textId="77777777" w:rsidR="00595353" w:rsidRDefault="00595353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Planilla control: Es un formato creado para llevar un registro de aquellas personas que entran y salen de la empresa </w:t>
      </w:r>
    </w:p>
    <w:p w14:paraId="3A6DB097" w14:textId="77777777" w:rsidR="00595353" w:rsidRDefault="00595353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Oficina: 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Lugar donde se realiza un trabajo profesional de gestión, administración, etc.</w:t>
      </w:r>
    </w:p>
    <w:p w14:paraId="50B97339" w14:textId="77777777" w:rsidR="00734009" w:rsidRDefault="00734009" w:rsidP="00595353">
      <w:pPr>
        <w:ind w:left="45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Ingreso: </w:t>
      </w:r>
      <w:r>
        <w:rPr>
          <w:rFonts w:ascii="Arial" w:hAnsi="Arial" w:cs="Arial"/>
          <w:color w:val="222222"/>
          <w:shd w:val="clear" w:color="auto" w:fill="FFFFFF"/>
        </w:rPr>
        <w:t>Entrada de una persona o cosa en un grupo, conjunto o institución</w:t>
      </w:r>
    </w:p>
    <w:p w14:paraId="29955A3D" w14:textId="77777777" w:rsidR="001F2716" w:rsidRPr="001F2716" w:rsidRDefault="001F2716" w:rsidP="001F2716">
      <w:pPr>
        <w:ind w:left="45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Formato: </w:t>
      </w:r>
      <w:r w:rsidRPr="001F2716">
        <w:rPr>
          <w:rFonts w:ascii="Arial" w:hAnsi="Arial" w:cs="Arial"/>
          <w:color w:val="222222"/>
          <w:shd w:val="clear" w:color="auto" w:fill="FFFFFF"/>
        </w:rPr>
        <w:t>es el conjunto de las características técnicas y de presentación de un texto, objeto o documento en distintos ámbito</w:t>
      </w:r>
      <w:r>
        <w:rPr>
          <w:rFonts w:ascii="Arial" w:hAnsi="Arial" w:cs="Arial"/>
          <w:color w:val="222222"/>
          <w:shd w:val="clear" w:color="auto" w:fill="FFFFFF"/>
        </w:rPr>
        <w:t>s, tanto reales como virtuales.</w:t>
      </w:r>
    </w:p>
    <w:p w14:paraId="3F5C24C4" w14:textId="77777777" w:rsidR="00595353" w:rsidRDefault="00595353" w:rsidP="00595353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CONDICIONES GENERALES</w:t>
      </w:r>
    </w:p>
    <w:p w14:paraId="56B0FFDE" w14:textId="77777777" w:rsidR="00595353" w:rsidRDefault="00734009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4.1 </w:t>
      </w:r>
      <w:r w:rsidR="00595353">
        <w:rPr>
          <w:rFonts w:ascii="Arial Unicode MS" w:eastAsia="Arial Unicode MS" w:hAnsi="Arial Unicode MS" w:cs="Arial Unicode MS"/>
          <w:sz w:val="24"/>
          <w:szCs w:val="24"/>
        </w:rPr>
        <w:t>Este procedimiento es desarrollado por el personal de la empresa, aquellos que tengan la disponibilidad para realizarlo en el momento requerido.</w:t>
      </w:r>
    </w:p>
    <w:p w14:paraId="493DE476" w14:textId="00F1B084" w:rsidR="00595353" w:rsidRDefault="69F5A2FB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  <w:r w:rsidRPr="69F5A2FB">
        <w:rPr>
          <w:rFonts w:ascii="Arial Unicode MS" w:eastAsia="Arial Unicode MS" w:hAnsi="Arial Unicode MS" w:cs="Arial Unicode MS"/>
          <w:sz w:val="24"/>
          <w:szCs w:val="24"/>
        </w:rPr>
        <w:t>4.2 No debe ser omitido este procedimiento, todas las personas que deseen ingresar a la empresa deben llenar el formato FOR-SGS-03, con ayuda de una persona de la empresa</w:t>
      </w:r>
    </w:p>
    <w:p w14:paraId="7E0E0A1F" w14:textId="77777777" w:rsidR="00734009" w:rsidRDefault="00734009" w:rsidP="00595353">
      <w:pPr>
        <w:ind w:left="45"/>
        <w:rPr>
          <w:rFonts w:ascii="Arial Unicode MS" w:eastAsia="Arial Unicode MS" w:hAnsi="Arial Unicode MS" w:cs="Arial Unicode MS"/>
          <w:sz w:val="24"/>
          <w:szCs w:val="24"/>
        </w:rPr>
      </w:pPr>
    </w:p>
    <w:p w14:paraId="6C1B374E" w14:textId="77777777" w:rsidR="00734009" w:rsidRDefault="00734009" w:rsidP="00734009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CONTENIDO</w:t>
      </w:r>
    </w:p>
    <w:p w14:paraId="37ABBD0B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PROCEDIMIENTO   1    INGRESO DE PERSONAL AJENO A LA EMPRESA</w:t>
      </w:r>
    </w:p>
    <w:p w14:paraId="52AE5CC9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65EDE707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1)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>Una vez la persona externa  a la empresa timbra se pregunta a quien solicita y el motivo de su visita  si es el caso se le hace seguir.</w:t>
      </w:r>
    </w:p>
    <w:p w14:paraId="39651F31" w14:textId="4C6AD24C" w:rsidR="00734009" w:rsidRPr="00C30812" w:rsidRDefault="00C30812" w:rsidP="00C30812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2</w:t>
      </w:r>
      <w:r w:rsidR="00734009" w:rsidRPr="00C30812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34009" w:rsidRPr="00C30812">
        <w:rPr>
          <w:rFonts w:ascii="Arial Unicode MS" w:eastAsia="Arial Unicode MS" w:hAnsi="Arial Unicode MS" w:cs="Arial Unicode MS"/>
          <w:sz w:val="24"/>
          <w:szCs w:val="24"/>
        </w:rPr>
        <w:tab/>
        <w:t>Solicitar un documento de identificación</w:t>
      </w:r>
    </w:p>
    <w:p w14:paraId="36528FA3" w14:textId="18DD01B1" w:rsidR="00734009" w:rsidRPr="00734009" w:rsidRDefault="00C30812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ab/>
        <w:t xml:space="preserve">Se llena planilla control con los datos de la persona, empresa, hora  de ingreso, a quien solicita y quien la atendió </w:t>
      </w:r>
    </w:p>
    <w:p w14:paraId="66CD3107" w14:textId="399BDC89" w:rsidR="00734009" w:rsidRPr="00734009" w:rsidRDefault="00C30812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ab/>
        <w:t>Se le acompaña para que esta persona sea atendida</w:t>
      </w:r>
    </w:p>
    <w:p w14:paraId="2E8E5880" w14:textId="5873CE00" w:rsidR="00734009" w:rsidRPr="00734009" w:rsidRDefault="00C30812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ab/>
        <w:t>Una vez la persona necesita salir,  se le acompaña hasta la puerta de salida, recibiendo el carnet de visitante y entregándole su documento de identificación.</w:t>
      </w:r>
    </w:p>
    <w:p w14:paraId="6F7FE405" w14:textId="7F88A94D" w:rsidR="00734009" w:rsidRPr="00734009" w:rsidRDefault="00C30812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ab/>
        <w:t xml:space="preserve">en la planilla control  se llena la hora de salida,  además el empleado de </w:t>
      </w:r>
      <w:proofErr w:type="spellStart"/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>Provisell</w:t>
      </w:r>
      <w:proofErr w:type="spellEnd"/>
      <w:r w:rsidR="00734009" w:rsidRPr="00734009">
        <w:rPr>
          <w:rFonts w:ascii="Arial Unicode MS" w:eastAsia="Arial Unicode MS" w:hAnsi="Arial Unicode MS" w:cs="Arial Unicode MS"/>
          <w:sz w:val="24"/>
          <w:szCs w:val="24"/>
        </w:rPr>
        <w:t xml:space="preserve"> portara la llave para asegurar la puerta de la calle.</w:t>
      </w:r>
    </w:p>
    <w:p w14:paraId="6C6345EF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2F22B272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PROCEDIMIENTO 2       MANEJO DE LLAVES PUERTA DE LA CALLE</w:t>
      </w:r>
    </w:p>
    <w:p w14:paraId="00D7D771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6BDA6DF0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La puerta de la calle siempre estará con llave, y el manejo de esta será de la siguiente manera:</w:t>
      </w:r>
    </w:p>
    <w:p w14:paraId="4FAB9D9E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A22616C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1)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>Siempre que una persona  de la compañía ingrese a las oficinas  se le abrirá y se asegurara con  llave de inmediato</w:t>
      </w:r>
    </w:p>
    <w:p w14:paraId="24AB2028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2)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>La llave quedara en la oficina en un lugar seguro y  en el mismo lugar destinado para su custodia</w:t>
      </w:r>
    </w:p>
    <w:p w14:paraId="1225A80F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3)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 xml:space="preserve">Cuando la persona de la empresa  empleados o afines necesite   salir  tomara las llaves para salir y asegurara con llave  la puerta de la calle  </w:t>
      </w:r>
    </w:p>
    <w:p w14:paraId="27091315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t>4)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>Introducir la llave en el casillero</w:t>
      </w:r>
    </w:p>
    <w:p w14:paraId="4A085686" w14:textId="77777777" w:rsidR="00734009" w:rsidRPr="00734009" w:rsidRDefault="00734009" w:rsidP="00734009">
      <w:pPr>
        <w:pStyle w:val="Prrafodelista"/>
        <w:ind w:left="40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34009">
        <w:rPr>
          <w:rFonts w:ascii="Arial Unicode MS" w:eastAsia="Arial Unicode MS" w:hAnsi="Arial Unicode MS" w:cs="Arial Unicode MS"/>
          <w:sz w:val="24"/>
          <w:szCs w:val="24"/>
        </w:rPr>
        <w:lastRenderedPageBreak/>
        <w:t>5)</w:t>
      </w:r>
      <w:r w:rsidRPr="00734009">
        <w:rPr>
          <w:rFonts w:ascii="Arial Unicode MS" w:eastAsia="Arial Unicode MS" w:hAnsi="Arial Unicode MS" w:cs="Arial Unicode MS"/>
          <w:sz w:val="24"/>
          <w:szCs w:val="24"/>
        </w:rPr>
        <w:tab/>
        <w:t>Las llaves de la puerta de la oficina una vez el empleado cierre la puerta con llave esta serán guardadas y custodiadas en  segundo piso en oficina de  gerencia.</w:t>
      </w:r>
    </w:p>
    <w:p w14:paraId="7EE54151" w14:textId="679A2112" w:rsidR="679A2112" w:rsidRDefault="679A2112" w:rsidP="679A2112">
      <w:pPr>
        <w:pStyle w:val="Prrafodelista"/>
        <w:ind w:left="405"/>
        <w:jc w:val="both"/>
      </w:pPr>
    </w:p>
    <w:p w14:paraId="4D5EBB28" w14:textId="75DD8117" w:rsidR="679A2112" w:rsidRDefault="679A2112" w:rsidP="679A2112">
      <w:pPr>
        <w:pStyle w:val="Prrafodelista"/>
        <w:ind w:left="405"/>
        <w:jc w:val="both"/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PROCEDIMIENTO 3     INGRESO DE TERCEROS A BODEGA</w:t>
      </w:r>
    </w:p>
    <w:p w14:paraId="40ED2F70" w14:textId="6EB302B3" w:rsidR="679A2112" w:rsidRDefault="679A2112" w:rsidP="679A2112">
      <w:pPr>
        <w:pStyle w:val="Prrafodelista"/>
        <w:ind w:left="405"/>
        <w:jc w:val="both"/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1) Cuando desean entrar personas diferentes a las autorizadas a la bodega se debe dar aviso a la administración y al encargado de la bodega</w:t>
      </w:r>
    </w:p>
    <w:p w14:paraId="69C4C4C2" w14:textId="281B786D" w:rsidR="679A2112" w:rsidRDefault="679A2112" w:rsidP="679A2112">
      <w:pPr>
        <w:pStyle w:val="Prrafodelista"/>
        <w:ind w:left="405"/>
        <w:jc w:val="both"/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2) Se debe llenar el acta FOR-SGS-08 con los datos de quien entra a la bodega y esta debe ir firmada por la administración y el encargado de la bodega</w:t>
      </w:r>
    </w:p>
    <w:p w14:paraId="2CE9BD2C" w14:textId="4F52409E" w:rsidR="679A2112" w:rsidRDefault="679A2112" w:rsidP="679A2112">
      <w:pPr>
        <w:pStyle w:val="Prrafodelista"/>
        <w:ind w:left="405"/>
        <w:jc w:val="both"/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3) Cuando la persona entra a la bodega debe ir acompañado por un representante de la administración en todo momento, y al salir este cerrará la puerta de la bodega y lo acompañará hasta un área común en la oficina</w:t>
      </w:r>
    </w:p>
    <w:p w14:paraId="37CA8F86" w14:textId="77777777" w:rsidR="00595353" w:rsidRDefault="00595353" w:rsidP="00595353">
      <w:pPr>
        <w:pStyle w:val="Prrafodelista"/>
        <w:ind w:left="405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892DBB9" w14:textId="77777777" w:rsidR="001F2716" w:rsidRDefault="001F2716" w:rsidP="001F2716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DOCUMENTOS REFERENCIADOS</w:t>
      </w:r>
    </w:p>
    <w:p w14:paraId="1B84E4AD" w14:textId="1D83BC81" w:rsidR="001F2716" w:rsidRDefault="679A2112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FOR-SGS-01 FORMATO DE INGRESO DE TERCEROS A LA EMPRESA</w:t>
      </w:r>
    </w:p>
    <w:p w14:paraId="0E8BF002" w14:textId="70C68A32" w:rsidR="679A2112" w:rsidRDefault="679A2112" w:rsidP="679A2112">
      <w:pPr>
        <w:pStyle w:val="Prrafodelista"/>
        <w:ind w:left="405"/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FOR-SGS-08 ACTA DE INGRESO DE TERCEROS A BODEGA</w:t>
      </w:r>
    </w:p>
    <w:p w14:paraId="51C0EC17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4659489F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72577EEB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25894B99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443DCCDC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3CDA94EE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1CF1B3DD" w14:textId="79F8F5A3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538303D7" w14:textId="6349B916" w:rsidR="679A2112" w:rsidRDefault="679A2112" w:rsidP="679A2112">
      <w:pPr>
        <w:pStyle w:val="Prrafodelista"/>
        <w:ind w:left="405"/>
      </w:pPr>
    </w:p>
    <w:p w14:paraId="1E0C3300" w14:textId="75CE36E9" w:rsidR="679A2112" w:rsidRDefault="679A2112" w:rsidP="679A2112">
      <w:pPr>
        <w:pStyle w:val="Prrafodelista"/>
        <w:ind w:left="405"/>
      </w:pPr>
    </w:p>
    <w:p w14:paraId="25CE5747" w14:textId="2B7D18A2" w:rsidR="679A2112" w:rsidRDefault="679A2112" w:rsidP="679A2112">
      <w:pPr>
        <w:pStyle w:val="Prrafodelista"/>
        <w:ind w:left="405"/>
      </w:pPr>
    </w:p>
    <w:p w14:paraId="6C6BAFED" w14:textId="3639F6C7" w:rsidR="679A2112" w:rsidRDefault="679A2112" w:rsidP="679A2112">
      <w:pPr>
        <w:pStyle w:val="Prrafodelista"/>
        <w:ind w:left="405"/>
      </w:pPr>
    </w:p>
    <w:p w14:paraId="6283BD70" w14:textId="689842B3" w:rsidR="679A2112" w:rsidRDefault="679A2112" w:rsidP="679A2112">
      <w:pPr>
        <w:pStyle w:val="Prrafodelista"/>
        <w:ind w:left="405"/>
      </w:pPr>
    </w:p>
    <w:p w14:paraId="1DCC309C" w14:textId="77777777" w:rsidR="001F2716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4E284ED8" w14:textId="77777777" w:rsidR="006E3C30" w:rsidRDefault="006E3C30" w:rsidP="001F2716">
      <w:pPr>
        <w:pStyle w:val="Prrafodelista"/>
        <w:ind w:left="405"/>
        <w:rPr>
          <w:rFonts w:ascii="Arial Unicode MS" w:eastAsia="Arial Unicode MS" w:hAnsi="Arial Unicode MS" w:cs="Arial Unicode MS"/>
          <w:sz w:val="24"/>
          <w:szCs w:val="24"/>
        </w:rPr>
      </w:pPr>
    </w:p>
    <w:p w14:paraId="3417EBC6" w14:textId="29EE536C" w:rsidR="001F2716" w:rsidRDefault="001F2716" w:rsidP="001F2716">
      <w:pPr>
        <w:rPr>
          <w:rFonts w:ascii="Arial Unicode MS" w:eastAsia="Arial Unicode MS" w:hAnsi="Arial Unicode MS" w:cs="Arial Unicode MS"/>
          <w:sz w:val="24"/>
        </w:rPr>
      </w:pPr>
      <w:r w:rsidRPr="679A2112">
        <w:rPr>
          <w:rFonts w:ascii="Arial Unicode MS" w:eastAsia="Arial Unicode MS" w:hAnsi="Arial Unicode MS" w:cs="Arial Unicode MS"/>
          <w:sz w:val="24"/>
          <w:szCs w:val="24"/>
        </w:rPr>
        <w:t>ELABORÓ Y REVISÓ</w:t>
      </w:r>
      <w:r>
        <w:rPr>
          <w:rFonts w:ascii="Arial Unicode MS" w:eastAsia="Arial Unicode MS" w:hAnsi="Arial Unicode MS" w:cs="Arial Unicode MS"/>
          <w:sz w:val="24"/>
        </w:rPr>
        <w:tab/>
      </w:r>
      <w:r>
        <w:rPr>
          <w:rFonts w:ascii="Arial Unicode MS" w:eastAsia="Arial Unicode MS" w:hAnsi="Arial Unicode MS" w:cs="Arial Unicode MS"/>
          <w:sz w:val="24"/>
        </w:rPr>
        <w:tab/>
      </w:r>
      <w:r>
        <w:rPr>
          <w:rFonts w:ascii="Arial Unicode MS" w:eastAsia="Arial Unicode MS" w:hAnsi="Arial Unicode MS" w:cs="Arial Unicode MS"/>
          <w:sz w:val="24"/>
        </w:rPr>
        <w:tab/>
      </w:r>
      <w:r>
        <w:rPr>
          <w:rFonts w:ascii="Arial Unicode MS" w:eastAsia="Arial Unicode MS" w:hAnsi="Arial Unicode MS" w:cs="Arial Unicode MS"/>
          <w:sz w:val="24"/>
        </w:rPr>
        <w:tab/>
      </w:r>
      <w:r w:rsidR="679A2112" w:rsidRPr="679A2112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</w:t>
      </w:r>
      <w:r>
        <w:rPr>
          <w:rFonts w:ascii="Arial Unicode MS" w:eastAsia="Arial Unicode MS" w:hAnsi="Arial Unicode MS" w:cs="Arial Unicode MS"/>
          <w:sz w:val="24"/>
        </w:rPr>
        <w:tab/>
      </w:r>
      <w:r w:rsidRPr="679A2112">
        <w:rPr>
          <w:rFonts w:ascii="Arial Unicode MS" w:eastAsia="Arial Unicode MS" w:hAnsi="Arial Unicode MS" w:cs="Arial Unicode MS"/>
          <w:sz w:val="24"/>
          <w:szCs w:val="24"/>
        </w:rPr>
        <w:t>APROBÓ</w:t>
      </w:r>
    </w:p>
    <w:p w14:paraId="516DC421" w14:textId="77777777" w:rsidR="001F2716" w:rsidRDefault="001F2716" w:rsidP="001F2716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Coordinador de SGS</w:t>
      </w:r>
      <w:r>
        <w:rPr>
          <w:rFonts w:ascii="Arial Unicode MS" w:eastAsia="Arial Unicode MS" w:hAnsi="Arial Unicode MS" w:cs="Arial Unicode MS"/>
          <w:sz w:val="24"/>
        </w:rPr>
        <w:tab/>
      </w:r>
      <w:r>
        <w:rPr>
          <w:rFonts w:ascii="Arial Unicode MS" w:eastAsia="Arial Unicode MS" w:hAnsi="Arial Unicode MS" w:cs="Arial Unicode MS"/>
          <w:sz w:val="24"/>
        </w:rPr>
        <w:tab/>
        <w:t xml:space="preserve">                               Administración y gerencia</w:t>
      </w:r>
    </w:p>
    <w:p w14:paraId="7B65950C" w14:textId="77777777" w:rsidR="006E3C30" w:rsidRDefault="006E3C30" w:rsidP="001F2716">
      <w:pPr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0"/>
        <w:gridCol w:w="1338"/>
        <w:gridCol w:w="134"/>
        <w:gridCol w:w="2758"/>
        <w:gridCol w:w="2758"/>
      </w:tblGrid>
      <w:tr w:rsidR="006E3C30" w:rsidRPr="00F9738C" w14:paraId="4703BBEF" w14:textId="77777777" w:rsidTr="00937165">
        <w:tc>
          <w:tcPr>
            <w:tcW w:w="2622" w:type="dxa"/>
            <w:gridSpan w:val="3"/>
          </w:tcPr>
          <w:p w14:paraId="3E47ED65" w14:textId="1706799C" w:rsidR="006E3C30" w:rsidRDefault="006E3C30" w:rsidP="00937165">
            <w:r>
              <w:rPr>
                <w:noProof/>
                <w:lang w:eastAsia="es-CO"/>
              </w:rPr>
              <w:drawing>
                <wp:inline distT="0" distB="0" distL="0" distR="0" wp14:anchorId="2F53D610" wp14:editId="7CE5CD6B">
                  <wp:extent cx="2000250" cy="514350"/>
                  <wp:effectExtent l="0" t="0" r="0" b="0"/>
                  <wp:docPr id="2" name="Imagen 2" descr="LogoProvisell_RGB_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Provisell_RGB_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B1468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</w:rPr>
            </w:pPr>
          </w:p>
        </w:tc>
        <w:tc>
          <w:tcPr>
            <w:tcW w:w="3179" w:type="dxa"/>
          </w:tcPr>
          <w:p w14:paraId="6EFAB604" w14:textId="77777777" w:rsidR="006E3C30" w:rsidRPr="00F9738C" w:rsidRDefault="006E3C30" w:rsidP="00937165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F9738C">
              <w:rPr>
                <w:rFonts w:ascii="Arial Unicode MS" w:eastAsia="Arial Unicode MS" w:hAnsi="Arial Unicode MS" w:cs="Arial Unicode MS"/>
                <w:b/>
                <w:bCs/>
              </w:rPr>
              <w:t>HOJA DE VIDA DEL DOCUMENTO</w:t>
            </w:r>
          </w:p>
        </w:tc>
        <w:tc>
          <w:tcPr>
            <w:tcW w:w="3179" w:type="dxa"/>
          </w:tcPr>
          <w:p w14:paraId="2325A84C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</w:rPr>
              <w:t>C</w:t>
            </w:r>
            <w:r>
              <w:rPr>
                <w:rFonts w:ascii="Arial Unicode MS" w:eastAsia="Arial Unicode MS" w:hAnsi="Arial Unicode MS" w:cs="Arial Unicode MS"/>
                <w:bCs/>
              </w:rPr>
              <w:t>ódigo</w:t>
            </w:r>
            <w:r w:rsidRPr="00F9738C">
              <w:rPr>
                <w:rFonts w:ascii="Arial Unicode MS" w:eastAsia="Arial Unicode MS" w:hAnsi="Arial Unicode MS" w:cs="Arial Unicode MS"/>
                <w:bCs/>
              </w:rPr>
              <w:t>: FOR-SGC -10</w:t>
            </w:r>
          </w:p>
          <w:p w14:paraId="76B6345D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</w:rPr>
            </w:pPr>
            <w:r>
              <w:rPr>
                <w:rFonts w:ascii="Arial Unicode MS" w:eastAsia="Arial Unicode MS" w:hAnsi="Arial Unicode MS" w:cs="Arial Unicode MS"/>
                <w:bCs/>
              </w:rPr>
              <w:t>Versión</w:t>
            </w:r>
            <w:r w:rsidRPr="00F9738C">
              <w:rPr>
                <w:rFonts w:ascii="Arial Unicode MS" w:eastAsia="Arial Unicode MS" w:hAnsi="Arial Unicode MS" w:cs="Arial Unicode MS"/>
                <w:bCs/>
              </w:rPr>
              <w:t>: 01</w:t>
            </w:r>
          </w:p>
        </w:tc>
      </w:tr>
      <w:tr w:rsidR="006E3C30" w:rsidRPr="00F9738C" w14:paraId="601F9FC7" w14:textId="77777777" w:rsidTr="00937165">
        <w:tc>
          <w:tcPr>
            <w:tcW w:w="5801" w:type="dxa"/>
            <w:gridSpan w:val="4"/>
          </w:tcPr>
          <w:p w14:paraId="754DAC3E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  <w:u w:val="single"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  <w:u w:val="single"/>
              </w:rPr>
              <w:t>NOMBRE DOCUMENTO</w:t>
            </w:r>
          </w:p>
        </w:tc>
        <w:tc>
          <w:tcPr>
            <w:tcW w:w="3179" w:type="dxa"/>
          </w:tcPr>
          <w:p w14:paraId="3FD5C05B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  <w:u w:val="single"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  <w:u w:val="single"/>
              </w:rPr>
              <w:t>CODIGO DOCUMENTO</w:t>
            </w:r>
          </w:p>
          <w:p w14:paraId="06414A63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</w:rPr>
            </w:pPr>
          </w:p>
          <w:p w14:paraId="11CF7DF3" w14:textId="77777777" w:rsidR="006E3C30" w:rsidRPr="00F9738C" w:rsidRDefault="006E3C30" w:rsidP="00937165">
            <w:pPr>
              <w:rPr>
                <w:rFonts w:ascii="Arial Unicode MS" w:eastAsia="Arial Unicode MS" w:hAnsi="Arial Unicode MS" w:cs="Arial Unicode MS"/>
                <w:bCs/>
              </w:rPr>
            </w:pPr>
          </w:p>
        </w:tc>
      </w:tr>
      <w:tr w:rsidR="006E3C30" w:rsidRPr="00F9738C" w14:paraId="3FC1F682" w14:textId="77777777" w:rsidTr="00937165">
        <w:tc>
          <w:tcPr>
            <w:tcW w:w="1470" w:type="dxa"/>
          </w:tcPr>
          <w:p w14:paraId="38418097" w14:textId="77777777" w:rsidR="006E3C30" w:rsidRPr="00F9738C" w:rsidRDefault="006E3C30" w:rsidP="00937165">
            <w:pPr>
              <w:jc w:val="center"/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  <w:t>VERSIÓN No.</w:t>
            </w:r>
          </w:p>
        </w:tc>
        <w:tc>
          <w:tcPr>
            <w:tcW w:w="1010" w:type="dxa"/>
          </w:tcPr>
          <w:p w14:paraId="43EEFEE4" w14:textId="77777777" w:rsidR="006E3C30" w:rsidRPr="00F9738C" w:rsidRDefault="006E3C30" w:rsidP="00937165">
            <w:pPr>
              <w:jc w:val="center"/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  <w:t>FECHA</w:t>
            </w:r>
          </w:p>
        </w:tc>
        <w:tc>
          <w:tcPr>
            <w:tcW w:w="6500" w:type="dxa"/>
            <w:gridSpan w:val="3"/>
          </w:tcPr>
          <w:p w14:paraId="42B54918" w14:textId="77777777" w:rsidR="006E3C30" w:rsidRPr="00F9738C" w:rsidRDefault="006E3C30" w:rsidP="00937165">
            <w:pPr>
              <w:jc w:val="center"/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</w:pPr>
            <w:r w:rsidRPr="00F9738C">
              <w:rPr>
                <w:rFonts w:ascii="Arial Unicode MS" w:eastAsia="Arial Unicode MS" w:hAnsi="Arial Unicode MS" w:cs="Arial Unicode MS"/>
                <w:bCs/>
                <w:sz w:val="18"/>
                <w:szCs w:val="18"/>
                <w:u w:val="single"/>
              </w:rPr>
              <w:t>NATURALEZA DEL CAMBIO</w:t>
            </w:r>
          </w:p>
        </w:tc>
      </w:tr>
      <w:tr w:rsidR="006E3C30" w:rsidRPr="00F9738C" w14:paraId="7CDE2C46" w14:textId="77777777" w:rsidTr="00937165">
        <w:tc>
          <w:tcPr>
            <w:tcW w:w="1470" w:type="dxa"/>
          </w:tcPr>
          <w:p w14:paraId="0F1ABC6F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0FBBB4AF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2F0F668E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E3C30" w:rsidRPr="00F9738C" w14:paraId="3C8D6C0F" w14:textId="77777777" w:rsidTr="00937165">
        <w:tc>
          <w:tcPr>
            <w:tcW w:w="1470" w:type="dxa"/>
          </w:tcPr>
          <w:p w14:paraId="72557FB3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5510E30C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03E3284B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E3C30" w:rsidRPr="00F9738C" w14:paraId="66D81F5F" w14:textId="77777777" w:rsidTr="00937165">
        <w:tc>
          <w:tcPr>
            <w:tcW w:w="1470" w:type="dxa"/>
          </w:tcPr>
          <w:p w14:paraId="187758BD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3594039B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0A5B2CF3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E3C30" w:rsidRPr="00F9738C" w14:paraId="2ADD1504" w14:textId="77777777" w:rsidTr="00937165">
        <w:tc>
          <w:tcPr>
            <w:tcW w:w="1470" w:type="dxa"/>
          </w:tcPr>
          <w:p w14:paraId="0C386917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6B244835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69F30393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E3C30" w:rsidRPr="00F9738C" w14:paraId="6EA1D8F4" w14:textId="77777777" w:rsidTr="00937165">
        <w:tc>
          <w:tcPr>
            <w:tcW w:w="1470" w:type="dxa"/>
          </w:tcPr>
          <w:p w14:paraId="7E7C0288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767A1191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4400D2C0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E3C30" w:rsidRPr="00F9738C" w14:paraId="7E65000E" w14:textId="77777777" w:rsidTr="00937165">
        <w:tc>
          <w:tcPr>
            <w:tcW w:w="1470" w:type="dxa"/>
          </w:tcPr>
          <w:p w14:paraId="520CF43D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010" w:type="dxa"/>
          </w:tcPr>
          <w:p w14:paraId="56029BB4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6500" w:type="dxa"/>
            <w:gridSpan w:val="3"/>
          </w:tcPr>
          <w:p w14:paraId="3D1C3689" w14:textId="77777777" w:rsidR="006E3C30" w:rsidRPr="00F9738C" w:rsidRDefault="006E3C30" w:rsidP="00937165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313F2BC" w14:textId="77777777" w:rsidR="006E3C30" w:rsidRPr="00C915A8" w:rsidRDefault="006E3C30" w:rsidP="001F2716">
      <w:pPr>
        <w:rPr>
          <w:rFonts w:ascii="Arial Unicode MS" w:eastAsia="Arial Unicode MS" w:hAnsi="Arial Unicode MS" w:cs="Arial Unicode MS"/>
          <w:sz w:val="24"/>
        </w:rPr>
      </w:pPr>
    </w:p>
    <w:p w14:paraId="4346E951" w14:textId="77777777" w:rsidR="001F2716" w:rsidRPr="00595353" w:rsidRDefault="001F2716" w:rsidP="001F2716">
      <w:pPr>
        <w:pStyle w:val="Prrafodelista"/>
        <w:ind w:left="405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1F2716" w:rsidRPr="005953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89084" w14:textId="77777777" w:rsidR="00F8366F" w:rsidRDefault="00F8366F" w:rsidP="001B4663">
      <w:pPr>
        <w:spacing w:after="0" w:line="240" w:lineRule="auto"/>
      </w:pPr>
      <w:r>
        <w:separator/>
      </w:r>
    </w:p>
  </w:endnote>
  <w:endnote w:type="continuationSeparator" w:id="0">
    <w:p w14:paraId="000CB197" w14:textId="77777777" w:rsidR="00F8366F" w:rsidRDefault="00F8366F" w:rsidP="001B4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529A2" w14:textId="77777777" w:rsidR="00F8366F" w:rsidRDefault="00F8366F" w:rsidP="001B4663">
      <w:pPr>
        <w:spacing w:after="0" w:line="240" w:lineRule="auto"/>
      </w:pPr>
      <w:r>
        <w:separator/>
      </w:r>
    </w:p>
  </w:footnote>
  <w:footnote w:type="continuationSeparator" w:id="0">
    <w:p w14:paraId="5B161A51" w14:textId="77777777" w:rsidR="00F8366F" w:rsidRDefault="00F8366F" w:rsidP="001B4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960"/>
      <w:gridCol w:w="2340"/>
    </w:tblGrid>
    <w:tr w:rsidR="001B4663" w:rsidRPr="001B4663" w14:paraId="27E05E00" w14:textId="77777777" w:rsidTr="00A01EAE">
      <w:tc>
        <w:tcPr>
          <w:tcW w:w="3420" w:type="dxa"/>
          <w:vMerge w:val="restart"/>
        </w:tcPr>
        <w:p w14:paraId="028A2D5C" w14:textId="77777777" w:rsidR="001B4663" w:rsidRPr="001B4663" w:rsidRDefault="001B4663" w:rsidP="001B4663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S" w:eastAsia="es-ES"/>
            </w:rPr>
          </w:pPr>
        </w:p>
        <w:p w14:paraId="74D2735B" w14:textId="77777777" w:rsidR="001B4663" w:rsidRPr="001B4663" w:rsidRDefault="001B4663" w:rsidP="001B4663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S_tradnl" w:eastAsia="es-ES"/>
            </w:rPr>
          </w:pPr>
          <w:r w:rsidRPr="001B4663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CO"/>
            </w:rPr>
            <w:drawing>
              <wp:inline distT="0" distB="0" distL="0" distR="0" wp14:anchorId="328F4DB2" wp14:editId="07777777">
                <wp:extent cx="2000250" cy="514350"/>
                <wp:effectExtent l="0" t="0" r="0" b="0"/>
                <wp:docPr id="1" name="Imagen 1" descr="LogoProvisell_RGB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Provisell_RGB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</w:tcPr>
        <w:p w14:paraId="1B67BC2A" w14:textId="77777777" w:rsidR="001B4663" w:rsidRPr="001B4663" w:rsidRDefault="001B4663" w:rsidP="00595353">
          <w:pPr>
            <w:spacing w:after="0" w:line="240" w:lineRule="auto"/>
            <w:jc w:val="center"/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</w:pPr>
          <w:r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  <w:t>Procedimiento ingreso de terceros a la empresa, manejo de llaves</w:t>
          </w:r>
        </w:p>
      </w:tc>
      <w:tc>
        <w:tcPr>
          <w:tcW w:w="2340" w:type="dxa"/>
          <w:vMerge w:val="restart"/>
        </w:tcPr>
        <w:p w14:paraId="5893A6E4" w14:textId="77777777" w:rsidR="001B4663" w:rsidRPr="001B4663" w:rsidRDefault="001B4663" w:rsidP="001B4663">
          <w:pPr>
            <w:spacing w:after="0" w:line="240" w:lineRule="auto"/>
            <w:rPr>
              <w:rFonts w:ascii="Arial Unicode MS" w:eastAsia="Arial Unicode MS" w:hAnsi="Arial Unicode MS" w:cs="Arial Unicode MS"/>
              <w:sz w:val="20"/>
              <w:szCs w:val="20"/>
              <w:lang w:val="es-ES_tradnl" w:eastAsia="es-ES"/>
            </w:rPr>
          </w:pPr>
          <w:r w:rsidRPr="001B4663">
            <w:rPr>
              <w:rFonts w:ascii="Arial Unicode MS" w:eastAsia="Arial Unicode MS" w:hAnsi="Arial Unicode MS" w:cs="Arial Unicode MS"/>
              <w:sz w:val="20"/>
              <w:szCs w:val="20"/>
              <w:lang w:val="es-ES_tradnl" w:eastAsia="es-ES"/>
            </w:rPr>
            <w:t>Fecha de Aprobación:  Marzo de 2015</w:t>
          </w:r>
        </w:p>
        <w:p w14:paraId="3F80EF86" w14:textId="77777777" w:rsidR="001B4663" w:rsidRPr="001B4663" w:rsidRDefault="001B4663" w:rsidP="001B4663">
          <w:pPr>
            <w:spacing w:after="0" w:line="240" w:lineRule="auto"/>
            <w:rPr>
              <w:rFonts w:ascii="Arial Unicode MS" w:eastAsia="Arial Unicode MS" w:hAnsi="Arial Unicode MS" w:cs="Arial Unicode MS"/>
              <w:sz w:val="20"/>
              <w:szCs w:val="20"/>
              <w:lang w:val="es-ES_tradnl" w:eastAsia="es-ES"/>
            </w:rPr>
          </w:pPr>
          <w:r w:rsidRPr="001B4663">
            <w:rPr>
              <w:rFonts w:ascii="Arial Unicode MS" w:eastAsia="Arial Unicode MS" w:hAnsi="Arial Unicode MS" w:cs="Arial Unicode MS"/>
              <w:sz w:val="20"/>
              <w:szCs w:val="20"/>
              <w:lang w:val="es-ES_tradnl" w:eastAsia="es-ES"/>
            </w:rPr>
            <w:t>Versión: 2</w:t>
          </w:r>
        </w:p>
        <w:p w14:paraId="1F054EFD" w14:textId="77777777" w:rsidR="001B4663" w:rsidRPr="001B4663" w:rsidRDefault="001B4663" w:rsidP="001B4663">
          <w:pPr>
            <w:spacing w:after="0" w:line="240" w:lineRule="auto"/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</w:pPr>
          <w:r w:rsidRPr="001B4663"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  <w:t>PRO-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  <w:t>SGS-04</w:t>
          </w:r>
        </w:p>
      </w:tc>
    </w:tr>
    <w:tr w:rsidR="001B4663" w:rsidRPr="001B4663" w14:paraId="32007751" w14:textId="77777777" w:rsidTr="00A01EAE">
      <w:tc>
        <w:tcPr>
          <w:tcW w:w="3420" w:type="dxa"/>
          <w:vMerge/>
        </w:tcPr>
        <w:p w14:paraId="172F3767" w14:textId="77777777" w:rsidR="001B4663" w:rsidRPr="001B4663" w:rsidRDefault="001B4663" w:rsidP="001B4663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s-ES_tradnl" w:eastAsia="es-ES"/>
            </w:rPr>
          </w:pPr>
        </w:p>
      </w:tc>
      <w:tc>
        <w:tcPr>
          <w:tcW w:w="3960" w:type="dxa"/>
        </w:tcPr>
        <w:p w14:paraId="61A0F251" w14:textId="77777777" w:rsidR="001B4663" w:rsidRPr="001B4663" w:rsidRDefault="001B4663" w:rsidP="001B4663">
          <w:pPr>
            <w:spacing w:after="0" w:line="240" w:lineRule="auto"/>
            <w:jc w:val="center"/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</w:pPr>
          <w:proofErr w:type="spellStart"/>
          <w:r w:rsidRPr="001B4663">
            <w:rPr>
              <w:rFonts w:ascii="Arial Unicode MS" w:eastAsia="Arial Unicode MS" w:hAnsi="Arial Unicode MS" w:cs="Arial Unicode MS"/>
              <w:b/>
              <w:sz w:val="20"/>
              <w:szCs w:val="20"/>
              <w:lang w:val="en-US" w:eastAsia="es-ES"/>
            </w:rPr>
            <w:t>Gestión</w:t>
          </w:r>
          <w:proofErr w:type="spellEnd"/>
          <w:r w:rsidRPr="001B4663">
            <w:rPr>
              <w:rFonts w:ascii="Arial Unicode MS" w:eastAsia="Arial Unicode MS" w:hAnsi="Arial Unicode MS" w:cs="Arial Unicode MS"/>
              <w:b/>
              <w:sz w:val="20"/>
              <w:szCs w:val="20"/>
              <w:lang w:val="en-US" w:eastAsia="es-ES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  <w:lang w:val="en-US" w:eastAsia="es-ES"/>
            </w:rPr>
            <w:t>SGS</w:t>
          </w:r>
        </w:p>
      </w:tc>
      <w:tc>
        <w:tcPr>
          <w:tcW w:w="2340" w:type="dxa"/>
          <w:vMerge/>
        </w:tcPr>
        <w:p w14:paraId="4E0A6AA7" w14:textId="77777777" w:rsidR="001B4663" w:rsidRPr="001B4663" w:rsidRDefault="001B4663" w:rsidP="001B4663">
          <w:pPr>
            <w:spacing w:after="0" w:line="240" w:lineRule="auto"/>
            <w:rPr>
              <w:rFonts w:ascii="Arial Unicode MS" w:eastAsia="Arial Unicode MS" w:hAnsi="Arial Unicode MS" w:cs="Arial Unicode MS"/>
              <w:b/>
              <w:sz w:val="20"/>
              <w:szCs w:val="20"/>
              <w:lang w:val="es-ES_tradnl" w:eastAsia="es-ES"/>
            </w:rPr>
          </w:pPr>
        </w:p>
      </w:tc>
    </w:tr>
  </w:tbl>
  <w:p w14:paraId="2196C0C7" w14:textId="77777777" w:rsidR="001B4663" w:rsidRDefault="001B46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C043E"/>
    <w:multiLevelType w:val="hybridMultilevel"/>
    <w:tmpl w:val="B484BBA2"/>
    <w:lvl w:ilvl="0" w:tplc="9036EE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2FB1131"/>
    <w:multiLevelType w:val="hybridMultilevel"/>
    <w:tmpl w:val="872AD19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63"/>
    <w:rsid w:val="001B4663"/>
    <w:rsid w:val="001F2716"/>
    <w:rsid w:val="00416234"/>
    <w:rsid w:val="00595353"/>
    <w:rsid w:val="00605A75"/>
    <w:rsid w:val="0066115E"/>
    <w:rsid w:val="006E3C30"/>
    <w:rsid w:val="00734009"/>
    <w:rsid w:val="007F1E86"/>
    <w:rsid w:val="00C30812"/>
    <w:rsid w:val="00F8366F"/>
    <w:rsid w:val="00FC7FCD"/>
    <w:rsid w:val="679A2112"/>
    <w:rsid w:val="69F5A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1DF7"/>
  <w15:chartTrackingRefBased/>
  <w15:docId w15:val="{CA47FF8B-3194-41E1-9A4F-E536DB6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663"/>
  </w:style>
  <w:style w:type="paragraph" w:styleId="Piedepgina">
    <w:name w:val="footer"/>
    <w:basedOn w:val="Normal"/>
    <w:link w:val="PiedepginaCar"/>
    <w:uiPriority w:val="99"/>
    <w:unhideWhenUsed/>
    <w:rsid w:val="001B4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663"/>
  </w:style>
  <w:style w:type="paragraph" w:styleId="Prrafodelista">
    <w:name w:val="List Paragraph"/>
    <w:basedOn w:val="Normal"/>
    <w:uiPriority w:val="34"/>
    <w:qFormat/>
    <w:rsid w:val="0059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Lenovo</cp:lastModifiedBy>
  <cp:revision>2</cp:revision>
  <dcterms:created xsi:type="dcterms:W3CDTF">2019-08-23T15:28:00Z</dcterms:created>
  <dcterms:modified xsi:type="dcterms:W3CDTF">2019-08-23T15:28:00Z</dcterms:modified>
</cp:coreProperties>
</file>