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Activated Charcoal</w:t>
      </w:r>
    </w:p>
    <w:p>
      <w:pPr>
        <w:pStyle w:val="Author"/>
      </w:pPr>
      <w:r>
        <w:t xml:space="preserve">Michael Chary</w:t>
      </w:r>
    </w:p>
    <w:p>
      <w:pPr>
        <w:pStyle w:val="Date"/>
      </w:pPr>
      <w:r>
        <w:t xml:space="preserve">2024-01-30</w:t>
      </w:r>
    </w:p>
    <w:p>
      <w:pPr>
        <w:pStyle w:val="Compact"/>
        <w:numPr>
          <w:ilvl w:val="0"/>
          <w:numId w:val="1001"/>
        </w:numPr>
      </w:pPr>
      <w:r>
        <w:t xml:space="preserve">Point 1: Activated charcoal decreases the absorption of poisons from the GI tract.</w:t>
      </w:r>
    </w:p>
    <w:p>
      <w:pPr>
        <w:pStyle w:val="Compact"/>
        <w:numPr>
          <w:ilvl w:val="0"/>
          <w:numId w:val="1001"/>
        </w:numPr>
      </w:pPr>
      <w:r>
        <w:t xml:space="preserve">Point 2: Activated charcoal can cause life-threatening inflammation of the lungs if it goes down the wrong tube.</w:t>
      </w:r>
    </w:p>
    <w:p>
      <w:pPr>
        <w:pStyle w:val="Compact"/>
        <w:numPr>
          <w:ilvl w:val="0"/>
          <w:numId w:val="1001"/>
        </w:numPr>
      </w:pPr>
      <w:r>
        <w:t xml:space="preserve">Point 3: Activated charcoal is the most commonly used method of GI decontamination. There are other methods, gastric lavage, whole bowel irrigation.</w:t>
      </w:r>
      <w:r>
        <w:rPr>
          <w:rStyle w:val="FootnoteReference"/>
        </w:rPr>
        <w:footnoteReference w:id="20"/>
      </w:r>
    </w:p>
    <w:bookmarkStart w:id="21" w:name="X66ac9b6e4174393377f72feb8558e468e8071ff"/>
    <w:p>
      <w:pPr>
        <w:pStyle w:val="Heading4"/>
      </w:pPr>
      <w:r>
        <w:t xml:space="preserve">Activated charcoal prevents the absorption of poisons from the GI tract.</w:t>
      </w:r>
    </w:p>
    <w:p>
      <w:pPr>
        <w:pStyle w:val="Compact"/>
        <w:numPr>
          <w:ilvl w:val="0"/>
          <w:numId w:val="1002"/>
        </w:numPr>
      </w:pPr>
      <w:r>
        <w:t xml:space="preserve">If solids doesn’t work for liquids. Exception metal, exception to exception: thallium.</w:t>
      </w:r>
    </w:p>
    <w:p>
      <w:pPr>
        <w:pStyle w:val="Compact"/>
        <w:numPr>
          <w:ilvl w:val="0"/>
          <w:numId w:val="1002"/>
        </w:numPr>
      </w:pPr>
      <w:r>
        <w:t xml:space="preserve">Works in children and adults.</w:t>
      </w:r>
    </w:p>
    <w:p>
      <w:pPr>
        <w:pStyle w:val="Compact"/>
        <w:numPr>
          <w:ilvl w:val="0"/>
          <w:numId w:val="1002"/>
        </w:numPr>
      </w:pPr>
      <w:r>
        <w:t xml:space="preserve">Phase of matter matters.</w:t>
      </w:r>
    </w:p>
    <w:p>
      <w:pPr>
        <w:pStyle w:val="Compact"/>
        <w:numPr>
          <w:ilvl w:val="0"/>
          <w:numId w:val="1002"/>
        </w:numPr>
      </w:pPr>
      <w:r>
        <w:t xml:space="preserve">Body doesn’t absorb it, not a preventative measure – only works if the poison is in the GI tract.</w:t>
      </w:r>
    </w:p>
    <w:p>
      <w:pPr>
        <w:pStyle w:val="Compact"/>
        <w:numPr>
          <w:ilvl w:val="0"/>
          <w:numId w:val="1002"/>
        </w:numPr>
      </w:pPr>
      <w:r>
        <w:t xml:space="preserve">MDAC (talk to a toxicologist)</w:t>
      </w:r>
    </w:p>
    <w:p>
      <w:pPr>
        <w:pStyle w:val="Compact"/>
        <w:numPr>
          <w:ilvl w:val="0"/>
          <w:numId w:val="1002"/>
        </w:numPr>
      </w:pPr>
      <w:r>
        <w:t xml:space="preserve">Dose: 1g/kg (50-100g), relates to amount of poison ingested.</w:t>
      </w:r>
    </w:p>
    <w:p>
      <w:pPr>
        <w:pStyle w:val="Compact"/>
        <w:numPr>
          <w:ilvl w:val="0"/>
          <w:numId w:val="1002"/>
        </w:numPr>
      </w:pPr>
      <w:r>
        <w:t xml:space="preserve">Most useful for likely fatal ingestions, recent, no antidote. (Colchicine)</w:t>
      </w:r>
    </w:p>
    <w:bookmarkEnd w:id="21"/>
    <w:bookmarkStart w:id="22" w:name="X0f17357cf9ec653f44ccd820270f989e8669d3b"/>
    <w:p>
      <w:pPr>
        <w:pStyle w:val="Heading4"/>
      </w:pPr>
      <w:r>
        <w:t xml:space="preserve">Activated charcoal can cause life-threatening inflammation of the lungs if it goes down the wrong tube.</w:t>
      </w:r>
    </w:p>
    <w:p>
      <w:pPr>
        <w:pStyle w:val="Compact"/>
        <w:numPr>
          <w:ilvl w:val="0"/>
          <w:numId w:val="1003"/>
        </w:numPr>
      </w:pPr>
      <w:r>
        <w:t xml:space="preserve">Give it to a patient who is awake and alert and can swallow.</w:t>
      </w:r>
    </w:p>
    <w:bookmarkEnd w:id="22"/>
    <w:bookmarkStart w:id="23" w:name="X797639fd67d3a14b4c74e7c0f29601dbff8cdd3"/>
    <w:p>
      <w:pPr>
        <w:pStyle w:val="Heading4"/>
      </w:pPr>
      <w:r>
        <w:t xml:space="preserve">Activated charcoal is the most commonly used method of GI decontamination.</w:t>
      </w:r>
    </w:p>
    <w:p>
      <w:pPr>
        <w:pStyle w:val="Compact"/>
        <w:numPr>
          <w:ilvl w:val="0"/>
          <w:numId w:val="1004"/>
        </w:numPr>
      </w:pPr>
      <w:r>
        <w:t xml:space="preserve">Other methods: gastric lavage, whole bowel irrigation.</w:t>
      </w:r>
    </w:p>
    <w:p>
      <w:pPr>
        <w:pStyle w:val="Compact"/>
        <w:numPr>
          <w:ilvl w:val="0"/>
          <w:numId w:val="1004"/>
        </w:numPr>
      </w:pPr>
      <w:r>
        <w:t xml:space="preserve">Gastric lavage: not used as much, can cause complications. Irritates the esophagus, doing it properly requires a sedated patient.</w:t>
      </w:r>
    </w:p>
    <w:p>
      <w:pPr>
        <w:pStyle w:val="Compact"/>
        <w:numPr>
          <w:ilvl w:val="0"/>
          <w:numId w:val="1004"/>
        </w:numPr>
      </w:pPr>
      <w:r>
        <w:t xml:space="preserve">Whole bowel irrigation: used for drug packets, iron, lithium, sustained release drugs.</w:t>
      </w:r>
    </w:p>
    <w:p>
      <w:pPr>
        <w:pStyle w:val="Compact"/>
        <w:numPr>
          <w:ilvl w:val="0"/>
          <w:numId w:val="1004"/>
        </w:numPr>
      </w:pPr>
      <w:r>
        <w:t xml:space="preserve">Don’t induce vomiting. Don’t try to prevent yourself from throwing up after ingestion. If you are awake and your body thinks you should throw up, let it.</w:t>
      </w:r>
    </w:p>
    <w:p>
      <w:pPr>
        <w:pStyle w:val="Compact"/>
        <w:numPr>
          <w:ilvl w:val="0"/>
          <w:numId w:val="1004"/>
        </w:numPr>
      </w:pPr>
      <w:r>
        <w:t xml:space="preserve">Don’t</w:t>
      </w:r>
      <w:r>
        <w:t xml:space="preserve"> </w:t>
      </w:r>
      <w:r>
        <w:t xml:space="preserve">“neutralize”</w:t>
      </w:r>
      <w:r>
        <w:t xml:space="preserve"> </w:t>
      </w:r>
      <w:r>
        <w:t xml:space="preserve">the poison with milk. Doesn’t inactivate the active compound (unless ingested solid acid)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{% cite derlet1986activated –file not-my-works -s apa %}.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Activated Charcoal</dc:title>
  <dc:creator>Michael Chary</dc:creator>
  <cp:keywords/>
  <dcterms:created xsi:type="dcterms:W3CDTF">2025-01-30T15:36:50Z</dcterms:created>
  <dcterms:modified xsi:type="dcterms:W3CDTF">2025-01-30T15:36:50Z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../../_bibliography/podcast.tox.bib</vt:lpwstr>
  </property>
  <property fmtid="{D5CDD505-2E9C-101B-9397-08002B2CF9AE}" pid="3" name="date">
    <vt:lpwstr>2024-01-30</vt:lpwstr>
  </property>
  <property fmtid="{D5CDD505-2E9C-101B-9397-08002B2CF9AE}" pid="4" name="excerpt">
    <vt:lpwstr>Activated charcoal is used to treat poisonings and overdoses.</vt:lpwstr>
  </property>
  <property fmtid="{D5CDD505-2E9C-101B-9397-08002B2CF9AE}" pid="5" name="layout">
    <vt:lpwstr>post</vt:lpwstr>
  </property>
  <property fmtid="{D5CDD505-2E9C-101B-9397-08002B2CF9AE}" pid="6" name="modified">
    <vt:lpwstr>2024–01-30</vt:lpwstr>
  </property>
  <property fmtid="{D5CDD505-2E9C-101B-9397-08002B2CF9AE}" pid="7" name="tag">
    <vt:lpwstr/>
  </property>
</Properties>
</file>