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89420872"/>
        <w:docPartObj>
          <w:docPartGallery w:val="Cover Pages"/>
          <w:docPartUnique/>
        </w:docPartObj>
      </w:sdtPr>
      <w:sdtEndPr/>
      <w:sdtContent>
        <w:p w:rsidR="006E7E49" w:rsidRDefault="006E7E49"/>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909"/>
          </w:tblGrid>
          <w:tr w:rsidR="006E7E49">
            <w:tc>
              <w:tcPr>
                <w:tcW w:w="7672" w:type="dxa"/>
                <w:tcMar>
                  <w:top w:w="216" w:type="dxa"/>
                  <w:left w:w="115" w:type="dxa"/>
                  <w:bottom w:w="216" w:type="dxa"/>
                  <w:right w:w="115" w:type="dxa"/>
                </w:tcMar>
              </w:tcPr>
              <w:p w:rsidR="006E7E49" w:rsidRDefault="006E7E49">
                <w:pPr>
                  <w:pStyle w:val="NoSpacing"/>
                  <w:rPr>
                    <w:color w:val="365F91" w:themeColor="accent1" w:themeShade="BF"/>
                    <w:sz w:val="24"/>
                  </w:rPr>
                </w:pPr>
              </w:p>
            </w:tc>
          </w:tr>
          <w:tr w:rsidR="006E7E49">
            <w:tc>
              <w:tcPr>
                <w:tcW w:w="7672" w:type="dxa"/>
              </w:tcPr>
              <w:sdt>
                <w:sdtPr>
                  <w:rPr>
                    <w:rFonts w:asciiTheme="majorHAnsi" w:eastAsiaTheme="majorEastAsia" w:hAnsiTheme="majorHAnsi" w:cstheme="majorBidi"/>
                    <w:color w:val="365F91" w:themeColor="accent1" w:themeShade="BF"/>
                    <w:sz w:val="96"/>
                    <w:szCs w:val="96"/>
                  </w:rPr>
                  <w:alias w:val="Title"/>
                  <w:id w:val="13406919"/>
                  <w:placeholder>
                    <w:docPart w:val="D99D7C9F1D534760B52FD2816372E686"/>
                  </w:placeholder>
                  <w:dataBinding w:prefixMappings="xmlns:ns0='http://schemas.openxmlformats.org/package/2006/metadata/core-properties' xmlns:ns1='http://purl.org/dc/elements/1.1/'" w:xpath="/ns0:coreProperties[1]/ns1:title[1]" w:storeItemID="{6C3C8BC8-F283-45AE-878A-BAB7291924A1}"/>
                  <w:text/>
                </w:sdtPr>
                <w:sdtEndPr/>
                <w:sdtContent>
                  <w:p w:rsidR="006E7E49" w:rsidRDefault="00441F8F" w:rsidP="00FD0F61">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365F91" w:themeColor="accent1" w:themeShade="BF"/>
                        <w:sz w:val="96"/>
                        <w:szCs w:val="96"/>
                      </w:rPr>
                      <w:t>TDD</w:t>
                    </w:r>
                    <w:r w:rsidR="006E7E49" w:rsidRPr="00FD0F61">
                      <w:rPr>
                        <w:rFonts w:asciiTheme="majorHAnsi" w:eastAsiaTheme="majorEastAsia" w:hAnsiTheme="majorHAnsi" w:cstheme="majorBidi"/>
                        <w:color w:val="365F91" w:themeColor="accent1" w:themeShade="BF"/>
                        <w:sz w:val="96"/>
                        <w:szCs w:val="96"/>
                      </w:rPr>
                      <w:t xml:space="preserve"> System</w:t>
                    </w:r>
                    <w:r w:rsidR="00F21E32" w:rsidRPr="00FD0F61">
                      <w:rPr>
                        <w:rFonts w:asciiTheme="majorHAnsi" w:eastAsiaTheme="majorEastAsia" w:hAnsiTheme="majorHAnsi" w:cstheme="majorBidi"/>
                        <w:color w:val="365F91" w:themeColor="accent1" w:themeShade="BF"/>
                        <w:sz w:val="96"/>
                        <w:szCs w:val="96"/>
                      </w:rPr>
                      <w:t xml:space="preserve"> </w:t>
                    </w:r>
                    <w:r w:rsidR="006E7E49" w:rsidRPr="00FD0F61">
                      <w:rPr>
                        <w:rFonts w:asciiTheme="majorHAnsi" w:eastAsiaTheme="majorEastAsia" w:hAnsiTheme="majorHAnsi" w:cstheme="majorBidi"/>
                        <w:color w:val="365F91" w:themeColor="accent1" w:themeShade="BF"/>
                        <w:sz w:val="96"/>
                        <w:szCs w:val="96"/>
                      </w:rPr>
                      <w:t>Team Recommendations</w:t>
                    </w:r>
                  </w:p>
                </w:sdtContent>
              </w:sdt>
            </w:tc>
          </w:tr>
          <w:tr w:rsidR="006E7E49">
            <w:tc>
              <w:tcPr>
                <w:tcW w:w="7672" w:type="dxa"/>
                <w:tcMar>
                  <w:top w:w="216" w:type="dxa"/>
                  <w:left w:w="115" w:type="dxa"/>
                  <w:bottom w:w="216" w:type="dxa"/>
                  <w:right w:w="115" w:type="dxa"/>
                </w:tcMar>
              </w:tcPr>
              <w:p w:rsidR="006E7E49" w:rsidRDefault="006E7E49" w:rsidP="006E7E49">
                <w:pPr>
                  <w:pStyle w:val="NoSpacing"/>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665"/>
          </w:tblGrid>
          <w:tr w:rsidR="006E7E49">
            <w:tc>
              <w:tcPr>
                <w:tcW w:w="7221" w:type="dxa"/>
                <w:tcMar>
                  <w:top w:w="216" w:type="dxa"/>
                  <w:left w:w="115" w:type="dxa"/>
                  <w:bottom w:w="216" w:type="dxa"/>
                  <w:right w:w="115" w:type="dxa"/>
                </w:tcMar>
              </w:tcPr>
              <w:p w:rsidR="006E7E49" w:rsidRDefault="006E7E49" w:rsidP="007F157E">
                <w:pPr>
                  <w:pStyle w:val="NoSpacing"/>
                  <w:rPr>
                    <w:color w:val="4F81BD" w:themeColor="accent1"/>
                  </w:rPr>
                </w:pPr>
              </w:p>
            </w:tc>
          </w:tr>
        </w:tbl>
        <w:p w:rsidR="006E7E49" w:rsidRDefault="006E7E49">
          <w:r>
            <w:br w:type="page"/>
          </w:r>
        </w:p>
      </w:sdtContent>
    </w:sdt>
    <w:sdt>
      <w:sdtPr>
        <w:rPr>
          <w:rFonts w:ascii="Times New Roman" w:eastAsia="Times New Roman" w:hAnsi="Times New Roman" w:cs="Times New Roman"/>
          <w:color w:val="auto"/>
          <w:sz w:val="24"/>
          <w:szCs w:val="24"/>
        </w:rPr>
        <w:id w:val="1830085705"/>
        <w:docPartObj>
          <w:docPartGallery w:val="Table of Contents"/>
          <w:docPartUnique/>
        </w:docPartObj>
      </w:sdtPr>
      <w:sdtEndPr>
        <w:rPr>
          <w:b/>
          <w:bCs/>
          <w:noProof/>
        </w:rPr>
      </w:sdtEndPr>
      <w:sdtContent>
        <w:p w:rsidR="00336C27" w:rsidRPr="006E7E49" w:rsidRDefault="00336C27">
          <w:pPr>
            <w:pStyle w:val="TOCHeading"/>
            <w:rPr>
              <w:b/>
            </w:rPr>
          </w:pPr>
          <w:r w:rsidRPr="006E7E49">
            <w:rPr>
              <w:b/>
            </w:rPr>
            <w:t>Contents</w:t>
          </w:r>
        </w:p>
        <w:p w:rsidR="006E7E49" w:rsidRPr="006E7E49" w:rsidRDefault="006E7E49" w:rsidP="006E7E49"/>
        <w:p w:rsidR="006E7E49" w:rsidRDefault="00336C2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44759" w:history="1">
            <w:r w:rsidR="006E7E49" w:rsidRPr="00724675">
              <w:rPr>
                <w:rStyle w:val="Hyperlink"/>
                <w:b/>
                <w:noProof/>
              </w:rPr>
              <w:t>SUMMARY</w:t>
            </w:r>
            <w:r w:rsidR="006E7E49">
              <w:rPr>
                <w:noProof/>
                <w:webHidden/>
              </w:rPr>
              <w:tab/>
            </w:r>
            <w:r w:rsidR="006E7E49">
              <w:rPr>
                <w:noProof/>
                <w:webHidden/>
              </w:rPr>
              <w:fldChar w:fldCharType="begin"/>
            </w:r>
            <w:r w:rsidR="006E7E49">
              <w:rPr>
                <w:noProof/>
                <w:webHidden/>
              </w:rPr>
              <w:instrText xml:space="preserve"> PAGEREF _Toc8044759 \h </w:instrText>
            </w:r>
            <w:r w:rsidR="006E7E49">
              <w:rPr>
                <w:noProof/>
                <w:webHidden/>
              </w:rPr>
            </w:r>
            <w:r w:rsidR="006E7E49">
              <w:rPr>
                <w:noProof/>
                <w:webHidden/>
              </w:rPr>
              <w:fldChar w:fldCharType="separate"/>
            </w:r>
            <w:r w:rsidR="006D21AE">
              <w:rPr>
                <w:noProof/>
                <w:webHidden/>
              </w:rPr>
              <w:t>2</w:t>
            </w:r>
            <w:r w:rsidR="006E7E49">
              <w:rPr>
                <w:noProof/>
                <w:webHidden/>
              </w:rPr>
              <w:fldChar w:fldCharType="end"/>
            </w:r>
          </w:hyperlink>
        </w:p>
        <w:p w:rsidR="006E7E49" w:rsidRDefault="0065283B">
          <w:pPr>
            <w:pStyle w:val="TOC2"/>
            <w:tabs>
              <w:tab w:val="right" w:leader="dot" w:pos="8630"/>
            </w:tabs>
            <w:rPr>
              <w:rFonts w:asciiTheme="minorHAnsi" w:eastAsiaTheme="minorEastAsia" w:hAnsiTheme="minorHAnsi" w:cstheme="minorBidi"/>
              <w:noProof/>
              <w:sz w:val="22"/>
              <w:szCs w:val="22"/>
            </w:rPr>
          </w:pPr>
          <w:hyperlink w:anchor="_Toc8044760" w:history="1">
            <w:r w:rsidR="006E7E49" w:rsidRPr="00724675">
              <w:rPr>
                <w:rStyle w:val="Hyperlink"/>
                <w:b/>
                <w:noProof/>
              </w:rPr>
              <w:t>SAFe Definition</w:t>
            </w:r>
            <w:r w:rsidR="006E7E49">
              <w:rPr>
                <w:noProof/>
                <w:webHidden/>
              </w:rPr>
              <w:tab/>
            </w:r>
            <w:r w:rsidR="006E7E49">
              <w:rPr>
                <w:noProof/>
                <w:webHidden/>
              </w:rPr>
              <w:fldChar w:fldCharType="begin"/>
            </w:r>
            <w:r w:rsidR="006E7E49">
              <w:rPr>
                <w:noProof/>
                <w:webHidden/>
              </w:rPr>
              <w:instrText xml:space="preserve"> PAGEREF _Toc8044760 \h </w:instrText>
            </w:r>
            <w:r w:rsidR="006E7E49">
              <w:rPr>
                <w:noProof/>
                <w:webHidden/>
              </w:rPr>
            </w:r>
            <w:r w:rsidR="006E7E49">
              <w:rPr>
                <w:noProof/>
                <w:webHidden/>
              </w:rPr>
              <w:fldChar w:fldCharType="separate"/>
            </w:r>
            <w:r w:rsidR="006D21AE">
              <w:rPr>
                <w:noProof/>
                <w:webHidden/>
              </w:rPr>
              <w:t>2</w:t>
            </w:r>
            <w:r w:rsidR="006E7E49">
              <w:rPr>
                <w:noProof/>
                <w:webHidden/>
              </w:rPr>
              <w:fldChar w:fldCharType="end"/>
            </w:r>
          </w:hyperlink>
        </w:p>
        <w:p w:rsidR="006E7E49" w:rsidRDefault="0065283B">
          <w:pPr>
            <w:pStyle w:val="TOC2"/>
            <w:tabs>
              <w:tab w:val="right" w:leader="dot" w:pos="8630"/>
            </w:tabs>
            <w:rPr>
              <w:rFonts w:asciiTheme="minorHAnsi" w:eastAsiaTheme="minorEastAsia" w:hAnsiTheme="minorHAnsi" w:cstheme="minorBidi"/>
              <w:noProof/>
              <w:sz w:val="22"/>
              <w:szCs w:val="22"/>
            </w:rPr>
          </w:pPr>
          <w:hyperlink w:anchor="_Toc8044761" w:history="1">
            <w:r w:rsidR="006E7E49" w:rsidRPr="00724675">
              <w:rPr>
                <w:rStyle w:val="Hyperlink"/>
                <w:b/>
                <w:noProof/>
              </w:rPr>
              <w:t>DevSecOps</w:t>
            </w:r>
            <w:r w:rsidR="006E7E49">
              <w:rPr>
                <w:noProof/>
                <w:webHidden/>
              </w:rPr>
              <w:tab/>
            </w:r>
            <w:r w:rsidR="006E7E49">
              <w:rPr>
                <w:noProof/>
                <w:webHidden/>
              </w:rPr>
              <w:fldChar w:fldCharType="begin"/>
            </w:r>
            <w:r w:rsidR="006E7E49">
              <w:rPr>
                <w:noProof/>
                <w:webHidden/>
              </w:rPr>
              <w:instrText xml:space="preserve"> PAGEREF _Toc8044761 \h </w:instrText>
            </w:r>
            <w:r w:rsidR="006E7E49">
              <w:rPr>
                <w:noProof/>
                <w:webHidden/>
              </w:rPr>
            </w:r>
            <w:r w:rsidR="006E7E49">
              <w:rPr>
                <w:noProof/>
                <w:webHidden/>
              </w:rPr>
              <w:fldChar w:fldCharType="separate"/>
            </w:r>
            <w:r w:rsidR="006D21AE">
              <w:rPr>
                <w:noProof/>
                <w:webHidden/>
              </w:rPr>
              <w:t>3</w:t>
            </w:r>
            <w:r w:rsidR="006E7E49">
              <w:rPr>
                <w:noProof/>
                <w:webHidden/>
              </w:rPr>
              <w:fldChar w:fldCharType="end"/>
            </w:r>
          </w:hyperlink>
        </w:p>
        <w:p w:rsidR="006E7E49" w:rsidRDefault="0065283B">
          <w:pPr>
            <w:pStyle w:val="TOC2"/>
            <w:tabs>
              <w:tab w:val="right" w:leader="dot" w:pos="8630"/>
            </w:tabs>
            <w:rPr>
              <w:rFonts w:asciiTheme="minorHAnsi" w:eastAsiaTheme="minorEastAsia" w:hAnsiTheme="minorHAnsi" w:cstheme="minorBidi"/>
              <w:noProof/>
              <w:sz w:val="22"/>
              <w:szCs w:val="22"/>
            </w:rPr>
          </w:pPr>
          <w:hyperlink w:anchor="_Toc8044762" w:history="1">
            <w:r w:rsidR="006E7E49" w:rsidRPr="00724675">
              <w:rPr>
                <w:rStyle w:val="Hyperlink"/>
                <w:b/>
                <w:noProof/>
              </w:rPr>
              <w:t>CI/CD</w:t>
            </w:r>
            <w:r w:rsidR="006E7E49">
              <w:rPr>
                <w:noProof/>
                <w:webHidden/>
              </w:rPr>
              <w:tab/>
            </w:r>
            <w:r w:rsidR="006E7E49">
              <w:rPr>
                <w:noProof/>
                <w:webHidden/>
              </w:rPr>
              <w:fldChar w:fldCharType="begin"/>
            </w:r>
            <w:r w:rsidR="006E7E49">
              <w:rPr>
                <w:noProof/>
                <w:webHidden/>
              </w:rPr>
              <w:instrText xml:space="preserve"> PAGEREF _Toc8044762 \h </w:instrText>
            </w:r>
            <w:r w:rsidR="006E7E49">
              <w:rPr>
                <w:noProof/>
                <w:webHidden/>
              </w:rPr>
            </w:r>
            <w:r w:rsidR="006E7E49">
              <w:rPr>
                <w:noProof/>
                <w:webHidden/>
              </w:rPr>
              <w:fldChar w:fldCharType="separate"/>
            </w:r>
            <w:r w:rsidR="006D21AE">
              <w:rPr>
                <w:noProof/>
                <w:webHidden/>
              </w:rPr>
              <w:t>3</w:t>
            </w:r>
            <w:r w:rsidR="006E7E49">
              <w:rPr>
                <w:noProof/>
                <w:webHidden/>
              </w:rPr>
              <w:fldChar w:fldCharType="end"/>
            </w:r>
          </w:hyperlink>
        </w:p>
        <w:p w:rsidR="006E7E49" w:rsidRDefault="0065283B">
          <w:pPr>
            <w:pStyle w:val="TOC1"/>
            <w:tabs>
              <w:tab w:val="right" w:leader="dot" w:pos="8630"/>
            </w:tabs>
            <w:rPr>
              <w:rFonts w:asciiTheme="minorHAnsi" w:eastAsiaTheme="minorEastAsia" w:hAnsiTheme="minorHAnsi" w:cstheme="minorBidi"/>
              <w:noProof/>
              <w:sz w:val="22"/>
              <w:szCs w:val="22"/>
            </w:rPr>
          </w:pPr>
          <w:hyperlink w:anchor="_Toc8044763" w:history="1">
            <w:r w:rsidR="006E7E49" w:rsidRPr="00724675">
              <w:rPr>
                <w:rStyle w:val="Hyperlink"/>
                <w:b/>
                <w:noProof/>
              </w:rPr>
              <w:t>BACKGROUND</w:t>
            </w:r>
            <w:r w:rsidR="006E7E49">
              <w:rPr>
                <w:noProof/>
                <w:webHidden/>
              </w:rPr>
              <w:tab/>
            </w:r>
            <w:r w:rsidR="006E7E49">
              <w:rPr>
                <w:noProof/>
                <w:webHidden/>
              </w:rPr>
              <w:fldChar w:fldCharType="begin"/>
            </w:r>
            <w:r w:rsidR="006E7E49">
              <w:rPr>
                <w:noProof/>
                <w:webHidden/>
              </w:rPr>
              <w:instrText xml:space="preserve"> PAGEREF _Toc8044763 \h </w:instrText>
            </w:r>
            <w:r w:rsidR="006E7E49">
              <w:rPr>
                <w:noProof/>
                <w:webHidden/>
              </w:rPr>
            </w:r>
            <w:r w:rsidR="006E7E49">
              <w:rPr>
                <w:noProof/>
                <w:webHidden/>
              </w:rPr>
              <w:fldChar w:fldCharType="separate"/>
            </w:r>
            <w:r w:rsidR="006D21AE">
              <w:rPr>
                <w:noProof/>
                <w:webHidden/>
              </w:rPr>
              <w:t>4</w:t>
            </w:r>
            <w:r w:rsidR="006E7E49">
              <w:rPr>
                <w:noProof/>
                <w:webHidden/>
              </w:rPr>
              <w:fldChar w:fldCharType="end"/>
            </w:r>
          </w:hyperlink>
        </w:p>
        <w:p w:rsidR="006E7E49" w:rsidRDefault="0065283B">
          <w:pPr>
            <w:pStyle w:val="TOC1"/>
            <w:tabs>
              <w:tab w:val="right" w:leader="dot" w:pos="8630"/>
            </w:tabs>
            <w:rPr>
              <w:rFonts w:asciiTheme="minorHAnsi" w:eastAsiaTheme="minorEastAsia" w:hAnsiTheme="minorHAnsi" w:cstheme="minorBidi"/>
              <w:noProof/>
              <w:sz w:val="22"/>
              <w:szCs w:val="22"/>
            </w:rPr>
          </w:pPr>
          <w:hyperlink w:anchor="_Toc8044764" w:history="1">
            <w:r w:rsidR="006E7E49" w:rsidRPr="00724675">
              <w:rPr>
                <w:rStyle w:val="Hyperlink"/>
                <w:b/>
                <w:noProof/>
              </w:rPr>
              <w:t>KEY FINDINGS</w:t>
            </w:r>
            <w:r w:rsidR="006E7E49">
              <w:rPr>
                <w:noProof/>
                <w:webHidden/>
              </w:rPr>
              <w:tab/>
            </w:r>
            <w:r w:rsidR="006E7E49">
              <w:rPr>
                <w:noProof/>
                <w:webHidden/>
              </w:rPr>
              <w:fldChar w:fldCharType="begin"/>
            </w:r>
            <w:r w:rsidR="006E7E49">
              <w:rPr>
                <w:noProof/>
                <w:webHidden/>
              </w:rPr>
              <w:instrText xml:space="preserve"> PAGEREF _Toc8044764 \h </w:instrText>
            </w:r>
            <w:r w:rsidR="006E7E49">
              <w:rPr>
                <w:noProof/>
                <w:webHidden/>
              </w:rPr>
            </w:r>
            <w:r w:rsidR="006E7E49">
              <w:rPr>
                <w:noProof/>
                <w:webHidden/>
              </w:rPr>
              <w:fldChar w:fldCharType="separate"/>
            </w:r>
            <w:r w:rsidR="006D21AE">
              <w:rPr>
                <w:noProof/>
                <w:webHidden/>
              </w:rPr>
              <w:t>5</w:t>
            </w:r>
            <w:r w:rsidR="006E7E49">
              <w:rPr>
                <w:noProof/>
                <w:webHidden/>
              </w:rPr>
              <w:fldChar w:fldCharType="end"/>
            </w:r>
          </w:hyperlink>
        </w:p>
        <w:p w:rsidR="006E7E49" w:rsidRDefault="0065283B">
          <w:pPr>
            <w:pStyle w:val="TOC1"/>
            <w:tabs>
              <w:tab w:val="right" w:leader="dot" w:pos="8630"/>
            </w:tabs>
            <w:rPr>
              <w:rFonts w:asciiTheme="minorHAnsi" w:eastAsiaTheme="minorEastAsia" w:hAnsiTheme="minorHAnsi" w:cstheme="minorBidi"/>
              <w:noProof/>
              <w:sz w:val="22"/>
              <w:szCs w:val="22"/>
            </w:rPr>
          </w:pPr>
          <w:hyperlink w:anchor="_Toc8044765" w:history="1">
            <w:r w:rsidR="006E7E49" w:rsidRPr="00724675">
              <w:rPr>
                <w:rStyle w:val="Hyperlink"/>
                <w:b/>
                <w:noProof/>
              </w:rPr>
              <w:t>RECOMMENDATIONS</w:t>
            </w:r>
            <w:r w:rsidR="006E7E49">
              <w:rPr>
                <w:noProof/>
                <w:webHidden/>
              </w:rPr>
              <w:tab/>
            </w:r>
            <w:r w:rsidR="006E7E49">
              <w:rPr>
                <w:noProof/>
                <w:webHidden/>
              </w:rPr>
              <w:fldChar w:fldCharType="begin"/>
            </w:r>
            <w:r w:rsidR="006E7E49">
              <w:rPr>
                <w:noProof/>
                <w:webHidden/>
              </w:rPr>
              <w:instrText xml:space="preserve"> PAGEREF _Toc8044765 \h </w:instrText>
            </w:r>
            <w:r w:rsidR="006E7E49">
              <w:rPr>
                <w:noProof/>
                <w:webHidden/>
              </w:rPr>
            </w:r>
            <w:r w:rsidR="006E7E49">
              <w:rPr>
                <w:noProof/>
                <w:webHidden/>
              </w:rPr>
              <w:fldChar w:fldCharType="separate"/>
            </w:r>
            <w:r w:rsidR="006D21AE">
              <w:rPr>
                <w:noProof/>
                <w:webHidden/>
              </w:rPr>
              <w:t>7</w:t>
            </w:r>
            <w:r w:rsidR="006E7E49">
              <w:rPr>
                <w:noProof/>
                <w:webHidden/>
              </w:rPr>
              <w:fldChar w:fldCharType="end"/>
            </w:r>
          </w:hyperlink>
        </w:p>
        <w:p w:rsidR="006E7E49" w:rsidRDefault="0065283B">
          <w:pPr>
            <w:pStyle w:val="TOC1"/>
            <w:tabs>
              <w:tab w:val="right" w:leader="dot" w:pos="8630"/>
            </w:tabs>
            <w:rPr>
              <w:rFonts w:asciiTheme="minorHAnsi" w:eastAsiaTheme="minorEastAsia" w:hAnsiTheme="minorHAnsi" w:cstheme="minorBidi"/>
              <w:noProof/>
              <w:sz w:val="22"/>
              <w:szCs w:val="22"/>
            </w:rPr>
          </w:pPr>
          <w:hyperlink w:anchor="_Toc8044766" w:history="1">
            <w:r w:rsidR="006E7E49" w:rsidRPr="00724675">
              <w:rPr>
                <w:rStyle w:val="Hyperlink"/>
                <w:b/>
                <w:noProof/>
              </w:rPr>
              <w:t>RESOURCES &amp; FUTURE STATE</w:t>
            </w:r>
            <w:r w:rsidR="006E7E49">
              <w:rPr>
                <w:noProof/>
                <w:webHidden/>
              </w:rPr>
              <w:tab/>
            </w:r>
            <w:r w:rsidR="006E7E49">
              <w:rPr>
                <w:noProof/>
                <w:webHidden/>
              </w:rPr>
              <w:fldChar w:fldCharType="begin"/>
            </w:r>
            <w:r w:rsidR="006E7E49">
              <w:rPr>
                <w:noProof/>
                <w:webHidden/>
              </w:rPr>
              <w:instrText xml:space="preserve"> PAGEREF _Toc8044766 \h </w:instrText>
            </w:r>
            <w:r w:rsidR="006E7E49">
              <w:rPr>
                <w:noProof/>
                <w:webHidden/>
              </w:rPr>
            </w:r>
            <w:r w:rsidR="006E7E49">
              <w:rPr>
                <w:noProof/>
                <w:webHidden/>
              </w:rPr>
              <w:fldChar w:fldCharType="separate"/>
            </w:r>
            <w:r w:rsidR="006D21AE">
              <w:rPr>
                <w:noProof/>
                <w:webHidden/>
              </w:rPr>
              <w:t>10</w:t>
            </w:r>
            <w:r w:rsidR="006E7E49">
              <w:rPr>
                <w:noProof/>
                <w:webHidden/>
              </w:rPr>
              <w:fldChar w:fldCharType="end"/>
            </w:r>
          </w:hyperlink>
        </w:p>
        <w:p w:rsidR="00336C27" w:rsidRDefault="00336C27">
          <w:r>
            <w:rPr>
              <w:b/>
              <w:bCs/>
              <w:noProof/>
            </w:rPr>
            <w:fldChar w:fldCharType="end"/>
          </w:r>
        </w:p>
      </w:sdtContent>
    </w:sdt>
    <w:p w:rsidR="00336C27" w:rsidRDefault="00336C27" w:rsidP="00A26B2B">
      <w:pPr>
        <w:pStyle w:val="Heading1"/>
      </w:pPr>
    </w:p>
    <w:p w:rsidR="00336C27" w:rsidRDefault="00336C27" w:rsidP="00336C27">
      <w:pPr>
        <w:rPr>
          <w:rFonts w:asciiTheme="majorHAnsi" w:eastAsiaTheme="majorEastAsia" w:hAnsiTheme="majorHAnsi" w:cstheme="majorBidi"/>
          <w:color w:val="365F91" w:themeColor="accent1" w:themeShade="BF"/>
          <w:sz w:val="32"/>
          <w:szCs w:val="32"/>
        </w:rPr>
      </w:pPr>
      <w:r>
        <w:br w:type="page"/>
      </w:r>
    </w:p>
    <w:p w:rsidR="00004E75" w:rsidRPr="006E7E49" w:rsidRDefault="002B7D52" w:rsidP="00A26B2B">
      <w:pPr>
        <w:pStyle w:val="Heading1"/>
        <w:rPr>
          <w:b/>
        </w:rPr>
      </w:pPr>
      <w:bookmarkStart w:id="1" w:name="_Toc8044759"/>
      <w:r w:rsidRPr="006E7E49">
        <w:rPr>
          <w:b/>
        </w:rPr>
        <w:lastRenderedPageBreak/>
        <w:t>SUMMARY</w:t>
      </w:r>
      <w:bookmarkEnd w:id="1"/>
    </w:p>
    <w:p w:rsidR="00BB2E3D" w:rsidRDefault="00BB2E3D"/>
    <w:p w:rsidR="00944BFE" w:rsidRDefault="00944BFE" w:rsidP="00944BFE">
      <w:r>
        <w:t xml:space="preserve">This report documents the results of the </w:t>
      </w:r>
      <w:hyperlink r:id="rId9" w:history="1">
        <w:r w:rsidRPr="003D5CE6">
          <w:rPr>
            <w:rStyle w:val="Hyperlink"/>
          </w:rPr>
          <w:t>System Teams Roles and Responsibilities Matrix</w:t>
        </w:r>
      </w:hyperlink>
      <w:r>
        <w:t xml:space="preserve"> survey.  The Roles and Responsibilities were identified from </w:t>
      </w:r>
      <w:proofErr w:type="spellStart"/>
      <w:r>
        <w:t>SAFe</w:t>
      </w:r>
      <w:proofErr w:type="spellEnd"/>
      <w:r>
        <w:t xml:space="preserve"> (Scaled Agile Framework) best practices as well as from input from System Teams.</w:t>
      </w:r>
    </w:p>
    <w:p w:rsidR="00944BFE" w:rsidRDefault="00944BFE" w:rsidP="00944BFE"/>
    <w:p w:rsidR="00944BFE" w:rsidRDefault="00944BFE" w:rsidP="00944BFE">
      <w:r>
        <w:t>The intent of the System Team Matrix is to establish a baseline of the skills and tasks that System Teams are performing or should be capable of performing.  Within this report, individual System Teams will receive guidance on potential opportunities to expand their services as well as on areas in which the System Team is already proficient.</w:t>
      </w:r>
    </w:p>
    <w:p w:rsidR="00944BFE" w:rsidRDefault="00944BFE"/>
    <w:p w:rsidR="00944BFE" w:rsidRDefault="00944BFE"/>
    <w:p w:rsidR="00944BFE" w:rsidRPr="00944BFE" w:rsidRDefault="00944BFE" w:rsidP="00944BFE">
      <w:pPr>
        <w:pStyle w:val="Heading2"/>
        <w:rPr>
          <w:b/>
        </w:rPr>
      </w:pPr>
      <w:bookmarkStart w:id="2" w:name="_Toc8044760"/>
      <w:proofErr w:type="spellStart"/>
      <w:r w:rsidRPr="00944BFE">
        <w:rPr>
          <w:b/>
        </w:rPr>
        <w:t>SAFe</w:t>
      </w:r>
      <w:proofErr w:type="spellEnd"/>
      <w:r w:rsidRPr="00944BFE">
        <w:rPr>
          <w:b/>
        </w:rPr>
        <w:t xml:space="preserve"> Definition</w:t>
      </w:r>
      <w:bookmarkEnd w:id="2"/>
    </w:p>
    <w:p w:rsidR="00944BFE" w:rsidRPr="00944BFE" w:rsidRDefault="00944BFE" w:rsidP="00944BFE"/>
    <w:p w:rsidR="00AB4363" w:rsidRDefault="00AB4363">
      <w:r>
        <w:t>According to t</w:t>
      </w:r>
      <w:r w:rsidR="00944BFE">
        <w:t xml:space="preserve">he </w:t>
      </w:r>
      <w:proofErr w:type="spellStart"/>
      <w:r w:rsidR="00944BFE">
        <w:t>SAFe</w:t>
      </w:r>
      <w:proofErr w:type="spellEnd"/>
      <w:r>
        <w:t xml:space="preserve"> </w:t>
      </w:r>
      <w:hyperlink r:id="rId10" w:history="1">
        <w:r w:rsidRPr="00AB4363">
          <w:rPr>
            <w:rStyle w:val="Hyperlink"/>
          </w:rPr>
          <w:t>website</w:t>
        </w:r>
      </w:hyperlink>
      <w:r>
        <w:t>, a System Team is defined as:</w:t>
      </w:r>
    </w:p>
    <w:p w:rsidR="00AB4363" w:rsidRPr="00944BFE" w:rsidRDefault="00AB4363" w:rsidP="00AB4363">
      <w:pPr>
        <w:spacing w:before="300" w:after="300" w:line="330" w:lineRule="atLeast"/>
        <w:textAlignment w:val="baseline"/>
        <w:rPr>
          <w:rFonts w:ascii="Open Sans" w:hAnsi="Open Sans"/>
          <w:color w:val="365F91" w:themeColor="accent1" w:themeShade="BF"/>
          <w:spacing w:val="11"/>
          <w:sz w:val="21"/>
          <w:szCs w:val="21"/>
        </w:rPr>
      </w:pPr>
      <w:r w:rsidRPr="00944BFE">
        <w:rPr>
          <w:rFonts w:ascii="Open Sans" w:hAnsi="Open Sans"/>
          <w:color w:val="365F91" w:themeColor="accent1" w:themeShade="BF"/>
          <w:spacing w:val="11"/>
          <w:sz w:val="21"/>
          <w:szCs w:val="21"/>
        </w:rPr>
        <w:t xml:space="preserve">“…a specialized </w:t>
      </w:r>
      <w:hyperlink r:id="rId11" w:tgtFrame="_blank" w:history="1">
        <w:r w:rsidRPr="00944BFE">
          <w:rPr>
            <w:rFonts w:ascii="Open Sans" w:hAnsi="Open Sans"/>
            <w:color w:val="365F91" w:themeColor="accent1" w:themeShade="BF"/>
            <w:spacing w:val="11"/>
            <w:sz w:val="21"/>
            <w:szCs w:val="21"/>
          </w:rPr>
          <w:t>Agile Team</w:t>
        </w:r>
      </w:hyperlink>
      <w:r w:rsidRPr="00944BFE">
        <w:rPr>
          <w:rFonts w:ascii="Open Sans" w:hAnsi="Open Sans"/>
          <w:color w:val="365F91" w:themeColor="accent1" w:themeShade="BF"/>
          <w:spacing w:val="11"/>
          <w:sz w:val="21"/>
          <w:szCs w:val="21"/>
        </w:rPr>
        <w:t xml:space="preserve"> that assists in building and supporting the </w:t>
      </w:r>
      <w:proofErr w:type="gramStart"/>
      <w:r w:rsidRPr="00944BFE">
        <w:rPr>
          <w:rFonts w:ascii="Open Sans" w:hAnsi="Open Sans"/>
          <w:color w:val="365F91" w:themeColor="accent1" w:themeShade="BF"/>
          <w:spacing w:val="11"/>
          <w:sz w:val="21"/>
          <w:szCs w:val="21"/>
        </w:rPr>
        <w:t>Agile</w:t>
      </w:r>
      <w:proofErr w:type="gramEnd"/>
      <w:r w:rsidRPr="00944BFE">
        <w:rPr>
          <w:rFonts w:ascii="Open Sans" w:hAnsi="Open Sans"/>
          <w:color w:val="365F91" w:themeColor="accent1" w:themeShade="BF"/>
          <w:spacing w:val="11"/>
          <w:sz w:val="21"/>
          <w:szCs w:val="21"/>
        </w:rPr>
        <w:t xml:space="preserve"> development environment, typically including development and maintenance of the toolchain that supports the</w:t>
      </w:r>
      <w:hyperlink r:id="rId12" w:tgtFrame="_blank" w:history="1">
        <w:r w:rsidRPr="00944BFE">
          <w:rPr>
            <w:rFonts w:ascii="Open Sans" w:hAnsi="Open Sans"/>
            <w:color w:val="365F91" w:themeColor="accent1" w:themeShade="BF"/>
            <w:spacing w:val="11"/>
            <w:sz w:val="21"/>
            <w:szCs w:val="21"/>
          </w:rPr>
          <w:t xml:space="preserve"> Continuous Delivery Pipeline.</w:t>
        </w:r>
      </w:hyperlink>
      <w:r w:rsidRPr="00944BFE">
        <w:rPr>
          <w:rFonts w:ascii="Open Sans" w:hAnsi="Open Sans"/>
          <w:color w:val="365F91" w:themeColor="accent1" w:themeShade="BF"/>
          <w:spacing w:val="11"/>
          <w:sz w:val="21"/>
          <w:szCs w:val="21"/>
        </w:rPr>
        <w:t xml:space="preserve">  The System Team may also support the integration of assets from </w:t>
      </w:r>
      <w:proofErr w:type="gramStart"/>
      <w:r w:rsidRPr="00944BFE">
        <w:rPr>
          <w:rFonts w:ascii="Open Sans" w:hAnsi="Open Sans"/>
          <w:color w:val="365F91" w:themeColor="accent1" w:themeShade="BF"/>
          <w:spacing w:val="11"/>
          <w:sz w:val="21"/>
          <w:szCs w:val="21"/>
        </w:rPr>
        <w:t>Agile</w:t>
      </w:r>
      <w:proofErr w:type="gramEnd"/>
      <w:r w:rsidRPr="00944BFE">
        <w:rPr>
          <w:rFonts w:ascii="Open Sans" w:hAnsi="Open Sans"/>
          <w:color w:val="365F91" w:themeColor="accent1" w:themeShade="BF"/>
          <w:spacing w:val="11"/>
          <w:sz w:val="21"/>
          <w:szCs w:val="21"/>
        </w:rPr>
        <w:t xml:space="preserve"> teams, perform end-to-end </w:t>
      </w:r>
      <w:hyperlink r:id="rId13" w:tgtFrame="_blank" w:history="1">
        <w:r w:rsidRPr="00944BFE">
          <w:rPr>
            <w:rFonts w:ascii="Open Sans" w:hAnsi="Open Sans"/>
            <w:color w:val="365F91" w:themeColor="accent1" w:themeShade="BF"/>
            <w:spacing w:val="11"/>
            <w:sz w:val="21"/>
            <w:szCs w:val="21"/>
          </w:rPr>
          <w:t>Solution</w:t>
        </w:r>
      </w:hyperlink>
      <w:r w:rsidRPr="00944BFE">
        <w:rPr>
          <w:rFonts w:ascii="Open Sans" w:hAnsi="Open Sans"/>
          <w:color w:val="365F91" w:themeColor="accent1" w:themeShade="BF"/>
          <w:spacing w:val="11"/>
          <w:sz w:val="21"/>
          <w:szCs w:val="21"/>
        </w:rPr>
        <w:t xml:space="preserve"> testing where necessary, and assists with deployment and </w:t>
      </w:r>
      <w:hyperlink r:id="rId14" w:tgtFrame="_blank" w:history="1">
        <w:r w:rsidRPr="00944BFE">
          <w:rPr>
            <w:rFonts w:ascii="Open Sans" w:hAnsi="Open Sans"/>
            <w:color w:val="365F91" w:themeColor="accent1" w:themeShade="BF"/>
            <w:spacing w:val="11"/>
            <w:sz w:val="21"/>
            <w:szCs w:val="21"/>
          </w:rPr>
          <w:t>Release on Demand</w:t>
        </w:r>
      </w:hyperlink>
      <w:r w:rsidRPr="00944BFE">
        <w:rPr>
          <w:rFonts w:ascii="Open Sans" w:hAnsi="Open Sans"/>
          <w:color w:val="365F91" w:themeColor="accent1" w:themeShade="BF"/>
          <w:spacing w:val="11"/>
          <w:sz w:val="21"/>
          <w:szCs w:val="21"/>
        </w:rPr>
        <w:t>.</w:t>
      </w:r>
    </w:p>
    <w:p w:rsidR="00AB4363" w:rsidRPr="00897BCF" w:rsidRDefault="00AB4363" w:rsidP="00AB4363">
      <w:pPr>
        <w:spacing w:before="300" w:after="300" w:line="330" w:lineRule="atLeast"/>
        <w:textAlignment w:val="baseline"/>
        <w:rPr>
          <w:rFonts w:ascii="Open Sans" w:hAnsi="Open Sans"/>
          <w:spacing w:val="11"/>
          <w:sz w:val="21"/>
          <w:szCs w:val="21"/>
        </w:rPr>
      </w:pPr>
      <w:r w:rsidRPr="00944BFE">
        <w:rPr>
          <w:rFonts w:ascii="Open Sans" w:hAnsi="Open Sans"/>
          <w:color w:val="365F91" w:themeColor="accent1" w:themeShade="BF"/>
          <w:spacing w:val="11"/>
          <w:sz w:val="21"/>
          <w:szCs w:val="21"/>
        </w:rPr>
        <w:t xml:space="preserve">In </w:t>
      </w:r>
      <w:proofErr w:type="spellStart"/>
      <w:r w:rsidRPr="00944BFE">
        <w:rPr>
          <w:rFonts w:ascii="Open Sans" w:hAnsi="Open Sans"/>
          <w:color w:val="365F91" w:themeColor="accent1" w:themeShade="BF"/>
          <w:spacing w:val="11"/>
          <w:sz w:val="21"/>
          <w:szCs w:val="21"/>
        </w:rPr>
        <w:t>SAFe</w:t>
      </w:r>
      <w:proofErr w:type="spellEnd"/>
      <w:r w:rsidRPr="00944BFE">
        <w:rPr>
          <w:rFonts w:ascii="Open Sans" w:hAnsi="Open Sans"/>
          <w:color w:val="365F91" w:themeColor="accent1" w:themeShade="BF"/>
          <w:spacing w:val="11"/>
          <w:sz w:val="21"/>
          <w:szCs w:val="21"/>
        </w:rPr>
        <w:t xml:space="preserve">, Agile teams are not stand-alone units. Instead, they are part of the </w:t>
      </w:r>
      <w:hyperlink r:id="rId15" w:tgtFrame="_blank" w:history="1">
        <w:r w:rsidRPr="00944BFE">
          <w:rPr>
            <w:rFonts w:ascii="Open Sans" w:hAnsi="Open Sans"/>
            <w:color w:val="365F91" w:themeColor="accent1" w:themeShade="BF"/>
            <w:spacing w:val="11"/>
            <w:sz w:val="21"/>
            <w:szCs w:val="21"/>
          </w:rPr>
          <w:t>Agile Release Train (ART)</w:t>
        </w:r>
      </w:hyperlink>
      <w:r w:rsidRPr="00944BFE">
        <w:rPr>
          <w:rFonts w:ascii="Open Sans" w:hAnsi="Open Sans"/>
          <w:color w:val="365F91" w:themeColor="accent1" w:themeShade="BF"/>
          <w:spacing w:val="11"/>
          <w:sz w:val="21"/>
          <w:szCs w:val="21"/>
        </w:rPr>
        <w:t>, responsible collectively for delivering larger system and solution value. During the transition to Agile, additional infrastructure work is typically required to integrate solution assets more frequently. To accomplish this, one or more specialized System Teams are often formed. They help build the environments and assist with system and solution integration. They also help demo the solution as it evolves.”</w:t>
      </w:r>
      <w:r w:rsidRPr="00897BCF">
        <w:rPr>
          <w:rFonts w:ascii="Open Sans" w:hAnsi="Open Sans"/>
          <w:spacing w:val="11"/>
          <w:sz w:val="21"/>
          <w:szCs w:val="21"/>
        </w:rPr>
        <w:br/>
      </w:r>
    </w:p>
    <w:p w:rsidR="00AB4363" w:rsidRDefault="00AB4363" w:rsidP="00944BFE">
      <w:pPr>
        <w:spacing w:before="300" w:after="300" w:line="330" w:lineRule="atLeast"/>
        <w:jc w:val="center"/>
        <w:textAlignment w:val="baseline"/>
        <w:rPr>
          <w:rFonts w:ascii="Open Sans" w:hAnsi="Open Sans"/>
          <w:color w:val="3D3D3D"/>
          <w:spacing w:val="11"/>
          <w:sz w:val="21"/>
          <w:szCs w:val="21"/>
        </w:rPr>
      </w:pPr>
      <w:r>
        <w:rPr>
          <w:rFonts w:ascii="Open Sans" w:hAnsi="Open Sans"/>
          <w:noProof/>
          <w:color w:val="E17400"/>
          <w:spacing w:val="11"/>
          <w:sz w:val="21"/>
          <w:szCs w:val="21"/>
        </w:rPr>
        <w:drawing>
          <wp:inline distT="0" distB="0" distL="0" distR="0">
            <wp:extent cx="2857500" cy="1981200"/>
            <wp:effectExtent l="0" t="0" r="0" b="0"/>
            <wp:docPr id="1" name="Picture 1" descr="https://www.scaledagileframework.com/wp-content/uploads/2018/08/System-Team-Nav-Icon.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aledagileframework.com/wp-content/uploads/2018/08/System-Team-Nav-Icon.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981200"/>
                    </a:xfrm>
                    <a:prstGeom prst="rect">
                      <a:avLst/>
                    </a:prstGeom>
                    <a:noFill/>
                    <a:ln>
                      <a:noFill/>
                    </a:ln>
                  </pic:spPr>
                </pic:pic>
              </a:graphicData>
            </a:graphic>
          </wp:inline>
        </w:drawing>
      </w:r>
    </w:p>
    <w:p w:rsidR="00944BFE" w:rsidRPr="00401064" w:rsidRDefault="00944BFE" w:rsidP="00944BFE">
      <w:pPr>
        <w:pStyle w:val="Heading2"/>
        <w:rPr>
          <w:b/>
        </w:rPr>
      </w:pPr>
      <w:bookmarkStart w:id="3" w:name="_Toc8044761"/>
      <w:proofErr w:type="spellStart"/>
      <w:r w:rsidRPr="00401064">
        <w:rPr>
          <w:b/>
        </w:rPr>
        <w:lastRenderedPageBreak/>
        <w:t>DevSecOps</w:t>
      </w:r>
      <w:bookmarkEnd w:id="3"/>
      <w:proofErr w:type="spellEnd"/>
    </w:p>
    <w:p w:rsidR="00944BFE" w:rsidRPr="00944BFE" w:rsidRDefault="00944BFE" w:rsidP="00944BFE"/>
    <w:p w:rsidR="009B598C" w:rsidRDefault="009B598C">
      <w:r>
        <w:t xml:space="preserve">System Teams should promote the cultural foundations of </w:t>
      </w:r>
      <w:hyperlink r:id="rId18" w:history="1">
        <w:proofErr w:type="spellStart"/>
        <w:r w:rsidRPr="009B598C">
          <w:rPr>
            <w:rStyle w:val="Hyperlink"/>
          </w:rPr>
          <w:t>DevSecOps</w:t>
        </w:r>
        <w:proofErr w:type="spellEnd"/>
      </w:hyperlink>
      <w:r>
        <w:t>.</w:t>
      </w:r>
      <w:r w:rsidR="003D5CE6">
        <w:t xml:space="preserve">  F</w:t>
      </w:r>
      <w:r>
        <w:t xml:space="preserve">rom the </w:t>
      </w:r>
      <w:hyperlink r:id="rId19" w:history="1">
        <w:proofErr w:type="spellStart"/>
        <w:r w:rsidRPr="009B598C">
          <w:rPr>
            <w:rStyle w:val="Hyperlink"/>
          </w:rPr>
          <w:t>RenewalTechnicalTenets</w:t>
        </w:r>
        <w:proofErr w:type="spellEnd"/>
      </w:hyperlink>
      <w:r>
        <w:t xml:space="preserve"> documentation:</w:t>
      </w:r>
    </w:p>
    <w:p w:rsidR="009B598C" w:rsidRDefault="009B598C"/>
    <w:p w:rsidR="009B598C" w:rsidRPr="009B598C" w:rsidRDefault="009B598C" w:rsidP="009B598C">
      <w:pPr>
        <w:pStyle w:val="Default"/>
        <w:rPr>
          <w:rFonts w:ascii="Open Sans" w:hAnsi="Open Sans" w:cs="Times New Roman"/>
          <w:color w:val="365F91" w:themeColor="accent1" w:themeShade="BF"/>
          <w:spacing w:val="11"/>
          <w:sz w:val="21"/>
          <w:szCs w:val="21"/>
        </w:rPr>
      </w:pPr>
      <w:r w:rsidRPr="009B598C">
        <w:rPr>
          <w:rFonts w:ascii="Open Sans" w:hAnsi="Open Sans" w:cs="Times New Roman"/>
          <w:color w:val="365F91" w:themeColor="accent1" w:themeShade="BF"/>
          <w:spacing w:val="11"/>
          <w:sz w:val="21"/>
          <w:szCs w:val="21"/>
        </w:rPr>
        <w:t>“</w:t>
      </w:r>
      <w:proofErr w:type="spellStart"/>
      <w:r w:rsidRPr="009B598C">
        <w:rPr>
          <w:rFonts w:ascii="Open Sans" w:hAnsi="Open Sans" w:cs="Times New Roman"/>
          <w:color w:val="365F91" w:themeColor="accent1" w:themeShade="BF"/>
          <w:spacing w:val="11"/>
          <w:sz w:val="21"/>
          <w:szCs w:val="21"/>
        </w:rPr>
        <w:t>DevSecOps</w:t>
      </w:r>
      <w:proofErr w:type="spellEnd"/>
      <w:r w:rsidRPr="009B598C">
        <w:rPr>
          <w:rFonts w:ascii="Open Sans" w:hAnsi="Open Sans" w:cs="Times New Roman"/>
          <w:color w:val="365F91" w:themeColor="accent1" w:themeShade="BF"/>
          <w:spacing w:val="11"/>
          <w:sz w:val="21"/>
          <w:szCs w:val="21"/>
        </w:rPr>
        <w:t xml:space="preserve"> (“Development”, “Security”, “Operations”) is a software development culture that emphasizes communication and collaboration between product owners, development, and information security and operations professionals. </w:t>
      </w:r>
      <w:proofErr w:type="spellStart"/>
      <w:r w:rsidRPr="009B598C">
        <w:rPr>
          <w:rFonts w:ascii="Open Sans" w:hAnsi="Open Sans" w:cs="Times New Roman"/>
          <w:color w:val="365F91" w:themeColor="accent1" w:themeShade="BF"/>
          <w:spacing w:val="11"/>
          <w:sz w:val="21"/>
          <w:szCs w:val="21"/>
        </w:rPr>
        <w:t>DevSecOps</w:t>
      </w:r>
      <w:proofErr w:type="spellEnd"/>
      <w:r w:rsidRPr="009B598C">
        <w:rPr>
          <w:rFonts w:ascii="Open Sans" w:hAnsi="Open Sans" w:cs="Times New Roman"/>
          <w:color w:val="365F91" w:themeColor="accent1" w:themeShade="BF"/>
          <w:spacing w:val="11"/>
          <w:sz w:val="21"/>
          <w:szCs w:val="21"/>
        </w:rPr>
        <w:t xml:space="preserve"> establishes a culture and environment where building, testing, scanning, and releasing software can occur rapidly, frequently, securely and reliably. </w:t>
      </w:r>
    </w:p>
    <w:p w:rsidR="009B598C" w:rsidRPr="009B598C" w:rsidRDefault="009B598C" w:rsidP="009B598C">
      <w:pPr>
        <w:pStyle w:val="Default"/>
        <w:rPr>
          <w:rFonts w:ascii="Open Sans" w:hAnsi="Open Sans" w:cs="Times New Roman"/>
          <w:color w:val="365F91" w:themeColor="accent1" w:themeShade="BF"/>
          <w:spacing w:val="11"/>
          <w:sz w:val="21"/>
          <w:szCs w:val="21"/>
        </w:rPr>
      </w:pPr>
    </w:p>
    <w:p w:rsidR="009B598C" w:rsidRPr="009B598C" w:rsidRDefault="009B598C" w:rsidP="009B598C">
      <w:pPr>
        <w:pStyle w:val="Default"/>
        <w:rPr>
          <w:rFonts w:ascii="Open Sans" w:hAnsi="Open Sans" w:cs="Times New Roman"/>
          <w:color w:val="365F91" w:themeColor="accent1" w:themeShade="BF"/>
          <w:spacing w:val="11"/>
          <w:sz w:val="21"/>
          <w:szCs w:val="21"/>
        </w:rPr>
      </w:pPr>
      <w:r w:rsidRPr="009B598C">
        <w:rPr>
          <w:rFonts w:ascii="Open Sans" w:hAnsi="Open Sans" w:cs="Times New Roman"/>
          <w:color w:val="365F91" w:themeColor="accent1" w:themeShade="BF"/>
          <w:spacing w:val="11"/>
          <w:sz w:val="21"/>
          <w:szCs w:val="21"/>
        </w:rPr>
        <w:t xml:space="preserve">A </w:t>
      </w:r>
      <w:proofErr w:type="spellStart"/>
      <w:r w:rsidRPr="009B598C">
        <w:rPr>
          <w:rFonts w:ascii="Open Sans" w:hAnsi="Open Sans" w:cs="Times New Roman"/>
          <w:color w:val="365F91" w:themeColor="accent1" w:themeShade="BF"/>
          <w:spacing w:val="11"/>
          <w:sz w:val="21"/>
          <w:szCs w:val="21"/>
        </w:rPr>
        <w:t>DevSecOps</w:t>
      </w:r>
      <w:proofErr w:type="spellEnd"/>
      <w:r w:rsidRPr="009B598C">
        <w:rPr>
          <w:rFonts w:ascii="Open Sans" w:hAnsi="Open Sans" w:cs="Times New Roman"/>
          <w:color w:val="365F91" w:themeColor="accent1" w:themeShade="BF"/>
          <w:spacing w:val="11"/>
          <w:sz w:val="21"/>
          <w:szCs w:val="21"/>
        </w:rPr>
        <w:t xml:space="preserve"> culture seeks to automate the process of software integration, testing, </w:t>
      </w:r>
      <w:proofErr w:type="gramStart"/>
      <w:r w:rsidRPr="009B598C">
        <w:rPr>
          <w:rFonts w:ascii="Open Sans" w:hAnsi="Open Sans" w:cs="Times New Roman"/>
          <w:color w:val="365F91" w:themeColor="accent1" w:themeShade="BF"/>
          <w:spacing w:val="11"/>
          <w:sz w:val="21"/>
          <w:szCs w:val="21"/>
        </w:rPr>
        <w:t>deployment</w:t>
      </w:r>
      <w:proofErr w:type="gramEnd"/>
      <w:r w:rsidRPr="009B598C">
        <w:rPr>
          <w:rFonts w:ascii="Open Sans" w:hAnsi="Open Sans" w:cs="Times New Roman"/>
          <w:color w:val="365F91" w:themeColor="accent1" w:themeShade="BF"/>
          <w:spacing w:val="11"/>
          <w:sz w:val="21"/>
          <w:szCs w:val="21"/>
        </w:rPr>
        <w:t xml:space="preserve"> and infrastructure changes. </w:t>
      </w:r>
      <w:proofErr w:type="spellStart"/>
      <w:r w:rsidRPr="009B598C">
        <w:rPr>
          <w:rFonts w:ascii="Open Sans" w:hAnsi="Open Sans" w:cs="Times New Roman"/>
          <w:color w:val="365F91" w:themeColor="accent1" w:themeShade="BF"/>
          <w:spacing w:val="11"/>
          <w:sz w:val="21"/>
          <w:szCs w:val="21"/>
        </w:rPr>
        <w:t>DevSecOps</w:t>
      </w:r>
      <w:proofErr w:type="spellEnd"/>
      <w:r w:rsidRPr="009B598C">
        <w:rPr>
          <w:rFonts w:ascii="Open Sans" w:hAnsi="Open Sans" w:cs="Times New Roman"/>
          <w:color w:val="365F91" w:themeColor="accent1" w:themeShade="BF"/>
          <w:spacing w:val="11"/>
          <w:sz w:val="21"/>
          <w:szCs w:val="21"/>
        </w:rPr>
        <w:t xml:space="preserve"> practices also promote operational monitoring and feedback channels in order to proactively and continuously improve software quality.”</w:t>
      </w:r>
    </w:p>
    <w:p w:rsidR="009B598C" w:rsidRDefault="009B598C" w:rsidP="009B598C">
      <w:pPr>
        <w:pStyle w:val="Default"/>
        <w:rPr>
          <w:color w:val="auto"/>
          <w:sz w:val="22"/>
          <w:szCs w:val="22"/>
        </w:rPr>
      </w:pPr>
    </w:p>
    <w:p w:rsidR="009B598C" w:rsidRDefault="009B598C"/>
    <w:p w:rsidR="009B598C" w:rsidRDefault="009B598C"/>
    <w:p w:rsidR="009B598C" w:rsidRDefault="00944BFE" w:rsidP="00944BFE">
      <w:pPr>
        <w:jc w:val="center"/>
      </w:pPr>
      <w:r>
        <w:rPr>
          <w:noProof/>
        </w:rPr>
        <w:drawing>
          <wp:inline distT="0" distB="0" distL="0" distR="0" wp14:anchorId="2124C4AE" wp14:editId="1A99FF2F">
            <wp:extent cx="2741537" cy="22174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5010" cy="2252582"/>
                    </a:xfrm>
                    <a:prstGeom prst="rect">
                      <a:avLst/>
                    </a:prstGeom>
                  </pic:spPr>
                </pic:pic>
              </a:graphicData>
            </a:graphic>
          </wp:inline>
        </w:drawing>
      </w:r>
    </w:p>
    <w:p w:rsidR="009B598C" w:rsidRDefault="009B598C"/>
    <w:p w:rsidR="009B598C" w:rsidRDefault="003D5CE6" w:rsidP="003D5CE6">
      <w:pPr>
        <w:pStyle w:val="Heading2"/>
        <w:rPr>
          <w:b/>
        </w:rPr>
      </w:pPr>
      <w:bookmarkStart w:id="4" w:name="_Toc8044762"/>
      <w:r w:rsidRPr="003D5CE6">
        <w:rPr>
          <w:b/>
        </w:rPr>
        <w:t>CI/CD</w:t>
      </w:r>
      <w:bookmarkEnd w:id="4"/>
    </w:p>
    <w:p w:rsidR="003D5CE6" w:rsidRDefault="003D5CE6" w:rsidP="003D5CE6"/>
    <w:p w:rsidR="003D5CE6" w:rsidRDefault="003D5CE6" w:rsidP="003D5CE6">
      <w:r>
        <w:t xml:space="preserve">Another </w:t>
      </w:r>
      <w:hyperlink r:id="rId21" w:history="1">
        <w:r w:rsidRPr="003D5CE6">
          <w:rPr>
            <w:rStyle w:val="Hyperlink"/>
          </w:rPr>
          <w:t>Renewal Technical Tenet</w:t>
        </w:r>
      </w:hyperlink>
      <w:r>
        <w:t xml:space="preserve"> which System Teams should advocate for is the use of CI/CD (Continuous Integration / Continuous Delivery) practices.</w:t>
      </w:r>
      <w:r w:rsidRPr="003D5CE6">
        <w:t xml:space="preserve"> </w:t>
      </w:r>
      <w:r>
        <w:t xml:space="preserve"> From the </w:t>
      </w:r>
      <w:hyperlink r:id="rId22" w:history="1">
        <w:proofErr w:type="spellStart"/>
        <w:r w:rsidRPr="009B598C">
          <w:rPr>
            <w:rStyle w:val="Hyperlink"/>
          </w:rPr>
          <w:t>RenewalTechnicalTenets</w:t>
        </w:r>
        <w:proofErr w:type="spellEnd"/>
      </w:hyperlink>
      <w:r>
        <w:t xml:space="preserve"> documentation:</w:t>
      </w:r>
    </w:p>
    <w:p w:rsidR="003D5CE6" w:rsidRPr="003D5CE6" w:rsidRDefault="003D5CE6" w:rsidP="003D5CE6"/>
    <w:p w:rsidR="009B598C" w:rsidRPr="003D5CE6" w:rsidRDefault="003D5CE6" w:rsidP="003D5CE6">
      <w:pPr>
        <w:rPr>
          <w:rFonts w:ascii="Open Sans" w:hAnsi="Open Sans"/>
          <w:color w:val="365F91" w:themeColor="accent1" w:themeShade="BF"/>
          <w:spacing w:val="11"/>
          <w:sz w:val="21"/>
          <w:szCs w:val="21"/>
        </w:rPr>
      </w:pPr>
      <w:r w:rsidRPr="003D5CE6">
        <w:rPr>
          <w:rFonts w:ascii="Open Sans" w:hAnsi="Open Sans"/>
          <w:color w:val="365F91" w:themeColor="accent1" w:themeShade="BF"/>
          <w:spacing w:val="11"/>
          <w:sz w:val="21"/>
          <w:szCs w:val="21"/>
        </w:rPr>
        <w:t xml:space="preserve">“Continuous Integration (CI) is a </w:t>
      </w:r>
      <w:proofErr w:type="spellStart"/>
      <w:r w:rsidRPr="003D5CE6">
        <w:rPr>
          <w:rFonts w:ascii="Open Sans" w:hAnsi="Open Sans"/>
          <w:color w:val="365F91" w:themeColor="accent1" w:themeShade="BF"/>
          <w:spacing w:val="11"/>
          <w:sz w:val="21"/>
          <w:szCs w:val="21"/>
        </w:rPr>
        <w:t>DevSecOps</w:t>
      </w:r>
      <w:proofErr w:type="spellEnd"/>
      <w:r w:rsidRPr="003D5CE6">
        <w:rPr>
          <w:rFonts w:ascii="Open Sans" w:hAnsi="Open Sans"/>
          <w:color w:val="365F91" w:themeColor="accent1" w:themeShade="BF"/>
          <w:spacing w:val="11"/>
          <w:sz w:val="21"/>
          <w:szCs w:val="21"/>
        </w:rPr>
        <w:t xml:space="preserve"> and agile software development practice where developers regularly merge their code changes into a central repository, after which automated code scans, builds, and tests are run. Continuous Delivery (CD) is a software development and testing approach, inclusive of Continuous Integration, in which teams can deliver software in short cycles and ensure that it can be reliably released at any time.</w:t>
      </w:r>
    </w:p>
    <w:p w:rsidR="003D5CE6" w:rsidRPr="003D5CE6" w:rsidRDefault="003D5CE6">
      <w:pPr>
        <w:rPr>
          <w:rFonts w:ascii="Open Sans" w:hAnsi="Open Sans"/>
          <w:color w:val="365F91" w:themeColor="accent1" w:themeShade="BF"/>
          <w:spacing w:val="11"/>
          <w:sz w:val="21"/>
          <w:szCs w:val="21"/>
        </w:rPr>
      </w:pPr>
    </w:p>
    <w:p w:rsidR="003D5CE6" w:rsidRPr="003D5CE6" w:rsidRDefault="003D5CE6" w:rsidP="003D5CE6">
      <w:pPr>
        <w:pStyle w:val="Default"/>
        <w:rPr>
          <w:rFonts w:ascii="Open Sans" w:hAnsi="Open Sans" w:cs="Times New Roman"/>
          <w:color w:val="365F91" w:themeColor="accent1" w:themeShade="BF"/>
          <w:spacing w:val="11"/>
          <w:sz w:val="21"/>
          <w:szCs w:val="21"/>
        </w:rPr>
      </w:pPr>
    </w:p>
    <w:p w:rsidR="00944BFE" w:rsidRDefault="003D5CE6" w:rsidP="003D5CE6">
      <w:r w:rsidRPr="003D5CE6">
        <w:rPr>
          <w:rFonts w:ascii="Open Sans" w:hAnsi="Open Sans"/>
          <w:color w:val="365F91" w:themeColor="accent1" w:themeShade="BF"/>
          <w:spacing w:val="11"/>
          <w:sz w:val="21"/>
          <w:szCs w:val="21"/>
        </w:rPr>
        <w:t>CI/CD increases the velocity of the development life cycle. It improves code quality and provides transparency. It integrates automated unit, integration, and system tests. It also accelerates business value delivery through reducing development time fragmentation.”</w:t>
      </w:r>
      <w:r w:rsidR="00944BFE">
        <w:br w:type="page"/>
      </w:r>
    </w:p>
    <w:p w:rsidR="002B7D52" w:rsidRPr="00401064" w:rsidRDefault="002B7D52" w:rsidP="002B7D52">
      <w:pPr>
        <w:pStyle w:val="Heading1"/>
        <w:rPr>
          <w:b/>
        </w:rPr>
      </w:pPr>
      <w:bookmarkStart w:id="5" w:name="_Toc8044763"/>
      <w:r w:rsidRPr="00401064">
        <w:rPr>
          <w:b/>
        </w:rPr>
        <w:lastRenderedPageBreak/>
        <w:t>BACKGROUND</w:t>
      </w:r>
      <w:bookmarkEnd w:id="5"/>
    </w:p>
    <w:p w:rsidR="002B7D52" w:rsidRDefault="002B7D52"/>
    <w:p w:rsidR="002B7D52" w:rsidRDefault="002B7D52" w:rsidP="002B7D52">
      <w:r>
        <w:t xml:space="preserve">Within the Matrix, each category contains multiple assessment points to help attain overall engagement in said category.  Each System Team met with </w:t>
      </w:r>
      <w:proofErr w:type="spellStart"/>
      <w:r>
        <w:t>DevSecOps</w:t>
      </w:r>
      <w:proofErr w:type="spellEnd"/>
      <w:r>
        <w:t xml:space="preserve"> Enablement (DSOE) to determine their proficiency in each assessment item.  The findings and recommendations resulting from the surveys are contained within this report (each System Team received their completed survey after the meeting was conducted).</w:t>
      </w:r>
    </w:p>
    <w:p w:rsidR="002B7D52" w:rsidRDefault="002B7D52"/>
    <w:p w:rsidR="003112BE" w:rsidRDefault="003112BE">
      <w:r>
        <w:t xml:space="preserve">The </w:t>
      </w:r>
      <w:r w:rsidR="006A2031" w:rsidRPr="003D5CE6">
        <w:t xml:space="preserve">System Team </w:t>
      </w:r>
      <w:r w:rsidRPr="003D5CE6">
        <w:t>Matrix</w:t>
      </w:r>
      <w:r>
        <w:t xml:space="preserve"> is divided into seven major categories, each with a set of tasks that correspond to that subject.  The categories are:</w:t>
      </w:r>
    </w:p>
    <w:p w:rsidR="003112BE" w:rsidRDefault="003112BE"/>
    <w:p w:rsidR="003112BE" w:rsidRDefault="003112BE" w:rsidP="003112BE">
      <w:pPr>
        <w:pStyle w:val="ListParagraph"/>
        <w:numPr>
          <w:ilvl w:val="0"/>
          <w:numId w:val="1"/>
        </w:numPr>
      </w:pPr>
      <w:r>
        <w:t>System Integration</w:t>
      </w:r>
    </w:p>
    <w:p w:rsidR="003112BE" w:rsidRDefault="003112BE" w:rsidP="003112BE">
      <w:pPr>
        <w:pStyle w:val="ListParagraph"/>
      </w:pPr>
    </w:p>
    <w:p w:rsidR="003112BE" w:rsidRDefault="003112BE" w:rsidP="003112BE">
      <w:pPr>
        <w:pStyle w:val="ListParagraph"/>
        <w:numPr>
          <w:ilvl w:val="0"/>
          <w:numId w:val="1"/>
        </w:numPr>
      </w:pPr>
      <w:r>
        <w:t>Building Development Infrastructure</w:t>
      </w:r>
    </w:p>
    <w:p w:rsidR="003112BE" w:rsidRDefault="003112BE"/>
    <w:p w:rsidR="003112BE" w:rsidRDefault="003112BE" w:rsidP="003112BE">
      <w:pPr>
        <w:pStyle w:val="ListParagraph"/>
        <w:numPr>
          <w:ilvl w:val="0"/>
          <w:numId w:val="1"/>
        </w:numPr>
      </w:pPr>
      <w:r>
        <w:t>Facilitate Technical Collaboration</w:t>
      </w:r>
    </w:p>
    <w:p w:rsidR="003112BE" w:rsidRDefault="003112BE" w:rsidP="003112BE">
      <w:pPr>
        <w:pStyle w:val="ListParagraph"/>
      </w:pPr>
    </w:p>
    <w:p w:rsidR="003112BE" w:rsidRDefault="003112BE" w:rsidP="003112BE">
      <w:pPr>
        <w:pStyle w:val="ListParagraph"/>
        <w:numPr>
          <w:ilvl w:val="0"/>
          <w:numId w:val="1"/>
        </w:numPr>
      </w:pPr>
      <w:r>
        <w:t>End-To-End and Solution Performance Testing</w:t>
      </w:r>
    </w:p>
    <w:p w:rsidR="003112BE" w:rsidRDefault="003112BE" w:rsidP="003112BE">
      <w:pPr>
        <w:pStyle w:val="ListParagraph"/>
      </w:pPr>
    </w:p>
    <w:p w:rsidR="003112BE" w:rsidRDefault="003112BE" w:rsidP="003112BE">
      <w:pPr>
        <w:pStyle w:val="ListParagraph"/>
        <w:numPr>
          <w:ilvl w:val="0"/>
          <w:numId w:val="1"/>
        </w:numPr>
      </w:pPr>
      <w:r>
        <w:t>System and Solution Demos</w:t>
      </w:r>
    </w:p>
    <w:p w:rsidR="003112BE" w:rsidRDefault="003112BE" w:rsidP="003112BE">
      <w:pPr>
        <w:pStyle w:val="ListParagraph"/>
      </w:pPr>
    </w:p>
    <w:p w:rsidR="003112BE" w:rsidRDefault="003112BE" w:rsidP="003112BE">
      <w:pPr>
        <w:pStyle w:val="ListParagraph"/>
        <w:numPr>
          <w:ilvl w:val="0"/>
          <w:numId w:val="1"/>
        </w:numPr>
      </w:pPr>
      <w:r>
        <w:t>Release Management</w:t>
      </w:r>
    </w:p>
    <w:p w:rsidR="003112BE" w:rsidRDefault="003112BE" w:rsidP="003112BE">
      <w:pPr>
        <w:pStyle w:val="ListParagraph"/>
      </w:pPr>
    </w:p>
    <w:p w:rsidR="003112BE" w:rsidRDefault="003112BE" w:rsidP="003112BE">
      <w:pPr>
        <w:pStyle w:val="ListParagraph"/>
        <w:numPr>
          <w:ilvl w:val="0"/>
          <w:numId w:val="1"/>
        </w:numPr>
      </w:pPr>
      <w:r>
        <w:t>Security Coaching</w:t>
      </w:r>
    </w:p>
    <w:p w:rsidR="003112BE" w:rsidRDefault="003112BE" w:rsidP="003112BE">
      <w:pPr>
        <w:pStyle w:val="ListParagraph"/>
      </w:pPr>
    </w:p>
    <w:p w:rsidR="003112BE" w:rsidRDefault="003112BE" w:rsidP="003112BE"/>
    <w:p w:rsidR="003112BE" w:rsidRDefault="003112BE" w:rsidP="003112BE">
      <w:r>
        <w:rPr>
          <w:noProof/>
        </w:rPr>
        <w:drawing>
          <wp:inline distT="0" distB="0" distL="0" distR="0">
            <wp:extent cx="5958840" cy="2963487"/>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7693" cy="2967890"/>
                    </a:xfrm>
                    <a:prstGeom prst="rect">
                      <a:avLst/>
                    </a:prstGeom>
                    <a:noFill/>
                    <a:ln>
                      <a:noFill/>
                    </a:ln>
                  </pic:spPr>
                </pic:pic>
              </a:graphicData>
            </a:graphic>
          </wp:inline>
        </w:drawing>
      </w:r>
    </w:p>
    <w:p w:rsidR="003112BE" w:rsidRDefault="003112BE"/>
    <w:p w:rsidR="003112BE" w:rsidRDefault="003112BE"/>
    <w:p w:rsidR="00A23823" w:rsidRDefault="00A23823"/>
    <w:p w:rsidR="00AB4363" w:rsidRPr="00401064" w:rsidRDefault="002B7D52" w:rsidP="002B7D52">
      <w:pPr>
        <w:pStyle w:val="Heading1"/>
        <w:rPr>
          <w:b/>
        </w:rPr>
      </w:pPr>
      <w:bookmarkStart w:id="6" w:name="_Toc8044764"/>
      <w:r w:rsidRPr="00401064">
        <w:rPr>
          <w:b/>
        </w:rPr>
        <w:lastRenderedPageBreak/>
        <w:t>KEY FINDINGS</w:t>
      </w:r>
      <w:bookmarkEnd w:id="6"/>
    </w:p>
    <w:p w:rsidR="002C3A73" w:rsidRDefault="002C3A73"/>
    <w:p w:rsidR="002C3A73" w:rsidRDefault="002C3A73">
      <w:r>
        <w:t xml:space="preserve">The charts below detail the survey results broken down by each major Matrix category of the average FedEx Ground Services System Team versus the </w:t>
      </w:r>
      <w:r w:rsidR="00441F8F">
        <w:t>TDD</w:t>
      </w:r>
      <w:r>
        <w:t xml:space="preserve"> System Team.</w:t>
      </w:r>
    </w:p>
    <w:p w:rsidR="00897BCF" w:rsidRDefault="00897BCF"/>
    <w:p w:rsidR="00897BCF" w:rsidRPr="00897BCF" w:rsidRDefault="00BA1E22" w:rsidP="00897BCF">
      <w:r>
        <w:t xml:space="preserve">They also highlight your team’s </w:t>
      </w:r>
      <w:r w:rsidR="00897BCF" w:rsidRPr="00897BCF">
        <w:t>relative strengths and weaknesses compared to peer groups.  </w:t>
      </w:r>
      <w:r>
        <w:t xml:space="preserve">Knowing this </w:t>
      </w:r>
      <w:r w:rsidR="00CE2544">
        <w:t>identifie</w:t>
      </w:r>
      <w:r>
        <w:t>s</w:t>
      </w:r>
      <w:r w:rsidR="00897BCF" w:rsidRPr="00897BCF">
        <w:t xml:space="preserve"> </w:t>
      </w:r>
      <w:r>
        <w:t>areas of potential leadership as well as areas of opportunity.  Leveraging collaborative forums such as</w:t>
      </w:r>
      <w:r w:rsidR="00897BCF" w:rsidRPr="00897BCF">
        <w:t xml:space="preserve"> the System Team </w:t>
      </w:r>
      <w:proofErr w:type="spellStart"/>
      <w:r w:rsidR="00897BCF" w:rsidRPr="00897BCF">
        <w:t>CoP</w:t>
      </w:r>
      <w:proofErr w:type="spellEnd"/>
      <w:r w:rsidR="00897BCF" w:rsidRPr="00897BCF">
        <w:t xml:space="preserve"> </w:t>
      </w:r>
      <w:r>
        <w:t>can be useful to both</w:t>
      </w:r>
      <w:r w:rsidR="00897BCF" w:rsidRPr="00897BCF">
        <w:t xml:space="preserve"> teach and learn.</w:t>
      </w:r>
      <w:r w:rsidR="00897BCF" w:rsidRPr="00897BCF">
        <w:br/>
      </w:r>
      <w:r w:rsidR="00897BCF" w:rsidRPr="00897BCF">
        <w:br/>
      </w:r>
      <w:r w:rsidR="00CE2544">
        <w:t>Having awareness of</w:t>
      </w:r>
      <w:r w:rsidR="00897BCF" w:rsidRPr="00897BCF">
        <w:t xml:space="preserve"> your team</w:t>
      </w:r>
      <w:r w:rsidR="00CE2544">
        <w:t>’s</w:t>
      </w:r>
      <w:r w:rsidR="00897BCF" w:rsidRPr="00897BCF">
        <w:t xml:space="preserve"> capabilities in a given category can assist when considering future training opportunities as well as identifying skills to target when adding additional human capitol.</w:t>
      </w:r>
    </w:p>
    <w:p w:rsidR="00897BCF" w:rsidRDefault="00897BCF"/>
    <w:p w:rsidR="002C3A73" w:rsidRDefault="002C3A73"/>
    <w:p w:rsidR="008A4BE7" w:rsidRDefault="002B7D52" w:rsidP="008A4BE7">
      <w:pPr>
        <w:rPr>
          <w:noProof/>
        </w:rPr>
      </w:pPr>
      <w:r>
        <w:rPr>
          <w:noProof/>
        </w:rPr>
        <w:drawing>
          <wp:inline distT="0" distB="0" distL="0" distR="0" wp14:anchorId="62214CAD" wp14:editId="328764A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FD0F61" w:rsidRPr="00FD0F61">
        <w:rPr>
          <w:noProof/>
        </w:rPr>
        <w:t xml:space="preserve"> </w:t>
      </w:r>
      <w:r w:rsidR="00FD0F61">
        <w:rPr>
          <w:noProof/>
        </w:rPr>
        <w:drawing>
          <wp:inline distT="0" distB="0" distL="0" distR="0" wp14:anchorId="419264CB" wp14:editId="128499A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A1E22" w:rsidRDefault="00FD76D0">
      <w:pPr>
        <w:rPr>
          <w:b/>
        </w:rPr>
      </w:pPr>
      <w:r w:rsidRPr="00197E82">
        <w:rPr>
          <w:b/>
        </w:rPr>
        <w:lastRenderedPageBreak/>
        <w:t>Areas of high engagement</w:t>
      </w:r>
    </w:p>
    <w:p w:rsidR="00FD0F61" w:rsidRPr="00FD0F61" w:rsidRDefault="00FD0F61" w:rsidP="00FD0F61">
      <w:pPr>
        <w:pStyle w:val="ListParagraph"/>
        <w:numPr>
          <w:ilvl w:val="0"/>
          <w:numId w:val="6"/>
        </w:numPr>
        <w:rPr>
          <w:b/>
        </w:rPr>
      </w:pPr>
      <w:r>
        <w:t xml:space="preserve">End-to-End and Solution Performance Testing </w:t>
      </w:r>
      <w:r w:rsidR="00197E82">
        <w:t xml:space="preserve">is the category for which your team most </w:t>
      </w:r>
      <w:r>
        <w:t>significantly</w:t>
      </w:r>
      <w:r w:rsidR="00C812F0">
        <w:t xml:space="preserve"> </w:t>
      </w:r>
      <w:r>
        <w:t>out</w:t>
      </w:r>
      <w:r w:rsidR="00C812F0">
        <w:t>paces with</w:t>
      </w:r>
      <w:r w:rsidR="00197E82">
        <w:t xml:space="preserve"> your peers.</w:t>
      </w:r>
    </w:p>
    <w:p w:rsidR="00FD0F61" w:rsidRPr="00FD0F61" w:rsidRDefault="00FD0F61" w:rsidP="00FD0F61">
      <w:pPr>
        <w:pStyle w:val="ListParagraph"/>
        <w:rPr>
          <w:b/>
        </w:rPr>
      </w:pPr>
    </w:p>
    <w:p w:rsidR="00FD0F61" w:rsidRPr="00FD0F61" w:rsidRDefault="00FD0F61" w:rsidP="00FD0F61">
      <w:pPr>
        <w:pStyle w:val="ListParagraph"/>
        <w:numPr>
          <w:ilvl w:val="0"/>
          <w:numId w:val="6"/>
        </w:numPr>
        <w:rPr>
          <w:b/>
        </w:rPr>
      </w:pPr>
      <w:r>
        <w:t>System Integration has full engagement.</w:t>
      </w:r>
    </w:p>
    <w:p w:rsidR="000341B7" w:rsidRPr="00197E82" w:rsidRDefault="000341B7" w:rsidP="000341B7">
      <w:pPr>
        <w:pStyle w:val="ListParagraph"/>
        <w:rPr>
          <w:b/>
        </w:rPr>
      </w:pPr>
    </w:p>
    <w:p w:rsidR="001C1FE7" w:rsidRPr="00197E82" w:rsidRDefault="00FD76D0">
      <w:pPr>
        <w:rPr>
          <w:b/>
        </w:rPr>
      </w:pPr>
      <w:r w:rsidRPr="00197E82">
        <w:rPr>
          <w:b/>
        </w:rPr>
        <w:t>Areas of opportunity</w:t>
      </w:r>
    </w:p>
    <w:p w:rsidR="00C812F0" w:rsidRDefault="00C812F0" w:rsidP="00C812F0">
      <w:pPr>
        <w:pStyle w:val="ListParagraph"/>
        <w:numPr>
          <w:ilvl w:val="0"/>
          <w:numId w:val="8"/>
        </w:numPr>
      </w:pPr>
      <w:r>
        <w:t xml:space="preserve">Release Management </w:t>
      </w:r>
      <w:r w:rsidR="00FD0F61">
        <w:t>is the category</w:t>
      </w:r>
      <w:r>
        <w:t xml:space="preserve"> which </w:t>
      </w:r>
      <w:r w:rsidR="00FD0F61">
        <w:t xml:space="preserve">most </w:t>
      </w:r>
      <w:r>
        <w:t xml:space="preserve">significantly </w:t>
      </w:r>
      <w:r w:rsidR="00FD0F61">
        <w:t xml:space="preserve">lags </w:t>
      </w:r>
      <w:r>
        <w:t>behind the average engagement scores.</w:t>
      </w:r>
    </w:p>
    <w:p w:rsidR="00C812F0" w:rsidRDefault="00C812F0" w:rsidP="00C812F0">
      <w:pPr>
        <w:pStyle w:val="ListParagraph"/>
      </w:pPr>
    </w:p>
    <w:p w:rsidR="00C812F0" w:rsidRDefault="00FD0F61" w:rsidP="00197E82">
      <w:pPr>
        <w:pStyle w:val="ListParagraph"/>
        <w:numPr>
          <w:ilvl w:val="0"/>
          <w:numId w:val="8"/>
        </w:numPr>
      </w:pPr>
      <w:r>
        <w:t>Security Coaching currently has no engagement</w:t>
      </w:r>
      <w:r w:rsidR="00C812F0">
        <w:t>.</w:t>
      </w:r>
    </w:p>
    <w:p w:rsidR="00FD0F61" w:rsidRDefault="00FD0F61" w:rsidP="00FD0F61">
      <w:pPr>
        <w:pStyle w:val="ListParagraph"/>
      </w:pPr>
    </w:p>
    <w:p w:rsidR="00FD0F61" w:rsidRDefault="00FD0F61" w:rsidP="00197E82">
      <w:pPr>
        <w:pStyle w:val="ListParagraph"/>
        <w:numPr>
          <w:ilvl w:val="0"/>
          <w:numId w:val="8"/>
        </w:numPr>
      </w:pPr>
      <w:r>
        <w:t>There are opportunities to increase engagement in the areas of Building Development Infrastructure, Facilitate Technical Collaboration, and System and Solution Demos.</w:t>
      </w:r>
    </w:p>
    <w:p w:rsidR="000341B7" w:rsidRDefault="000341B7" w:rsidP="000341B7">
      <w:pPr>
        <w:pStyle w:val="ListParagraph"/>
      </w:pPr>
    </w:p>
    <w:p w:rsidR="000341B7" w:rsidRDefault="000341B7" w:rsidP="000341B7"/>
    <w:p w:rsidR="001C1FE7" w:rsidRDefault="001C1FE7">
      <w:pPr>
        <w:rPr>
          <w:rFonts w:asciiTheme="majorHAnsi" w:eastAsiaTheme="majorEastAsia" w:hAnsiTheme="majorHAnsi" w:cstheme="majorBidi"/>
          <w:color w:val="365F91" w:themeColor="accent1" w:themeShade="BF"/>
          <w:sz w:val="32"/>
          <w:szCs w:val="32"/>
        </w:rPr>
      </w:pPr>
      <w:r>
        <w:br w:type="page"/>
      </w:r>
    </w:p>
    <w:p w:rsidR="000341B7" w:rsidRPr="00401064" w:rsidRDefault="000341B7" w:rsidP="000341B7">
      <w:pPr>
        <w:pStyle w:val="Heading1"/>
        <w:rPr>
          <w:b/>
        </w:rPr>
      </w:pPr>
      <w:bookmarkStart w:id="7" w:name="_Toc8044765"/>
      <w:r w:rsidRPr="00401064">
        <w:rPr>
          <w:b/>
        </w:rPr>
        <w:lastRenderedPageBreak/>
        <w:t>RECOMMENDATIONS</w:t>
      </w:r>
      <w:bookmarkEnd w:id="7"/>
    </w:p>
    <w:p w:rsidR="00C329AE" w:rsidRDefault="00C329AE"/>
    <w:p w:rsidR="00F21E32" w:rsidRDefault="00F21E32" w:rsidP="00F21E32">
      <w:pPr>
        <w:rPr>
          <w:b/>
        </w:rPr>
      </w:pPr>
    </w:p>
    <w:p w:rsidR="00C812F0" w:rsidRDefault="00C812F0" w:rsidP="00C812F0">
      <w:pPr>
        <w:rPr>
          <w:b/>
        </w:rPr>
      </w:pPr>
      <w:r w:rsidRPr="00AD369F">
        <w:rPr>
          <w:b/>
        </w:rPr>
        <w:t xml:space="preserve">Potential Methods to Improve </w:t>
      </w:r>
      <w:r>
        <w:rPr>
          <w:b/>
          <w:i/>
        </w:rPr>
        <w:t>Building Development Infrastructure</w:t>
      </w:r>
      <w:r w:rsidRPr="00AD369F">
        <w:rPr>
          <w:b/>
        </w:rPr>
        <w:t xml:space="preserve"> Engagement</w:t>
      </w:r>
      <w:r>
        <w:rPr>
          <w:b/>
        </w:rPr>
        <w:t>:</w:t>
      </w:r>
    </w:p>
    <w:p w:rsidR="00C812F0" w:rsidRDefault="00C812F0" w:rsidP="00C812F0">
      <w:pPr>
        <w:rPr>
          <w:b/>
        </w:rPr>
      </w:pPr>
    </w:p>
    <w:p w:rsidR="00C812F0" w:rsidRPr="00730F09" w:rsidRDefault="00C812F0" w:rsidP="00C812F0">
      <w:pPr>
        <w:pStyle w:val="ListParagraph"/>
        <w:numPr>
          <w:ilvl w:val="0"/>
          <w:numId w:val="13"/>
        </w:numPr>
        <w:rPr>
          <w:b/>
        </w:rPr>
      </w:pPr>
      <w:r>
        <w:t xml:space="preserve">Gain proficiency in creating Jenkins </w:t>
      </w:r>
      <w:proofErr w:type="spellStart"/>
      <w:r>
        <w:t>multibranch</w:t>
      </w:r>
      <w:proofErr w:type="spellEnd"/>
      <w:r>
        <w:t xml:space="preserve"> pipelines which span from code commit through production deployment, with quality gates included.</w:t>
      </w:r>
    </w:p>
    <w:p w:rsidR="00C812F0" w:rsidRDefault="00C812F0" w:rsidP="00C812F0">
      <w:pPr>
        <w:rPr>
          <w:b/>
        </w:rPr>
      </w:pPr>
    </w:p>
    <w:p w:rsidR="00C812F0" w:rsidRPr="001C19B9" w:rsidRDefault="00C812F0" w:rsidP="00C812F0">
      <w:pPr>
        <w:pStyle w:val="ListParagraph"/>
        <w:numPr>
          <w:ilvl w:val="0"/>
          <w:numId w:val="13"/>
        </w:numPr>
        <w:rPr>
          <w:b/>
        </w:rPr>
      </w:pPr>
      <w:r>
        <w:t xml:space="preserve">Work with Scrum Teams to ensure </w:t>
      </w:r>
      <w:hyperlink r:id="rId26" w:history="1">
        <w:r w:rsidRPr="001C19B9">
          <w:rPr>
            <w:rStyle w:val="Hyperlink"/>
          </w:rPr>
          <w:t>CI/CD minimums</w:t>
        </w:r>
      </w:hyperlink>
      <w:r>
        <w:t xml:space="preserve"> are being met.</w:t>
      </w:r>
    </w:p>
    <w:p w:rsidR="00C812F0" w:rsidRPr="001C19B9" w:rsidRDefault="00C812F0" w:rsidP="00C812F0">
      <w:pPr>
        <w:pStyle w:val="ListParagraph"/>
        <w:rPr>
          <w:b/>
        </w:rPr>
      </w:pPr>
    </w:p>
    <w:p w:rsidR="00C812F0" w:rsidRPr="00D868A9" w:rsidRDefault="00C812F0" w:rsidP="00C812F0">
      <w:pPr>
        <w:pStyle w:val="ListParagraph"/>
        <w:numPr>
          <w:ilvl w:val="0"/>
          <w:numId w:val="13"/>
        </w:numPr>
        <w:rPr>
          <w:b/>
        </w:rPr>
      </w:pPr>
      <w:r>
        <w:t xml:space="preserve">Meet with Scrum Teams to understand all application system requirements.  </w:t>
      </w:r>
    </w:p>
    <w:p w:rsidR="00C812F0" w:rsidRPr="00D868A9" w:rsidRDefault="00C812F0" w:rsidP="00C812F0">
      <w:pPr>
        <w:rPr>
          <w:b/>
        </w:rPr>
      </w:pPr>
    </w:p>
    <w:p w:rsidR="00C812F0" w:rsidRPr="006C3111" w:rsidRDefault="00C812F0" w:rsidP="00C812F0">
      <w:pPr>
        <w:pStyle w:val="ListParagraph"/>
        <w:numPr>
          <w:ilvl w:val="1"/>
          <w:numId w:val="13"/>
        </w:numPr>
        <w:rPr>
          <w:b/>
        </w:rPr>
      </w:pPr>
      <w:r>
        <w:t>Document application requirements checklist.</w:t>
      </w:r>
    </w:p>
    <w:p w:rsidR="00C812F0" w:rsidRPr="006C3111" w:rsidRDefault="00C812F0" w:rsidP="00C812F0">
      <w:pPr>
        <w:pStyle w:val="ListParagraph"/>
        <w:ind w:left="1440"/>
        <w:rPr>
          <w:b/>
        </w:rPr>
      </w:pPr>
    </w:p>
    <w:p w:rsidR="00C812F0" w:rsidRPr="006C3111" w:rsidRDefault="00C812F0" w:rsidP="00C812F0">
      <w:pPr>
        <w:pStyle w:val="ListParagraph"/>
        <w:numPr>
          <w:ilvl w:val="1"/>
          <w:numId w:val="13"/>
        </w:numPr>
        <w:rPr>
          <w:b/>
        </w:rPr>
      </w:pPr>
      <w:r>
        <w:t xml:space="preserve">Submit and track requests to external groups to perform pertinent actions for overall setup of new environments. </w:t>
      </w:r>
    </w:p>
    <w:p w:rsidR="00C812F0" w:rsidRPr="006C3111" w:rsidRDefault="00C812F0" w:rsidP="00C812F0">
      <w:pPr>
        <w:rPr>
          <w:b/>
        </w:rPr>
      </w:pPr>
    </w:p>
    <w:p w:rsidR="00C812F0" w:rsidRPr="006C3111" w:rsidRDefault="00C812F0" w:rsidP="00C812F0">
      <w:pPr>
        <w:pStyle w:val="ListParagraph"/>
        <w:numPr>
          <w:ilvl w:val="1"/>
          <w:numId w:val="13"/>
        </w:numPr>
        <w:rPr>
          <w:b/>
        </w:rPr>
      </w:pPr>
      <w:r>
        <w:t>Validate newly-provisioned environments to ensure satisfaction of checklist items.</w:t>
      </w:r>
    </w:p>
    <w:p w:rsidR="00C812F0" w:rsidRPr="006C3111" w:rsidRDefault="00C812F0" w:rsidP="00C812F0">
      <w:pPr>
        <w:pStyle w:val="ListParagraph"/>
        <w:rPr>
          <w:b/>
        </w:rPr>
      </w:pPr>
    </w:p>
    <w:p w:rsidR="00C812F0" w:rsidRPr="006C3111" w:rsidRDefault="00C812F0" w:rsidP="00C812F0">
      <w:pPr>
        <w:pStyle w:val="ListParagraph"/>
        <w:numPr>
          <w:ilvl w:val="1"/>
          <w:numId w:val="13"/>
        </w:numPr>
        <w:rPr>
          <w:b/>
        </w:rPr>
      </w:pPr>
      <w:r>
        <w:t>Automate any aspect of this process when feasible.</w:t>
      </w:r>
    </w:p>
    <w:p w:rsidR="00C812F0" w:rsidRDefault="00C812F0" w:rsidP="00C812F0">
      <w:pPr>
        <w:rPr>
          <w:b/>
        </w:rPr>
      </w:pPr>
    </w:p>
    <w:p w:rsidR="00C812F0" w:rsidRPr="006C3111" w:rsidRDefault="00C812F0" w:rsidP="00C812F0">
      <w:pPr>
        <w:rPr>
          <w:b/>
        </w:rPr>
      </w:pPr>
    </w:p>
    <w:p w:rsidR="00C812F0" w:rsidRPr="00D868A9" w:rsidRDefault="00C812F0" w:rsidP="00C812F0">
      <w:pPr>
        <w:pStyle w:val="ListParagraph"/>
        <w:numPr>
          <w:ilvl w:val="0"/>
          <w:numId w:val="13"/>
        </w:numPr>
        <w:rPr>
          <w:b/>
        </w:rPr>
      </w:pPr>
      <w:r>
        <w:t xml:space="preserve">Maintain awareness of the </w:t>
      </w:r>
      <w:hyperlink r:id="rId27" w:history="1">
        <w:r w:rsidRPr="006009BD">
          <w:rPr>
            <w:rStyle w:val="Hyperlink"/>
          </w:rPr>
          <w:t>Infrastructure Life Cycle Management patched versions</w:t>
        </w:r>
      </w:hyperlink>
      <w:r>
        <w:t xml:space="preserve"> and validate that all application processes are compliant with the mandated versions.  Perform bounces when necessary to instantiate the patches.  </w:t>
      </w:r>
    </w:p>
    <w:p w:rsidR="00C812F0" w:rsidRDefault="00C812F0" w:rsidP="00C812F0">
      <w:pPr>
        <w:rPr>
          <w:b/>
        </w:rPr>
      </w:pPr>
    </w:p>
    <w:p w:rsidR="00C812F0" w:rsidRPr="00D868A9" w:rsidRDefault="00C812F0" w:rsidP="00C812F0">
      <w:pPr>
        <w:pStyle w:val="ListParagraph"/>
        <w:numPr>
          <w:ilvl w:val="0"/>
          <w:numId w:val="13"/>
        </w:numPr>
        <w:rPr>
          <w:b/>
        </w:rPr>
      </w:pPr>
      <w:r>
        <w:t>Perform administrative tasks on all middleware environments.</w:t>
      </w:r>
    </w:p>
    <w:p w:rsidR="00C812F0" w:rsidRPr="00D868A9" w:rsidRDefault="00C812F0" w:rsidP="00C812F0">
      <w:pPr>
        <w:pStyle w:val="ListParagraph"/>
        <w:rPr>
          <w:b/>
        </w:rPr>
      </w:pPr>
    </w:p>
    <w:p w:rsidR="00C812F0" w:rsidRPr="00850BE1" w:rsidRDefault="00C812F0" w:rsidP="00C812F0">
      <w:pPr>
        <w:pStyle w:val="ListParagraph"/>
        <w:numPr>
          <w:ilvl w:val="0"/>
          <w:numId w:val="13"/>
        </w:numPr>
      </w:pPr>
      <w:r>
        <w:t>Gain and maintain familiarity with current monitoring and instrumentation standards.  Communicate recommendations to Scrum Teams and assist with implementation of monitoring tools.  Ensure that monitoring is sufficient and provides meaningful and accurate feedback.</w:t>
      </w:r>
    </w:p>
    <w:p w:rsidR="00C812F0" w:rsidRDefault="00C812F0" w:rsidP="00C812F0">
      <w:pPr>
        <w:pStyle w:val="ListParagraph"/>
        <w:rPr>
          <w:b/>
        </w:rPr>
      </w:pPr>
    </w:p>
    <w:p w:rsidR="00C812F0" w:rsidRPr="001066A5" w:rsidRDefault="00C812F0" w:rsidP="00C812F0">
      <w:pPr>
        <w:pStyle w:val="ListParagraph"/>
        <w:numPr>
          <w:ilvl w:val="0"/>
          <w:numId w:val="13"/>
        </w:numPr>
        <w:rPr>
          <w:b/>
        </w:rPr>
      </w:pPr>
      <w:r>
        <w:t>Promote the use of automation for any activity that will be performed more than once.</w:t>
      </w:r>
    </w:p>
    <w:p w:rsidR="00C812F0" w:rsidRPr="001066A5" w:rsidRDefault="00C812F0" w:rsidP="00C812F0">
      <w:pPr>
        <w:pStyle w:val="ListParagraph"/>
        <w:rPr>
          <w:b/>
        </w:rPr>
      </w:pPr>
    </w:p>
    <w:p w:rsidR="00C812F0" w:rsidRPr="00730F09" w:rsidRDefault="00C812F0" w:rsidP="00C812F0">
      <w:pPr>
        <w:pStyle w:val="ListParagraph"/>
        <w:numPr>
          <w:ilvl w:val="0"/>
          <w:numId w:val="13"/>
        </w:numPr>
        <w:rPr>
          <w:b/>
        </w:rPr>
      </w:pPr>
      <w:r>
        <w:t>Ensure that legacy environments and servers are decommissioned to promote Renewal and to avoid the accumulation of technical debt.</w:t>
      </w:r>
    </w:p>
    <w:p w:rsidR="00C812F0" w:rsidRDefault="00C812F0" w:rsidP="00C812F0">
      <w:pPr>
        <w:rPr>
          <w:b/>
        </w:rPr>
      </w:pPr>
    </w:p>
    <w:p w:rsidR="00C812F0" w:rsidRDefault="00C812F0" w:rsidP="00C812F0">
      <w:pPr>
        <w:rPr>
          <w:b/>
        </w:rPr>
      </w:pPr>
    </w:p>
    <w:p w:rsidR="00FD0F61" w:rsidRDefault="00FD0F61" w:rsidP="00C812F0">
      <w:pPr>
        <w:rPr>
          <w:b/>
        </w:rPr>
      </w:pPr>
    </w:p>
    <w:p w:rsidR="00FD0F61" w:rsidRDefault="00FD0F61" w:rsidP="00C812F0">
      <w:pPr>
        <w:rPr>
          <w:b/>
        </w:rPr>
      </w:pPr>
    </w:p>
    <w:p w:rsidR="00FD0F61" w:rsidRDefault="00FD0F61" w:rsidP="00C812F0">
      <w:pPr>
        <w:rPr>
          <w:b/>
        </w:rPr>
      </w:pPr>
    </w:p>
    <w:p w:rsidR="00FD0F61" w:rsidRDefault="00FD0F61" w:rsidP="00C812F0">
      <w:pPr>
        <w:rPr>
          <w:b/>
        </w:rPr>
      </w:pPr>
    </w:p>
    <w:p w:rsidR="00FD0F61" w:rsidRDefault="00FD0F61" w:rsidP="00C812F0">
      <w:pPr>
        <w:rPr>
          <w:b/>
        </w:rPr>
      </w:pPr>
    </w:p>
    <w:p w:rsidR="00FD0F61" w:rsidRDefault="00FD0F61" w:rsidP="00FD0F61">
      <w:pPr>
        <w:rPr>
          <w:b/>
        </w:rPr>
      </w:pPr>
      <w:r w:rsidRPr="00AD369F">
        <w:rPr>
          <w:b/>
        </w:rPr>
        <w:lastRenderedPageBreak/>
        <w:t xml:space="preserve">Potential Methods to Improve </w:t>
      </w:r>
      <w:r>
        <w:rPr>
          <w:b/>
          <w:i/>
        </w:rPr>
        <w:t>Facilitate Technical Collaboration</w:t>
      </w:r>
      <w:r w:rsidRPr="00AD369F">
        <w:rPr>
          <w:b/>
        </w:rPr>
        <w:t xml:space="preserve"> Engagement</w:t>
      </w:r>
      <w:r>
        <w:rPr>
          <w:b/>
        </w:rPr>
        <w:t>:</w:t>
      </w:r>
    </w:p>
    <w:p w:rsidR="00FD0F61" w:rsidRPr="00AD369F" w:rsidRDefault="00FD0F61" w:rsidP="00FD0F61">
      <w:pPr>
        <w:rPr>
          <w:b/>
        </w:rPr>
      </w:pPr>
    </w:p>
    <w:p w:rsidR="00FD0F61" w:rsidRPr="001C19B9" w:rsidRDefault="00FD0F61" w:rsidP="00FD0F61">
      <w:pPr>
        <w:pStyle w:val="ListParagraph"/>
        <w:numPr>
          <w:ilvl w:val="0"/>
          <w:numId w:val="9"/>
        </w:numPr>
        <w:rPr>
          <w:b/>
        </w:rPr>
      </w:pPr>
      <w:r>
        <w:t xml:space="preserve">Work with Scrum Teams to ensure </w:t>
      </w:r>
      <w:hyperlink r:id="rId28" w:history="1">
        <w:r w:rsidRPr="001C19B9">
          <w:rPr>
            <w:rStyle w:val="Hyperlink"/>
          </w:rPr>
          <w:t>CI/CD minimums</w:t>
        </w:r>
      </w:hyperlink>
      <w:r>
        <w:t xml:space="preserve"> are being met.</w:t>
      </w:r>
    </w:p>
    <w:p w:rsidR="00FD0F61" w:rsidRDefault="00FD0F61" w:rsidP="00FD0F61">
      <w:pPr>
        <w:pStyle w:val="ListParagraph"/>
      </w:pPr>
    </w:p>
    <w:p w:rsidR="00FD0F61" w:rsidRDefault="00FD0F61" w:rsidP="00FD0F61">
      <w:pPr>
        <w:pStyle w:val="ListParagraph"/>
        <w:numPr>
          <w:ilvl w:val="0"/>
          <w:numId w:val="9"/>
        </w:numPr>
      </w:pPr>
      <w:r>
        <w:t>Deliver a consistent message to all Scrum Teams in order to promote standardized processes across the Release Train.</w:t>
      </w:r>
    </w:p>
    <w:p w:rsidR="00FD0F61" w:rsidRDefault="00FD0F61" w:rsidP="00C812F0">
      <w:pPr>
        <w:rPr>
          <w:b/>
        </w:rPr>
      </w:pPr>
    </w:p>
    <w:p w:rsidR="00C812F0" w:rsidRDefault="00C812F0" w:rsidP="00C812F0">
      <w:pPr>
        <w:rPr>
          <w:b/>
        </w:rPr>
      </w:pPr>
    </w:p>
    <w:p w:rsidR="00FD0F61" w:rsidRDefault="00FD0F61" w:rsidP="00C812F0">
      <w:pPr>
        <w:rPr>
          <w:b/>
        </w:rPr>
      </w:pPr>
    </w:p>
    <w:p w:rsidR="00FD0F61" w:rsidRDefault="00FD0F61" w:rsidP="00C812F0">
      <w:pPr>
        <w:rPr>
          <w:b/>
        </w:rPr>
      </w:pPr>
    </w:p>
    <w:p w:rsidR="00C812F0" w:rsidRDefault="00C812F0" w:rsidP="00C812F0">
      <w:pPr>
        <w:rPr>
          <w:b/>
        </w:rPr>
      </w:pPr>
      <w:r w:rsidRPr="00AD369F">
        <w:rPr>
          <w:b/>
        </w:rPr>
        <w:t xml:space="preserve">Potential Methods to Improve </w:t>
      </w:r>
      <w:r w:rsidR="006118B3">
        <w:rPr>
          <w:b/>
          <w:i/>
        </w:rPr>
        <w:t>System and Solution</w:t>
      </w:r>
      <w:r w:rsidRPr="00730F09">
        <w:rPr>
          <w:b/>
          <w:i/>
        </w:rPr>
        <w:t xml:space="preserve"> Demos</w:t>
      </w:r>
      <w:r w:rsidRPr="00AD369F">
        <w:rPr>
          <w:b/>
        </w:rPr>
        <w:t xml:space="preserve"> Engagement</w:t>
      </w:r>
      <w:r>
        <w:rPr>
          <w:b/>
        </w:rPr>
        <w:t>:</w:t>
      </w:r>
    </w:p>
    <w:p w:rsidR="00C812F0" w:rsidRDefault="00C812F0" w:rsidP="00C812F0">
      <w:pPr>
        <w:rPr>
          <w:b/>
        </w:rPr>
      </w:pPr>
    </w:p>
    <w:p w:rsidR="00C812F0" w:rsidRDefault="00C812F0" w:rsidP="00C812F0">
      <w:pPr>
        <w:pStyle w:val="ListParagraph"/>
        <w:numPr>
          <w:ilvl w:val="0"/>
          <w:numId w:val="10"/>
        </w:numPr>
      </w:pPr>
      <w:r>
        <w:t>Assess whether Solution and Security Demos are of value to the Train.</w:t>
      </w:r>
    </w:p>
    <w:p w:rsidR="00C812F0" w:rsidRDefault="00C812F0" w:rsidP="00C812F0">
      <w:pPr>
        <w:pStyle w:val="ListParagraph"/>
      </w:pPr>
    </w:p>
    <w:p w:rsidR="00C812F0" w:rsidRDefault="00C812F0" w:rsidP="00C812F0">
      <w:pPr>
        <w:pStyle w:val="ListParagraph"/>
        <w:numPr>
          <w:ilvl w:val="1"/>
          <w:numId w:val="10"/>
        </w:numPr>
      </w:pPr>
      <w:r>
        <w:t>If so, assist Scrum Teams with Demo Environment setup and maintenance as well as Demo Data population.</w:t>
      </w:r>
    </w:p>
    <w:p w:rsidR="006D21AE" w:rsidRDefault="006D21AE" w:rsidP="00C812F0">
      <w:pPr>
        <w:pStyle w:val="ListParagraph"/>
        <w:ind w:left="1440"/>
      </w:pPr>
    </w:p>
    <w:p w:rsidR="00FD0F61" w:rsidRDefault="00FD0F61" w:rsidP="00C812F0">
      <w:pPr>
        <w:pStyle w:val="ListParagraph"/>
        <w:ind w:left="1440"/>
      </w:pPr>
    </w:p>
    <w:p w:rsidR="00FD0F61" w:rsidRDefault="00FD0F61" w:rsidP="00C812F0">
      <w:pPr>
        <w:pStyle w:val="ListParagraph"/>
        <w:ind w:left="1440"/>
      </w:pPr>
    </w:p>
    <w:p w:rsidR="006D21AE" w:rsidRDefault="006D21AE" w:rsidP="00C812F0">
      <w:pPr>
        <w:pStyle w:val="ListParagraph"/>
        <w:ind w:left="1440"/>
      </w:pPr>
    </w:p>
    <w:p w:rsidR="00C812F0" w:rsidRDefault="00C812F0" w:rsidP="00C812F0">
      <w:pPr>
        <w:rPr>
          <w:b/>
        </w:rPr>
      </w:pPr>
      <w:r w:rsidRPr="00AD369F">
        <w:rPr>
          <w:b/>
        </w:rPr>
        <w:t xml:space="preserve">Potential Methods to Improve </w:t>
      </w:r>
      <w:r>
        <w:rPr>
          <w:b/>
          <w:i/>
        </w:rPr>
        <w:t>Release Management</w:t>
      </w:r>
      <w:r w:rsidRPr="00AD369F">
        <w:rPr>
          <w:b/>
        </w:rPr>
        <w:t xml:space="preserve"> Engagement</w:t>
      </w:r>
      <w:r>
        <w:rPr>
          <w:b/>
        </w:rPr>
        <w:t>:</w:t>
      </w:r>
    </w:p>
    <w:p w:rsidR="00C812F0" w:rsidRDefault="00C812F0" w:rsidP="00C812F0">
      <w:pPr>
        <w:rPr>
          <w:b/>
        </w:rPr>
      </w:pPr>
    </w:p>
    <w:p w:rsidR="00C812F0" w:rsidRDefault="00C812F0" w:rsidP="00C812F0">
      <w:pPr>
        <w:pStyle w:val="ListParagraph"/>
        <w:numPr>
          <w:ilvl w:val="0"/>
          <w:numId w:val="10"/>
        </w:numPr>
      </w:pPr>
      <w:r>
        <w:t>Support the Release Train’s Release Management lifecycle, from code management through Production installation.</w:t>
      </w:r>
    </w:p>
    <w:p w:rsidR="00C812F0" w:rsidRDefault="00C812F0" w:rsidP="00C812F0">
      <w:pPr>
        <w:pStyle w:val="ListParagraph"/>
      </w:pPr>
    </w:p>
    <w:p w:rsidR="00C812F0" w:rsidRDefault="00C812F0" w:rsidP="00C812F0">
      <w:pPr>
        <w:pStyle w:val="ListParagraph"/>
        <w:numPr>
          <w:ilvl w:val="1"/>
          <w:numId w:val="10"/>
        </w:numPr>
      </w:pPr>
      <w:r>
        <w:t>Understand each Scrum Team’s code management strategy.  When possible, advise the teams to follow a standardized process.</w:t>
      </w:r>
    </w:p>
    <w:p w:rsidR="00C812F0" w:rsidRDefault="00C812F0" w:rsidP="00C812F0">
      <w:pPr>
        <w:pStyle w:val="ListParagraph"/>
        <w:ind w:left="1440"/>
      </w:pPr>
    </w:p>
    <w:p w:rsidR="00C812F0" w:rsidRDefault="00C812F0" w:rsidP="00C812F0">
      <w:pPr>
        <w:pStyle w:val="ListParagraph"/>
        <w:numPr>
          <w:ilvl w:val="1"/>
          <w:numId w:val="10"/>
        </w:numPr>
      </w:pPr>
      <w:r>
        <w:t>Coordinate the release schedule for all Scrum Teams.</w:t>
      </w:r>
    </w:p>
    <w:p w:rsidR="00C812F0" w:rsidRDefault="00C812F0" w:rsidP="00C812F0">
      <w:pPr>
        <w:pStyle w:val="ListParagraph"/>
      </w:pPr>
    </w:p>
    <w:p w:rsidR="00C812F0" w:rsidRDefault="00C812F0" w:rsidP="00C812F0">
      <w:pPr>
        <w:pStyle w:val="ListParagraph"/>
        <w:numPr>
          <w:ilvl w:val="1"/>
          <w:numId w:val="10"/>
        </w:numPr>
      </w:pPr>
      <w:r>
        <w:t>Ensure all release artifacts are present and accurate in the Change Requests and follow the Change Requests’ progression to achieve compliance approvals.</w:t>
      </w:r>
    </w:p>
    <w:p w:rsidR="00C812F0" w:rsidRDefault="00C812F0" w:rsidP="00C812F0">
      <w:pPr>
        <w:pStyle w:val="ListParagraph"/>
      </w:pPr>
    </w:p>
    <w:p w:rsidR="00C812F0" w:rsidRDefault="00C812F0" w:rsidP="00C812F0">
      <w:pPr>
        <w:pStyle w:val="ListParagraph"/>
        <w:numPr>
          <w:ilvl w:val="1"/>
          <w:numId w:val="10"/>
        </w:numPr>
      </w:pPr>
      <w:r>
        <w:t>Promote CI/CD principles so that applications are built agnostically and can be installed into any level either automatically or by the System Team.</w:t>
      </w:r>
    </w:p>
    <w:p w:rsidR="00C812F0" w:rsidRDefault="00C812F0" w:rsidP="00C812F0"/>
    <w:p w:rsidR="00C812F0" w:rsidRDefault="00C812F0" w:rsidP="00C812F0">
      <w:pPr>
        <w:pStyle w:val="ListParagraph"/>
        <w:numPr>
          <w:ilvl w:val="0"/>
          <w:numId w:val="10"/>
        </w:numPr>
      </w:pPr>
      <w:r>
        <w:t>Compile pertinent data for each release that can be used to facilitate meaningful metrics.  Examples include how often is a build put into Production, how many bugs get introduced into Production, MTTR (Mean Time To Recovery), length of time to go from backlog to MVP (Minimum Viable Product).</w:t>
      </w:r>
    </w:p>
    <w:p w:rsidR="00C812F0" w:rsidRDefault="00C812F0" w:rsidP="00C812F0">
      <w:pPr>
        <w:pStyle w:val="ListParagraph"/>
      </w:pPr>
    </w:p>
    <w:p w:rsidR="00C812F0" w:rsidRDefault="00C812F0" w:rsidP="00C812F0">
      <w:pPr>
        <w:pStyle w:val="ListParagraph"/>
        <w:numPr>
          <w:ilvl w:val="0"/>
          <w:numId w:val="10"/>
        </w:numPr>
      </w:pPr>
      <w:r>
        <w:t>Staff the System Team with a dedicated Release Management Specialist.</w:t>
      </w:r>
    </w:p>
    <w:p w:rsidR="00C812F0" w:rsidRDefault="00C812F0" w:rsidP="00C812F0">
      <w:pPr>
        <w:rPr>
          <w:b/>
        </w:rPr>
      </w:pPr>
    </w:p>
    <w:p w:rsidR="00C812F0" w:rsidRDefault="00C812F0" w:rsidP="00C812F0">
      <w:pPr>
        <w:rPr>
          <w:b/>
        </w:rPr>
      </w:pPr>
    </w:p>
    <w:p w:rsidR="00FD0F61" w:rsidRDefault="00FD0F61" w:rsidP="00C812F0">
      <w:pPr>
        <w:rPr>
          <w:b/>
        </w:rPr>
      </w:pPr>
    </w:p>
    <w:p w:rsidR="00C812F0" w:rsidRDefault="00C812F0" w:rsidP="00C812F0">
      <w:pPr>
        <w:rPr>
          <w:b/>
        </w:rPr>
      </w:pPr>
      <w:r w:rsidRPr="00AD369F">
        <w:rPr>
          <w:b/>
        </w:rPr>
        <w:lastRenderedPageBreak/>
        <w:t xml:space="preserve">Potential Methods to Improve </w:t>
      </w:r>
      <w:r w:rsidRPr="005859C1">
        <w:rPr>
          <w:b/>
          <w:i/>
        </w:rPr>
        <w:t>Security Coaching</w:t>
      </w:r>
      <w:r w:rsidRPr="00AD369F">
        <w:rPr>
          <w:b/>
        </w:rPr>
        <w:t xml:space="preserve"> Engagement</w:t>
      </w:r>
      <w:r>
        <w:rPr>
          <w:b/>
        </w:rPr>
        <w:t>:</w:t>
      </w:r>
    </w:p>
    <w:p w:rsidR="00C812F0" w:rsidRPr="00AD369F" w:rsidRDefault="00C812F0" w:rsidP="00C812F0">
      <w:pPr>
        <w:rPr>
          <w:b/>
        </w:rPr>
      </w:pPr>
    </w:p>
    <w:p w:rsidR="00C812F0" w:rsidRDefault="00C812F0" w:rsidP="00C812F0">
      <w:pPr>
        <w:pStyle w:val="ListParagraph"/>
        <w:numPr>
          <w:ilvl w:val="0"/>
          <w:numId w:val="9"/>
        </w:numPr>
      </w:pPr>
      <w:r>
        <w:t xml:space="preserve">Promote the utilization of security-based tools within Jenkins CI Pipelines, such as </w:t>
      </w:r>
      <w:proofErr w:type="spellStart"/>
      <w:r>
        <w:t>SonarQube</w:t>
      </w:r>
      <w:proofErr w:type="spellEnd"/>
      <w:r>
        <w:t xml:space="preserve"> for static code analysis / code coverage and </w:t>
      </w:r>
      <w:proofErr w:type="spellStart"/>
      <w:r>
        <w:t>NexusIQ</w:t>
      </w:r>
      <w:proofErr w:type="spellEnd"/>
      <w:r>
        <w:t xml:space="preserve"> for dependency scanning. S</w:t>
      </w:r>
      <w:r w:rsidRPr="00AE4459">
        <w:t>can the code using Fortify to prevent security vulnerabilities.</w:t>
      </w:r>
    </w:p>
    <w:p w:rsidR="00C812F0" w:rsidRDefault="00C812F0" w:rsidP="00C812F0">
      <w:pPr>
        <w:pStyle w:val="ListParagraph"/>
      </w:pPr>
    </w:p>
    <w:p w:rsidR="00C812F0" w:rsidRDefault="00C812F0" w:rsidP="00C812F0">
      <w:pPr>
        <w:pStyle w:val="ListParagraph"/>
        <w:numPr>
          <w:ilvl w:val="0"/>
          <w:numId w:val="9"/>
        </w:numPr>
      </w:pPr>
      <w:r>
        <w:t>Ensure Scrum Teams are observing security best practices as dictated by the Enterprise.</w:t>
      </w:r>
    </w:p>
    <w:p w:rsidR="00C812F0" w:rsidRDefault="00C812F0" w:rsidP="00C812F0">
      <w:pPr>
        <w:pStyle w:val="ListParagraph"/>
      </w:pPr>
    </w:p>
    <w:p w:rsidR="00C812F0" w:rsidRDefault="00C812F0" w:rsidP="00C812F0">
      <w:pPr>
        <w:pStyle w:val="ListParagraph"/>
        <w:numPr>
          <w:ilvl w:val="0"/>
          <w:numId w:val="9"/>
        </w:numPr>
      </w:pPr>
      <w:r>
        <w:t>Staff the System Team with a dedicated Security Specialist.</w:t>
      </w:r>
    </w:p>
    <w:p w:rsidR="00C812F0" w:rsidRDefault="00C812F0" w:rsidP="00C812F0">
      <w:pPr>
        <w:pStyle w:val="ListParagraph"/>
      </w:pPr>
    </w:p>
    <w:p w:rsidR="00C812F0" w:rsidRDefault="00C812F0" w:rsidP="00C812F0">
      <w:pPr>
        <w:pStyle w:val="ListParagraph"/>
        <w:numPr>
          <w:ilvl w:val="0"/>
          <w:numId w:val="9"/>
        </w:numPr>
      </w:pPr>
      <w:r>
        <w:t xml:space="preserve">Work with </w:t>
      </w:r>
      <w:proofErr w:type="spellStart"/>
      <w:r>
        <w:t>Infosec</w:t>
      </w:r>
      <w:proofErr w:type="spellEnd"/>
      <w:r>
        <w:t xml:space="preserve"> to explore Penetration Testing possibilities (could be performed by Security Specialist if one exists).</w:t>
      </w:r>
    </w:p>
    <w:p w:rsidR="00C812F0" w:rsidRDefault="00C812F0" w:rsidP="00C812F0"/>
    <w:p w:rsidR="00C812F0" w:rsidRPr="00F02E3B" w:rsidRDefault="00C812F0" w:rsidP="00C812F0">
      <w:pPr>
        <w:pStyle w:val="ListParagraph"/>
        <w:numPr>
          <w:ilvl w:val="1"/>
          <w:numId w:val="9"/>
        </w:numPr>
        <w:rPr>
          <w:rStyle w:val="Hyperlink"/>
        </w:rPr>
      </w:pPr>
      <w:proofErr w:type="spellStart"/>
      <w:r>
        <w:t>Pluralsight</w:t>
      </w:r>
      <w:proofErr w:type="spellEnd"/>
      <w:r>
        <w:t xml:space="preserve"> Course: </w:t>
      </w:r>
      <w:hyperlink r:id="rId29" w:history="1">
        <w:r w:rsidRPr="006B16CC">
          <w:rPr>
            <w:rStyle w:val="Hyperlink"/>
            <w:b/>
          </w:rPr>
          <w:t>Penetration Testing: The Big Picture</w:t>
        </w:r>
      </w:hyperlink>
    </w:p>
    <w:p w:rsidR="00C812F0" w:rsidRPr="00F02E3B" w:rsidRDefault="00C812F0" w:rsidP="00C812F0">
      <w:pPr>
        <w:pStyle w:val="ListParagraph"/>
        <w:ind w:left="1440"/>
        <w:rPr>
          <w:rStyle w:val="Hyperlink"/>
        </w:rPr>
      </w:pPr>
    </w:p>
    <w:p w:rsidR="00C812F0" w:rsidRDefault="00C812F0" w:rsidP="00C812F0">
      <w:pPr>
        <w:pStyle w:val="ListParagraph"/>
        <w:numPr>
          <w:ilvl w:val="1"/>
          <w:numId w:val="9"/>
        </w:numPr>
      </w:pPr>
      <w:r>
        <w:t xml:space="preserve">Utilize </w:t>
      </w:r>
      <w:proofErr w:type="spellStart"/>
      <w:r>
        <w:t>WebInspect</w:t>
      </w:r>
      <w:proofErr w:type="spellEnd"/>
      <w:r>
        <w:t xml:space="preserve"> for penetration testing.</w:t>
      </w:r>
    </w:p>
    <w:p w:rsidR="00C812F0" w:rsidRDefault="00C812F0" w:rsidP="00C812F0">
      <w:pPr>
        <w:pStyle w:val="ListParagraph"/>
        <w:numPr>
          <w:ilvl w:val="2"/>
          <w:numId w:val="9"/>
        </w:numPr>
      </w:pPr>
      <w:r>
        <w:t>Done by InfoSec for Externally Facing apps.</w:t>
      </w:r>
    </w:p>
    <w:p w:rsidR="00C812F0" w:rsidRDefault="00C812F0" w:rsidP="00C812F0">
      <w:pPr>
        <w:pStyle w:val="ListParagraph"/>
        <w:numPr>
          <w:ilvl w:val="2"/>
          <w:numId w:val="9"/>
        </w:numPr>
      </w:pPr>
      <w:r>
        <w:t>Currently exploring expanding the usage of this tool.</w:t>
      </w:r>
    </w:p>
    <w:p w:rsidR="00FD0F61" w:rsidRDefault="00FD0F61">
      <w:r>
        <w:br w:type="page"/>
      </w:r>
    </w:p>
    <w:p w:rsidR="001632D7" w:rsidRPr="00401064" w:rsidRDefault="001632D7" w:rsidP="001632D7">
      <w:pPr>
        <w:pStyle w:val="Heading1"/>
        <w:rPr>
          <w:b/>
        </w:rPr>
      </w:pPr>
      <w:bookmarkStart w:id="8" w:name="_Toc8044766"/>
      <w:r w:rsidRPr="00401064">
        <w:rPr>
          <w:b/>
        </w:rPr>
        <w:lastRenderedPageBreak/>
        <w:t>RESOURCES &amp; FUTURE STATE</w:t>
      </w:r>
      <w:bookmarkEnd w:id="8"/>
    </w:p>
    <w:p w:rsidR="001632D7" w:rsidRDefault="001632D7" w:rsidP="001632D7"/>
    <w:p w:rsidR="00DE1B39" w:rsidRDefault="00DE1B39" w:rsidP="001632D7">
      <w:r>
        <w:t>As System Teams mature and their roles and responsibilities become standardized, the metrics will stress proficiency rather than engagement.</w:t>
      </w:r>
    </w:p>
    <w:p w:rsidR="00DE1B39" w:rsidRDefault="00DE1B39" w:rsidP="001632D7"/>
    <w:p w:rsidR="00DE1B39" w:rsidRDefault="00DE1B39" w:rsidP="001632D7">
      <w:r>
        <w:t>Below are some resources which can be utilized to assist System Teams in expanding on their areas of proficiency:</w:t>
      </w:r>
    </w:p>
    <w:p w:rsidR="00DE1B39" w:rsidRDefault="00DE1B39" w:rsidP="001632D7"/>
    <w:p w:rsidR="00DE1B39" w:rsidRDefault="00DE1B39" w:rsidP="001632D7"/>
    <w:p w:rsidR="00DE1B39" w:rsidRDefault="0065283B" w:rsidP="00DE1B39">
      <w:pPr>
        <w:pStyle w:val="ListParagraph"/>
        <w:numPr>
          <w:ilvl w:val="0"/>
          <w:numId w:val="10"/>
        </w:numPr>
      </w:pPr>
      <w:hyperlink r:id="rId30" w:history="1">
        <w:r w:rsidR="00DE1B39" w:rsidRPr="00DE1B39">
          <w:rPr>
            <w:rStyle w:val="Hyperlink"/>
          </w:rPr>
          <w:t>How do I CI Cookbook</w:t>
        </w:r>
      </w:hyperlink>
    </w:p>
    <w:p w:rsidR="00DE1B39" w:rsidRDefault="00DE1B39" w:rsidP="00DE1B39">
      <w:pPr>
        <w:pStyle w:val="ListParagraph"/>
      </w:pPr>
    </w:p>
    <w:p w:rsidR="00DE1B39" w:rsidRDefault="0065283B" w:rsidP="00DE1B39">
      <w:pPr>
        <w:pStyle w:val="ListParagraph"/>
        <w:numPr>
          <w:ilvl w:val="0"/>
          <w:numId w:val="10"/>
        </w:numPr>
      </w:pPr>
      <w:hyperlink r:id="rId31" w:history="1">
        <w:r w:rsidR="00DE1B39" w:rsidRPr="00DE1B39">
          <w:rPr>
            <w:rStyle w:val="Hyperlink"/>
          </w:rPr>
          <w:t>Stack Overflow</w:t>
        </w:r>
      </w:hyperlink>
    </w:p>
    <w:p w:rsidR="00C5416E" w:rsidRDefault="00C5416E" w:rsidP="009B598C"/>
    <w:p w:rsidR="00C5416E" w:rsidRDefault="00C5416E" w:rsidP="00DE1B39">
      <w:pPr>
        <w:pStyle w:val="ListParagraph"/>
        <w:numPr>
          <w:ilvl w:val="0"/>
          <w:numId w:val="10"/>
        </w:numPr>
      </w:pPr>
      <w:proofErr w:type="spellStart"/>
      <w:r>
        <w:t>Pluralsight</w:t>
      </w:r>
      <w:proofErr w:type="spellEnd"/>
      <w:r>
        <w:t xml:space="preserve"> Course </w:t>
      </w:r>
      <w:hyperlink r:id="rId32" w:history="1">
        <w:r w:rsidRPr="00C5416E">
          <w:rPr>
            <w:rStyle w:val="Hyperlink"/>
          </w:rPr>
          <w:t>“DevOps: The Big Picture”</w:t>
        </w:r>
      </w:hyperlink>
    </w:p>
    <w:p w:rsidR="00C5416E" w:rsidRDefault="00C5416E" w:rsidP="00C5416E">
      <w:pPr>
        <w:pStyle w:val="ListParagraph"/>
      </w:pPr>
    </w:p>
    <w:p w:rsidR="00C5416E" w:rsidRDefault="00C5416E" w:rsidP="00DE1B39">
      <w:pPr>
        <w:pStyle w:val="ListParagraph"/>
        <w:numPr>
          <w:ilvl w:val="0"/>
          <w:numId w:val="10"/>
        </w:numPr>
      </w:pPr>
      <w:proofErr w:type="spellStart"/>
      <w:r>
        <w:t>Pluralsight</w:t>
      </w:r>
      <w:proofErr w:type="spellEnd"/>
      <w:r>
        <w:t xml:space="preserve"> Course </w:t>
      </w:r>
      <w:hyperlink r:id="rId33" w:history="1">
        <w:r w:rsidRPr="00C5416E">
          <w:rPr>
            <w:rStyle w:val="Hyperlink"/>
          </w:rPr>
          <w:t>“Implementing DevOps in the Real World”</w:t>
        </w:r>
      </w:hyperlink>
    </w:p>
    <w:p w:rsidR="005F36CE" w:rsidRDefault="005F36CE" w:rsidP="005F36CE">
      <w:pPr>
        <w:pStyle w:val="ListParagraph"/>
      </w:pPr>
    </w:p>
    <w:p w:rsidR="00771A50" w:rsidRPr="00771A50" w:rsidRDefault="00C5416E" w:rsidP="00771A50">
      <w:pPr>
        <w:pStyle w:val="ListParagraph"/>
        <w:numPr>
          <w:ilvl w:val="0"/>
          <w:numId w:val="10"/>
        </w:numPr>
        <w:rPr>
          <w:rStyle w:val="Hyperlink"/>
          <w:color w:val="auto"/>
          <w:u w:val="none"/>
        </w:rPr>
      </w:pPr>
      <w:proofErr w:type="spellStart"/>
      <w:r>
        <w:t>Pluralsight</w:t>
      </w:r>
      <w:proofErr w:type="spellEnd"/>
      <w:r>
        <w:t xml:space="preserve"> Course </w:t>
      </w:r>
      <w:hyperlink r:id="rId34" w:history="1">
        <w:r w:rsidRPr="00C5416E">
          <w:rPr>
            <w:rStyle w:val="Hyperlink"/>
          </w:rPr>
          <w:t>“Continuous Integration and Continuous Delivery: The Big Picture”</w:t>
        </w:r>
      </w:hyperlink>
    </w:p>
    <w:p w:rsidR="00771A50" w:rsidRDefault="00771A50" w:rsidP="00771A50">
      <w:pPr>
        <w:pStyle w:val="ListParagraph"/>
      </w:pPr>
    </w:p>
    <w:p w:rsidR="00771A50" w:rsidRDefault="00771A50" w:rsidP="00771A50">
      <w:pPr>
        <w:pStyle w:val="ListParagraph"/>
        <w:numPr>
          <w:ilvl w:val="0"/>
          <w:numId w:val="10"/>
        </w:numPr>
      </w:pPr>
      <w:proofErr w:type="spellStart"/>
      <w:r>
        <w:t>Pluralsight</w:t>
      </w:r>
      <w:proofErr w:type="spellEnd"/>
      <w:r>
        <w:t xml:space="preserve"> Course: </w:t>
      </w:r>
      <w:hyperlink r:id="rId35" w:history="1">
        <w:r>
          <w:rPr>
            <w:rStyle w:val="Hyperlink"/>
          </w:rPr>
          <w:t>“</w:t>
        </w:r>
        <w:r w:rsidRPr="00771A50">
          <w:rPr>
            <w:rStyle w:val="Hyperlink"/>
          </w:rPr>
          <w:t>Penetration Testing: The Big Picture</w:t>
        </w:r>
      </w:hyperlink>
      <w:r w:rsidRPr="00771A50">
        <w:rPr>
          <w:rStyle w:val="Hyperlink"/>
        </w:rPr>
        <w:t>”</w:t>
      </w:r>
    </w:p>
    <w:p w:rsidR="00C5416E" w:rsidRDefault="00C5416E" w:rsidP="00771A50">
      <w:pPr>
        <w:ind w:left="360"/>
      </w:pPr>
    </w:p>
    <w:sectPr w:rsidR="00C5416E" w:rsidSect="001C1FE7">
      <w:footerReference w:type="default" r:id="rId3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83B" w:rsidRDefault="0065283B" w:rsidP="00336C27">
      <w:r>
        <w:separator/>
      </w:r>
    </w:p>
  </w:endnote>
  <w:endnote w:type="continuationSeparator" w:id="0">
    <w:p w:rsidR="0065283B" w:rsidRDefault="0065283B" w:rsidP="0033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830559"/>
      <w:docPartObj>
        <w:docPartGallery w:val="Page Numbers (Bottom of Page)"/>
        <w:docPartUnique/>
      </w:docPartObj>
    </w:sdtPr>
    <w:sdtEndPr>
      <w:rPr>
        <w:noProof/>
      </w:rPr>
    </w:sdtEndPr>
    <w:sdtContent>
      <w:p w:rsidR="00197E82" w:rsidRDefault="00197E82">
        <w:pPr>
          <w:pStyle w:val="Footer"/>
          <w:jc w:val="right"/>
        </w:pPr>
        <w:r>
          <w:fldChar w:fldCharType="begin"/>
        </w:r>
        <w:r>
          <w:instrText xml:space="preserve"> PAGE   \* MERGEFORMAT </w:instrText>
        </w:r>
        <w:r>
          <w:fldChar w:fldCharType="separate"/>
        </w:r>
        <w:r w:rsidR="00D761EE">
          <w:rPr>
            <w:noProof/>
          </w:rPr>
          <w:t>10</w:t>
        </w:r>
        <w:r>
          <w:rPr>
            <w:noProof/>
          </w:rPr>
          <w:fldChar w:fldCharType="end"/>
        </w:r>
      </w:p>
    </w:sdtContent>
  </w:sdt>
  <w:p w:rsidR="00336C27" w:rsidRDefault="00336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83B" w:rsidRDefault="0065283B" w:rsidP="00336C27">
      <w:r>
        <w:separator/>
      </w:r>
    </w:p>
  </w:footnote>
  <w:footnote w:type="continuationSeparator" w:id="0">
    <w:p w:rsidR="0065283B" w:rsidRDefault="0065283B" w:rsidP="00336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F0A"/>
    <w:multiLevelType w:val="hybridMultilevel"/>
    <w:tmpl w:val="0EC05EE6"/>
    <w:lvl w:ilvl="0" w:tplc="8A92966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D0CE4"/>
    <w:multiLevelType w:val="hybridMultilevel"/>
    <w:tmpl w:val="8F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7AB7"/>
    <w:multiLevelType w:val="hybridMultilevel"/>
    <w:tmpl w:val="40CAF0E4"/>
    <w:lvl w:ilvl="0" w:tplc="8A9296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476B9"/>
    <w:multiLevelType w:val="hybridMultilevel"/>
    <w:tmpl w:val="E2BE0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E1AB9"/>
    <w:multiLevelType w:val="hybridMultilevel"/>
    <w:tmpl w:val="316C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D84"/>
    <w:multiLevelType w:val="hybridMultilevel"/>
    <w:tmpl w:val="5FAA55FE"/>
    <w:lvl w:ilvl="0" w:tplc="9446D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B0182"/>
    <w:multiLevelType w:val="hybridMultilevel"/>
    <w:tmpl w:val="6242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86ACB"/>
    <w:multiLevelType w:val="hybridMultilevel"/>
    <w:tmpl w:val="62140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A4B87"/>
    <w:multiLevelType w:val="hybridMultilevel"/>
    <w:tmpl w:val="E556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2146B"/>
    <w:multiLevelType w:val="hybridMultilevel"/>
    <w:tmpl w:val="8614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75F25"/>
    <w:multiLevelType w:val="hybridMultilevel"/>
    <w:tmpl w:val="D856D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8568E"/>
    <w:multiLevelType w:val="hybridMultilevel"/>
    <w:tmpl w:val="90F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705BE"/>
    <w:multiLevelType w:val="hybridMultilevel"/>
    <w:tmpl w:val="8288FA44"/>
    <w:lvl w:ilvl="0" w:tplc="8A9296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D04A3"/>
    <w:multiLevelType w:val="hybridMultilevel"/>
    <w:tmpl w:val="B8148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0"/>
  </w:num>
  <w:num w:numId="5">
    <w:abstractNumId w:val="2"/>
  </w:num>
  <w:num w:numId="6">
    <w:abstractNumId w:val="8"/>
  </w:num>
  <w:num w:numId="7">
    <w:abstractNumId w:val="6"/>
  </w:num>
  <w:num w:numId="8">
    <w:abstractNumId w:val="11"/>
  </w:num>
  <w:num w:numId="9">
    <w:abstractNumId w:val="10"/>
  </w:num>
  <w:num w:numId="10">
    <w:abstractNumId w:val="7"/>
  </w:num>
  <w:num w:numId="11">
    <w:abstractNumId w:val="1"/>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E3D"/>
    <w:rsid w:val="00004E75"/>
    <w:rsid w:val="000341B7"/>
    <w:rsid w:val="00133E81"/>
    <w:rsid w:val="00137D6C"/>
    <w:rsid w:val="001632D7"/>
    <w:rsid w:val="00182E5F"/>
    <w:rsid w:val="00197E82"/>
    <w:rsid w:val="001C1FE7"/>
    <w:rsid w:val="001D5C1E"/>
    <w:rsid w:val="00222D5B"/>
    <w:rsid w:val="00276D94"/>
    <w:rsid w:val="002B7D52"/>
    <w:rsid w:val="002C3A73"/>
    <w:rsid w:val="003112BE"/>
    <w:rsid w:val="00336C27"/>
    <w:rsid w:val="003D5CE6"/>
    <w:rsid w:val="00401064"/>
    <w:rsid w:val="004165FD"/>
    <w:rsid w:val="00441F8F"/>
    <w:rsid w:val="00452C48"/>
    <w:rsid w:val="004F4CCD"/>
    <w:rsid w:val="00522662"/>
    <w:rsid w:val="0053061A"/>
    <w:rsid w:val="005F36CE"/>
    <w:rsid w:val="006118B3"/>
    <w:rsid w:val="0065283B"/>
    <w:rsid w:val="006A2031"/>
    <w:rsid w:val="006B16CC"/>
    <w:rsid w:val="006C6AD7"/>
    <w:rsid w:val="006D21AE"/>
    <w:rsid w:val="006E7E49"/>
    <w:rsid w:val="00731D68"/>
    <w:rsid w:val="00744F91"/>
    <w:rsid w:val="00770999"/>
    <w:rsid w:val="00771A50"/>
    <w:rsid w:val="007958CA"/>
    <w:rsid w:val="007F157E"/>
    <w:rsid w:val="00897BCF"/>
    <w:rsid w:val="008A4BE7"/>
    <w:rsid w:val="008A7100"/>
    <w:rsid w:val="00944BFE"/>
    <w:rsid w:val="009B598C"/>
    <w:rsid w:val="00A23823"/>
    <w:rsid w:val="00A26B2B"/>
    <w:rsid w:val="00A756F2"/>
    <w:rsid w:val="00A77A4E"/>
    <w:rsid w:val="00AB4363"/>
    <w:rsid w:val="00AE1C29"/>
    <w:rsid w:val="00BA1E22"/>
    <w:rsid w:val="00BB2E3D"/>
    <w:rsid w:val="00BC5FA0"/>
    <w:rsid w:val="00BD1B03"/>
    <w:rsid w:val="00BD3CE8"/>
    <w:rsid w:val="00C329AE"/>
    <w:rsid w:val="00C5416E"/>
    <w:rsid w:val="00C62575"/>
    <w:rsid w:val="00C65D92"/>
    <w:rsid w:val="00C812F0"/>
    <w:rsid w:val="00CD7BB9"/>
    <w:rsid w:val="00CE2544"/>
    <w:rsid w:val="00D761EE"/>
    <w:rsid w:val="00DE1B39"/>
    <w:rsid w:val="00DF77CB"/>
    <w:rsid w:val="00E76D2C"/>
    <w:rsid w:val="00F21E32"/>
    <w:rsid w:val="00FD0F61"/>
    <w:rsid w:val="00FD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3632247-7581-486F-BB69-02F6FCD4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26B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65D9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63"/>
    <w:rPr>
      <w:color w:val="0000FF" w:themeColor="hyperlink"/>
      <w:u w:val="single"/>
    </w:rPr>
  </w:style>
  <w:style w:type="character" w:styleId="Emphasis">
    <w:name w:val="Emphasis"/>
    <w:basedOn w:val="DefaultParagraphFont"/>
    <w:uiPriority w:val="20"/>
    <w:qFormat/>
    <w:rsid w:val="00AB4363"/>
    <w:rPr>
      <w:i/>
      <w:iCs/>
    </w:rPr>
  </w:style>
  <w:style w:type="paragraph" w:styleId="ListParagraph">
    <w:name w:val="List Paragraph"/>
    <w:basedOn w:val="Normal"/>
    <w:uiPriority w:val="34"/>
    <w:qFormat/>
    <w:rsid w:val="003112BE"/>
    <w:pPr>
      <w:ind w:left="720"/>
      <w:contextualSpacing/>
    </w:pPr>
  </w:style>
  <w:style w:type="character" w:customStyle="1" w:styleId="Heading1Char">
    <w:name w:val="Heading 1 Char"/>
    <w:basedOn w:val="DefaultParagraphFont"/>
    <w:link w:val="Heading1"/>
    <w:uiPriority w:val="9"/>
    <w:rsid w:val="00A26B2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65D92"/>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36C27"/>
    <w:pPr>
      <w:spacing w:line="259" w:lineRule="auto"/>
      <w:outlineLvl w:val="9"/>
    </w:pPr>
  </w:style>
  <w:style w:type="paragraph" w:styleId="TOC1">
    <w:name w:val="toc 1"/>
    <w:basedOn w:val="Normal"/>
    <w:next w:val="Normal"/>
    <w:autoRedefine/>
    <w:uiPriority w:val="39"/>
    <w:unhideWhenUsed/>
    <w:rsid w:val="00336C27"/>
    <w:pPr>
      <w:spacing w:after="100"/>
    </w:pPr>
  </w:style>
  <w:style w:type="paragraph" w:styleId="TOC2">
    <w:name w:val="toc 2"/>
    <w:basedOn w:val="Normal"/>
    <w:next w:val="Normal"/>
    <w:autoRedefine/>
    <w:uiPriority w:val="39"/>
    <w:unhideWhenUsed/>
    <w:rsid w:val="00336C27"/>
    <w:pPr>
      <w:spacing w:after="100"/>
      <w:ind w:left="240"/>
    </w:pPr>
  </w:style>
  <w:style w:type="paragraph" w:styleId="Header">
    <w:name w:val="header"/>
    <w:basedOn w:val="Normal"/>
    <w:link w:val="HeaderChar"/>
    <w:uiPriority w:val="99"/>
    <w:unhideWhenUsed/>
    <w:rsid w:val="00336C27"/>
    <w:pPr>
      <w:tabs>
        <w:tab w:val="center" w:pos="4680"/>
        <w:tab w:val="right" w:pos="9360"/>
      </w:tabs>
    </w:pPr>
  </w:style>
  <w:style w:type="character" w:customStyle="1" w:styleId="HeaderChar">
    <w:name w:val="Header Char"/>
    <w:basedOn w:val="DefaultParagraphFont"/>
    <w:link w:val="Header"/>
    <w:uiPriority w:val="99"/>
    <w:rsid w:val="00336C27"/>
    <w:rPr>
      <w:sz w:val="24"/>
      <w:szCs w:val="24"/>
    </w:rPr>
  </w:style>
  <w:style w:type="paragraph" w:styleId="Footer">
    <w:name w:val="footer"/>
    <w:basedOn w:val="Normal"/>
    <w:link w:val="FooterChar"/>
    <w:uiPriority w:val="99"/>
    <w:unhideWhenUsed/>
    <w:rsid w:val="00336C27"/>
    <w:pPr>
      <w:tabs>
        <w:tab w:val="center" w:pos="4680"/>
        <w:tab w:val="right" w:pos="9360"/>
      </w:tabs>
    </w:pPr>
  </w:style>
  <w:style w:type="character" w:customStyle="1" w:styleId="FooterChar">
    <w:name w:val="Footer Char"/>
    <w:basedOn w:val="DefaultParagraphFont"/>
    <w:link w:val="Footer"/>
    <w:uiPriority w:val="99"/>
    <w:rsid w:val="00336C27"/>
    <w:rPr>
      <w:sz w:val="24"/>
      <w:szCs w:val="24"/>
    </w:rPr>
  </w:style>
  <w:style w:type="paragraph" w:customStyle="1" w:styleId="Default">
    <w:name w:val="Default"/>
    <w:rsid w:val="009B598C"/>
    <w:pPr>
      <w:autoSpaceDE w:val="0"/>
      <w:autoSpaceDN w:val="0"/>
      <w:adjustRightInd w:val="0"/>
    </w:pPr>
    <w:rPr>
      <w:rFonts w:ascii="Arial" w:hAnsi="Arial" w:cs="Arial"/>
      <w:color w:val="000000"/>
      <w:sz w:val="24"/>
      <w:szCs w:val="24"/>
    </w:rPr>
  </w:style>
  <w:style w:type="paragraph" w:styleId="NoSpacing">
    <w:name w:val="No Spacing"/>
    <w:link w:val="NoSpacingChar"/>
    <w:uiPriority w:val="1"/>
    <w:qFormat/>
    <w:rsid w:val="006E7E4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E7E4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083">
      <w:bodyDiv w:val="1"/>
      <w:marLeft w:val="0"/>
      <w:marRight w:val="0"/>
      <w:marTop w:val="0"/>
      <w:marBottom w:val="0"/>
      <w:divBdr>
        <w:top w:val="none" w:sz="0" w:space="0" w:color="auto"/>
        <w:left w:val="none" w:sz="0" w:space="0" w:color="auto"/>
        <w:bottom w:val="none" w:sz="0" w:space="0" w:color="auto"/>
        <w:right w:val="none" w:sz="0" w:space="0" w:color="auto"/>
      </w:divBdr>
      <w:divsChild>
        <w:div w:id="1402488890">
          <w:marLeft w:val="0"/>
          <w:marRight w:val="0"/>
          <w:marTop w:val="0"/>
          <w:marBottom w:val="0"/>
          <w:divBdr>
            <w:top w:val="none" w:sz="0" w:space="0" w:color="auto"/>
            <w:left w:val="none" w:sz="0" w:space="0" w:color="auto"/>
            <w:bottom w:val="none" w:sz="0" w:space="0" w:color="auto"/>
            <w:right w:val="none" w:sz="0" w:space="0" w:color="auto"/>
          </w:divBdr>
          <w:divsChild>
            <w:div w:id="630332390">
              <w:marLeft w:val="0"/>
              <w:marRight w:val="0"/>
              <w:marTop w:val="0"/>
              <w:marBottom w:val="0"/>
              <w:divBdr>
                <w:top w:val="none" w:sz="0" w:space="0" w:color="auto"/>
                <w:left w:val="none" w:sz="0" w:space="0" w:color="auto"/>
                <w:bottom w:val="none" w:sz="0" w:space="0" w:color="auto"/>
                <w:right w:val="none" w:sz="0" w:space="0" w:color="auto"/>
              </w:divBdr>
              <w:divsChild>
                <w:div w:id="1034230520">
                  <w:marLeft w:val="0"/>
                  <w:marRight w:val="0"/>
                  <w:marTop w:val="0"/>
                  <w:marBottom w:val="0"/>
                  <w:divBdr>
                    <w:top w:val="none" w:sz="0" w:space="0" w:color="auto"/>
                    <w:left w:val="none" w:sz="0" w:space="0" w:color="auto"/>
                    <w:bottom w:val="none" w:sz="0" w:space="0" w:color="auto"/>
                    <w:right w:val="none" w:sz="0" w:space="0" w:color="auto"/>
                  </w:divBdr>
                  <w:divsChild>
                    <w:div w:id="1702436090">
                      <w:marLeft w:val="0"/>
                      <w:marRight w:val="0"/>
                      <w:marTop w:val="0"/>
                      <w:marBottom w:val="0"/>
                      <w:divBdr>
                        <w:top w:val="none" w:sz="0" w:space="0" w:color="auto"/>
                        <w:left w:val="none" w:sz="0" w:space="0" w:color="auto"/>
                        <w:bottom w:val="none" w:sz="0" w:space="0" w:color="auto"/>
                        <w:right w:val="none" w:sz="0" w:space="0" w:color="auto"/>
                      </w:divBdr>
                      <w:divsChild>
                        <w:div w:id="1908370876">
                          <w:marLeft w:val="0"/>
                          <w:marRight w:val="0"/>
                          <w:marTop w:val="0"/>
                          <w:marBottom w:val="0"/>
                          <w:divBdr>
                            <w:top w:val="none" w:sz="0" w:space="0" w:color="auto"/>
                            <w:left w:val="none" w:sz="0" w:space="0" w:color="auto"/>
                            <w:bottom w:val="none" w:sz="0" w:space="0" w:color="auto"/>
                            <w:right w:val="none" w:sz="0" w:space="0" w:color="auto"/>
                          </w:divBdr>
                          <w:divsChild>
                            <w:div w:id="852692435">
                              <w:marLeft w:val="0"/>
                              <w:marRight w:val="0"/>
                              <w:marTop w:val="0"/>
                              <w:marBottom w:val="0"/>
                              <w:divBdr>
                                <w:top w:val="none" w:sz="0" w:space="0" w:color="auto"/>
                                <w:left w:val="none" w:sz="0" w:space="0" w:color="auto"/>
                                <w:bottom w:val="none" w:sz="0" w:space="0" w:color="auto"/>
                                <w:right w:val="none" w:sz="0" w:space="0" w:color="auto"/>
                              </w:divBdr>
                              <w:divsChild>
                                <w:div w:id="5952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654229">
      <w:bodyDiv w:val="1"/>
      <w:marLeft w:val="0"/>
      <w:marRight w:val="0"/>
      <w:marTop w:val="0"/>
      <w:marBottom w:val="0"/>
      <w:divBdr>
        <w:top w:val="none" w:sz="0" w:space="0" w:color="auto"/>
        <w:left w:val="none" w:sz="0" w:space="0" w:color="auto"/>
        <w:bottom w:val="none" w:sz="0" w:space="0" w:color="auto"/>
        <w:right w:val="none" w:sz="0" w:space="0" w:color="auto"/>
      </w:divBdr>
      <w:divsChild>
        <w:div w:id="1520656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aledagileframework.com/solution/" TargetMode="External"/><Relationship Id="rId18" Type="http://schemas.openxmlformats.org/officeDocument/2006/relationships/hyperlink" Target="https://collab.purplehub.fedex.com/Communities/DevOps%20Community%20of%20Practice/SitePages/teamhome.aspx" TargetMode="External"/><Relationship Id="rId26" Type="http://schemas.openxmlformats.org/officeDocument/2006/relationships/hyperlink" Target="https://collab.purplehub.fedex.com/Communities/DevSecOpsEnablement/Documents/CICD%20minimums.xlsx"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ollab.purplehub.fedex.com/Communities/Renewal/Documents/Renewal%20Technical%20Tenets.pdf" TargetMode="External"/><Relationship Id="rId34" Type="http://schemas.openxmlformats.org/officeDocument/2006/relationships/hyperlink" Target="https://app.pluralsight.com/library/courses/continuous-integration-delivery-big-picture/table-of-contents" TargetMode="External"/><Relationship Id="rId7" Type="http://schemas.openxmlformats.org/officeDocument/2006/relationships/footnotes" Target="footnotes.xml"/><Relationship Id="rId12" Type="http://schemas.openxmlformats.org/officeDocument/2006/relationships/hyperlink" Target="https://www.scaledagileframework.com/continuous-delivery-pipeline/" TargetMode="External"/><Relationship Id="rId17" Type="http://schemas.openxmlformats.org/officeDocument/2006/relationships/image" Target="media/image1.png"/><Relationship Id="rId25" Type="http://schemas.openxmlformats.org/officeDocument/2006/relationships/chart" Target="charts/chart2.xml"/><Relationship Id="rId33" Type="http://schemas.openxmlformats.org/officeDocument/2006/relationships/hyperlink" Target="https://app.pluralsight.com/library/courses/implementing-devops-real-world/table-of-contents"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scaledagileframework.com/" TargetMode="External"/><Relationship Id="rId20" Type="http://schemas.openxmlformats.org/officeDocument/2006/relationships/image" Target="media/image2.png"/><Relationship Id="rId29" Type="http://schemas.openxmlformats.org/officeDocument/2006/relationships/hyperlink" Target="https://www.pluralsight.com/courses/penetration-testing-big-pi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aledagileframework.com/agile-teams/" TargetMode="External"/><Relationship Id="rId24" Type="http://schemas.openxmlformats.org/officeDocument/2006/relationships/chart" Target="charts/chart1.xml"/><Relationship Id="rId32" Type="http://schemas.openxmlformats.org/officeDocument/2006/relationships/hyperlink" Target="https://app.pluralsight.com/library/courses/devops-big-picture/table-of-content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caledagileframework.com/agile-release-train/" TargetMode="External"/><Relationship Id="rId23" Type="http://schemas.openxmlformats.org/officeDocument/2006/relationships/image" Target="media/image3.png"/><Relationship Id="rId28" Type="http://schemas.openxmlformats.org/officeDocument/2006/relationships/hyperlink" Target="https://collab.purplehub.fedex.com/Communities/DevSecOpsEnablement/Documents/CICD%20minimums.xlsx" TargetMode="External"/><Relationship Id="rId36" Type="http://schemas.openxmlformats.org/officeDocument/2006/relationships/footer" Target="footer1.xml"/><Relationship Id="rId10" Type="http://schemas.openxmlformats.org/officeDocument/2006/relationships/hyperlink" Target="https://www.scaledagileframework.com/system-team/" TargetMode="External"/><Relationship Id="rId19" Type="http://schemas.openxmlformats.org/officeDocument/2006/relationships/hyperlink" Target="https://collab.purplehub.fedex.com/Communities/Renewal/Documents/Renewal%20Technical%20Tenets.pdf" TargetMode="External"/><Relationship Id="rId31" Type="http://schemas.openxmlformats.org/officeDocument/2006/relationships/hyperlink" Target="https://stackoverflow.web.fedex.com/" TargetMode="External"/><Relationship Id="rId4" Type="http://schemas.openxmlformats.org/officeDocument/2006/relationships/styles" Target="styles.xml"/><Relationship Id="rId9" Type="http://schemas.openxmlformats.org/officeDocument/2006/relationships/hyperlink" Target="https://collab.purplehub.fedex.com/Communities/DevSecOpsEnablement/Documents/System%20Teams%20Documentation/SystemTeamRolesAndResponsibilitiesMatrix.xlsx" TargetMode="External"/><Relationship Id="rId14" Type="http://schemas.openxmlformats.org/officeDocument/2006/relationships/hyperlink" Target="https://www.scaledagileframework.com/release-on-demand/" TargetMode="External"/><Relationship Id="rId22" Type="http://schemas.openxmlformats.org/officeDocument/2006/relationships/hyperlink" Target="https://collab.purplehub.fedex.com/Communities/Renewal/Documents/Renewal%20Technical%20Tenets.pdf" TargetMode="External"/><Relationship Id="rId27" Type="http://schemas.openxmlformats.org/officeDocument/2006/relationships/hyperlink" Target="https://collab.purplehub.fedex.com/Projects/WebLogic%20Server%20and%20Java%20Quarterly%20Updates/SitePages/teamhome.aspx" TargetMode="External"/><Relationship Id="rId30" Type="http://schemas.openxmlformats.org/officeDocument/2006/relationships/hyperlink" Target="https://apptx-cookbook.app.wtcbo1.paas.fedex.com/recipes/how-do-i-ci/" TargetMode="External"/><Relationship Id="rId35" Type="http://schemas.openxmlformats.org/officeDocument/2006/relationships/hyperlink" Target="https://www.pluralsight.com/courses/penetration-testing-big-picture"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collab.purplehub.fedex.com/Communities/DevSecOpsEnablement/Documents/DSOE%20Internal%20Documentation/SystemTeamMatrix-Master.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collab.purplehub.fedex.com/Communities/DevSecOpsEnablement/Documents/DSOE%20Internal%20Documentation/SystemTeamMatrix-Mast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System</a:t>
            </a:r>
            <a:r>
              <a:rPr lang="en-US" baseline="0"/>
              <a:t> Team Engagement</a:t>
            </a:r>
            <a:r>
              <a:rPr lang="en-US"/>
              <a:t>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Sheet2!$J$1:$J$7</c:f>
              <c:strCache>
                <c:ptCount val="7"/>
                <c:pt idx="0">
                  <c:v>System Integration %</c:v>
                </c:pt>
                <c:pt idx="1">
                  <c:v>Building Development Infrastructure %</c:v>
                </c:pt>
                <c:pt idx="2">
                  <c:v>Facilitate Technical Collaboration %</c:v>
                </c:pt>
                <c:pt idx="3">
                  <c:v>End-to-End &amp; Solution Performance Testing %</c:v>
                </c:pt>
                <c:pt idx="4">
                  <c:v>System and Solution Demos %</c:v>
                </c:pt>
                <c:pt idx="5">
                  <c:v>Release Management %</c:v>
                </c:pt>
                <c:pt idx="6">
                  <c:v>Security Coaching %</c:v>
                </c:pt>
              </c:strCache>
            </c:strRef>
          </c:cat>
          <c:val>
            <c:numRef>
              <c:f>Sheet2!$K$1:$K$7</c:f>
              <c:numCache>
                <c:formatCode>0.0%</c:formatCode>
                <c:ptCount val="7"/>
                <c:pt idx="0">
                  <c:v>0.68571428571428583</c:v>
                </c:pt>
                <c:pt idx="1">
                  <c:v>0.48571428571428582</c:v>
                </c:pt>
                <c:pt idx="2">
                  <c:v>0.60952380952380969</c:v>
                </c:pt>
                <c:pt idx="3">
                  <c:v>0.39183673469387753</c:v>
                </c:pt>
                <c:pt idx="4">
                  <c:v>0.25714285714285712</c:v>
                </c:pt>
                <c:pt idx="5">
                  <c:v>0.31964285714285712</c:v>
                </c:pt>
                <c:pt idx="6">
                  <c:v>0.1142857142857143</c:v>
                </c:pt>
              </c:numCache>
            </c:numRef>
          </c:val>
          <c:extLst>
            <c:ext xmlns:c16="http://schemas.microsoft.com/office/drawing/2014/chart" uri="{C3380CC4-5D6E-409C-BE32-E72D297353CC}">
              <c16:uniqueId val="{00000000-D0BB-499A-B9BA-F48EE9B6414B}"/>
            </c:ext>
          </c:extLst>
        </c:ser>
        <c:dLbls>
          <c:dLblPos val="outEnd"/>
          <c:showLegendKey val="0"/>
          <c:showVal val="1"/>
          <c:showCatName val="0"/>
          <c:showSerName val="0"/>
          <c:showPercent val="0"/>
          <c:showBubbleSize val="0"/>
        </c:dLbls>
        <c:gapWidth val="219"/>
        <c:overlap val="-27"/>
        <c:axId val="572408920"/>
        <c:axId val="572406952"/>
        <c:extLst/>
      </c:barChart>
      <c:catAx>
        <c:axId val="572408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406952"/>
        <c:crosses val="autoZero"/>
        <c:auto val="1"/>
        <c:lblAlgn val="ctr"/>
        <c:lblOffset val="100"/>
        <c:noMultiLvlLbl val="0"/>
      </c:catAx>
      <c:valAx>
        <c:axId val="5724069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408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TDD</a:t>
            </a:r>
            <a:r>
              <a:rPr lang="en-US"/>
              <a:t> System Team Engagement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Sheet2!$A$19:$A$26</c:f>
              <c:strCache>
                <c:ptCount val="8"/>
                <c:pt idx="0">
                  <c:v>System Integration %</c:v>
                </c:pt>
                <c:pt idx="1">
                  <c:v>Building Development Infrastructure %</c:v>
                </c:pt>
                <c:pt idx="2">
                  <c:v>Facilitate Technical Collaboration %</c:v>
                </c:pt>
                <c:pt idx="3">
                  <c:v>End-to-End &amp; Solution Performance Testing %</c:v>
                </c:pt>
                <c:pt idx="4">
                  <c:v>System and Solution Demos %</c:v>
                </c:pt>
                <c:pt idx="5">
                  <c:v>Release Management %</c:v>
                </c:pt>
                <c:pt idx="6">
                  <c:v>Security Coaching %</c:v>
                </c:pt>
                <c:pt idx="7">
                  <c:v>Total %</c:v>
                </c:pt>
              </c:strCache>
            </c:strRef>
          </c:cat>
          <c:val>
            <c:numRef>
              <c:f>Sheet2!$B$19:$B$26</c:f>
              <c:numCache>
                <c:formatCode>0.0%</c:formatCode>
                <c:ptCount val="8"/>
                <c:pt idx="0">
                  <c:v>1</c:v>
                </c:pt>
                <c:pt idx="1">
                  <c:v>0.46153846153846156</c:v>
                </c:pt>
                <c:pt idx="2">
                  <c:v>0.46666666666666667</c:v>
                </c:pt>
                <c:pt idx="3">
                  <c:v>0.82857142857142863</c:v>
                </c:pt>
                <c:pt idx="4">
                  <c:v>0.2</c:v>
                </c:pt>
                <c:pt idx="5">
                  <c:v>2.5000000000000001E-2</c:v>
                </c:pt>
                <c:pt idx="6">
                  <c:v>0</c:v>
                </c:pt>
                <c:pt idx="7">
                  <c:v>0.34693877551020408</c:v>
                </c:pt>
              </c:numCache>
            </c:numRef>
          </c:val>
          <c:extLst>
            <c:ext xmlns:c16="http://schemas.microsoft.com/office/drawing/2014/chart" uri="{C3380CC4-5D6E-409C-BE32-E72D297353CC}">
              <c16:uniqueId val="{00000000-8C0E-4378-A437-84D65138F511}"/>
            </c:ext>
          </c:extLst>
        </c:ser>
        <c:dLbls>
          <c:dLblPos val="outEnd"/>
          <c:showLegendKey val="0"/>
          <c:showVal val="1"/>
          <c:showCatName val="0"/>
          <c:showSerName val="0"/>
          <c:showPercent val="0"/>
          <c:showBubbleSize val="0"/>
        </c:dLbls>
        <c:gapWidth val="219"/>
        <c:overlap val="-27"/>
        <c:axId val="572408920"/>
        <c:axId val="572406952"/>
        <c:extLst/>
      </c:barChart>
      <c:catAx>
        <c:axId val="572408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406952"/>
        <c:crosses val="autoZero"/>
        <c:auto val="1"/>
        <c:lblAlgn val="ctr"/>
        <c:lblOffset val="100"/>
        <c:noMultiLvlLbl val="0"/>
      </c:catAx>
      <c:valAx>
        <c:axId val="5724069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408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9D7C9F1D534760B52FD2816372E686"/>
        <w:category>
          <w:name w:val="General"/>
          <w:gallery w:val="placeholder"/>
        </w:category>
        <w:types>
          <w:type w:val="bbPlcHdr"/>
        </w:types>
        <w:behaviors>
          <w:behavior w:val="content"/>
        </w:behaviors>
        <w:guid w:val="{F042929C-2EC9-4537-8762-08E0219C4302}"/>
      </w:docPartPr>
      <w:docPartBody>
        <w:p w:rsidR="00F97562" w:rsidRDefault="003B731F" w:rsidP="003B731F">
          <w:pPr>
            <w:pStyle w:val="D99D7C9F1D534760B52FD2816372E686"/>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1F"/>
    <w:rsid w:val="000E1CAC"/>
    <w:rsid w:val="00183D98"/>
    <w:rsid w:val="00244E26"/>
    <w:rsid w:val="003A3C72"/>
    <w:rsid w:val="003B731F"/>
    <w:rsid w:val="003E1CDA"/>
    <w:rsid w:val="00407BD3"/>
    <w:rsid w:val="009775F4"/>
    <w:rsid w:val="00985F9B"/>
    <w:rsid w:val="00F9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7621940F945FE8F6053A325A7682D">
    <w:name w:val="9AC7621940F945FE8F6053A325A7682D"/>
    <w:rsid w:val="003B731F"/>
  </w:style>
  <w:style w:type="paragraph" w:customStyle="1" w:styleId="D99D7C9F1D534760B52FD2816372E686">
    <w:name w:val="D99D7C9F1D534760B52FD2816372E686"/>
    <w:rsid w:val="003B731F"/>
  </w:style>
  <w:style w:type="paragraph" w:customStyle="1" w:styleId="136687BD5574429DB5053D36C8F0FAF3">
    <w:name w:val="136687BD5574429DB5053D36C8F0FAF3"/>
    <w:rsid w:val="003B731F"/>
  </w:style>
  <w:style w:type="paragraph" w:customStyle="1" w:styleId="72C7873A44224806B6DDC62EB90F507A">
    <w:name w:val="72C7873A44224806B6DDC62EB90F507A"/>
    <w:rsid w:val="003B731F"/>
  </w:style>
  <w:style w:type="paragraph" w:customStyle="1" w:styleId="5BDB43D8A81A4C86A8BB014CBA82768B">
    <w:name w:val="5BDB43D8A81A4C86A8BB014CBA82768B"/>
    <w:rsid w:val="003B7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9AC9C-E454-47A4-A1BC-258035D99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RCC System Team Recommendations</vt:lpstr>
    </vt:vector>
  </TitlesOfParts>
  <Company>FedEx</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 System Team Recommendations</dc:title>
  <dc:subject/>
  <dc:creator>DevSecOpsEnablement</dc:creator>
  <cp:keywords/>
  <dc:description/>
  <cp:lastModifiedBy>Michael Carnicelli</cp:lastModifiedBy>
  <cp:revision>2</cp:revision>
  <dcterms:created xsi:type="dcterms:W3CDTF">2021-02-11T20:58:00Z</dcterms:created>
  <dcterms:modified xsi:type="dcterms:W3CDTF">2021-02-11T20:58:00Z</dcterms:modified>
</cp:coreProperties>
</file>