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 salary bands on the Employees sheet</w:t>
      </w:r>
    </w:p>
    <w:p>
      <w:pPr>
        <w:pStyle w:val="Heading2"/>
      </w:pPr>
      <w:r>
        <w:t>1. What this process does</w:t>
      </w:r>
    </w:p>
    <w:p>
      <w:r>
        <w:t>This process makes unusual salaries easy to spot on the Employees sheet. Salaries below 30,000 turn red. Salaries above 80,000 turn green. All other salaries stay as they are.</w:t>
      </w:r>
    </w:p>
    <w:p>
      <w:pPr>
        <w:pStyle w:val="Heading2"/>
      </w:pPr>
      <w:r>
        <w:t>2. Before you start</w:t>
      </w:r>
    </w:p>
    <w:p>
      <w:pPr>
        <w:pStyle w:val="ListBullet"/>
      </w:pPr>
      <w:r>
        <w:t>You have the workbook open in the Excel desktop app.</w:t>
      </w:r>
    </w:p>
    <w:p>
      <w:pPr>
        <w:pStyle w:val="ListBullet"/>
      </w:pPr>
      <w:r>
        <w:t xml:space="preserve">The workbook has a sheet named </w:t>
      </w:r>
      <w:r>
        <w:rPr>
          <w:b/>
        </w:rPr>
        <w:t>Employees</w:t>
      </w:r>
      <w:r>
        <w:t>.</w:t>
      </w:r>
    </w:p>
    <w:p>
      <w:pPr>
        <w:pStyle w:val="ListBullet"/>
      </w:pPr>
      <w:r>
        <w:t>Row 1 holds the headers, and the data starts in row 2.</w:t>
      </w:r>
    </w:p>
    <w:p>
      <w:pPr>
        <w:pStyle w:val="ListBullet"/>
      </w:pPr>
      <w:r>
        <w:t>The Salary column is column H and contains numbers only.</w:t>
      </w:r>
    </w:p>
    <w:p>
      <w:pPr>
        <w:pStyle w:val="ListBullet"/>
      </w:pPr>
      <w:r>
        <w:t>You are working on a copy of the file.</w:t>
      </w:r>
    </w:p>
    <w:p>
      <w:pPr>
        <w:pStyle w:val="Heading2"/>
      </w:pPr>
      <w:r>
        <w:t>3. Steps (manual)</w:t>
      </w:r>
    </w:p>
    <w:p>
      <w:pPr>
        <w:tabs>
          <w:tab w:pos="504" w:val="left"/>
        </w:tabs>
        <w:spacing w:after="60"/>
        <w:ind w:left="504" w:hanging="432"/>
      </w:pPr>
      <w:r>
        <w:t>1.</w:t>
        <w:tab/>
        <w:t xml:space="preserve">Open the </w:t>
      </w:r>
      <w:r>
        <w:rPr>
          <w:b/>
        </w:rPr>
        <w:t>Employees</w:t>
      </w:r>
      <w:r>
        <w:t xml:space="preserve"> sheet.</w:t>
      </w:r>
    </w:p>
    <w:p>
      <w:pPr>
        <w:tabs>
          <w:tab w:pos="504" w:val="left"/>
        </w:tabs>
        <w:spacing w:after="60"/>
        <w:ind w:left="504" w:hanging="432"/>
      </w:pPr>
      <w:r>
        <w:t>2.</w:t>
        <w:tab/>
        <w:t>Find the last row of data in column H.</w:t>
      </w:r>
    </w:p>
    <w:p>
      <w:pPr>
        <w:tabs>
          <w:tab w:pos="504" w:val="left"/>
        </w:tabs>
        <w:spacing w:after="60"/>
        <w:ind w:left="504" w:hanging="432"/>
      </w:pPr>
      <w:r>
        <w:t>3.</w:t>
        <w:tab/>
        <w:t>Remove any old fill colors from the Salary cells (H2 down to the last row). (Assumed – please confirm)</w:t>
      </w:r>
    </w:p>
    <w:p>
      <w:pPr>
        <w:tabs>
          <w:tab w:pos="504" w:val="left"/>
        </w:tabs>
        <w:spacing w:after="60"/>
        <w:ind w:left="504" w:hanging="432"/>
      </w:pPr>
      <w:r>
        <w:t>4.</w:t>
        <w:tab/>
        <w:t>Go to the first salary in H2.</w:t>
      </w:r>
    </w:p>
    <w:p>
      <w:pPr>
        <w:tabs>
          <w:tab w:pos="504" w:val="left"/>
        </w:tabs>
        <w:spacing w:after="60"/>
        <w:ind w:left="504" w:hanging="432"/>
      </w:pPr>
      <w:r>
        <w:t>5.</w:t>
        <w:tab/>
        <w:t>If the salary is below 30,000, fill the cell red.</w:t>
      </w:r>
    </w:p>
    <w:p>
      <w:pPr>
        <w:tabs>
          <w:tab w:pos="504" w:val="left"/>
        </w:tabs>
        <w:spacing w:after="60"/>
        <w:ind w:left="504" w:hanging="432"/>
      </w:pPr>
      <w:r>
        <w:t>6.</w:t>
        <w:tab/>
        <w:t>If the salary is above 80,000, fill the cell green.</w:t>
      </w:r>
    </w:p>
    <w:p>
      <w:pPr>
        <w:tabs>
          <w:tab w:pos="504" w:val="left"/>
        </w:tabs>
        <w:spacing w:after="60"/>
        <w:ind w:left="504" w:hanging="432"/>
      </w:pPr>
      <w:r>
        <w:t>7.</w:t>
        <w:tab/>
        <w:t>Move to the next row and repeat steps 5 and 6 until you reach the last row.</w:t>
      </w:r>
    </w:p>
    <w:p>
      <w:pPr>
        <w:tabs>
          <w:tab w:pos="504" w:val="left"/>
        </w:tabs>
        <w:spacing w:after="60"/>
        <w:ind w:left="504" w:hanging="432"/>
      </w:pPr>
      <w:r>
        <w:t>8.</w:t>
        <w:tab/>
        <w:t>Scan the column to check the colors look right.</w:t>
      </w:r>
    </w:p>
    <w:p>
      <w:pPr>
        <w:pStyle w:val="Heading2"/>
      </w:pPr>
      <w:r>
        <w:t>4. Result</w:t>
      </w:r>
    </w:p>
    <w:p>
      <w:r>
        <w:t>The Salary column shows red cells for salaries below 30,000 and green cells for salaries above 80,000. To check it worked, filter the column by color and count the cells.</w:t>
      </w:r>
    </w:p>
    <w:p>
      <w:pPr>
        <w:pStyle w:val="Heading2"/>
      </w:pPr>
      <w:r>
        <w:t>5. What the macro automates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1872"/>
            <w:shd w:val="clear" w:color="auto" w:fill="DDEBF7"/>
          </w:tcPr>
          <w:p>
            <w:r>
              <w:rPr>
                <w:b/>
              </w:rPr>
              <w:t>Manual step(s)</w:t>
            </w:r>
          </w:p>
        </w:tc>
        <w:tc>
          <w:tcPr>
            <w:tcW w:type="dxa" w:w="7488"/>
            <w:shd w:val="clear" w:color="auto" w:fill="DDEBF7"/>
          </w:tcPr>
          <w:p>
            <w:r>
              <w:rPr>
                <w:b/>
              </w:rPr>
              <w:t>What the macro does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7488"/>
          </w:tcPr>
          <w:p>
            <w:r>
              <w:t xml:space="preserve">Finds the </w:t>
            </w:r>
            <w:r>
              <w:rPr>
                <w:b/>
              </w:rPr>
              <w:t>Employees</w:t>
            </w:r>
            <w:r>
              <w:t xml:space="preserve"> sheet by name, so you do not need to open it first.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7488"/>
          </w:tcPr>
          <w:p>
            <w:r>
              <w:t>Looks for the last row of data automatically.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7488"/>
          </w:tcPr>
          <w:p>
            <w:r>
              <w:t>Clears old fill colors in the Salary range before it starts.</w:t>
            </w:r>
          </w:p>
        </w:tc>
      </w:tr>
      <w:tr>
        <w:tc>
          <w:tcPr>
            <w:tcW w:type="dxa" w:w="1872"/>
          </w:tcPr>
          <w:p>
            <w:r>
              <w:t>4–7</w:t>
            </w:r>
          </w:p>
        </w:tc>
        <w:tc>
          <w:tcPr>
            <w:tcW w:type="dxa" w:w="7488"/>
          </w:tcPr>
          <w:p>
            <w:r>
              <w:t>Checks every salary from row 2 to the last row and colors it red or green.</w:t>
            </w:r>
          </w:p>
        </w:tc>
      </w:tr>
      <w:tr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7488"/>
          </w:tcPr>
          <w:p>
            <w:r>
              <w:t>Shows a message when it has finished.</w:t>
            </w:r>
          </w:p>
        </w:tc>
      </w:tr>
    </w:tbl>
    <w:p/>
    <w:p>
      <w:r>
        <w:t xml:space="preserve">The macro does </w:t>
      </w:r>
      <w:r>
        <w:rPr>
          <w:b/>
        </w:rPr>
        <w:t>not</w:t>
      </w:r>
      <w:r>
        <w:t xml:space="preserve"> save your file. Save it as a macro-enabled workbook (.xlsm) yourself if you want to keep the macro.</w:t>
      </w:r>
    </w:p>
    <w:p>
      <w:pPr>
        <w:pStyle w:val="Heading2"/>
      </w:pPr>
      <w:r>
        <w:t>6. Notes and assumptions</w:t>
      </w:r>
    </w:p>
    <w:p>
      <w:pPr>
        <w:pStyle w:val="ListBullet"/>
      </w:pPr>
      <w:r>
        <w:t>Step 3: Clearing old colors first is assumed. (Assumed – please confirm)</w:t>
      </w:r>
    </w:p>
    <w:p>
      <w:pPr>
        <w:pStyle w:val="ListBullet"/>
      </w:pPr>
      <w:r>
        <w:t>The 30,000 and 80,000 limits come from the original request. Confirm they are the limits your team wants.</w:t>
      </w:r>
    </w:p>
    <w:p>
      <w:r>
        <w:rPr>
          <w:i/>
          <w:sz w:val="18"/>
        </w:rPr>
        <w:t>Created by Excel Automation Assistant on 2026-10-01. Please review section 6 before sharing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