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081166" w14:textId="77777777" w:rsidR="00434F4A" w:rsidRDefault="00434F4A">
      <w:pPr>
        <w:spacing w:before="2000"/>
      </w:pPr>
    </w:p>
    <w:p w14:paraId="22906B18" w14:textId="77777777" w:rsidR="00434F4A" w:rsidRDefault="00000000">
      <w:pPr>
        <w:spacing w:after="200"/>
        <w:jc w:val="center"/>
      </w:pPr>
      <w:r>
        <w:rPr>
          <w:b/>
          <w:bCs/>
          <w:color w:val="1E3A8A"/>
          <w:sz w:val="52"/>
          <w:szCs w:val="52"/>
        </w:rPr>
        <w:t>GRAND HORIZON HOTEL ENTERPRISE MANAGEMENT SUITE</w:t>
      </w:r>
    </w:p>
    <w:p w14:paraId="19694712" w14:textId="77777777" w:rsidR="00434F4A" w:rsidRDefault="00000000">
      <w:pPr>
        <w:spacing w:after="600"/>
        <w:jc w:val="center"/>
      </w:pPr>
      <w:r>
        <w:rPr>
          <w:sz w:val="32"/>
          <w:szCs w:val="32"/>
        </w:rPr>
        <w:t>A Full-Stack Containerized Architecture &amp; Soft-Delete Ledger System</w:t>
      </w:r>
    </w:p>
    <w:p w14:paraId="76D83EB9" w14:textId="77777777" w:rsidR="00434F4A" w:rsidRDefault="00000000">
      <w:pPr>
        <w:spacing w:after="60"/>
        <w:jc w:val="center"/>
      </w:pPr>
      <w:r>
        <w:rPr>
          <w:i/>
          <w:iCs/>
          <w:color w:val="D97706"/>
          <w:sz w:val="24"/>
          <w:szCs w:val="24"/>
        </w:rPr>
        <w:t>Project Report</w:t>
      </w:r>
    </w:p>
    <w:p w14:paraId="60EB4075" w14:textId="77777777" w:rsidR="00434F4A" w:rsidRDefault="00434F4A">
      <w:pPr>
        <w:spacing w:before="800"/>
      </w:pPr>
    </w:p>
    <w:p w14:paraId="3C14AF15" w14:textId="77777777" w:rsidR="00434F4A" w:rsidRDefault="00000000">
      <w:pPr>
        <w:spacing w:after="160" w:line="360" w:lineRule="auto"/>
        <w:jc w:val="center"/>
      </w:pPr>
      <w:r>
        <w:rPr>
          <w:b/>
          <w:bCs/>
          <w:color w:val="1E3A8A"/>
          <w:sz w:val="24"/>
          <w:szCs w:val="24"/>
        </w:rPr>
        <w:t>Group Members</w:t>
      </w:r>
    </w:p>
    <w:p w14:paraId="008D85A9" w14:textId="4FE8892D" w:rsidR="00434F4A" w:rsidRDefault="00000000">
      <w:pPr>
        <w:spacing w:after="80" w:line="360" w:lineRule="auto"/>
        <w:jc w:val="center"/>
      </w:pPr>
      <w:r>
        <w:rPr>
          <w:sz w:val="22"/>
          <w:szCs w:val="22"/>
        </w:rPr>
        <w:t>Mu'ad Ahmed Hassan</w:t>
      </w:r>
    </w:p>
    <w:p w14:paraId="504D4D61" w14:textId="2B8E7457" w:rsidR="00434F4A" w:rsidRDefault="003E58E3">
      <w:pPr>
        <w:spacing w:after="80" w:line="360" w:lineRule="auto"/>
        <w:jc w:val="center"/>
      </w:pPr>
      <w:r w:rsidRPr="003E58E3">
        <w:rPr>
          <w:sz w:val="22"/>
          <w:szCs w:val="22"/>
        </w:rPr>
        <w:t>Nasteho Abdirahman Ali</w:t>
      </w:r>
    </w:p>
    <w:p w14:paraId="409E69CA" w14:textId="5381735E" w:rsidR="00434F4A" w:rsidRDefault="003E58E3">
      <w:pPr>
        <w:spacing w:after="80" w:line="360" w:lineRule="auto"/>
        <w:jc w:val="center"/>
      </w:pPr>
      <w:r w:rsidRPr="003E58E3">
        <w:rPr>
          <w:sz w:val="22"/>
          <w:szCs w:val="22"/>
        </w:rPr>
        <w:t>Ahmed ali barre</w:t>
      </w:r>
    </w:p>
    <w:p w14:paraId="184D50BD" w14:textId="5D5B0B11" w:rsidR="00434F4A" w:rsidRDefault="003E58E3">
      <w:pPr>
        <w:spacing w:after="80" w:line="360" w:lineRule="auto"/>
        <w:jc w:val="center"/>
      </w:pPr>
      <w:r w:rsidRPr="003E58E3">
        <w:rPr>
          <w:sz w:val="22"/>
          <w:szCs w:val="22"/>
        </w:rPr>
        <w:t>Abdullahi Ahmed Faarah</w:t>
      </w:r>
    </w:p>
    <w:p w14:paraId="691F1AC7" w14:textId="77777777" w:rsidR="00434F4A" w:rsidRDefault="00434F4A">
      <w:pPr>
        <w:spacing w:before="400"/>
      </w:pPr>
    </w:p>
    <w:p w14:paraId="6953465E" w14:textId="77777777" w:rsidR="00434F4A" w:rsidRDefault="00000000">
      <w:pPr>
        <w:spacing w:after="140" w:line="360" w:lineRule="auto"/>
        <w:jc w:val="center"/>
      </w:pPr>
      <w:r>
        <w:rPr>
          <w:b/>
          <w:bCs/>
          <w:color w:val="1E3A8A"/>
          <w:sz w:val="22"/>
          <w:szCs w:val="22"/>
        </w:rPr>
        <w:t xml:space="preserve">Institution:  </w:t>
      </w:r>
      <w:r>
        <w:rPr>
          <w:sz w:val="22"/>
          <w:szCs w:val="22"/>
        </w:rPr>
        <w:t>Jamhuriya University of Science and Technology (JUST)</w:t>
      </w:r>
    </w:p>
    <w:p w14:paraId="3ABF6A93" w14:textId="77777777" w:rsidR="00434F4A" w:rsidRDefault="00000000">
      <w:pPr>
        <w:spacing w:after="140" w:line="360" w:lineRule="auto"/>
        <w:jc w:val="center"/>
      </w:pPr>
      <w:r>
        <w:rPr>
          <w:b/>
          <w:bCs/>
          <w:color w:val="1E3A8A"/>
          <w:sz w:val="22"/>
          <w:szCs w:val="22"/>
        </w:rPr>
        <w:t xml:space="preserve">Academic Year:  </w:t>
      </w:r>
      <w:r>
        <w:rPr>
          <w:sz w:val="22"/>
          <w:szCs w:val="22"/>
        </w:rPr>
        <w:t>2026</w:t>
      </w:r>
    </w:p>
    <w:p w14:paraId="5C686EDB" w14:textId="77777777" w:rsidR="00434F4A" w:rsidRDefault="00434F4A">
      <w:pPr>
        <w:sectPr w:rsidR="00434F4A">
          <w:headerReference w:type="default" r:id="rId7"/>
          <w:footerReference w:type="default" r:id="rId8"/>
          <w:headerReference w:type="first" r:id="rId9"/>
          <w:footerReference w:type="first" r:id="rId10"/>
          <w:pgSz w:w="12240" w:h="15840"/>
          <w:pgMar w:top="1440" w:right="1440" w:bottom="1440" w:left="1440" w:header="708" w:footer="708" w:gutter="0"/>
          <w:cols w:space="720"/>
          <w:titlePg/>
          <w:docGrid w:linePitch="360"/>
        </w:sectPr>
      </w:pPr>
    </w:p>
    <w:p w14:paraId="2D719F27" w14:textId="77777777" w:rsidR="00434F4A" w:rsidRDefault="00000000">
      <w:pPr>
        <w:pStyle w:val="Heading1"/>
        <w:keepNext/>
        <w:pBdr>
          <w:bottom w:val="single" w:sz="10" w:space="6" w:color="D97706"/>
        </w:pBdr>
        <w:spacing w:before="320" w:after="160"/>
      </w:pPr>
      <w:r>
        <w:lastRenderedPageBreak/>
        <w:t>1. Introduction / System Overview</w:t>
      </w:r>
    </w:p>
    <w:p w14:paraId="7AF35B9A" w14:textId="77777777" w:rsidR="00434F4A" w:rsidRDefault="00000000">
      <w:pPr>
        <w:spacing w:after="140" w:line="276" w:lineRule="auto"/>
        <w:jc w:val="both"/>
      </w:pPr>
      <w:r>
        <w:rPr>
          <w:sz w:val="22"/>
          <w:szCs w:val="22"/>
        </w:rPr>
        <w:t>Manual hotel booking administration fails silently via double-bookings, stale room boards, and manual spreadsheet dependencies with zero referential integrity. The Grand Horizon Hotel Enterprise Management Suite inserts a transactionally consistent system between human actors and underlying data. This system transitions away from an earlier monolithic design pattern where record deletion meant physical row removal, causing critical reporting defects. The current architecture separates a Spring Boot REST backend, a PostgreSQL persistence tier, and a React single-page frontend, each running inside isolated Docker containers to guarantee structural integrity.</w:t>
      </w:r>
    </w:p>
    <w:p w14:paraId="650E2B3D" w14:textId="77777777" w:rsidR="00434F4A" w:rsidRDefault="00000000">
      <w:pPr>
        <w:pStyle w:val="Heading1"/>
        <w:keepNext/>
        <w:pBdr>
          <w:bottom w:val="single" w:sz="10" w:space="6" w:color="D97706"/>
        </w:pBdr>
        <w:spacing w:before="320" w:after="160"/>
      </w:pPr>
      <w:r>
        <w:t>2. Role-Scoped Authorization Tiers</w:t>
      </w:r>
    </w:p>
    <w:p w14:paraId="6B9DAC95" w14:textId="77777777" w:rsidR="00434F4A" w:rsidRDefault="00000000">
      <w:pPr>
        <w:spacing w:after="140" w:line="276" w:lineRule="auto"/>
        <w:jc w:val="both"/>
      </w:pPr>
      <w:r>
        <w:rPr>
          <w:sz w:val="22"/>
          <w:szCs w:val="22"/>
        </w:rPr>
        <w:t>The system enforces a two-tier authentication model (</w:t>
      </w:r>
      <w:r>
        <w:rPr>
          <w:rFonts w:ascii="Consolas" w:eastAsia="Consolas" w:hAnsi="Consolas" w:cs="Consolas"/>
          <w:sz w:val="22"/>
          <w:szCs w:val="22"/>
        </w:rPr>
        <w:t>ROLE_USER</w:t>
      </w:r>
      <w:r>
        <w:rPr>
          <w:sz w:val="22"/>
          <w:szCs w:val="22"/>
        </w:rPr>
        <w:t xml:space="preserve"> / </w:t>
      </w:r>
      <w:r>
        <w:rPr>
          <w:rFonts w:ascii="Consolas" w:eastAsia="Consolas" w:hAnsi="Consolas" w:cs="Consolas"/>
          <w:sz w:val="22"/>
          <w:szCs w:val="22"/>
        </w:rPr>
        <w:t>ROLE_ADMIN</w:t>
      </w:r>
      <w:r>
        <w:rPr>
          <w:sz w:val="22"/>
          <w:szCs w:val="22"/>
        </w:rPr>
        <w:t>) mapping three distinct operating surfaces for administrative actions to ensure auditable security filter rules:</w:t>
      </w:r>
    </w:p>
    <w:p w14:paraId="1AF2BFC6" w14:textId="77777777" w:rsidR="00434F4A" w:rsidRDefault="00000000">
      <w:pPr>
        <w:pStyle w:val="ListParagraph"/>
        <w:numPr>
          <w:ilvl w:val="0"/>
          <w:numId w:val="2"/>
        </w:numPr>
        <w:spacing w:after="90" w:line="264" w:lineRule="auto"/>
        <w:jc w:val="both"/>
      </w:pPr>
      <w:r>
        <w:rPr>
          <w:b/>
          <w:bCs/>
          <w:sz w:val="22"/>
          <w:szCs w:val="22"/>
        </w:rPr>
        <w:t>Front Desk Staff</w:t>
      </w:r>
      <w:r>
        <w:rPr>
          <w:sz w:val="22"/>
          <w:szCs w:val="22"/>
        </w:rPr>
        <w:t xml:space="preserve"> (</w:t>
      </w:r>
      <w:r>
        <w:rPr>
          <w:rFonts w:ascii="Consolas" w:eastAsia="Consolas" w:hAnsi="Consolas" w:cs="Consolas"/>
          <w:sz w:val="22"/>
          <w:szCs w:val="22"/>
        </w:rPr>
        <w:t>ROLE_ADMIN</w:t>
      </w:r>
      <w:r>
        <w:rPr>
          <w:sz w:val="22"/>
          <w:szCs w:val="22"/>
        </w:rPr>
        <w:t>): Daily guest arrivals, departures, check-in/out, and status resolution.</w:t>
      </w:r>
    </w:p>
    <w:p w14:paraId="6DB3DB47" w14:textId="77777777" w:rsidR="00434F4A" w:rsidRDefault="00000000">
      <w:pPr>
        <w:pStyle w:val="ListParagraph"/>
        <w:numPr>
          <w:ilvl w:val="0"/>
          <w:numId w:val="2"/>
        </w:numPr>
        <w:spacing w:after="90" w:line="264" w:lineRule="auto"/>
        <w:jc w:val="both"/>
      </w:pPr>
      <w:r>
        <w:rPr>
          <w:b/>
          <w:bCs/>
          <w:sz w:val="22"/>
          <w:szCs w:val="22"/>
        </w:rPr>
        <w:t>Hotel Managers</w:t>
      </w:r>
      <w:r>
        <w:rPr>
          <w:sz w:val="22"/>
          <w:szCs w:val="22"/>
        </w:rPr>
        <w:t xml:space="preserve"> (</w:t>
      </w:r>
      <w:r>
        <w:rPr>
          <w:rFonts w:ascii="Consolas" w:eastAsia="Consolas" w:hAnsi="Consolas" w:cs="Consolas"/>
          <w:sz w:val="22"/>
          <w:szCs w:val="22"/>
        </w:rPr>
        <w:t>ROLE_ADMIN</w:t>
      </w:r>
      <w:r>
        <w:rPr>
          <w:sz w:val="22"/>
          <w:szCs w:val="22"/>
        </w:rPr>
        <w:t>): Read-only aggregate reporting (occupancy trends, Month-to-Date revenue).</w:t>
      </w:r>
    </w:p>
    <w:p w14:paraId="27F03685" w14:textId="77777777" w:rsidR="00434F4A" w:rsidRDefault="00000000">
      <w:pPr>
        <w:pStyle w:val="ListParagraph"/>
        <w:numPr>
          <w:ilvl w:val="0"/>
          <w:numId w:val="2"/>
        </w:numPr>
        <w:spacing w:after="90" w:line="264" w:lineRule="auto"/>
        <w:jc w:val="both"/>
      </w:pPr>
      <w:r>
        <w:rPr>
          <w:b/>
          <w:bCs/>
          <w:sz w:val="22"/>
          <w:szCs w:val="22"/>
        </w:rPr>
        <w:t>Administrators</w:t>
      </w:r>
      <w:r>
        <w:rPr>
          <w:sz w:val="22"/>
          <w:szCs w:val="22"/>
        </w:rPr>
        <w:t xml:space="preserve"> (</w:t>
      </w:r>
      <w:r>
        <w:rPr>
          <w:rFonts w:ascii="Consolas" w:eastAsia="Consolas" w:hAnsi="Consolas" w:cs="Consolas"/>
          <w:sz w:val="22"/>
          <w:szCs w:val="22"/>
        </w:rPr>
        <w:t>ROLE_ADMIN</w:t>
      </w:r>
      <w:r>
        <w:rPr>
          <w:sz w:val="22"/>
          <w:szCs w:val="22"/>
        </w:rPr>
        <w:t>): Full CRUD authority over rooms, users, and reservations; manages entity archiving.</w:t>
      </w:r>
    </w:p>
    <w:p w14:paraId="45684C61" w14:textId="77777777" w:rsidR="00434F4A" w:rsidRDefault="00000000">
      <w:pPr>
        <w:pStyle w:val="ListParagraph"/>
        <w:numPr>
          <w:ilvl w:val="0"/>
          <w:numId w:val="2"/>
        </w:numPr>
        <w:spacing w:after="90" w:line="264" w:lineRule="auto"/>
        <w:jc w:val="both"/>
      </w:pPr>
      <w:r>
        <w:rPr>
          <w:b/>
          <w:bCs/>
          <w:sz w:val="22"/>
          <w:szCs w:val="22"/>
        </w:rPr>
        <w:t>Guests</w:t>
      </w:r>
      <w:r>
        <w:rPr>
          <w:sz w:val="22"/>
          <w:szCs w:val="22"/>
        </w:rPr>
        <w:t xml:space="preserve"> (</w:t>
      </w:r>
      <w:r>
        <w:rPr>
          <w:rFonts w:ascii="Consolas" w:eastAsia="Consolas" w:hAnsi="Consolas" w:cs="Consolas"/>
          <w:sz w:val="22"/>
          <w:szCs w:val="22"/>
        </w:rPr>
        <w:t>ROLE_USER</w:t>
      </w:r>
      <w:r>
        <w:rPr>
          <w:sz w:val="22"/>
          <w:szCs w:val="22"/>
        </w:rPr>
        <w:t xml:space="preserve">): Manage personal profiles, create bookings, and download invoices. Isolated completely from </w:t>
      </w:r>
      <w:r>
        <w:rPr>
          <w:rFonts w:ascii="Consolas" w:eastAsia="Consolas" w:hAnsi="Consolas" w:cs="Consolas"/>
          <w:sz w:val="22"/>
          <w:szCs w:val="22"/>
        </w:rPr>
        <w:t>/api/admin/**</w:t>
      </w:r>
      <w:r>
        <w:rPr>
          <w:sz w:val="22"/>
          <w:szCs w:val="22"/>
        </w:rPr>
        <w:t xml:space="preserve"> endpoints.</w:t>
      </w:r>
    </w:p>
    <w:p w14:paraId="4D470AB1" w14:textId="77777777" w:rsidR="00434F4A" w:rsidRDefault="00000000">
      <w:pPr>
        <w:pStyle w:val="Heading1"/>
        <w:keepNext/>
        <w:pageBreakBefore/>
        <w:pBdr>
          <w:bottom w:val="single" w:sz="10" w:space="6" w:color="D97706"/>
        </w:pBdr>
        <w:spacing w:before="320" w:after="160"/>
      </w:pPr>
      <w:r>
        <w:lastRenderedPageBreak/>
        <w:t>3. Container Topology &amp; Networking</w:t>
      </w:r>
    </w:p>
    <w:p w14:paraId="3971FFE5" w14:textId="77777777" w:rsidR="00434F4A" w:rsidRDefault="00000000">
      <w:pPr>
        <w:spacing w:after="140" w:line="276" w:lineRule="auto"/>
        <w:jc w:val="both"/>
      </w:pPr>
      <w:r>
        <w:rPr>
          <w:sz w:val="22"/>
          <w:szCs w:val="22"/>
        </w:rPr>
        <w:t>Deployed as a strict three-tier architecture isolated at the process and container level:</w:t>
      </w:r>
    </w:p>
    <w:p w14:paraId="6572B4A1" w14:textId="77777777" w:rsidR="00434F4A" w:rsidRDefault="00000000">
      <w:pPr>
        <w:pStyle w:val="ListParagraph"/>
        <w:numPr>
          <w:ilvl w:val="0"/>
          <w:numId w:val="3"/>
        </w:numPr>
        <w:spacing w:after="90" w:line="264" w:lineRule="auto"/>
        <w:jc w:val="both"/>
      </w:pPr>
      <w:r>
        <w:rPr>
          <w:b/>
          <w:bCs/>
          <w:sz w:val="22"/>
          <w:szCs w:val="22"/>
        </w:rPr>
        <w:t>Presentation Tier</w:t>
      </w:r>
      <w:r>
        <w:rPr>
          <w:sz w:val="22"/>
          <w:szCs w:val="22"/>
        </w:rPr>
        <w:t>: React 19 SPA served by Vite. Holds no connection strings or database drivers.</w:t>
      </w:r>
    </w:p>
    <w:p w14:paraId="7C88666B" w14:textId="77777777" w:rsidR="00434F4A" w:rsidRDefault="00000000">
      <w:pPr>
        <w:pStyle w:val="ListParagraph"/>
        <w:numPr>
          <w:ilvl w:val="0"/>
          <w:numId w:val="3"/>
        </w:numPr>
        <w:spacing w:after="90" w:line="264" w:lineRule="auto"/>
        <w:jc w:val="both"/>
      </w:pPr>
      <w:r>
        <w:rPr>
          <w:b/>
          <w:bCs/>
          <w:sz w:val="22"/>
          <w:szCs w:val="22"/>
        </w:rPr>
        <w:t>Logic Tier</w:t>
      </w:r>
      <w:r>
        <w:rPr>
          <w:sz w:val="22"/>
          <w:szCs w:val="22"/>
        </w:rPr>
        <w:t>: Spring Boot 3 / Java 21 REST API. Processes business logic and outputs stateless JSON or binary streams.</w:t>
      </w:r>
    </w:p>
    <w:p w14:paraId="17CE0039" w14:textId="77777777" w:rsidR="00434F4A" w:rsidRDefault="00000000">
      <w:pPr>
        <w:pStyle w:val="ListParagraph"/>
        <w:numPr>
          <w:ilvl w:val="0"/>
          <w:numId w:val="3"/>
        </w:numPr>
        <w:spacing w:after="90" w:line="264" w:lineRule="auto"/>
        <w:jc w:val="both"/>
      </w:pPr>
      <w:r>
        <w:rPr>
          <w:b/>
          <w:bCs/>
          <w:sz w:val="22"/>
          <w:szCs w:val="22"/>
        </w:rPr>
        <w:t>Data Isolation Tier</w:t>
      </w:r>
      <w:r>
        <w:rPr>
          <w:sz w:val="22"/>
          <w:szCs w:val="22"/>
        </w:rPr>
        <w:t>: PostgreSQL 14 database relying on declarative constraints and indexes; no stored procedures.</w:t>
      </w:r>
    </w:p>
    <w:p w14:paraId="54EB4D2B" w14:textId="77777777" w:rsidR="00434F4A" w:rsidRDefault="00000000">
      <w:pPr>
        <w:spacing w:after="140" w:line="276" w:lineRule="auto"/>
        <w:jc w:val="both"/>
      </w:pPr>
      <w:r>
        <w:rPr>
          <w:sz w:val="22"/>
          <w:szCs w:val="22"/>
        </w:rPr>
        <w:t xml:space="preserve">Inside containers, </w:t>
      </w:r>
      <w:r>
        <w:rPr>
          <w:rFonts w:ascii="Consolas" w:eastAsia="Consolas" w:hAnsi="Consolas" w:cs="Consolas"/>
          <w:sz w:val="22"/>
          <w:szCs w:val="22"/>
        </w:rPr>
        <w:t>localhost</w:t>
      </w:r>
      <w:r>
        <w:rPr>
          <w:sz w:val="22"/>
          <w:szCs w:val="22"/>
        </w:rPr>
        <w:t xml:space="preserve"> refers to that container's own network namespace. Docker Compose bridges services using a user-defined network (</w:t>
      </w:r>
      <w:r>
        <w:rPr>
          <w:rFonts w:ascii="Consolas" w:eastAsia="Consolas" w:hAnsi="Consolas" w:cs="Consolas"/>
          <w:sz w:val="22"/>
          <w:szCs w:val="22"/>
        </w:rPr>
        <w:t>horizon-network</w:t>
      </w:r>
      <w:r>
        <w:rPr>
          <w:sz w:val="22"/>
          <w:szCs w:val="22"/>
        </w:rPr>
        <w:t>), employing an embedded DNS to resolve container-to-container traffic via Compose service names:</w:t>
      </w:r>
    </w:p>
    <w:tbl>
      <w:tblPr>
        <w:tblW w:w="5000" w:type="pct"/>
        <w:tblBorders>
          <w:top w:val="single" w:sz="4" w:space="0" w:color="D1D5DB"/>
          <w:left w:val="single" w:sz="4" w:space="0" w:color="D1D5DB"/>
          <w:bottom w:val="single" w:sz="4" w:space="0" w:color="D1D5DB"/>
          <w:right w:val="single" w:sz="4" w:space="0" w:color="D1D5DB"/>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434F4A" w14:paraId="2684CCE9" w14:textId="77777777">
        <w:tblPrEx>
          <w:tblCellMar>
            <w:top w:w="0" w:type="dxa"/>
            <w:bottom w:w="0" w:type="dxa"/>
          </w:tblCellMar>
        </w:tblPrEx>
        <w:tc>
          <w:tcPr>
            <w:tcW w:w="0" w:type="auto"/>
            <w:shd w:val="clear" w:color="auto" w:fill="F9FAFB"/>
            <w:tcMar>
              <w:top w:w="120" w:type="dxa"/>
              <w:left w:w="180" w:type="dxa"/>
              <w:bottom w:w="120" w:type="dxa"/>
              <w:right w:w="180" w:type="dxa"/>
            </w:tcMar>
          </w:tcPr>
          <w:p w14:paraId="61FC48E1" w14:textId="77777777" w:rsidR="00434F4A" w:rsidRDefault="00000000">
            <w:r>
              <w:rPr>
                <w:rFonts w:ascii="Consolas" w:eastAsia="Consolas" w:hAnsi="Consolas" w:cs="Consolas"/>
                <w:sz w:val="17"/>
                <w:szCs w:val="17"/>
              </w:rPr>
              <w:t>SPRING_DATASOURCE_URL: jdbc:postgresql://postgres-db:5432/grand_horizon_db</w:t>
            </w:r>
          </w:p>
        </w:tc>
      </w:tr>
    </w:tbl>
    <w:p w14:paraId="4FB5D312" w14:textId="77777777" w:rsidR="00434F4A" w:rsidRDefault="00434F4A">
      <w:pPr>
        <w:spacing w:after="120"/>
      </w:pPr>
    </w:p>
    <w:p w14:paraId="0D6F3DDF" w14:textId="77777777" w:rsidR="00434F4A" w:rsidRDefault="00000000">
      <w:pPr>
        <w:spacing w:after="140" w:line="276" w:lineRule="auto"/>
        <w:jc w:val="both"/>
      </w:pPr>
      <w:r>
        <w:rPr>
          <w:sz w:val="22"/>
          <w:szCs w:val="22"/>
        </w:rPr>
        <w:t>Conversely, browser-to-container traffic must target the host-mapped port (</w:t>
      </w:r>
      <w:r>
        <w:rPr>
          <w:rFonts w:ascii="Consolas" w:eastAsia="Consolas" w:hAnsi="Consolas" w:cs="Consolas"/>
          <w:sz w:val="22"/>
          <w:szCs w:val="22"/>
        </w:rPr>
        <w:t>http://localhost:5252</w:t>
      </w:r>
      <w:r>
        <w:rPr>
          <w:sz w:val="22"/>
          <w:szCs w:val="22"/>
        </w:rPr>
        <w:t>) since the browser process runs entirely outside the Docker network namespace.</w:t>
      </w:r>
    </w:p>
    <w:p w14:paraId="7FA54FCD" w14:textId="77777777" w:rsidR="00434F4A" w:rsidRDefault="00000000">
      <w:pPr>
        <w:pStyle w:val="Heading1"/>
        <w:keepNext/>
        <w:pBdr>
          <w:bottom w:val="single" w:sz="10" w:space="6" w:color="D97706"/>
        </w:pBdr>
        <w:spacing w:before="320" w:after="160"/>
      </w:pPr>
      <w:r>
        <w:t>4. Core Backend Architecture</w:t>
      </w:r>
    </w:p>
    <w:p w14:paraId="03F369BB" w14:textId="77777777" w:rsidR="00434F4A" w:rsidRDefault="00000000">
      <w:pPr>
        <w:spacing w:after="140" w:line="276" w:lineRule="auto"/>
        <w:jc w:val="both"/>
      </w:pPr>
      <w:r>
        <w:rPr>
          <w:sz w:val="22"/>
          <w:szCs w:val="22"/>
        </w:rPr>
        <w:t xml:space="preserve">Enforces a strict one-directional layering discipline: </w:t>
      </w:r>
      <w:r>
        <w:rPr>
          <w:b/>
          <w:bCs/>
          <w:sz w:val="22"/>
          <w:szCs w:val="22"/>
        </w:rPr>
        <w:t>Controller → Service → Repository</w:t>
      </w:r>
      <w:r>
        <w:rPr>
          <w:sz w:val="22"/>
          <w:szCs w:val="22"/>
        </w:rPr>
        <w:t xml:space="preserve"> using Lombok's </w:t>
      </w:r>
      <w:r>
        <w:rPr>
          <w:rFonts w:ascii="Consolas" w:eastAsia="Consolas" w:hAnsi="Consolas" w:cs="Consolas"/>
          <w:sz w:val="22"/>
          <w:szCs w:val="22"/>
        </w:rPr>
        <w:t>@RequiredArgsConstructor</w:t>
      </w:r>
      <w:r>
        <w:rPr>
          <w:sz w:val="22"/>
          <w:szCs w:val="22"/>
        </w:rPr>
        <w:t xml:space="preserve"> for constructor-based dependency injection.</w:t>
      </w:r>
    </w:p>
    <w:p w14:paraId="2C2BE0F5" w14:textId="77777777" w:rsidR="00434F4A" w:rsidRDefault="00000000">
      <w:pPr>
        <w:pStyle w:val="ListParagraph"/>
        <w:numPr>
          <w:ilvl w:val="0"/>
          <w:numId w:val="2"/>
        </w:numPr>
        <w:spacing w:after="90" w:line="264" w:lineRule="auto"/>
        <w:jc w:val="both"/>
      </w:pPr>
      <w:r>
        <w:rPr>
          <w:b/>
          <w:bCs/>
          <w:sz w:val="22"/>
          <w:szCs w:val="22"/>
        </w:rPr>
        <w:t>Controllers</w:t>
      </w:r>
      <w:r>
        <w:rPr>
          <w:sz w:val="22"/>
          <w:szCs w:val="22"/>
        </w:rPr>
        <w:t>: Lightweight; handle request mapping, path authorization (</w:t>
      </w:r>
      <w:r>
        <w:rPr>
          <w:rFonts w:ascii="Consolas" w:eastAsia="Consolas" w:hAnsi="Consolas" w:cs="Consolas"/>
          <w:sz w:val="22"/>
          <w:szCs w:val="22"/>
        </w:rPr>
        <w:t>@PreAuthorize</w:t>
      </w:r>
      <w:r>
        <w:rPr>
          <w:sz w:val="22"/>
          <w:szCs w:val="22"/>
        </w:rPr>
        <w:t>), and DTO marshaling. Keeps persistence shape separate from the public API contract.</w:t>
      </w:r>
    </w:p>
    <w:p w14:paraId="2A61EF6C" w14:textId="77777777" w:rsidR="00434F4A" w:rsidRDefault="00000000">
      <w:pPr>
        <w:pStyle w:val="ListParagraph"/>
        <w:numPr>
          <w:ilvl w:val="0"/>
          <w:numId w:val="2"/>
        </w:numPr>
        <w:spacing w:after="90" w:line="264" w:lineRule="auto"/>
        <w:jc w:val="both"/>
      </w:pPr>
      <w:r>
        <w:rPr>
          <w:b/>
          <w:bCs/>
          <w:sz w:val="22"/>
          <w:szCs w:val="22"/>
        </w:rPr>
        <w:t>Services</w:t>
      </w:r>
      <w:r>
        <w:rPr>
          <w:sz w:val="22"/>
          <w:szCs w:val="22"/>
        </w:rPr>
        <w:t>: House domain-specific validation, conflict detection, state machines, and administrative safeguards.</w:t>
      </w:r>
    </w:p>
    <w:p w14:paraId="0A2AC29A" w14:textId="77777777" w:rsidR="00434F4A" w:rsidRDefault="00000000">
      <w:pPr>
        <w:pStyle w:val="ListParagraph"/>
        <w:numPr>
          <w:ilvl w:val="0"/>
          <w:numId w:val="2"/>
        </w:numPr>
        <w:spacing w:after="90" w:line="264" w:lineRule="auto"/>
        <w:jc w:val="both"/>
      </w:pPr>
      <w:r>
        <w:rPr>
          <w:b/>
          <w:bCs/>
          <w:sz w:val="22"/>
          <w:szCs w:val="22"/>
        </w:rPr>
        <w:t>Repositories</w:t>
      </w:r>
      <w:r>
        <w:rPr>
          <w:sz w:val="22"/>
          <w:szCs w:val="22"/>
        </w:rPr>
        <w:t>: Spring Data JPA interfaces executing derived query methods and dynamic database filtering.</w:t>
      </w:r>
    </w:p>
    <w:p w14:paraId="2578428C" w14:textId="77777777" w:rsidR="00434F4A" w:rsidRDefault="00000000">
      <w:pPr>
        <w:pStyle w:val="Heading1"/>
        <w:keepNext/>
        <w:pageBreakBefore/>
        <w:pBdr>
          <w:bottom w:val="single" w:sz="10" w:space="6" w:color="D97706"/>
        </w:pBdr>
        <w:spacing w:before="320" w:after="160"/>
      </w:pPr>
      <w:r>
        <w:lastRenderedPageBreak/>
        <w:t>5. Normalized Schema Constraints</w:t>
      </w:r>
    </w:p>
    <w:p w14:paraId="119DBBF8" w14:textId="77777777" w:rsidR="00434F4A" w:rsidRDefault="00000000">
      <w:pPr>
        <w:spacing w:after="140" w:line="276" w:lineRule="auto"/>
        <w:jc w:val="both"/>
      </w:pPr>
      <w:r>
        <w:rPr>
          <w:sz w:val="22"/>
          <w:szCs w:val="22"/>
        </w:rPr>
        <w:t>Normalized around five core structures using auto-incrementing surrogate primary keys to isolate foreign key networks from business-level renames:</w:t>
      </w:r>
    </w:p>
    <w:tbl>
      <w:tblPr>
        <w:tblW w:w="9360" w:type="dxa"/>
        <w:tblBorders>
          <w:top w:val="single" w:sz="4" w:space="0" w:color="D1D5DB"/>
          <w:left w:val="single" w:sz="4" w:space="0" w:color="D1D5DB"/>
          <w:bottom w:val="single" w:sz="4" w:space="0" w:color="D1D5DB"/>
          <w:right w:val="single" w:sz="4" w:space="0" w:color="D1D5DB"/>
          <w:insideH w:val="single" w:sz="4" w:space="0" w:color="D1D5DB"/>
          <w:insideV w:val="single" w:sz="4" w:space="0" w:color="D1D5DB"/>
        </w:tblBorders>
        <w:tblCellMar>
          <w:left w:w="10" w:type="dxa"/>
          <w:right w:w="10" w:type="dxa"/>
        </w:tblCellMar>
        <w:tblLook w:val="0000" w:firstRow="0" w:lastRow="0" w:firstColumn="0" w:lastColumn="0" w:noHBand="0" w:noVBand="0"/>
      </w:tblPr>
      <w:tblGrid>
        <w:gridCol w:w="3120"/>
        <w:gridCol w:w="3120"/>
        <w:gridCol w:w="3120"/>
      </w:tblGrid>
      <w:tr w:rsidR="00434F4A" w14:paraId="7F24A174" w14:textId="77777777">
        <w:tblPrEx>
          <w:tblCellMar>
            <w:top w:w="0" w:type="dxa"/>
            <w:bottom w:w="0" w:type="dxa"/>
          </w:tblCellMar>
        </w:tblPrEx>
        <w:trPr>
          <w:tblHeader/>
        </w:trPr>
        <w:tc>
          <w:tcPr>
            <w:tcW w:w="3120" w:type="dxa"/>
            <w:shd w:val="clear" w:color="auto" w:fill="1E3A8A"/>
            <w:tcMar>
              <w:top w:w="80" w:type="dxa"/>
              <w:left w:w="110" w:type="dxa"/>
              <w:bottom w:w="80" w:type="dxa"/>
              <w:right w:w="110" w:type="dxa"/>
            </w:tcMar>
            <w:vAlign w:val="center"/>
          </w:tcPr>
          <w:p w14:paraId="6B40DB07" w14:textId="77777777" w:rsidR="00434F4A" w:rsidRDefault="00000000">
            <w:pPr>
              <w:jc w:val="center"/>
            </w:pPr>
            <w:r>
              <w:rPr>
                <w:b/>
                <w:bCs/>
                <w:color w:val="FFFFFF"/>
                <w:sz w:val="19"/>
                <w:szCs w:val="19"/>
              </w:rPr>
              <w:t>Table</w:t>
            </w:r>
          </w:p>
        </w:tc>
        <w:tc>
          <w:tcPr>
            <w:tcW w:w="3120" w:type="dxa"/>
            <w:shd w:val="clear" w:color="auto" w:fill="1E3A8A"/>
            <w:tcMar>
              <w:top w:w="80" w:type="dxa"/>
              <w:left w:w="110" w:type="dxa"/>
              <w:bottom w:w="80" w:type="dxa"/>
              <w:right w:w="110" w:type="dxa"/>
            </w:tcMar>
            <w:vAlign w:val="center"/>
          </w:tcPr>
          <w:p w14:paraId="321F95C1" w14:textId="77777777" w:rsidR="00434F4A" w:rsidRDefault="00000000">
            <w:pPr>
              <w:jc w:val="center"/>
            </w:pPr>
            <w:r>
              <w:rPr>
                <w:b/>
                <w:bCs/>
                <w:color w:val="FFFFFF"/>
                <w:sz w:val="19"/>
                <w:szCs w:val="19"/>
              </w:rPr>
              <w:t>Key Relationships</w:t>
            </w:r>
          </w:p>
        </w:tc>
        <w:tc>
          <w:tcPr>
            <w:tcW w:w="3120" w:type="dxa"/>
            <w:shd w:val="clear" w:color="auto" w:fill="1E3A8A"/>
            <w:tcMar>
              <w:top w:w="80" w:type="dxa"/>
              <w:left w:w="110" w:type="dxa"/>
              <w:bottom w:w="80" w:type="dxa"/>
              <w:right w:w="110" w:type="dxa"/>
            </w:tcMar>
            <w:vAlign w:val="center"/>
          </w:tcPr>
          <w:p w14:paraId="00C0CA7C" w14:textId="77777777" w:rsidR="00434F4A" w:rsidRDefault="00000000">
            <w:pPr>
              <w:jc w:val="center"/>
            </w:pPr>
            <w:r>
              <w:rPr>
                <w:b/>
                <w:bCs/>
                <w:color w:val="FFFFFF"/>
                <w:sz w:val="19"/>
                <w:szCs w:val="19"/>
              </w:rPr>
              <w:t>Constraint Design</w:t>
            </w:r>
          </w:p>
        </w:tc>
      </w:tr>
      <w:tr w:rsidR="00434F4A" w14:paraId="743BC1A6" w14:textId="77777777">
        <w:tblPrEx>
          <w:tblCellMar>
            <w:top w:w="0" w:type="dxa"/>
            <w:bottom w:w="0" w:type="dxa"/>
          </w:tblCellMar>
        </w:tblPrEx>
        <w:tc>
          <w:tcPr>
            <w:tcW w:w="3120" w:type="dxa"/>
            <w:tcMar>
              <w:top w:w="80" w:type="dxa"/>
              <w:left w:w="110" w:type="dxa"/>
              <w:bottom w:w="80" w:type="dxa"/>
              <w:right w:w="110" w:type="dxa"/>
            </w:tcMar>
            <w:vAlign w:val="center"/>
          </w:tcPr>
          <w:p w14:paraId="3B52D800" w14:textId="77777777" w:rsidR="00434F4A" w:rsidRDefault="00000000">
            <w:r>
              <w:rPr>
                <w:sz w:val="19"/>
                <w:szCs w:val="19"/>
              </w:rPr>
              <w:t>users</w:t>
            </w:r>
          </w:p>
        </w:tc>
        <w:tc>
          <w:tcPr>
            <w:tcW w:w="3120" w:type="dxa"/>
            <w:tcMar>
              <w:top w:w="80" w:type="dxa"/>
              <w:left w:w="110" w:type="dxa"/>
              <w:bottom w:w="80" w:type="dxa"/>
              <w:right w:w="110" w:type="dxa"/>
            </w:tcMar>
            <w:vAlign w:val="center"/>
          </w:tcPr>
          <w:p w14:paraId="74355CED" w14:textId="77777777" w:rsidR="00434F4A" w:rsidRDefault="00000000">
            <w:r>
              <w:rPr>
                <w:sz w:val="19"/>
                <w:szCs w:val="19"/>
              </w:rPr>
              <w:t xml:space="preserve">Linked to </w:t>
            </w:r>
            <w:r>
              <w:rPr>
                <w:rFonts w:ascii="Consolas" w:eastAsia="Consolas" w:hAnsi="Consolas" w:cs="Consolas"/>
                <w:sz w:val="19"/>
                <w:szCs w:val="19"/>
              </w:rPr>
              <w:t>bookings.user_id</w:t>
            </w:r>
          </w:p>
        </w:tc>
        <w:tc>
          <w:tcPr>
            <w:tcW w:w="3120" w:type="dxa"/>
            <w:tcMar>
              <w:top w:w="80" w:type="dxa"/>
              <w:left w:w="110" w:type="dxa"/>
              <w:bottom w:w="80" w:type="dxa"/>
              <w:right w:w="110" w:type="dxa"/>
            </w:tcMar>
            <w:vAlign w:val="center"/>
          </w:tcPr>
          <w:p w14:paraId="3E3AE3A3" w14:textId="77777777" w:rsidR="00434F4A" w:rsidRDefault="00000000">
            <w:r>
              <w:rPr>
                <w:sz w:val="19"/>
                <w:szCs w:val="19"/>
              </w:rPr>
              <w:t xml:space="preserve">Unique index on </w:t>
            </w:r>
            <w:r>
              <w:rPr>
                <w:rFonts w:ascii="Consolas" w:eastAsia="Consolas" w:hAnsi="Consolas" w:cs="Consolas"/>
                <w:sz w:val="19"/>
                <w:szCs w:val="19"/>
              </w:rPr>
              <w:t>email</w:t>
            </w:r>
            <w:r>
              <w:rPr>
                <w:sz w:val="19"/>
                <w:szCs w:val="19"/>
              </w:rPr>
              <w:t xml:space="preserve">; explicit </w:t>
            </w:r>
            <w:r>
              <w:rPr>
                <w:rFonts w:ascii="Consolas" w:eastAsia="Consolas" w:hAnsi="Consolas" w:cs="Consolas"/>
                <w:sz w:val="19"/>
                <w:szCs w:val="19"/>
              </w:rPr>
              <w:t>DEFAULT false</w:t>
            </w:r>
            <w:r>
              <w:rPr>
                <w:sz w:val="19"/>
                <w:szCs w:val="19"/>
              </w:rPr>
              <w:t xml:space="preserve"> for the </w:t>
            </w:r>
            <w:r>
              <w:rPr>
                <w:rFonts w:ascii="Consolas" w:eastAsia="Consolas" w:hAnsi="Consolas" w:cs="Consolas"/>
                <w:sz w:val="19"/>
                <w:szCs w:val="19"/>
              </w:rPr>
              <w:t>is_deleted</w:t>
            </w:r>
            <w:r>
              <w:rPr>
                <w:sz w:val="19"/>
                <w:szCs w:val="19"/>
              </w:rPr>
              <w:t xml:space="preserve"> flag</w:t>
            </w:r>
          </w:p>
        </w:tc>
      </w:tr>
      <w:tr w:rsidR="00434F4A" w14:paraId="42074FC5" w14:textId="77777777">
        <w:tblPrEx>
          <w:tblCellMar>
            <w:top w:w="0" w:type="dxa"/>
            <w:bottom w:w="0" w:type="dxa"/>
          </w:tblCellMar>
        </w:tblPrEx>
        <w:tc>
          <w:tcPr>
            <w:tcW w:w="3120" w:type="dxa"/>
            <w:shd w:val="clear" w:color="auto" w:fill="F3F4F6"/>
            <w:tcMar>
              <w:top w:w="80" w:type="dxa"/>
              <w:left w:w="110" w:type="dxa"/>
              <w:bottom w:w="80" w:type="dxa"/>
              <w:right w:w="110" w:type="dxa"/>
            </w:tcMar>
            <w:vAlign w:val="center"/>
          </w:tcPr>
          <w:p w14:paraId="3380EA8D" w14:textId="77777777" w:rsidR="00434F4A" w:rsidRDefault="00000000">
            <w:r>
              <w:rPr>
                <w:sz w:val="19"/>
                <w:szCs w:val="19"/>
              </w:rPr>
              <w:t>rooms</w:t>
            </w:r>
          </w:p>
        </w:tc>
        <w:tc>
          <w:tcPr>
            <w:tcW w:w="3120" w:type="dxa"/>
            <w:shd w:val="clear" w:color="auto" w:fill="F3F4F6"/>
            <w:tcMar>
              <w:top w:w="80" w:type="dxa"/>
              <w:left w:w="110" w:type="dxa"/>
              <w:bottom w:w="80" w:type="dxa"/>
              <w:right w:w="110" w:type="dxa"/>
            </w:tcMar>
            <w:vAlign w:val="center"/>
          </w:tcPr>
          <w:p w14:paraId="73B2F6C4" w14:textId="77777777" w:rsidR="00434F4A" w:rsidRDefault="00000000">
            <w:r>
              <w:rPr>
                <w:sz w:val="19"/>
                <w:szCs w:val="19"/>
              </w:rPr>
              <w:t xml:space="preserve">Linked to </w:t>
            </w:r>
            <w:r>
              <w:rPr>
                <w:rFonts w:ascii="Consolas" w:eastAsia="Consolas" w:hAnsi="Consolas" w:cs="Consolas"/>
                <w:sz w:val="19"/>
                <w:szCs w:val="19"/>
              </w:rPr>
              <w:t>bookings.room_id</w:t>
            </w:r>
          </w:p>
        </w:tc>
        <w:tc>
          <w:tcPr>
            <w:tcW w:w="3120" w:type="dxa"/>
            <w:shd w:val="clear" w:color="auto" w:fill="F3F4F6"/>
            <w:tcMar>
              <w:top w:w="80" w:type="dxa"/>
              <w:left w:w="110" w:type="dxa"/>
              <w:bottom w:w="80" w:type="dxa"/>
              <w:right w:w="110" w:type="dxa"/>
            </w:tcMar>
            <w:vAlign w:val="center"/>
          </w:tcPr>
          <w:p w14:paraId="33B1AB59" w14:textId="77777777" w:rsidR="00434F4A" w:rsidRDefault="00000000">
            <w:r>
              <w:rPr>
                <w:sz w:val="19"/>
                <w:szCs w:val="19"/>
              </w:rPr>
              <w:t xml:space="preserve">Unique constraint on </w:t>
            </w:r>
            <w:r>
              <w:rPr>
                <w:rFonts w:ascii="Consolas" w:eastAsia="Consolas" w:hAnsi="Consolas" w:cs="Consolas"/>
                <w:sz w:val="19"/>
                <w:szCs w:val="19"/>
              </w:rPr>
              <w:t>room_number</w:t>
            </w:r>
          </w:p>
        </w:tc>
      </w:tr>
      <w:tr w:rsidR="00434F4A" w14:paraId="49AD6092" w14:textId="77777777">
        <w:tblPrEx>
          <w:tblCellMar>
            <w:top w:w="0" w:type="dxa"/>
            <w:bottom w:w="0" w:type="dxa"/>
          </w:tblCellMar>
        </w:tblPrEx>
        <w:tc>
          <w:tcPr>
            <w:tcW w:w="3120" w:type="dxa"/>
            <w:tcMar>
              <w:top w:w="80" w:type="dxa"/>
              <w:left w:w="110" w:type="dxa"/>
              <w:bottom w:w="80" w:type="dxa"/>
              <w:right w:w="110" w:type="dxa"/>
            </w:tcMar>
            <w:vAlign w:val="center"/>
          </w:tcPr>
          <w:p w14:paraId="2D8C1BA0" w14:textId="77777777" w:rsidR="00434F4A" w:rsidRDefault="00000000">
            <w:r>
              <w:rPr>
                <w:sz w:val="19"/>
                <w:szCs w:val="19"/>
              </w:rPr>
              <w:t>bookings</w:t>
            </w:r>
          </w:p>
        </w:tc>
        <w:tc>
          <w:tcPr>
            <w:tcW w:w="3120" w:type="dxa"/>
            <w:tcMar>
              <w:top w:w="80" w:type="dxa"/>
              <w:left w:w="110" w:type="dxa"/>
              <w:bottom w:w="80" w:type="dxa"/>
              <w:right w:w="110" w:type="dxa"/>
            </w:tcMar>
            <w:vAlign w:val="center"/>
          </w:tcPr>
          <w:p w14:paraId="730C818B" w14:textId="77777777" w:rsidR="00434F4A" w:rsidRDefault="00000000">
            <w:r>
              <w:rPr>
                <w:rFonts w:ascii="Consolas" w:eastAsia="Consolas" w:hAnsi="Consolas" w:cs="Consolas"/>
                <w:sz w:val="19"/>
                <w:szCs w:val="19"/>
              </w:rPr>
              <w:t>NOT NULL</w:t>
            </w:r>
            <w:r>
              <w:rPr>
                <w:sz w:val="19"/>
                <w:szCs w:val="19"/>
              </w:rPr>
              <w:t xml:space="preserve"> foreign keys to </w:t>
            </w:r>
            <w:r>
              <w:rPr>
                <w:rFonts w:ascii="Consolas" w:eastAsia="Consolas" w:hAnsi="Consolas" w:cs="Consolas"/>
                <w:sz w:val="19"/>
                <w:szCs w:val="19"/>
              </w:rPr>
              <w:t>users</w:t>
            </w:r>
            <w:r>
              <w:rPr>
                <w:sz w:val="19"/>
                <w:szCs w:val="19"/>
              </w:rPr>
              <w:t xml:space="preserve"> and </w:t>
            </w:r>
            <w:r>
              <w:rPr>
                <w:rFonts w:ascii="Consolas" w:eastAsia="Consolas" w:hAnsi="Consolas" w:cs="Consolas"/>
                <w:sz w:val="19"/>
                <w:szCs w:val="19"/>
              </w:rPr>
              <w:t>rooms</w:t>
            </w:r>
          </w:p>
        </w:tc>
        <w:tc>
          <w:tcPr>
            <w:tcW w:w="3120" w:type="dxa"/>
            <w:tcMar>
              <w:top w:w="80" w:type="dxa"/>
              <w:left w:w="110" w:type="dxa"/>
              <w:bottom w:w="80" w:type="dxa"/>
              <w:right w:w="110" w:type="dxa"/>
            </w:tcMar>
            <w:vAlign w:val="center"/>
          </w:tcPr>
          <w:p w14:paraId="41D2A915" w14:textId="77777777" w:rsidR="00434F4A" w:rsidRDefault="00000000">
            <w:r>
              <w:rPr>
                <w:sz w:val="19"/>
                <w:szCs w:val="19"/>
              </w:rPr>
              <w:t xml:space="preserve">Composite indexing on </w:t>
            </w:r>
            <w:r>
              <w:rPr>
                <w:rFonts w:ascii="Consolas" w:eastAsia="Consolas" w:hAnsi="Consolas" w:cs="Consolas"/>
                <w:sz w:val="19"/>
                <w:szCs w:val="19"/>
              </w:rPr>
              <w:t>room_id</w:t>
            </w:r>
            <w:r>
              <w:rPr>
                <w:sz w:val="19"/>
                <w:szCs w:val="19"/>
              </w:rPr>
              <w:t xml:space="preserve">, </w:t>
            </w:r>
            <w:r>
              <w:rPr>
                <w:rFonts w:ascii="Consolas" w:eastAsia="Consolas" w:hAnsi="Consolas" w:cs="Consolas"/>
                <w:sz w:val="19"/>
                <w:szCs w:val="19"/>
              </w:rPr>
              <w:t>user_id</w:t>
            </w:r>
            <w:r>
              <w:rPr>
                <w:sz w:val="19"/>
                <w:szCs w:val="19"/>
              </w:rPr>
              <w:t xml:space="preserve">, and </w:t>
            </w:r>
            <w:r>
              <w:rPr>
                <w:rFonts w:ascii="Consolas" w:eastAsia="Consolas" w:hAnsi="Consolas" w:cs="Consolas"/>
                <w:sz w:val="19"/>
                <w:szCs w:val="19"/>
              </w:rPr>
              <w:t>status</w:t>
            </w:r>
          </w:p>
        </w:tc>
      </w:tr>
      <w:tr w:rsidR="00434F4A" w14:paraId="3CA3DD7B" w14:textId="77777777">
        <w:tblPrEx>
          <w:tblCellMar>
            <w:top w:w="0" w:type="dxa"/>
            <w:bottom w:w="0" w:type="dxa"/>
          </w:tblCellMar>
        </w:tblPrEx>
        <w:tc>
          <w:tcPr>
            <w:tcW w:w="3120" w:type="dxa"/>
            <w:shd w:val="clear" w:color="auto" w:fill="F3F4F6"/>
            <w:tcMar>
              <w:top w:w="80" w:type="dxa"/>
              <w:left w:w="110" w:type="dxa"/>
              <w:bottom w:w="80" w:type="dxa"/>
              <w:right w:w="110" w:type="dxa"/>
            </w:tcMar>
            <w:vAlign w:val="center"/>
          </w:tcPr>
          <w:p w14:paraId="1B5EA7FE" w14:textId="77777777" w:rsidR="00434F4A" w:rsidRDefault="00000000">
            <w:r>
              <w:rPr>
                <w:sz w:val="19"/>
                <w:szCs w:val="19"/>
              </w:rPr>
              <w:t>invoices</w:t>
            </w:r>
          </w:p>
        </w:tc>
        <w:tc>
          <w:tcPr>
            <w:tcW w:w="3120" w:type="dxa"/>
            <w:shd w:val="clear" w:color="auto" w:fill="F3F4F6"/>
            <w:tcMar>
              <w:top w:w="80" w:type="dxa"/>
              <w:left w:w="110" w:type="dxa"/>
              <w:bottom w:w="80" w:type="dxa"/>
              <w:right w:w="110" w:type="dxa"/>
            </w:tcMar>
            <w:vAlign w:val="center"/>
          </w:tcPr>
          <w:p w14:paraId="195F84C8" w14:textId="77777777" w:rsidR="00434F4A" w:rsidRDefault="00000000">
            <w:r>
              <w:rPr>
                <w:sz w:val="19"/>
                <w:szCs w:val="19"/>
              </w:rPr>
              <w:t xml:space="preserve">Unique 1:1 foreign key to </w:t>
            </w:r>
            <w:r>
              <w:rPr>
                <w:rFonts w:ascii="Consolas" w:eastAsia="Consolas" w:hAnsi="Consolas" w:cs="Consolas"/>
                <w:sz w:val="19"/>
                <w:szCs w:val="19"/>
              </w:rPr>
              <w:t>bookings</w:t>
            </w:r>
          </w:p>
        </w:tc>
        <w:tc>
          <w:tcPr>
            <w:tcW w:w="3120" w:type="dxa"/>
            <w:shd w:val="clear" w:color="auto" w:fill="F3F4F6"/>
            <w:tcMar>
              <w:top w:w="80" w:type="dxa"/>
              <w:left w:w="110" w:type="dxa"/>
              <w:bottom w:w="80" w:type="dxa"/>
              <w:right w:w="110" w:type="dxa"/>
            </w:tcMar>
            <w:vAlign w:val="center"/>
          </w:tcPr>
          <w:p w14:paraId="0075A767" w14:textId="77777777" w:rsidR="00434F4A" w:rsidRDefault="00000000">
            <w:r>
              <w:rPr>
                <w:sz w:val="19"/>
                <w:szCs w:val="19"/>
              </w:rPr>
              <w:t>Stores fixed-precision totals and binary PDF paths</w:t>
            </w:r>
          </w:p>
        </w:tc>
      </w:tr>
      <w:tr w:rsidR="00434F4A" w14:paraId="7BD08F6A" w14:textId="77777777">
        <w:tblPrEx>
          <w:tblCellMar>
            <w:top w:w="0" w:type="dxa"/>
            <w:bottom w:w="0" w:type="dxa"/>
          </w:tblCellMar>
        </w:tblPrEx>
        <w:tc>
          <w:tcPr>
            <w:tcW w:w="3120" w:type="dxa"/>
            <w:tcMar>
              <w:top w:w="80" w:type="dxa"/>
              <w:left w:w="110" w:type="dxa"/>
              <w:bottom w:w="80" w:type="dxa"/>
              <w:right w:w="110" w:type="dxa"/>
            </w:tcMar>
            <w:vAlign w:val="center"/>
          </w:tcPr>
          <w:p w14:paraId="757480F6" w14:textId="77777777" w:rsidR="00434F4A" w:rsidRDefault="00000000">
            <w:r>
              <w:rPr>
                <w:sz w:val="19"/>
                <w:szCs w:val="19"/>
              </w:rPr>
              <w:t>room_amenities</w:t>
            </w:r>
          </w:p>
        </w:tc>
        <w:tc>
          <w:tcPr>
            <w:tcW w:w="3120" w:type="dxa"/>
            <w:tcMar>
              <w:top w:w="80" w:type="dxa"/>
              <w:left w:w="110" w:type="dxa"/>
              <w:bottom w:w="80" w:type="dxa"/>
              <w:right w:w="110" w:type="dxa"/>
            </w:tcMar>
            <w:vAlign w:val="center"/>
          </w:tcPr>
          <w:p w14:paraId="11845B66" w14:textId="77777777" w:rsidR="00434F4A" w:rsidRDefault="00000000">
            <w:r>
              <w:rPr>
                <w:sz w:val="19"/>
                <w:szCs w:val="19"/>
              </w:rPr>
              <w:t xml:space="preserve">Foreign key to </w:t>
            </w:r>
            <w:r>
              <w:rPr>
                <w:rFonts w:ascii="Consolas" w:eastAsia="Consolas" w:hAnsi="Consolas" w:cs="Consolas"/>
                <w:sz w:val="19"/>
                <w:szCs w:val="19"/>
              </w:rPr>
              <w:t>rooms</w:t>
            </w:r>
          </w:p>
        </w:tc>
        <w:tc>
          <w:tcPr>
            <w:tcW w:w="3120" w:type="dxa"/>
            <w:tcMar>
              <w:top w:w="80" w:type="dxa"/>
              <w:left w:w="110" w:type="dxa"/>
              <w:bottom w:w="80" w:type="dxa"/>
              <w:right w:w="110" w:type="dxa"/>
            </w:tcMar>
            <w:vAlign w:val="center"/>
          </w:tcPr>
          <w:p w14:paraId="1DB31F9D" w14:textId="77777777" w:rsidR="00434F4A" w:rsidRDefault="00000000">
            <w:r>
              <w:rPr>
                <w:sz w:val="19"/>
                <w:szCs w:val="19"/>
              </w:rPr>
              <w:t>Unmanaged collection table modeling room features without individual entity lifecycles</w:t>
            </w:r>
          </w:p>
        </w:tc>
      </w:tr>
    </w:tbl>
    <w:p w14:paraId="0B1ADD5B" w14:textId="77777777" w:rsidR="00434F4A" w:rsidRDefault="00434F4A">
      <w:pPr>
        <w:spacing w:after="120"/>
      </w:pPr>
    </w:p>
    <w:p w14:paraId="20AAABAD" w14:textId="77777777" w:rsidR="00434F4A" w:rsidRDefault="00000000">
      <w:pPr>
        <w:pStyle w:val="Heading1"/>
        <w:keepNext/>
        <w:pBdr>
          <w:bottom w:val="single" w:sz="10" w:space="6" w:color="D97706"/>
        </w:pBdr>
        <w:spacing w:before="320" w:after="160"/>
      </w:pPr>
      <w:r>
        <w:t>6. Stateless JWT Handshake &amp; Security Filters</w:t>
      </w:r>
    </w:p>
    <w:p w14:paraId="4E88C77D" w14:textId="77777777" w:rsidR="00434F4A" w:rsidRDefault="00000000">
      <w:pPr>
        <w:spacing w:after="140" w:line="276" w:lineRule="auto"/>
        <w:jc w:val="both"/>
      </w:pPr>
      <w:r>
        <w:rPr>
          <w:sz w:val="22"/>
          <w:szCs w:val="22"/>
        </w:rPr>
        <w:t xml:space="preserve">The architecture is sessionless, establishing an </w:t>
      </w:r>
      <w:r>
        <w:rPr>
          <w:rFonts w:ascii="Consolas" w:eastAsia="Consolas" w:hAnsi="Consolas" w:cs="Consolas"/>
          <w:sz w:val="22"/>
          <w:szCs w:val="22"/>
        </w:rPr>
        <w:t>HttpSession</w:t>
      </w:r>
      <w:r>
        <w:rPr>
          <w:sz w:val="22"/>
          <w:szCs w:val="22"/>
        </w:rPr>
        <w:t xml:space="preserve"> policy of </w:t>
      </w:r>
      <w:r>
        <w:rPr>
          <w:rFonts w:ascii="Consolas" w:eastAsia="Consolas" w:hAnsi="Consolas" w:cs="Consolas"/>
          <w:sz w:val="22"/>
          <w:szCs w:val="22"/>
        </w:rPr>
        <w:t>STATELESS</w:t>
      </w:r>
      <w:r>
        <w:rPr>
          <w:sz w:val="22"/>
          <w:szCs w:val="22"/>
        </w:rPr>
        <w:t xml:space="preserve">. Passwords use </w:t>
      </w:r>
      <w:r>
        <w:rPr>
          <w:rFonts w:ascii="Consolas" w:eastAsia="Consolas" w:hAnsi="Consolas" w:cs="Consolas"/>
          <w:sz w:val="22"/>
          <w:szCs w:val="22"/>
        </w:rPr>
        <w:t>BCryptPasswordEncoder</w:t>
      </w:r>
      <w:r>
        <w:rPr>
          <w:sz w:val="22"/>
          <w:szCs w:val="22"/>
        </w:rPr>
        <w:t xml:space="preserve"> salt hashing. Upon validation, a signed JWT containing the email and expiry is returned.</w:t>
      </w:r>
    </w:p>
    <w:p w14:paraId="7059F6BA" w14:textId="77777777" w:rsidR="00434F4A" w:rsidRDefault="00000000">
      <w:pPr>
        <w:spacing w:after="140" w:line="276" w:lineRule="auto"/>
        <w:jc w:val="both"/>
      </w:pPr>
      <w:r>
        <w:rPr>
          <w:sz w:val="22"/>
          <w:szCs w:val="22"/>
        </w:rPr>
        <w:t xml:space="preserve">The custom </w:t>
      </w:r>
      <w:r>
        <w:rPr>
          <w:rFonts w:ascii="Consolas" w:eastAsia="Consolas" w:hAnsi="Consolas" w:cs="Consolas"/>
          <w:sz w:val="22"/>
          <w:szCs w:val="22"/>
        </w:rPr>
        <w:t>JwtAuthenticationFilter</w:t>
      </w:r>
      <w:r>
        <w:rPr>
          <w:sz w:val="22"/>
          <w:szCs w:val="22"/>
        </w:rPr>
        <w:t xml:space="preserve"> extends </w:t>
      </w:r>
      <w:r>
        <w:rPr>
          <w:rFonts w:ascii="Consolas" w:eastAsia="Consolas" w:hAnsi="Consolas" w:cs="Consolas"/>
          <w:sz w:val="22"/>
          <w:szCs w:val="22"/>
        </w:rPr>
        <w:t>OncePerRequestFilter</w:t>
      </w:r>
      <w:r>
        <w:rPr>
          <w:sz w:val="22"/>
          <w:szCs w:val="22"/>
        </w:rPr>
        <w:t xml:space="preserve"> and steps before </w:t>
      </w:r>
      <w:r>
        <w:rPr>
          <w:rFonts w:ascii="Consolas" w:eastAsia="Consolas" w:hAnsi="Consolas" w:cs="Consolas"/>
          <w:sz w:val="22"/>
          <w:szCs w:val="22"/>
        </w:rPr>
        <w:t>UsernamePasswordAuthenticationFilter</w:t>
      </w:r>
      <w:r>
        <w:rPr>
          <w:sz w:val="22"/>
          <w:szCs w:val="22"/>
        </w:rPr>
        <w:t>:</w:t>
      </w:r>
    </w:p>
    <w:p w14:paraId="465B2220" w14:textId="77777777" w:rsidR="00434F4A" w:rsidRDefault="00000000">
      <w:pPr>
        <w:pStyle w:val="ListParagraph"/>
        <w:numPr>
          <w:ilvl w:val="0"/>
          <w:numId w:val="4"/>
        </w:numPr>
        <w:spacing w:after="90" w:line="264" w:lineRule="auto"/>
        <w:jc w:val="both"/>
      </w:pPr>
      <w:r>
        <w:rPr>
          <w:sz w:val="22"/>
          <w:szCs w:val="22"/>
        </w:rPr>
        <w:t xml:space="preserve">Extracts the Bearer token from the </w:t>
      </w:r>
      <w:r>
        <w:rPr>
          <w:rFonts w:ascii="Consolas" w:eastAsia="Consolas" w:hAnsi="Consolas" w:cs="Consolas"/>
          <w:sz w:val="22"/>
          <w:szCs w:val="22"/>
        </w:rPr>
        <w:t>Authorization</w:t>
      </w:r>
      <w:r>
        <w:rPr>
          <w:sz w:val="22"/>
          <w:szCs w:val="22"/>
        </w:rPr>
        <w:t xml:space="preserve"> header.</w:t>
      </w:r>
    </w:p>
    <w:p w14:paraId="3138F679" w14:textId="77777777" w:rsidR="00434F4A" w:rsidRDefault="00000000">
      <w:pPr>
        <w:pStyle w:val="ListParagraph"/>
        <w:numPr>
          <w:ilvl w:val="0"/>
          <w:numId w:val="4"/>
        </w:numPr>
        <w:spacing w:after="90" w:line="264" w:lineRule="auto"/>
        <w:jc w:val="both"/>
      </w:pPr>
      <w:r>
        <w:rPr>
          <w:sz w:val="22"/>
          <w:szCs w:val="22"/>
        </w:rPr>
        <w:t xml:space="preserve">Resolves the user principal via </w:t>
      </w:r>
      <w:r>
        <w:rPr>
          <w:rFonts w:ascii="Consolas" w:eastAsia="Consolas" w:hAnsi="Consolas" w:cs="Consolas"/>
          <w:sz w:val="22"/>
          <w:szCs w:val="22"/>
        </w:rPr>
        <w:t>UserDetailsService</w:t>
      </w:r>
      <w:r>
        <w:rPr>
          <w:sz w:val="22"/>
          <w:szCs w:val="22"/>
        </w:rPr>
        <w:t>.</w:t>
      </w:r>
    </w:p>
    <w:p w14:paraId="7154596B" w14:textId="77777777" w:rsidR="00434F4A" w:rsidRDefault="00000000">
      <w:pPr>
        <w:pStyle w:val="ListParagraph"/>
        <w:numPr>
          <w:ilvl w:val="0"/>
          <w:numId w:val="4"/>
        </w:numPr>
        <w:spacing w:after="90" w:line="264" w:lineRule="auto"/>
        <w:jc w:val="both"/>
      </w:pPr>
      <w:r>
        <w:rPr>
          <w:sz w:val="22"/>
          <w:szCs w:val="22"/>
        </w:rPr>
        <w:t xml:space="preserve">Validates the signature, expiry, and structural </w:t>
      </w:r>
      <w:r>
        <w:rPr>
          <w:rFonts w:ascii="Consolas" w:eastAsia="Consolas" w:hAnsi="Consolas" w:cs="Consolas"/>
          <w:sz w:val="22"/>
          <w:szCs w:val="22"/>
        </w:rPr>
        <w:t>isEnabled()</w:t>
      </w:r>
      <w:r>
        <w:rPr>
          <w:sz w:val="22"/>
          <w:szCs w:val="22"/>
        </w:rPr>
        <w:t xml:space="preserve"> flag (safeguarding against archived accounts).</w:t>
      </w:r>
    </w:p>
    <w:p w14:paraId="4BF7596D" w14:textId="77777777" w:rsidR="00434F4A" w:rsidRDefault="00000000">
      <w:pPr>
        <w:pStyle w:val="ListParagraph"/>
        <w:numPr>
          <w:ilvl w:val="0"/>
          <w:numId w:val="4"/>
        </w:numPr>
        <w:spacing w:after="90" w:line="264" w:lineRule="auto"/>
        <w:jc w:val="both"/>
      </w:pPr>
      <w:r>
        <w:rPr>
          <w:sz w:val="22"/>
          <w:szCs w:val="22"/>
        </w:rPr>
        <w:t xml:space="preserve">Populates the </w:t>
      </w:r>
      <w:r>
        <w:rPr>
          <w:rFonts w:ascii="Consolas" w:eastAsia="Consolas" w:hAnsi="Consolas" w:cs="Consolas"/>
          <w:sz w:val="22"/>
          <w:szCs w:val="22"/>
        </w:rPr>
        <w:t>SecurityContextHolder</w:t>
      </w:r>
      <w:r>
        <w:rPr>
          <w:sz w:val="22"/>
          <w:szCs w:val="22"/>
        </w:rPr>
        <w:t xml:space="preserve"> thread-locally. Path-matching authorization rules are centralized at the security configuration layer.</w:t>
      </w:r>
    </w:p>
    <w:p w14:paraId="6B2E98AA" w14:textId="77777777" w:rsidR="00434F4A" w:rsidRDefault="00000000">
      <w:pPr>
        <w:pStyle w:val="Heading1"/>
        <w:keepNext/>
        <w:pageBreakBefore/>
        <w:pBdr>
          <w:bottom w:val="single" w:sz="10" w:space="6" w:color="D97706"/>
        </w:pBdr>
        <w:spacing w:before="320" w:after="160"/>
      </w:pPr>
      <w:r>
        <w:lastRenderedPageBreak/>
        <w:t>7. Global Exception Handlers</w:t>
      </w:r>
    </w:p>
    <w:p w14:paraId="75A3AB70" w14:textId="77777777" w:rsidR="00434F4A" w:rsidRDefault="00000000">
      <w:pPr>
        <w:spacing w:after="140" w:line="276" w:lineRule="auto"/>
        <w:jc w:val="both"/>
      </w:pPr>
      <w:r>
        <w:rPr>
          <w:sz w:val="22"/>
          <w:szCs w:val="22"/>
        </w:rPr>
        <w:t xml:space="preserve">A centralized </w:t>
      </w:r>
      <w:r>
        <w:rPr>
          <w:rFonts w:ascii="Consolas" w:eastAsia="Consolas" w:hAnsi="Consolas" w:cs="Consolas"/>
          <w:sz w:val="22"/>
          <w:szCs w:val="22"/>
        </w:rPr>
        <w:t>@ControllerAdvice</w:t>
      </w:r>
      <w:r>
        <w:rPr>
          <w:sz w:val="22"/>
          <w:szCs w:val="22"/>
        </w:rPr>
        <w:t xml:space="preserve"> component captures all exceptions to provide uniform client envelopes:</w:t>
      </w:r>
    </w:p>
    <w:p w14:paraId="22F4E74B" w14:textId="77777777" w:rsidR="00434F4A" w:rsidRDefault="00000000">
      <w:pPr>
        <w:pStyle w:val="ListParagraph"/>
        <w:numPr>
          <w:ilvl w:val="0"/>
          <w:numId w:val="2"/>
        </w:numPr>
        <w:spacing w:after="90" w:line="264" w:lineRule="auto"/>
        <w:jc w:val="both"/>
      </w:pPr>
      <w:r>
        <w:rPr>
          <w:sz w:val="22"/>
          <w:szCs w:val="22"/>
        </w:rPr>
        <w:t xml:space="preserve">Jakarta Bean Validation failures yield a </w:t>
      </w:r>
      <w:r>
        <w:rPr>
          <w:rFonts w:ascii="Consolas" w:eastAsia="Consolas" w:hAnsi="Consolas" w:cs="Consolas"/>
          <w:sz w:val="22"/>
          <w:szCs w:val="22"/>
        </w:rPr>
        <w:t>400 Bad Request</w:t>
      </w:r>
      <w:r>
        <w:rPr>
          <w:sz w:val="22"/>
          <w:szCs w:val="22"/>
        </w:rPr>
        <w:t xml:space="preserve"> accompanied by a </w:t>
      </w:r>
      <w:r>
        <w:rPr>
          <w:rFonts w:ascii="Consolas" w:eastAsia="Consolas" w:hAnsi="Consolas" w:cs="Consolas"/>
          <w:sz w:val="22"/>
          <w:szCs w:val="22"/>
        </w:rPr>
        <w:t>VALIDATION_ERROR</w:t>
      </w:r>
      <w:r>
        <w:rPr>
          <w:sz w:val="22"/>
          <w:szCs w:val="22"/>
        </w:rPr>
        <w:t xml:space="preserve"> code.</w:t>
      </w:r>
    </w:p>
    <w:p w14:paraId="2859E89C" w14:textId="77777777" w:rsidR="00434F4A" w:rsidRDefault="00000000">
      <w:pPr>
        <w:pStyle w:val="ListParagraph"/>
        <w:numPr>
          <w:ilvl w:val="0"/>
          <w:numId w:val="2"/>
        </w:numPr>
        <w:spacing w:after="90" w:line="264" w:lineRule="auto"/>
        <w:jc w:val="both"/>
      </w:pPr>
      <w:r>
        <w:rPr>
          <w:sz w:val="22"/>
          <w:szCs w:val="22"/>
        </w:rPr>
        <w:t xml:space="preserve">Missing records raise </w:t>
      </w:r>
      <w:r>
        <w:rPr>
          <w:rFonts w:ascii="Consolas" w:eastAsia="Consolas" w:hAnsi="Consolas" w:cs="Consolas"/>
          <w:sz w:val="22"/>
          <w:szCs w:val="22"/>
        </w:rPr>
        <w:t>404</w:t>
      </w:r>
      <w:r>
        <w:rPr>
          <w:sz w:val="22"/>
          <w:szCs w:val="22"/>
        </w:rPr>
        <w:t xml:space="preserve"> errors; overlapping reservation dates issue a </w:t>
      </w:r>
      <w:r>
        <w:rPr>
          <w:rFonts w:ascii="Consolas" w:eastAsia="Consolas" w:hAnsi="Consolas" w:cs="Consolas"/>
          <w:sz w:val="22"/>
          <w:szCs w:val="22"/>
        </w:rPr>
        <w:t>409 Conflict</w:t>
      </w:r>
      <w:r>
        <w:rPr>
          <w:sz w:val="22"/>
          <w:szCs w:val="22"/>
        </w:rPr>
        <w:t xml:space="preserve"> exception.</w:t>
      </w:r>
    </w:p>
    <w:p w14:paraId="1C3D83A3" w14:textId="77777777" w:rsidR="00434F4A" w:rsidRDefault="00000000">
      <w:pPr>
        <w:pStyle w:val="ListParagraph"/>
        <w:numPr>
          <w:ilvl w:val="0"/>
          <w:numId w:val="2"/>
        </w:numPr>
        <w:spacing w:after="90" w:line="264" w:lineRule="auto"/>
        <w:jc w:val="both"/>
      </w:pPr>
      <w:r>
        <w:rPr>
          <w:sz w:val="22"/>
          <w:szCs w:val="22"/>
        </w:rPr>
        <w:t>Critical infrastructure faults are caught to prevent implementation leaks. Warnings handle client issues, while true failures trigger high-severity logs.</w:t>
      </w:r>
    </w:p>
    <w:p w14:paraId="7EEFCB51" w14:textId="77777777" w:rsidR="00434F4A" w:rsidRDefault="00000000">
      <w:pPr>
        <w:pStyle w:val="Heading1"/>
        <w:keepNext/>
        <w:pBdr>
          <w:bottom w:val="single" w:sz="10" w:space="6" w:color="D97706"/>
        </w:pBdr>
        <w:spacing w:before="320" w:after="160"/>
      </w:pPr>
      <w:r>
        <w:t>8. React 19 SPA Architecture</w:t>
      </w:r>
    </w:p>
    <w:p w14:paraId="5057F117" w14:textId="77777777" w:rsidR="00434F4A" w:rsidRDefault="00000000">
      <w:pPr>
        <w:spacing w:after="140" w:line="276" w:lineRule="auto"/>
        <w:jc w:val="both"/>
      </w:pPr>
      <w:r>
        <w:rPr>
          <w:sz w:val="22"/>
          <w:szCs w:val="22"/>
        </w:rPr>
        <w:t>Organized by architectural concern across responsive Tailwind CSS 4 frameworks:</w:t>
      </w:r>
    </w:p>
    <w:p w14:paraId="58C8D333" w14:textId="77777777" w:rsidR="00434F4A" w:rsidRDefault="00000000">
      <w:pPr>
        <w:pStyle w:val="ListParagraph"/>
        <w:numPr>
          <w:ilvl w:val="0"/>
          <w:numId w:val="2"/>
        </w:numPr>
        <w:spacing w:after="90" w:line="264" w:lineRule="auto"/>
        <w:jc w:val="both"/>
      </w:pPr>
      <w:r>
        <w:rPr>
          <w:b/>
          <w:bCs/>
          <w:sz w:val="22"/>
          <w:szCs w:val="22"/>
        </w:rPr>
        <w:t>API Layer</w:t>
      </w:r>
      <w:r>
        <w:rPr>
          <w:sz w:val="22"/>
          <w:szCs w:val="22"/>
        </w:rPr>
        <w:t>: Modular, fetch-based, dependency-free wrapper managing authenticated routes.</w:t>
      </w:r>
    </w:p>
    <w:p w14:paraId="2B5B2F2F" w14:textId="77777777" w:rsidR="00434F4A" w:rsidRDefault="00000000">
      <w:pPr>
        <w:pStyle w:val="ListParagraph"/>
        <w:numPr>
          <w:ilvl w:val="0"/>
          <w:numId w:val="2"/>
        </w:numPr>
        <w:spacing w:after="90" w:line="264" w:lineRule="auto"/>
        <w:jc w:val="both"/>
      </w:pPr>
      <w:r>
        <w:rPr>
          <w:b/>
          <w:bCs/>
          <w:sz w:val="22"/>
          <w:szCs w:val="22"/>
        </w:rPr>
        <w:t>Component Layer</w:t>
      </w:r>
      <w:r>
        <w:rPr>
          <w:sz w:val="22"/>
          <w:szCs w:val="22"/>
        </w:rPr>
        <w:t>: Feature-driven subtrees paired with common-primitives (modals, skeletons, badge alerts).</w:t>
      </w:r>
    </w:p>
    <w:p w14:paraId="642DE7E0" w14:textId="77777777" w:rsidR="00434F4A" w:rsidRDefault="00000000">
      <w:pPr>
        <w:pStyle w:val="ListParagraph"/>
        <w:numPr>
          <w:ilvl w:val="0"/>
          <w:numId w:val="2"/>
        </w:numPr>
        <w:spacing w:after="90" w:line="264" w:lineRule="auto"/>
        <w:jc w:val="both"/>
      </w:pPr>
      <w:r>
        <w:rPr>
          <w:b/>
          <w:bCs/>
          <w:sz w:val="22"/>
          <w:szCs w:val="22"/>
        </w:rPr>
        <w:t>Context Layer</w:t>
      </w:r>
      <w:r>
        <w:rPr>
          <w:sz w:val="22"/>
          <w:szCs w:val="22"/>
        </w:rPr>
        <w:t>: Segregated into AuthContext (JWT state lifecycle) and ToastContext (global notification stream).</w:t>
      </w:r>
    </w:p>
    <w:p w14:paraId="5025795B" w14:textId="77777777" w:rsidR="00434F4A" w:rsidRDefault="00000000">
      <w:pPr>
        <w:pStyle w:val="ListParagraph"/>
        <w:numPr>
          <w:ilvl w:val="0"/>
          <w:numId w:val="2"/>
        </w:numPr>
        <w:spacing w:after="90" w:line="264" w:lineRule="auto"/>
        <w:jc w:val="both"/>
      </w:pPr>
      <w:r>
        <w:rPr>
          <w:b/>
          <w:bCs/>
          <w:sz w:val="22"/>
          <w:szCs w:val="22"/>
        </w:rPr>
        <w:t>Hooks &amp; Pages</w:t>
      </w:r>
      <w:r>
        <w:rPr>
          <w:sz w:val="22"/>
          <w:szCs w:val="22"/>
        </w:rPr>
        <w:t>: Extracted stateful operations (booking rules, parallax scripts) separating admin and guest paths.</w:t>
      </w:r>
    </w:p>
    <w:p w14:paraId="48AD7100" w14:textId="77777777" w:rsidR="00434F4A" w:rsidRDefault="00000000">
      <w:pPr>
        <w:pStyle w:val="Heading1"/>
        <w:keepNext/>
        <w:pageBreakBefore/>
        <w:pBdr>
          <w:bottom w:val="single" w:sz="10" w:space="6" w:color="D97706"/>
        </w:pBdr>
        <w:spacing w:before="320" w:after="160"/>
      </w:pPr>
      <w:r>
        <w:lastRenderedPageBreak/>
        <w:t>9. Fetch Interceptor Mechanics</w:t>
      </w:r>
    </w:p>
    <w:p w14:paraId="40D4D7C7" w14:textId="77777777" w:rsidR="00434F4A" w:rsidRDefault="00000000">
      <w:pPr>
        <w:spacing w:after="140" w:line="276" w:lineRule="auto"/>
        <w:jc w:val="both"/>
      </w:pPr>
      <w:r>
        <w:rPr>
          <w:sz w:val="22"/>
          <w:szCs w:val="22"/>
        </w:rPr>
        <w:t>Outbound handling reads cached JWTs from browser storage to automatically append Bearer credentials to headers. Inbound handling catches non-success responses and normalizes them into standard client exceptions. Programmatic fetching handles invoice binary PDF downloads to circumvent browser hyperlink authorization limitations.</w:t>
      </w:r>
    </w:p>
    <w:p w14:paraId="4066D1C6" w14:textId="77777777" w:rsidR="00434F4A" w:rsidRDefault="00000000">
      <w:pPr>
        <w:pStyle w:val="Heading1"/>
        <w:keepNext/>
        <w:pBdr>
          <w:bottom w:val="single" w:sz="10" w:space="6" w:color="D97706"/>
        </w:pBdr>
        <w:spacing w:before="320" w:after="160"/>
      </w:pPr>
      <w:r>
        <w:t>10. UI/UX State Disciplines &amp; Recharts</w:t>
      </w:r>
    </w:p>
    <w:p w14:paraId="438A62A9" w14:textId="77777777" w:rsidR="00434F4A" w:rsidRDefault="00000000">
      <w:pPr>
        <w:spacing w:after="140" w:line="276" w:lineRule="auto"/>
        <w:jc w:val="both"/>
      </w:pPr>
      <w:r>
        <w:rPr>
          <w:sz w:val="22"/>
          <w:szCs w:val="22"/>
        </w:rPr>
        <w:t xml:space="preserve">Data-driven interfaces mandate a rigid three-state layout: </w:t>
      </w:r>
      <w:r>
        <w:rPr>
          <w:b/>
          <w:bCs/>
          <w:sz w:val="22"/>
          <w:szCs w:val="22"/>
        </w:rPr>
        <w:t>Loading State</w:t>
      </w:r>
      <w:r>
        <w:rPr>
          <w:sz w:val="22"/>
          <w:szCs w:val="22"/>
        </w:rPr>
        <w:t xml:space="preserve"> (table skeleton models), </w:t>
      </w:r>
      <w:r>
        <w:rPr>
          <w:b/>
          <w:bCs/>
          <w:sz w:val="22"/>
          <w:szCs w:val="22"/>
        </w:rPr>
        <w:t>Empty State</w:t>
      </w:r>
      <w:r>
        <w:rPr>
          <w:sz w:val="22"/>
          <w:szCs w:val="22"/>
        </w:rPr>
        <w:t xml:space="preserve"> (explicit empty indicators), and </w:t>
      </w:r>
      <w:r>
        <w:rPr>
          <w:b/>
          <w:bCs/>
          <w:sz w:val="22"/>
          <w:szCs w:val="22"/>
        </w:rPr>
        <w:t>Error State</w:t>
      </w:r>
      <w:r>
        <w:rPr>
          <w:sz w:val="22"/>
          <w:szCs w:val="22"/>
        </w:rPr>
        <w:t xml:space="preserve"> (human-readable error components).</w:t>
      </w:r>
    </w:p>
    <w:p w14:paraId="2EF7BD0B" w14:textId="77777777" w:rsidR="00434F4A" w:rsidRDefault="00000000">
      <w:pPr>
        <w:spacing w:after="140" w:line="276" w:lineRule="auto"/>
        <w:jc w:val="both"/>
      </w:pPr>
      <w:r>
        <w:rPr>
          <w:sz w:val="22"/>
          <w:szCs w:val="22"/>
        </w:rPr>
        <w:t>Reporting visualizations ingest pre-aggregated backend data series through Recharts. Month-to-Date revenue cards execute running sums over completed rows. Joining through soft-deleted user and room rows guarantees completed transaction historical logs never drop out from aggregate financial tallies.</w:t>
      </w:r>
    </w:p>
    <w:p w14:paraId="711C2C0E" w14:textId="77777777" w:rsidR="00434F4A" w:rsidRDefault="00000000">
      <w:pPr>
        <w:pStyle w:val="Heading1"/>
        <w:keepNext/>
        <w:pageBreakBefore/>
        <w:pBdr>
          <w:bottom w:val="single" w:sz="10" w:space="6" w:color="D97706"/>
        </w:pBdr>
        <w:spacing w:before="320" w:after="160"/>
      </w:pPr>
      <w:r>
        <w:lastRenderedPageBreak/>
        <w:t>11. Detailed Challenges &amp; Solutions</w:t>
      </w:r>
    </w:p>
    <w:p w14:paraId="60D305DA" w14:textId="77777777" w:rsidR="00434F4A" w:rsidRDefault="00000000">
      <w:pPr>
        <w:spacing w:before="200" w:after="100"/>
      </w:pPr>
      <w:r>
        <w:rPr>
          <w:b/>
          <w:bCs/>
          <w:color w:val="1E3A8A"/>
          <w:sz w:val="23"/>
          <w:szCs w:val="23"/>
        </w:rPr>
        <w:t>Case Study 1 — Cascading Revenue Bug</w:t>
      </w:r>
    </w:p>
    <w:p w14:paraId="1A946446" w14:textId="77777777" w:rsidR="00434F4A" w:rsidRDefault="00000000">
      <w:pPr>
        <w:spacing w:after="140" w:line="276" w:lineRule="auto"/>
        <w:jc w:val="both"/>
      </w:pPr>
      <w:r>
        <w:rPr>
          <w:sz w:val="22"/>
          <w:szCs w:val="22"/>
        </w:rPr>
        <w:t xml:space="preserve">Hard-deleting user records previously dropped historical rows out of revenue aggregate joins, wiping dashboards to $0.00. Resolved by applying Hibernate's </w:t>
      </w:r>
      <w:r>
        <w:rPr>
          <w:rFonts w:ascii="Consolas" w:eastAsia="Consolas" w:hAnsi="Consolas" w:cs="Consolas"/>
          <w:sz w:val="22"/>
          <w:szCs w:val="22"/>
        </w:rPr>
        <w:t>@SQLDelete</w:t>
      </w:r>
      <w:r>
        <w:rPr>
          <w:sz w:val="22"/>
          <w:szCs w:val="22"/>
        </w:rPr>
        <w:t xml:space="preserve"> to execute </w:t>
      </w:r>
      <w:r>
        <w:rPr>
          <w:rFonts w:ascii="Consolas" w:eastAsia="Consolas" w:hAnsi="Consolas" w:cs="Consolas"/>
          <w:sz w:val="22"/>
          <w:szCs w:val="22"/>
        </w:rPr>
        <w:t>UPDATE ... SET is_deleted = true</w:t>
      </w:r>
      <w:r>
        <w:rPr>
          <w:sz w:val="22"/>
          <w:szCs w:val="22"/>
        </w:rPr>
        <w:t xml:space="preserve">. Global </w:t>
      </w:r>
      <w:r>
        <w:rPr>
          <w:rFonts w:ascii="Consolas" w:eastAsia="Consolas" w:hAnsi="Consolas" w:cs="Consolas"/>
          <w:sz w:val="22"/>
          <w:szCs w:val="22"/>
        </w:rPr>
        <w:t>@Where</w:t>
      </w:r>
      <w:r>
        <w:rPr>
          <w:sz w:val="22"/>
          <w:szCs w:val="22"/>
        </w:rPr>
        <w:t xml:space="preserve"> filters were omitted to allow reporting queries to correctly resolve archived entity references during historical joins.</w:t>
      </w:r>
    </w:p>
    <w:p w14:paraId="49D7905F" w14:textId="77777777" w:rsidR="00434F4A" w:rsidRDefault="00000000">
      <w:pPr>
        <w:spacing w:before="200" w:after="100"/>
      </w:pPr>
      <w:r>
        <w:rPr>
          <w:b/>
          <w:bCs/>
          <w:color w:val="1E3A8A"/>
          <w:sz w:val="23"/>
          <w:szCs w:val="23"/>
        </w:rPr>
        <w:t>Case Study 2 — Bridge Network Isolation</w:t>
      </w:r>
    </w:p>
    <w:p w14:paraId="6DCA562A" w14:textId="77777777" w:rsidR="00434F4A" w:rsidRDefault="00000000">
      <w:pPr>
        <w:spacing w:after="140" w:line="276" w:lineRule="auto"/>
        <w:jc w:val="both"/>
      </w:pPr>
      <w:r>
        <w:rPr>
          <w:sz w:val="22"/>
          <w:szCs w:val="22"/>
        </w:rPr>
        <w:t>Addressed container connection errors by strictly enforcing Compose service-name lookups for container-to-container calls, while routing browser-to-container traffic explicitly through host-mapped ports.</w:t>
      </w:r>
    </w:p>
    <w:p w14:paraId="0658784E" w14:textId="77777777" w:rsidR="00434F4A" w:rsidRDefault="00000000">
      <w:pPr>
        <w:spacing w:before="200" w:after="100"/>
      </w:pPr>
      <w:r>
        <w:rPr>
          <w:b/>
          <w:bCs/>
          <w:color w:val="1E3A8A"/>
          <w:sz w:val="23"/>
          <w:szCs w:val="23"/>
        </w:rPr>
        <w:t>Case Study 3 — Viewport Clamping</w:t>
      </w:r>
    </w:p>
    <w:p w14:paraId="0B0C034F" w14:textId="77777777" w:rsidR="00434F4A" w:rsidRDefault="00000000">
      <w:pPr>
        <w:spacing w:after="140" w:line="276" w:lineRule="auto"/>
        <w:jc w:val="both"/>
      </w:pPr>
      <w:r>
        <w:rPr>
          <w:sz w:val="22"/>
          <w:szCs w:val="22"/>
        </w:rPr>
        <w:t>Fixed rigid dashboard boundaries breaking on ultrawide monitors by swapping absolute pixel utility classes with Tailwind's fluid grids, flexbox components, and Recharts' responsive container elements.</w:t>
      </w:r>
    </w:p>
    <w:p w14:paraId="66E79F4D" w14:textId="77777777" w:rsidR="00434F4A" w:rsidRDefault="00000000">
      <w:pPr>
        <w:pStyle w:val="Heading1"/>
        <w:keepNext/>
        <w:pBdr>
          <w:bottom w:val="single" w:sz="10" w:space="6" w:color="D97706"/>
        </w:pBdr>
        <w:spacing w:before="320" w:after="160"/>
      </w:pPr>
      <w:r>
        <w:t>12. Team Contributions</w:t>
      </w:r>
    </w:p>
    <w:p w14:paraId="5ED73040" w14:textId="77777777" w:rsidR="00434F4A" w:rsidRDefault="00000000">
      <w:pPr>
        <w:pStyle w:val="ListParagraph"/>
        <w:numPr>
          <w:ilvl w:val="0"/>
          <w:numId w:val="2"/>
        </w:numPr>
        <w:spacing w:after="90" w:line="264" w:lineRule="auto"/>
        <w:jc w:val="both"/>
      </w:pPr>
      <w:r>
        <w:rPr>
          <w:b/>
          <w:bCs/>
          <w:sz w:val="22"/>
          <w:szCs w:val="22"/>
        </w:rPr>
        <w:t>Member 1 — Mu'ad Ahmed Hassan</w:t>
      </w:r>
      <w:r>
        <w:rPr>
          <w:sz w:val="22"/>
          <w:szCs w:val="22"/>
        </w:rPr>
        <w:t xml:space="preserve"> (</w:t>
      </w:r>
      <w:r>
        <w:rPr>
          <w:i/>
          <w:iCs/>
          <w:sz w:val="22"/>
          <w:szCs w:val="22"/>
        </w:rPr>
        <w:t>Full-Stack Engineering</w:t>
      </w:r>
      <w:r>
        <w:rPr>
          <w:sz w:val="22"/>
          <w:szCs w:val="22"/>
        </w:rPr>
        <w:t>): Managed the Controller-Service-Repository patterns and integrated matching React page components and custom hooks.</w:t>
      </w:r>
    </w:p>
    <w:p w14:paraId="0062FAF2" w14:textId="6A716292" w:rsidR="00434F4A" w:rsidRDefault="00000000">
      <w:pPr>
        <w:pStyle w:val="ListParagraph"/>
        <w:numPr>
          <w:ilvl w:val="0"/>
          <w:numId w:val="2"/>
        </w:numPr>
        <w:spacing w:after="90" w:line="264" w:lineRule="auto"/>
        <w:jc w:val="both"/>
      </w:pPr>
      <w:r>
        <w:rPr>
          <w:b/>
          <w:bCs/>
          <w:sz w:val="22"/>
          <w:szCs w:val="22"/>
        </w:rPr>
        <w:t xml:space="preserve">Member 2 — </w:t>
      </w:r>
      <w:r w:rsidR="003E58E3" w:rsidRPr="003E58E3">
        <w:rPr>
          <w:b/>
          <w:bCs/>
          <w:sz w:val="22"/>
          <w:szCs w:val="22"/>
        </w:rPr>
        <w:t xml:space="preserve"> Nasteho Abdirahman Ali</w:t>
      </w:r>
      <w:r w:rsidR="003E58E3" w:rsidRPr="003E58E3">
        <w:rPr>
          <w:b/>
          <w:bCs/>
          <w:sz w:val="22"/>
          <w:szCs w:val="22"/>
        </w:rPr>
        <w:t xml:space="preserve"> </w:t>
      </w:r>
      <w:r>
        <w:rPr>
          <w:sz w:val="22"/>
          <w:szCs w:val="22"/>
        </w:rPr>
        <w:t>(</w:t>
      </w:r>
      <w:r>
        <w:rPr>
          <w:i/>
          <w:iCs/>
          <w:sz w:val="22"/>
          <w:szCs w:val="22"/>
        </w:rPr>
        <w:t>Security Engineering</w:t>
      </w:r>
      <w:r>
        <w:rPr>
          <w:sz w:val="22"/>
          <w:szCs w:val="22"/>
        </w:rPr>
        <w:t>): Authored the stateless JWT filter chain, configured BCrypt authentication mechanics, and built the soft-delete aware account filter layer.</w:t>
      </w:r>
    </w:p>
    <w:p w14:paraId="7041B468" w14:textId="67EC7364" w:rsidR="00434F4A" w:rsidRDefault="00000000">
      <w:pPr>
        <w:pStyle w:val="ListParagraph"/>
        <w:numPr>
          <w:ilvl w:val="0"/>
          <w:numId w:val="2"/>
        </w:numPr>
        <w:spacing w:after="90" w:line="264" w:lineRule="auto"/>
        <w:jc w:val="both"/>
      </w:pPr>
      <w:r>
        <w:rPr>
          <w:b/>
          <w:bCs/>
          <w:sz w:val="22"/>
          <w:szCs w:val="22"/>
        </w:rPr>
        <w:t xml:space="preserve">Member 3 — </w:t>
      </w:r>
      <w:r w:rsidR="003E58E3" w:rsidRPr="003E58E3">
        <w:rPr>
          <w:b/>
          <w:bCs/>
          <w:sz w:val="22"/>
          <w:szCs w:val="22"/>
        </w:rPr>
        <w:t>Ahmed ali barre</w:t>
      </w:r>
      <w:r w:rsidR="003E58E3" w:rsidRPr="003E58E3">
        <w:rPr>
          <w:b/>
          <w:bCs/>
          <w:sz w:val="22"/>
          <w:szCs w:val="22"/>
        </w:rPr>
        <w:t xml:space="preserve"> </w:t>
      </w:r>
      <w:r>
        <w:rPr>
          <w:sz w:val="22"/>
          <w:szCs w:val="22"/>
        </w:rPr>
        <w:t>(</w:t>
      </w:r>
      <w:r>
        <w:rPr>
          <w:i/>
          <w:iCs/>
          <w:sz w:val="22"/>
          <w:szCs w:val="22"/>
        </w:rPr>
        <w:t>Database Design &amp; Architecture</w:t>
      </w:r>
      <w:r>
        <w:rPr>
          <w:sz w:val="22"/>
          <w:szCs w:val="22"/>
        </w:rPr>
        <w:t>): Structured the normalized 5-table relational schema, implemented schema-level referential integrity constraints, and engineered the soft-delete ledger tables.</w:t>
      </w:r>
    </w:p>
    <w:p w14:paraId="23B2F737" w14:textId="0089BB72" w:rsidR="00434F4A" w:rsidRDefault="00000000">
      <w:pPr>
        <w:pStyle w:val="ListParagraph"/>
        <w:numPr>
          <w:ilvl w:val="0"/>
          <w:numId w:val="2"/>
        </w:numPr>
        <w:spacing w:after="90" w:line="264" w:lineRule="auto"/>
        <w:jc w:val="both"/>
      </w:pPr>
      <w:r>
        <w:rPr>
          <w:b/>
          <w:bCs/>
          <w:sz w:val="22"/>
          <w:szCs w:val="22"/>
        </w:rPr>
        <w:t xml:space="preserve">Member 4 — </w:t>
      </w:r>
      <w:r w:rsidR="003E58E3" w:rsidRPr="003E58E3">
        <w:rPr>
          <w:b/>
          <w:bCs/>
          <w:sz w:val="22"/>
          <w:szCs w:val="22"/>
        </w:rPr>
        <w:t>Abdullahi Ahmed Faarah</w:t>
      </w:r>
      <w:r w:rsidR="003E58E3" w:rsidRPr="003E58E3">
        <w:rPr>
          <w:b/>
          <w:bCs/>
          <w:sz w:val="22"/>
          <w:szCs w:val="22"/>
        </w:rPr>
        <w:t xml:space="preserve"> </w:t>
      </w:r>
      <w:r>
        <w:rPr>
          <w:sz w:val="22"/>
          <w:szCs w:val="22"/>
        </w:rPr>
        <w:t>(</w:t>
      </w:r>
      <w:r>
        <w:rPr>
          <w:i/>
          <w:iCs/>
          <w:sz w:val="22"/>
          <w:szCs w:val="22"/>
        </w:rPr>
        <w:t>UI/UX &amp; DevOps Orchestration</w:t>
      </w:r>
      <w:r>
        <w:rPr>
          <w:sz w:val="22"/>
          <w:szCs w:val="22"/>
        </w:rPr>
        <w:t>): Crafted the fluid responsive Tailwind CSS grids, built multi-stage Dockerfile configurations, and orchestrated the multi-container internal bridge network.</w:t>
      </w:r>
    </w:p>
    <w:p w14:paraId="23C2BD64" w14:textId="77777777" w:rsidR="00434F4A" w:rsidRDefault="00000000">
      <w:pPr>
        <w:spacing w:after="140" w:line="276" w:lineRule="auto"/>
        <w:jc w:val="both"/>
      </w:pPr>
      <w:r>
        <w:rPr>
          <w:sz w:val="22"/>
          <w:szCs w:val="22"/>
        </w:rPr>
        <w:t>Each member contributed actively to testing, debugging, and cross-tier integration of the system, including the collaborative effort to isolate and resolve the core Docker and data-loss challenges described in Section 11.</w:t>
      </w:r>
    </w:p>
    <w:p w14:paraId="00E878F4" w14:textId="77777777" w:rsidR="00434F4A" w:rsidRDefault="00000000">
      <w:pPr>
        <w:pStyle w:val="Heading1"/>
        <w:keepNext/>
        <w:pageBreakBefore/>
        <w:pBdr>
          <w:bottom w:val="single" w:sz="10" w:space="6" w:color="D97706"/>
        </w:pBdr>
        <w:spacing w:before="320" w:after="160"/>
      </w:pPr>
      <w:r>
        <w:lastRenderedPageBreak/>
        <w:t>13. Technical Acknowledgments &amp; Conclusion</w:t>
      </w:r>
    </w:p>
    <w:p w14:paraId="7174D106" w14:textId="77777777" w:rsidR="00434F4A" w:rsidRDefault="00000000">
      <w:pPr>
        <w:spacing w:after="140" w:line="276" w:lineRule="auto"/>
        <w:jc w:val="both"/>
      </w:pPr>
      <w:r>
        <w:rPr>
          <w:sz w:val="22"/>
          <w:szCs w:val="22"/>
        </w:rPr>
        <w:t>Version control relied on Git and GitHub to track schema migrations and isolate refactoring patches. Automated code formatters standardized styling across Java and React codebases. Strategic AI assistance optimized custom data hooks and helped evaluate JWT verification order sequences.</w:t>
      </w:r>
    </w:p>
    <w:p w14:paraId="2983CFB7" w14:textId="77777777" w:rsidR="00434F4A" w:rsidRDefault="00000000">
      <w:pPr>
        <w:spacing w:after="140" w:line="276" w:lineRule="auto"/>
        <w:jc w:val="both"/>
      </w:pPr>
      <w:r>
        <w:rPr>
          <w:sz w:val="22"/>
          <w:szCs w:val="22"/>
        </w:rPr>
        <w:t>The Grand Horizon Hotel Enterprise Management Suite demonstrates that resolving record archival without corrupting closed ledger balances requires end-to-end design discipline. By eliminating hard-deletions and utilizing targeted active listing logic, the platform ensures highly reliable Month-to-Date analytics, successfully achieving its goals as a solid full-stack engineering deliverable.</w:t>
      </w:r>
    </w:p>
    <w:sectPr w:rsidR="00434F4A">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4D419D" w14:textId="77777777" w:rsidR="008428C5" w:rsidRDefault="008428C5">
      <w:r>
        <w:separator/>
      </w:r>
    </w:p>
  </w:endnote>
  <w:endnote w:type="continuationSeparator" w:id="0">
    <w:p w14:paraId="02A3938D" w14:textId="77777777" w:rsidR="008428C5" w:rsidRDefault="008428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49EDF6" w14:textId="77777777" w:rsidR="00434F4A" w:rsidRDefault="00434F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EAFA46" w14:textId="77777777" w:rsidR="00434F4A" w:rsidRDefault="00434F4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8DCCC1" w14:textId="77777777" w:rsidR="00434F4A" w:rsidRDefault="00000000">
    <w:pPr>
      <w:jc w:val="center"/>
    </w:pPr>
    <w:r>
      <w:rPr>
        <w:color w:val="6B7280"/>
        <w:sz w:val="18"/>
        <w:szCs w:val="18"/>
      </w:rPr>
      <w:fldChar w:fldCharType="begin"/>
    </w:r>
    <w:r>
      <w:rPr>
        <w:color w:val="6B7280"/>
        <w:sz w:val="18"/>
        <w:szCs w:val="18"/>
      </w:rPr>
      <w:instrText>PAGE</w:instrText>
    </w:r>
    <w:r>
      <w:rPr>
        <w:color w:val="6B7280"/>
        <w:sz w:val="18"/>
        <w:szCs w:val="18"/>
      </w:rPr>
      <w:fldChar w:fldCharType="separate"/>
    </w:r>
    <w:r w:rsidR="003E58E3">
      <w:rPr>
        <w:noProof/>
        <w:color w:val="6B7280"/>
        <w:sz w:val="18"/>
        <w:szCs w:val="18"/>
      </w:rPr>
      <w:t>2</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8059C5" w14:textId="77777777" w:rsidR="008428C5" w:rsidRDefault="008428C5">
      <w:r>
        <w:separator/>
      </w:r>
    </w:p>
  </w:footnote>
  <w:footnote w:type="continuationSeparator" w:id="0">
    <w:p w14:paraId="5632B5AB" w14:textId="77777777" w:rsidR="008428C5" w:rsidRDefault="008428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FFBF2" w14:textId="77777777" w:rsidR="00434F4A" w:rsidRDefault="00434F4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DCA3BE" w14:textId="77777777" w:rsidR="00434F4A" w:rsidRDefault="00434F4A"/>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DA83D" w14:textId="77777777" w:rsidR="00434F4A" w:rsidRDefault="00000000">
    <w:pPr>
      <w:pBdr>
        <w:bottom w:val="single" w:sz="4" w:space="4" w:color="D1D5DB"/>
      </w:pBdr>
      <w:jc w:val="right"/>
    </w:pPr>
    <w:r>
      <w:rPr>
        <w:i/>
        <w:iCs/>
        <w:color w:val="6B7280"/>
        <w:sz w:val="18"/>
        <w:szCs w:val="18"/>
      </w:rPr>
      <w:t>Grand Horizon Hotel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E36352"/>
    <w:multiLevelType w:val="hybridMultilevel"/>
    <w:tmpl w:val="F5F2FD52"/>
    <w:lvl w:ilvl="0" w:tplc="D248B314">
      <w:start w:val="1"/>
      <w:numFmt w:val="decimal"/>
      <w:lvlText w:val="%1."/>
      <w:lvlJc w:val="left"/>
      <w:pPr>
        <w:ind w:left="500" w:hanging="250"/>
      </w:pPr>
    </w:lvl>
    <w:lvl w:ilvl="1" w:tplc="8F16C764">
      <w:numFmt w:val="decimal"/>
      <w:lvlText w:val=""/>
      <w:lvlJc w:val="left"/>
    </w:lvl>
    <w:lvl w:ilvl="2" w:tplc="F4305C98">
      <w:numFmt w:val="decimal"/>
      <w:lvlText w:val=""/>
      <w:lvlJc w:val="left"/>
    </w:lvl>
    <w:lvl w:ilvl="3" w:tplc="CDC8267A">
      <w:numFmt w:val="decimal"/>
      <w:lvlText w:val=""/>
      <w:lvlJc w:val="left"/>
    </w:lvl>
    <w:lvl w:ilvl="4" w:tplc="5AE0DACC">
      <w:numFmt w:val="decimal"/>
      <w:lvlText w:val=""/>
      <w:lvlJc w:val="left"/>
    </w:lvl>
    <w:lvl w:ilvl="5" w:tplc="4D3C4B50">
      <w:numFmt w:val="decimal"/>
      <w:lvlText w:val=""/>
      <w:lvlJc w:val="left"/>
    </w:lvl>
    <w:lvl w:ilvl="6" w:tplc="D41A74B0">
      <w:numFmt w:val="decimal"/>
      <w:lvlText w:val=""/>
      <w:lvlJc w:val="left"/>
    </w:lvl>
    <w:lvl w:ilvl="7" w:tplc="19924472">
      <w:numFmt w:val="decimal"/>
      <w:lvlText w:val=""/>
      <w:lvlJc w:val="left"/>
    </w:lvl>
    <w:lvl w:ilvl="8" w:tplc="49F48E3E">
      <w:numFmt w:val="decimal"/>
      <w:lvlText w:val=""/>
      <w:lvlJc w:val="left"/>
    </w:lvl>
  </w:abstractNum>
  <w:abstractNum w:abstractNumId="1" w15:restartNumberingAfterBreak="0">
    <w:nsid w:val="0D72705B"/>
    <w:multiLevelType w:val="hybridMultilevel"/>
    <w:tmpl w:val="66E01F5A"/>
    <w:lvl w:ilvl="0" w:tplc="07EEB3EA">
      <w:start w:val="1"/>
      <w:numFmt w:val="bullet"/>
      <w:lvlText w:val="●"/>
      <w:lvlJc w:val="left"/>
      <w:pPr>
        <w:ind w:left="720" w:hanging="360"/>
      </w:pPr>
    </w:lvl>
    <w:lvl w:ilvl="1" w:tplc="B3C2B9B6">
      <w:start w:val="1"/>
      <w:numFmt w:val="bullet"/>
      <w:lvlText w:val="○"/>
      <w:lvlJc w:val="left"/>
      <w:pPr>
        <w:ind w:left="1440" w:hanging="360"/>
      </w:pPr>
    </w:lvl>
    <w:lvl w:ilvl="2" w:tplc="1E8E9DC0">
      <w:start w:val="1"/>
      <w:numFmt w:val="bullet"/>
      <w:lvlText w:val="■"/>
      <w:lvlJc w:val="left"/>
      <w:pPr>
        <w:ind w:left="2160" w:hanging="360"/>
      </w:pPr>
    </w:lvl>
    <w:lvl w:ilvl="3" w:tplc="48263666">
      <w:start w:val="1"/>
      <w:numFmt w:val="bullet"/>
      <w:lvlText w:val="●"/>
      <w:lvlJc w:val="left"/>
      <w:pPr>
        <w:ind w:left="2880" w:hanging="360"/>
      </w:pPr>
    </w:lvl>
    <w:lvl w:ilvl="4" w:tplc="4EE2CB44">
      <w:start w:val="1"/>
      <w:numFmt w:val="bullet"/>
      <w:lvlText w:val="○"/>
      <w:lvlJc w:val="left"/>
      <w:pPr>
        <w:ind w:left="3600" w:hanging="360"/>
      </w:pPr>
    </w:lvl>
    <w:lvl w:ilvl="5" w:tplc="66901CB6">
      <w:start w:val="1"/>
      <w:numFmt w:val="bullet"/>
      <w:lvlText w:val="■"/>
      <w:lvlJc w:val="left"/>
      <w:pPr>
        <w:ind w:left="4320" w:hanging="360"/>
      </w:pPr>
    </w:lvl>
    <w:lvl w:ilvl="6" w:tplc="C8EA605C">
      <w:start w:val="1"/>
      <w:numFmt w:val="bullet"/>
      <w:lvlText w:val="●"/>
      <w:lvlJc w:val="left"/>
      <w:pPr>
        <w:ind w:left="5040" w:hanging="360"/>
      </w:pPr>
    </w:lvl>
    <w:lvl w:ilvl="7" w:tplc="1160E982">
      <w:start w:val="1"/>
      <w:numFmt w:val="bullet"/>
      <w:lvlText w:val="●"/>
      <w:lvlJc w:val="left"/>
      <w:pPr>
        <w:ind w:left="5760" w:hanging="360"/>
      </w:pPr>
    </w:lvl>
    <w:lvl w:ilvl="8" w:tplc="E5324AB4">
      <w:start w:val="1"/>
      <w:numFmt w:val="bullet"/>
      <w:lvlText w:val="●"/>
      <w:lvlJc w:val="left"/>
      <w:pPr>
        <w:ind w:left="6480" w:hanging="360"/>
      </w:pPr>
    </w:lvl>
  </w:abstractNum>
  <w:abstractNum w:abstractNumId="2" w15:restartNumberingAfterBreak="0">
    <w:nsid w:val="535244E5"/>
    <w:multiLevelType w:val="hybridMultilevel"/>
    <w:tmpl w:val="8A00AA4C"/>
    <w:lvl w:ilvl="0" w:tplc="970050F4">
      <w:start w:val="1"/>
      <w:numFmt w:val="decimal"/>
      <w:lvlText w:val="%1."/>
      <w:lvlJc w:val="left"/>
      <w:pPr>
        <w:ind w:left="500" w:hanging="250"/>
      </w:pPr>
    </w:lvl>
    <w:lvl w:ilvl="1" w:tplc="216225C0">
      <w:numFmt w:val="decimal"/>
      <w:lvlText w:val=""/>
      <w:lvlJc w:val="left"/>
    </w:lvl>
    <w:lvl w:ilvl="2" w:tplc="BEF441AA">
      <w:numFmt w:val="decimal"/>
      <w:lvlText w:val=""/>
      <w:lvlJc w:val="left"/>
    </w:lvl>
    <w:lvl w:ilvl="3" w:tplc="69764178">
      <w:numFmt w:val="decimal"/>
      <w:lvlText w:val=""/>
      <w:lvlJc w:val="left"/>
    </w:lvl>
    <w:lvl w:ilvl="4" w:tplc="24A673F0">
      <w:numFmt w:val="decimal"/>
      <w:lvlText w:val=""/>
      <w:lvlJc w:val="left"/>
    </w:lvl>
    <w:lvl w:ilvl="5" w:tplc="3BE2A486">
      <w:numFmt w:val="decimal"/>
      <w:lvlText w:val=""/>
      <w:lvlJc w:val="left"/>
    </w:lvl>
    <w:lvl w:ilvl="6" w:tplc="28FA741C">
      <w:numFmt w:val="decimal"/>
      <w:lvlText w:val=""/>
      <w:lvlJc w:val="left"/>
    </w:lvl>
    <w:lvl w:ilvl="7" w:tplc="EF24E436">
      <w:numFmt w:val="decimal"/>
      <w:lvlText w:val=""/>
      <w:lvlJc w:val="left"/>
    </w:lvl>
    <w:lvl w:ilvl="8" w:tplc="77045F7C">
      <w:numFmt w:val="decimal"/>
      <w:lvlText w:val=""/>
      <w:lvlJc w:val="left"/>
    </w:lvl>
  </w:abstractNum>
  <w:abstractNum w:abstractNumId="3" w15:restartNumberingAfterBreak="0">
    <w:nsid w:val="67840F77"/>
    <w:multiLevelType w:val="hybridMultilevel"/>
    <w:tmpl w:val="D5886590"/>
    <w:lvl w:ilvl="0" w:tplc="AD787974">
      <w:start w:val="1"/>
      <w:numFmt w:val="bullet"/>
      <w:lvlText w:val="•"/>
      <w:lvlJc w:val="left"/>
      <w:pPr>
        <w:ind w:left="500" w:hanging="250"/>
      </w:pPr>
    </w:lvl>
    <w:lvl w:ilvl="1" w:tplc="C094A23E">
      <w:numFmt w:val="decimal"/>
      <w:lvlText w:val=""/>
      <w:lvlJc w:val="left"/>
    </w:lvl>
    <w:lvl w:ilvl="2" w:tplc="A7B204F8">
      <w:numFmt w:val="decimal"/>
      <w:lvlText w:val=""/>
      <w:lvlJc w:val="left"/>
    </w:lvl>
    <w:lvl w:ilvl="3" w:tplc="F996A4F2">
      <w:numFmt w:val="decimal"/>
      <w:lvlText w:val=""/>
      <w:lvlJc w:val="left"/>
    </w:lvl>
    <w:lvl w:ilvl="4" w:tplc="78386B28">
      <w:numFmt w:val="decimal"/>
      <w:lvlText w:val=""/>
      <w:lvlJc w:val="left"/>
    </w:lvl>
    <w:lvl w:ilvl="5" w:tplc="46046BEC">
      <w:numFmt w:val="decimal"/>
      <w:lvlText w:val=""/>
      <w:lvlJc w:val="left"/>
    </w:lvl>
    <w:lvl w:ilvl="6" w:tplc="B608E29A">
      <w:numFmt w:val="decimal"/>
      <w:lvlText w:val=""/>
      <w:lvlJc w:val="left"/>
    </w:lvl>
    <w:lvl w:ilvl="7" w:tplc="C536507C">
      <w:numFmt w:val="decimal"/>
      <w:lvlText w:val=""/>
      <w:lvlJc w:val="left"/>
    </w:lvl>
    <w:lvl w:ilvl="8" w:tplc="0930F04C">
      <w:numFmt w:val="decimal"/>
      <w:lvlText w:val=""/>
      <w:lvlJc w:val="left"/>
    </w:lvl>
  </w:abstractNum>
  <w:num w:numId="1" w16cid:durableId="193809948">
    <w:abstractNumId w:val="1"/>
    <w:lvlOverride w:ilvl="0">
      <w:startOverride w:val="1"/>
    </w:lvlOverride>
  </w:num>
  <w:num w:numId="2" w16cid:durableId="1140999126">
    <w:abstractNumId w:val="3"/>
    <w:lvlOverride w:ilvl="0">
      <w:startOverride w:val="1"/>
    </w:lvlOverride>
  </w:num>
  <w:num w:numId="3" w16cid:durableId="550264385">
    <w:abstractNumId w:val="2"/>
    <w:lvlOverride w:ilvl="0">
      <w:startOverride w:val="1"/>
    </w:lvlOverride>
  </w:num>
  <w:num w:numId="4" w16cid:durableId="7390646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4F4A"/>
    <w:rsid w:val="003E58E3"/>
    <w:rsid w:val="00434F4A"/>
    <w:rsid w:val="008428C5"/>
    <w:rsid w:val="00E208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BEC5"/>
  <w15:docId w15:val="{A3566A0E-969B-480E-A59F-6E66F50E9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374151"/>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80"/>
      <w:outlineLvl w:val="0"/>
    </w:pPr>
    <w:rPr>
      <w:b/>
      <w:bCs/>
      <w:color w:val="1E3A8A"/>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1382</Words>
  <Characters>7878</Characters>
  <Application>Microsoft Office Word</Application>
  <DocSecurity>0</DocSecurity>
  <Lines>65</Lines>
  <Paragraphs>18</Paragraphs>
  <ScaleCrop>false</ScaleCrop>
  <Company/>
  <LinksUpToDate>false</LinksUpToDate>
  <CharactersWithSpaces>9242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mucaad axmed</cp:lastModifiedBy>
  <cp:revision>2</cp:revision>
  <dcterms:created xsi:type="dcterms:W3CDTF">2026-07-17T15:39:00Z</dcterms:created>
  <dcterms:modified xsi:type="dcterms:W3CDTF">2026-07-17T15:48:00Z</dcterms:modified>
</cp:coreProperties>
</file>