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776" w:rsidRPr="00142221" w:rsidRDefault="00614C28">
      <w:pPr>
        <w:pStyle w:val="Sinespaciado"/>
        <w:rPr>
          <w:rFonts w:asciiTheme="majorHAnsi" w:eastAsiaTheme="majorEastAsia" w:hAnsiTheme="majorHAnsi" w:cstheme="majorBidi"/>
          <w:sz w:val="72"/>
          <w:szCs w:val="72"/>
          <w:lang w:val="es-AR" w:eastAsia="es-MX"/>
        </w:rPr>
      </w:pPr>
      <w:r w:rsidRPr="00142221">
        <w:rPr>
          <w:rFonts w:asciiTheme="majorHAnsi" w:eastAsiaTheme="majorEastAsia" w:hAnsiTheme="majorHAnsi" w:cstheme="majorBidi"/>
          <w:sz w:val="72"/>
          <w:szCs w:val="72"/>
          <w:lang w:val="es-AR" w:eastAsia="es-MX"/>
        </w:rPr>
        <w:fldChar w:fldCharType="begin"/>
      </w:r>
      <w:r w:rsidR="00993752" w:rsidRPr="00142221">
        <w:rPr>
          <w:rFonts w:asciiTheme="majorHAnsi" w:eastAsiaTheme="majorEastAsia" w:hAnsiTheme="majorHAnsi" w:cstheme="majorBidi"/>
          <w:sz w:val="72"/>
          <w:szCs w:val="72"/>
          <w:lang w:val="es-AR" w:eastAsia="es-MX"/>
        </w:rPr>
        <w:instrText xml:space="preserve"> MACROBUTTON MTEditEquationSection2 </w:instrText>
      </w:r>
      <w:r w:rsidR="00993752" w:rsidRPr="00142221">
        <w:rPr>
          <w:rStyle w:val="MTEquationSection"/>
          <w:lang w:val="es-AR"/>
        </w:rPr>
        <w:instrText>Equation Chapter 1 Section 1</w:instrText>
      </w:r>
      <w:r w:rsidRPr="00142221">
        <w:rPr>
          <w:rFonts w:asciiTheme="majorHAnsi" w:eastAsiaTheme="majorEastAsia" w:hAnsiTheme="majorHAnsi" w:cstheme="majorBidi"/>
          <w:sz w:val="72"/>
          <w:szCs w:val="72"/>
          <w:lang w:val="es-AR" w:eastAsia="es-MX"/>
        </w:rPr>
        <w:fldChar w:fldCharType="begin"/>
      </w:r>
      <w:r w:rsidR="00993752" w:rsidRPr="00142221">
        <w:rPr>
          <w:rFonts w:asciiTheme="majorHAnsi" w:eastAsiaTheme="majorEastAsia" w:hAnsiTheme="majorHAnsi" w:cstheme="majorBidi"/>
          <w:sz w:val="72"/>
          <w:szCs w:val="72"/>
          <w:lang w:val="es-AR" w:eastAsia="es-MX"/>
        </w:rPr>
        <w:instrText xml:space="preserve"> SEQ MTEqn \r \h \* MERGEFORMAT </w:instrText>
      </w:r>
      <w:r w:rsidRPr="00142221">
        <w:rPr>
          <w:rFonts w:asciiTheme="majorHAnsi" w:eastAsiaTheme="majorEastAsia" w:hAnsiTheme="majorHAnsi" w:cstheme="majorBidi"/>
          <w:sz w:val="72"/>
          <w:szCs w:val="72"/>
          <w:lang w:val="es-AR" w:eastAsia="es-MX"/>
        </w:rPr>
        <w:fldChar w:fldCharType="end"/>
      </w:r>
      <w:r w:rsidRPr="00142221">
        <w:rPr>
          <w:rFonts w:asciiTheme="majorHAnsi" w:eastAsiaTheme="majorEastAsia" w:hAnsiTheme="majorHAnsi" w:cstheme="majorBidi"/>
          <w:sz w:val="72"/>
          <w:szCs w:val="72"/>
          <w:lang w:val="es-AR" w:eastAsia="es-MX"/>
        </w:rPr>
        <w:fldChar w:fldCharType="begin"/>
      </w:r>
      <w:r w:rsidR="00993752" w:rsidRPr="00142221">
        <w:rPr>
          <w:rFonts w:asciiTheme="majorHAnsi" w:eastAsiaTheme="majorEastAsia" w:hAnsiTheme="majorHAnsi" w:cstheme="majorBidi"/>
          <w:sz w:val="72"/>
          <w:szCs w:val="72"/>
          <w:lang w:val="es-AR" w:eastAsia="es-MX"/>
        </w:rPr>
        <w:instrText xml:space="preserve"> SEQ MTSec \r 1 \h \* MERGEFORMAT </w:instrText>
      </w:r>
      <w:r w:rsidRPr="00142221">
        <w:rPr>
          <w:rFonts w:asciiTheme="majorHAnsi" w:eastAsiaTheme="majorEastAsia" w:hAnsiTheme="majorHAnsi" w:cstheme="majorBidi"/>
          <w:sz w:val="72"/>
          <w:szCs w:val="72"/>
          <w:lang w:val="es-AR" w:eastAsia="es-MX"/>
        </w:rPr>
        <w:fldChar w:fldCharType="end"/>
      </w:r>
      <w:r w:rsidRPr="00142221">
        <w:rPr>
          <w:rFonts w:asciiTheme="majorHAnsi" w:eastAsiaTheme="majorEastAsia" w:hAnsiTheme="majorHAnsi" w:cstheme="majorBidi"/>
          <w:sz w:val="72"/>
          <w:szCs w:val="72"/>
          <w:lang w:val="es-AR" w:eastAsia="es-MX"/>
        </w:rPr>
        <w:fldChar w:fldCharType="begin"/>
      </w:r>
      <w:r w:rsidR="00993752" w:rsidRPr="00142221">
        <w:rPr>
          <w:rFonts w:asciiTheme="majorHAnsi" w:eastAsiaTheme="majorEastAsia" w:hAnsiTheme="majorHAnsi" w:cstheme="majorBidi"/>
          <w:sz w:val="72"/>
          <w:szCs w:val="72"/>
          <w:lang w:val="es-AR" w:eastAsia="es-MX"/>
        </w:rPr>
        <w:instrText xml:space="preserve"> SEQ MTChap \r 1 \h \* MERGEFORMAT </w:instrText>
      </w:r>
      <w:r w:rsidRPr="00142221">
        <w:rPr>
          <w:rFonts w:asciiTheme="majorHAnsi" w:eastAsiaTheme="majorEastAsia" w:hAnsiTheme="majorHAnsi" w:cstheme="majorBidi"/>
          <w:sz w:val="72"/>
          <w:szCs w:val="72"/>
          <w:lang w:val="es-AR" w:eastAsia="es-MX"/>
        </w:rPr>
        <w:fldChar w:fldCharType="end"/>
      </w:r>
      <w:r w:rsidRPr="00142221">
        <w:rPr>
          <w:rFonts w:asciiTheme="majorHAnsi" w:eastAsiaTheme="majorEastAsia" w:hAnsiTheme="majorHAnsi" w:cstheme="majorBidi"/>
          <w:sz w:val="72"/>
          <w:szCs w:val="72"/>
          <w:lang w:val="es-AR" w:eastAsia="es-MX"/>
        </w:rPr>
        <w:fldChar w:fldCharType="end"/>
      </w:r>
      <w:r w:rsidR="00D64776" w:rsidRPr="00142221">
        <w:rPr>
          <w:rFonts w:asciiTheme="majorHAnsi" w:eastAsiaTheme="majorEastAsia" w:hAnsiTheme="majorHAnsi" w:cstheme="majorBidi"/>
          <w:sz w:val="72"/>
          <w:szCs w:val="72"/>
          <w:lang w:val="es-AR" w:eastAsia="es-MX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dt>
      <w:sdtPr>
        <w:rPr>
          <w:rFonts w:asciiTheme="majorHAnsi" w:eastAsiaTheme="majorEastAsia" w:hAnsiTheme="majorHAnsi" w:cstheme="majorBidi"/>
          <w:sz w:val="72"/>
          <w:szCs w:val="72"/>
          <w:lang w:val="es-AR" w:eastAsia="es-MX"/>
        </w:rPr>
        <w:id w:val="29499329"/>
        <w:docPartObj>
          <w:docPartGallery w:val="Cover Pages"/>
          <w:docPartUnique/>
        </w:docPartObj>
      </w:sdtPr>
      <w:sdtEndPr>
        <w:rPr>
          <w:rFonts w:ascii="Arial" w:eastAsiaTheme="minorEastAsia" w:hAnsi="Arial" w:cstheme="minorBidi"/>
          <w:sz w:val="22"/>
          <w:szCs w:val="22"/>
        </w:rPr>
      </w:sdtEndPr>
      <w:sdtContent>
        <w:p w:rsidR="00455BCB" w:rsidRPr="00142221" w:rsidRDefault="00375ACF" w:rsidP="00375ACF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72"/>
              <w:szCs w:val="72"/>
              <w:lang w:val="es-AR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MX" w:eastAsia="es-MX"/>
            </w:rPr>
            <w:drawing>
              <wp:inline distT="0" distB="0" distL="0" distR="0">
                <wp:extent cx="5023940" cy="831273"/>
                <wp:effectExtent l="19050" t="0" r="5260" b="0"/>
                <wp:docPr id="36" name="Imagen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screen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0312" cy="8323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47503" w:rsidRPr="00142221" w:rsidRDefault="00C4750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  <w:lang w:val="es-AR"/>
            </w:rPr>
          </w:pPr>
        </w:p>
        <w:p w:rsidR="00455BCB" w:rsidRPr="00142221" w:rsidRDefault="00614C2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  <w:lang w:val="es-AR"/>
            </w:rPr>
          </w:pPr>
          <w:r w:rsidRPr="00614C28">
            <w:rPr>
              <w:rFonts w:eastAsiaTheme="majorEastAsia" w:cstheme="majorBidi"/>
              <w:noProof/>
              <w:lang w:val="es-AR"/>
            </w:rPr>
            <w:pict>
              <v:rect id="_x0000_s1030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614C28">
            <w:rPr>
              <w:rFonts w:eastAsiaTheme="majorEastAsia" w:cstheme="majorBidi"/>
              <w:noProof/>
              <w:lang w:val="es-AR"/>
            </w:rPr>
            <w:pict>
              <v:rect id="_x0000_s1033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614C28">
            <w:rPr>
              <w:rFonts w:eastAsiaTheme="majorEastAsia" w:cstheme="majorBidi"/>
              <w:noProof/>
              <w:lang w:val="es-AR"/>
            </w:rPr>
            <w:pict>
              <v:rect id="_x0000_s1032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614C28">
            <w:rPr>
              <w:rFonts w:eastAsiaTheme="majorEastAsia" w:cstheme="majorBidi"/>
              <w:noProof/>
              <w:lang w:val="es-AR"/>
            </w:rPr>
            <w:pict>
              <v:rect id="_x0000_s1031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50"/>
              <w:szCs w:val="50"/>
              <w:lang w:val="es-AR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455BCB" w:rsidRPr="00142221" w:rsidRDefault="00A959A6" w:rsidP="00455BCB">
              <w:pPr>
                <w:pStyle w:val="Sinespaciado"/>
                <w:ind w:left="-567" w:right="-518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</w:pPr>
              <w:r w:rsidRPr="00375ACF">
                <w:rPr>
                  <w:rFonts w:asciiTheme="majorHAnsi" w:eastAsiaTheme="majorEastAsia" w:hAnsiTheme="majorHAnsi" w:cstheme="majorBidi"/>
                  <w:sz w:val="50"/>
                  <w:szCs w:val="50"/>
                  <w:lang w:val="es-AR"/>
                </w:rPr>
                <w:t>Instrumentación</w:t>
              </w:r>
              <w:r w:rsidR="00375ACF" w:rsidRPr="00375ACF">
                <w:rPr>
                  <w:rFonts w:asciiTheme="majorHAnsi" w:eastAsiaTheme="majorEastAsia" w:hAnsiTheme="majorHAnsi" w:cstheme="majorBidi"/>
                  <w:sz w:val="50"/>
                  <w:szCs w:val="50"/>
                  <w:lang w:val="es-AR"/>
                </w:rPr>
                <w:t xml:space="preserve"> y Control:</w:t>
              </w:r>
              <w:r w:rsidR="00375ACF">
                <w:rPr>
                  <w:rFonts w:asciiTheme="majorHAnsi" w:eastAsiaTheme="majorEastAsia" w:hAnsiTheme="majorHAnsi" w:cstheme="majorBidi"/>
                  <w:sz w:val="50"/>
                  <w:szCs w:val="50"/>
                  <w:lang w:val="es-AR"/>
                </w:rPr>
                <w:t xml:space="preserve"> </w:t>
              </w:r>
              <w:r w:rsidR="00375ACF" w:rsidRPr="00375ACF">
                <w:rPr>
                  <w:rFonts w:asciiTheme="majorHAnsi" w:eastAsiaTheme="majorEastAsia" w:hAnsiTheme="majorHAnsi" w:cstheme="majorBidi"/>
                  <w:sz w:val="50"/>
                  <w:szCs w:val="50"/>
                  <w:lang w:val="es-AR"/>
                </w:rPr>
                <w:t>Informe de avance N°1</w:t>
              </w:r>
            </w:p>
          </w:sdtContent>
        </w:sdt>
        <w:p w:rsidR="00455BCB" w:rsidRPr="00142221" w:rsidRDefault="00455BCB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</w:p>
        <w:p w:rsidR="00455BCB" w:rsidRPr="00142221" w:rsidRDefault="00375ACF" w:rsidP="00455BCB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40"/>
              <w:szCs w:val="40"/>
              <w:lang w:val="es-AR"/>
            </w:rPr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es-AR"/>
            </w:rPr>
            <w:t>Utilización de placa de audio como sistema de adquisición de datos</w:t>
          </w:r>
        </w:p>
        <w:p w:rsidR="00455BCB" w:rsidRPr="00142221" w:rsidRDefault="00455BCB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</w:p>
        <w:p w:rsidR="00455BCB" w:rsidRPr="00142221" w:rsidRDefault="00455BCB" w:rsidP="00455BCB">
          <w:pPr>
            <w:pStyle w:val="Sinespaciado"/>
            <w:rPr>
              <w:lang w:val="es-AR"/>
            </w:rPr>
          </w:pPr>
        </w:p>
        <w:p w:rsidR="00455BCB" w:rsidRPr="00142221" w:rsidRDefault="00455BCB">
          <w:pPr>
            <w:rPr>
              <w:lang w:val="es-AR"/>
            </w:rPr>
          </w:pPr>
        </w:p>
        <w:p w:rsidR="00993752" w:rsidRPr="00142221" w:rsidRDefault="00993752">
          <w:pPr>
            <w:rPr>
              <w:lang w:val="es-AR"/>
            </w:rPr>
          </w:pPr>
        </w:p>
        <w:p w:rsidR="00455BCB" w:rsidRPr="00142221" w:rsidRDefault="00B40772">
          <w:pPr>
            <w:rPr>
              <w:b/>
              <w:sz w:val="30"/>
              <w:szCs w:val="30"/>
              <w:lang w:val="es-AR"/>
            </w:rPr>
          </w:pPr>
          <w:r w:rsidRPr="00142221">
            <w:rPr>
              <w:b/>
              <w:sz w:val="30"/>
              <w:szCs w:val="30"/>
              <w:lang w:val="es-AR"/>
            </w:rPr>
            <w:t>Docent</w:t>
          </w:r>
          <w:r w:rsidR="00993752" w:rsidRPr="00142221">
            <w:rPr>
              <w:b/>
              <w:sz w:val="30"/>
              <w:szCs w:val="30"/>
              <w:lang w:val="es-AR"/>
            </w:rPr>
            <w:t xml:space="preserve">es: Dr. </w:t>
          </w:r>
          <w:r w:rsidR="00A959A6">
            <w:rPr>
              <w:b/>
              <w:sz w:val="30"/>
              <w:szCs w:val="30"/>
              <w:lang w:val="es-AR"/>
            </w:rPr>
            <w:t>Hernán</w:t>
          </w:r>
          <w:r w:rsidR="00375ACF">
            <w:rPr>
              <w:b/>
              <w:sz w:val="30"/>
              <w:szCs w:val="30"/>
              <w:lang w:val="es-AR"/>
            </w:rPr>
            <w:t xml:space="preserve"> Grecco</w:t>
          </w:r>
        </w:p>
        <w:p w:rsidR="00993752" w:rsidRPr="00142221" w:rsidRDefault="00A942DC">
          <w:pPr>
            <w:rPr>
              <w:b/>
              <w:sz w:val="30"/>
              <w:szCs w:val="30"/>
              <w:lang w:val="es-AR"/>
            </w:rPr>
          </w:pPr>
          <w:r w:rsidRPr="00142221">
            <w:rPr>
              <w:b/>
              <w:sz w:val="30"/>
              <w:szCs w:val="30"/>
              <w:lang w:val="es-AR"/>
            </w:rPr>
            <w:t xml:space="preserve">        </w:t>
          </w:r>
          <w:r w:rsidR="001013A2" w:rsidRPr="00142221">
            <w:rPr>
              <w:b/>
              <w:sz w:val="30"/>
              <w:szCs w:val="30"/>
              <w:lang w:val="es-AR"/>
            </w:rPr>
            <w:tab/>
          </w:r>
          <w:r w:rsidR="001013A2" w:rsidRPr="00142221">
            <w:rPr>
              <w:b/>
              <w:sz w:val="30"/>
              <w:szCs w:val="30"/>
              <w:lang w:val="es-AR"/>
            </w:rPr>
            <w:tab/>
          </w:r>
          <w:r w:rsidR="00375ACF">
            <w:rPr>
              <w:b/>
              <w:sz w:val="30"/>
              <w:szCs w:val="30"/>
              <w:lang w:val="es-AR"/>
            </w:rPr>
            <w:t xml:space="preserve"> JTP. Guillermo Patterson</w:t>
          </w:r>
        </w:p>
        <w:p w:rsidR="001013A2" w:rsidRPr="00142221" w:rsidRDefault="001013A2">
          <w:pPr>
            <w:rPr>
              <w:b/>
              <w:sz w:val="30"/>
              <w:szCs w:val="30"/>
              <w:lang w:val="es-AR"/>
            </w:rPr>
          </w:pPr>
          <w:r w:rsidRPr="00142221">
            <w:rPr>
              <w:b/>
              <w:sz w:val="30"/>
              <w:szCs w:val="30"/>
              <w:lang w:val="es-AR"/>
            </w:rPr>
            <w:t xml:space="preserve">                  </w:t>
          </w:r>
          <w:r w:rsidR="00375ACF">
            <w:rPr>
              <w:b/>
              <w:sz w:val="30"/>
              <w:szCs w:val="30"/>
              <w:lang w:val="es-AR"/>
            </w:rPr>
            <w:t>AY 1</w:t>
          </w:r>
          <w:r w:rsidRPr="00142221">
            <w:rPr>
              <w:b/>
              <w:sz w:val="30"/>
              <w:szCs w:val="30"/>
              <w:lang w:val="es-AR"/>
            </w:rPr>
            <w:t xml:space="preserve">. </w:t>
          </w:r>
          <w:r w:rsidR="00A959A6">
            <w:rPr>
              <w:b/>
              <w:sz w:val="30"/>
              <w:szCs w:val="30"/>
              <w:lang w:val="es-AR"/>
            </w:rPr>
            <w:t>Agustín</w:t>
          </w:r>
          <w:r w:rsidR="00375ACF">
            <w:rPr>
              <w:b/>
              <w:sz w:val="30"/>
              <w:szCs w:val="30"/>
              <w:lang w:val="es-AR"/>
            </w:rPr>
            <w:t xml:space="preserve"> Corbat</w:t>
          </w:r>
        </w:p>
        <w:p w:rsidR="00455BCB" w:rsidRPr="00142221" w:rsidRDefault="001013A2" w:rsidP="00455BCB">
          <w:pPr>
            <w:rPr>
              <w:b/>
              <w:sz w:val="30"/>
              <w:szCs w:val="30"/>
              <w:lang w:val="es-AR"/>
            </w:rPr>
          </w:pPr>
          <w:r w:rsidRPr="00142221">
            <w:rPr>
              <w:b/>
              <w:sz w:val="30"/>
              <w:szCs w:val="30"/>
              <w:lang w:val="es-AR"/>
            </w:rPr>
            <w:t xml:space="preserve">Curso: </w:t>
          </w:r>
          <w:r w:rsidR="00375ACF">
            <w:rPr>
              <w:b/>
              <w:sz w:val="30"/>
              <w:szCs w:val="30"/>
              <w:lang w:val="es-AR"/>
            </w:rPr>
            <w:t>1er Cuatrimestre 2019</w:t>
          </w:r>
        </w:p>
        <w:p w:rsidR="00455BCB" w:rsidRPr="00142221" w:rsidRDefault="00455BCB" w:rsidP="00455BCB">
          <w:pPr>
            <w:rPr>
              <w:b/>
              <w:sz w:val="30"/>
              <w:szCs w:val="30"/>
              <w:lang w:val="es-AR"/>
            </w:rPr>
          </w:pPr>
          <w:r w:rsidRPr="00142221">
            <w:rPr>
              <w:b/>
              <w:sz w:val="30"/>
              <w:szCs w:val="30"/>
              <w:lang w:val="es-AR"/>
            </w:rPr>
            <w:t xml:space="preserve">Por: Marcelo </w:t>
          </w:r>
          <w:r w:rsidR="00375ACF">
            <w:rPr>
              <w:b/>
              <w:sz w:val="30"/>
              <w:szCs w:val="30"/>
              <w:lang w:val="es-AR"/>
            </w:rPr>
            <w:t>Cabrera / Mario Gatto</w:t>
          </w:r>
          <w:r w:rsidR="00FC6457">
            <w:rPr>
              <w:b/>
              <w:sz w:val="30"/>
              <w:szCs w:val="30"/>
              <w:lang w:val="es-AR"/>
            </w:rPr>
            <w:t xml:space="preserve"> - INLAB </w:t>
          </w:r>
          <w:proofErr w:type="spellStart"/>
          <w:r w:rsidR="00FC6457">
            <w:rPr>
              <w:b/>
              <w:sz w:val="30"/>
              <w:szCs w:val="30"/>
              <w:lang w:val="es-AR"/>
            </w:rPr>
            <w:t>S.A</w:t>
          </w:r>
          <w:proofErr w:type="spellEnd"/>
          <w:r w:rsidR="00FC6457">
            <w:rPr>
              <w:b/>
              <w:sz w:val="30"/>
              <w:szCs w:val="30"/>
              <w:lang w:val="es-AR"/>
            </w:rPr>
            <w:t xml:space="preserve"> (Grupo 10)</w:t>
          </w:r>
        </w:p>
        <w:p w:rsidR="00C67EAA" w:rsidRPr="00142221" w:rsidRDefault="00375ACF" w:rsidP="00C67EAA">
          <w:pPr>
            <w:rPr>
              <w:b/>
              <w:sz w:val="30"/>
              <w:szCs w:val="30"/>
              <w:lang w:val="es-AR"/>
            </w:rPr>
          </w:pPr>
          <w:r>
            <w:rPr>
              <w:b/>
              <w:sz w:val="30"/>
              <w:szCs w:val="30"/>
              <w:lang w:val="es-AR"/>
            </w:rPr>
            <w:t>Fecha de entrega: 14/05/2019</w:t>
          </w:r>
        </w:p>
        <w:p w:rsidR="00455BCB" w:rsidRDefault="00455BCB">
          <w:pPr>
            <w:rPr>
              <w:b/>
              <w:lang w:val="es-AR"/>
            </w:rPr>
          </w:pPr>
        </w:p>
        <w:p w:rsidR="002B39FA" w:rsidRPr="00142221" w:rsidRDefault="002B39FA">
          <w:pPr>
            <w:rPr>
              <w:b/>
              <w:lang w:val="es-AR"/>
            </w:rPr>
          </w:pPr>
        </w:p>
        <w:p w:rsidR="00455BCB" w:rsidRPr="00142221" w:rsidRDefault="00614C28" w:rsidP="00C47503">
          <w:pPr>
            <w:jc w:val="center"/>
            <w:rPr>
              <w:lang w:val="es-AR"/>
            </w:rPr>
          </w:pPr>
        </w:p>
      </w:sdtContent>
    </w:sdt>
    <w:sdt>
      <w:sdtPr>
        <w:rPr>
          <w:rFonts w:ascii="Arial" w:eastAsiaTheme="minorEastAsia" w:hAnsi="Arial" w:cstheme="minorBidi"/>
          <w:b w:val="0"/>
          <w:bCs w:val="0"/>
          <w:color w:val="auto"/>
          <w:sz w:val="24"/>
          <w:szCs w:val="22"/>
          <w:lang w:val="es-AR" w:eastAsia="es-MX"/>
        </w:rPr>
        <w:id w:val="29499564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485154" w:rsidRPr="00142221" w:rsidRDefault="00485154">
          <w:pPr>
            <w:pStyle w:val="TtulodeTDC"/>
            <w:rPr>
              <w:lang w:val="es-AR"/>
            </w:rPr>
          </w:pPr>
          <w:r w:rsidRPr="00142221">
            <w:rPr>
              <w:lang w:val="es-AR"/>
            </w:rPr>
            <w:t>Contenido</w:t>
          </w:r>
        </w:p>
        <w:p w:rsidR="00A959A6" w:rsidRDefault="00614C28">
          <w:pPr>
            <w:pStyle w:val="TDC1"/>
            <w:tabs>
              <w:tab w:val="right" w:leader="dot" w:pos="10338"/>
            </w:tabs>
            <w:rPr>
              <w:rFonts w:asciiTheme="minorHAnsi" w:hAnsiTheme="minorHAnsi"/>
              <w:noProof/>
            </w:rPr>
          </w:pPr>
          <w:r w:rsidRPr="00142221">
            <w:rPr>
              <w:sz w:val="28"/>
              <w:szCs w:val="28"/>
              <w:lang w:val="es-AR"/>
            </w:rPr>
            <w:fldChar w:fldCharType="begin"/>
          </w:r>
          <w:r w:rsidR="00485154" w:rsidRPr="00142221">
            <w:rPr>
              <w:sz w:val="28"/>
              <w:szCs w:val="28"/>
              <w:lang w:val="es-AR"/>
            </w:rPr>
            <w:instrText xml:space="preserve"> TOC \o "1-3" \h \z \u </w:instrText>
          </w:r>
          <w:r w:rsidRPr="00142221">
            <w:rPr>
              <w:sz w:val="28"/>
              <w:szCs w:val="28"/>
              <w:lang w:val="es-AR"/>
            </w:rPr>
            <w:fldChar w:fldCharType="separate"/>
          </w:r>
          <w:hyperlink w:anchor="_Toc8693517" w:history="1">
            <w:r w:rsidR="00A959A6" w:rsidRPr="00377AD9">
              <w:rPr>
                <w:rStyle w:val="Hipervnculo"/>
                <w:noProof/>
                <w:lang w:val="es-AR"/>
              </w:rPr>
              <w:t>Objetivo</w:t>
            </w:r>
            <w:r w:rsidR="00A959A6">
              <w:rPr>
                <w:noProof/>
                <w:webHidden/>
              </w:rPr>
              <w:tab/>
            </w:r>
            <w:r w:rsidR="00A959A6">
              <w:rPr>
                <w:noProof/>
                <w:webHidden/>
              </w:rPr>
              <w:fldChar w:fldCharType="begin"/>
            </w:r>
            <w:r w:rsidR="00A959A6">
              <w:rPr>
                <w:noProof/>
                <w:webHidden/>
              </w:rPr>
              <w:instrText xml:space="preserve"> PAGEREF _Toc8693517 \h </w:instrText>
            </w:r>
            <w:r w:rsidR="00A959A6">
              <w:rPr>
                <w:noProof/>
                <w:webHidden/>
              </w:rPr>
            </w:r>
            <w:r w:rsidR="00A959A6">
              <w:rPr>
                <w:noProof/>
                <w:webHidden/>
              </w:rPr>
              <w:fldChar w:fldCharType="separate"/>
            </w:r>
            <w:r w:rsidR="00A959A6">
              <w:rPr>
                <w:noProof/>
                <w:webHidden/>
              </w:rPr>
              <w:t>3</w:t>
            </w:r>
            <w:r w:rsidR="00A959A6">
              <w:rPr>
                <w:noProof/>
                <w:webHidden/>
              </w:rPr>
              <w:fldChar w:fldCharType="end"/>
            </w:r>
          </w:hyperlink>
        </w:p>
        <w:p w:rsidR="00A959A6" w:rsidRDefault="00A959A6">
          <w:pPr>
            <w:pStyle w:val="TDC1"/>
            <w:tabs>
              <w:tab w:val="right" w:leader="dot" w:pos="10338"/>
            </w:tabs>
            <w:rPr>
              <w:rFonts w:asciiTheme="minorHAnsi" w:hAnsiTheme="minorHAnsi"/>
              <w:noProof/>
            </w:rPr>
          </w:pPr>
          <w:hyperlink w:anchor="_Toc8693518" w:history="1">
            <w:r w:rsidRPr="00377AD9">
              <w:rPr>
                <w:rStyle w:val="Hipervnculo"/>
                <w:noProof/>
                <w:lang w:val="es-AR"/>
              </w:rPr>
              <w:t>Recursos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A6" w:rsidRDefault="00A959A6">
          <w:pPr>
            <w:pStyle w:val="TDC1"/>
            <w:tabs>
              <w:tab w:val="right" w:leader="dot" w:pos="10338"/>
            </w:tabs>
            <w:rPr>
              <w:rFonts w:asciiTheme="minorHAnsi" w:hAnsiTheme="minorHAnsi"/>
              <w:noProof/>
            </w:rPr>
          </w:pPr>
          <w:hyperlink w:anchor="_Toc8693519" w:history="1">
            <w:r w:rsidRPr="00377AD9">
              <w:rPr>
                <w:rStyle w:val="Hipervnculo"/>
                <w:noProof/>
                <w:lang w:val="es-AR"/>
              </w:rPr>
              <w:t>Descripcion de la experiencia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A6" w:rsidRDefault="00A959A6">
          <w:pPr>
            <w:pStyle w:val="TDC1"/>
            <w:tabs>
              <w:tab w:val="right" w:leader="dot" w:pos="10338"/>
            </w:tabs>
            <w:rPr>
              <w:rFonts w:asciiTheme="minorHAnsi" w:hAnsiTheme="minorHAnsi"/>
              <w:noProof/>
            </w:rPr>
          </w:pPr>
          <w:hyperlink w:anchor="_Toc8693520" w:history="1">
            <w:r w:rsidRPr="00377AD9">
              <w:rPr>
                <w:rStyle w:val="Hipervnculo"/>
                <w:noProof/>
                <w:lang w:val="es-AR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A6" w:rsidRDefault="00A959A6">
          <w:pPr>
            <w:pStyle w:val="TDC2"/>
            <w:tabs>
              <w:tab w:val="right" w:leader="dot" w:pos="10338"/>
            </w:tabs>
            <w:rPr>
              <w:rFonts w:asciiTheme="minorHAnsi" w:hAnsiTheme="minorHAnsi"/>
              <w:noProof/>
            </w:rPr>
          </w:pPr>
          <w:hyperlink w:anchor="_Toc8693521" w:history="1">
            <w:r w:rsidRPr="00377AD9">
              <w:rPr>
                <w:rStyle w:val="Hipervnculo"/>
                <w:noProof/>
                <w:lang w:val="es-AR"/>
              </w:rPr>
              <w:t>Valores maximos  y minimos de deteccion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A6" w:rsidRDefault="00A959A6">
          <w:pPr>
            <w:pStyle w:val="TDC2"/>
            <w:tabs>
              <w:tab w:val="right" w:leader="dot" w:pos="10338"/>
            </w:tabs>
            <w:rPr>
              <w:rFonts w:asciiTheme="minorHAnsi" w:hAnsiTheme="minorHAnsi"/>
              <w:noProof/>
            </w:rPr>
          </w:pPr>
          <w:hyperlink w:anchor="_Toc8693522" w:history="1">
            <w:r w:rsidRPr="00377AD9">
              <w:rPr>
                <w:rStyle w:val="Hipervnculo"/>
                <w:noProof/>
              </w:rPr>
              <w:t>Primer experiencia de generacion y captura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A6" w:rsidRDefault="00A959A6">
          <w:pPr>
            <w:pStyle w:val="TDC2"/>
            <w:tabs>
              <w:tab w:val="right" w:leader="dot" w:pos="10338"/>
            </w:tabs>
            <w:rPr>
              <w:rFonts w:asciiTheme="minorHAnsi" w:hAnsiTheme="minorHAnsi"/>
              <w:noProof/>
            </w:rPr>
          </w:pPr>
          <w:hyperlink w:anchor="_Toc8693523" w:history="1">
            <w:r w:rsidRPr="00377AD9">
              <w:rPr>
                <w:rStyle w:val="Hipervnculo"/>
                <w:noProof/>
              </w:rPr>
              <w:t>Barrido de frequencias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154" w:rsidRPr="00142221" w:rsidRDefault="00614C28">
          <w:pPr>
            <w:rPr>
              <w:sz w:val="28"/>
              <w:szCs w:val="28"/>
              <w:lang w:val="es-AR"/>
            </w:rPr>
          </w:pPr>
          <w:r w:rsidRPr="00142221">
            <w:rPr>
              <w:sz w:val="28"/>
              <w:szCs w:val="28"/>
              <w:lang w:val="es-AR"/>
            </w:rPr>
            <w:fldChar w:fldCharType="end"/>
          </w:r>
        </w:p>
      </w:sdtContent>
    </w:sdt>
    <w:p w:rsidR="00E83ABD" w:rsidRPr="00142221" w:rsidRDefault="00E83ABD">
      <w:pPr>
        <w:rPr>
          <w:lang w:val="es-AR"/>
        </w:rPr>
      </w:pPr>
    </w:p>
    <w:p w:rsidR="00E83ABD" w:rsidRPr="00142221" w:rsidRDefault="00E83ABD">
      <w:pPr>
        <w:rPr>
          <w:lang w:val="es-AR"/>
        </w:rPr>
      </w:pPr>
    </w:p>
    <w:p w:rsidR="00E83ABD" w:rsidRPr="00142221" w:rsidRDefault="00E83ABD">
      <w:pPr>
        <w:rPr>
          <w:lang w:val="es-AR"/>
        </w:rPr>
      </w:pPr>
    </w:p>
    <w:p w:rsidR="00E83ABD" w:rsidRPr="00142221" w:rsidRDefault="00E83ABD">
      <w:pPr>
        <w:rPr>
          <w:lang w:val="es-AR"/>
        </w:rPr>
      </w:pPr>
    </w:p>
    <w:p w:rsidR="00E83ABD" w:rsidRPr="00142221" w:rsidRDefault="00E83ABD" w:rsidP="00E83ABD">
      <w:pPr>
        <w:jc w:val="both"/>
        <w:rPr>
          <w:b/>
          <w:lang w:val="es-AR"/>
        </w:rPr>
      </w:pPr>
    </w:p>
    <w:p w:rsidR="003957F8" w:rsidRPr="00142221" w:rsidRDefault="003957F8" w:rsidP="00E83ABD">
      <w:pPr>
        <w:jc w:val="both"/>
        <w:rPr>
          <w:b/>
          <w:lang w:val="es-AR"/>
        </w:rPr>
      </w:pPr>
    </w:p>
    <w:p w:rsidR="003957F8" w:rsidRPr="00142221" w:rsidRDefault="003957F8" w:rsidP="00E83ABD">
      <w:pPr>
        <w:jc w:val="both"/>
        <w:rPr>
          <w:b/>
          <w:lang w:val="es-AR"/>
        </w:rPr>
      </w:pPr>
    </w:p>
    <w:p w:rsidR="003957F8" w:rsidRPr="00142221" w:rsidRDefault="003957F8" w:rsidP="00E83ABD">
      <w:pPr>
        <w:jc w:val="both"/>
        <w:rPr>
          <w:b/>
          <w:lang w:val="es-AR"/>
        </w:rPr>
      </w:pPr>
    </w:p>
    <w:p w:rsidR="00B40772" w:rsidRPr="00142221" w:rsidRDefault="00B40772" w:rsidP="00E83ABD">
      <w:pPr>
        <w:spacing w:line="360" w:lineRule="auto"/>
        <w:jc w:val="both"/>
        <w:rPr>
          <w:lang w:val="es-AR"/>
        </w:rPr>
      </w:pPr>
      <w:r w:rsidRPr="00142221">
        <w:rPr>
          <w:lang w:val="es-AR"/>
        </w:rPr>
        <w:br w:type="page"/>
      </w:r>
    </w:p>
    <w:p w:rsidR="003822C8" w:rsidRDefault="004B21D2" w:rsidP="004B21D2">
      <w:pPr>
        <w:pStyle w:val="Ttulo1"/>
        <w:rPr>
          <w:lang w:val="es-AR"/>
        </w:rPr>
      </w:pPr>
      <w:bookmarkStart w:id="0" w:name="_Toc8693517"/>
      <w:r>
        <w:rPr>
          <w:lang w:val="es-AR"/>
        </w:rPr>
        <w:lastRenderedPageBreak/>
        <w:t>Objetivo</w:t>
      </w:r>
      <w:bookmarkEnd w:id="0"/>
      <w:r>
        <w:rPr>
          <w:lang w:val="es-AR"/>
        </w:rPr>
        <w:t xml:space="preserve">   </w:t>
      </w:r>
    </w:p>
    <w:p w:rsidR="004B21D2" w:rsidRDefault="004B21D2" w:rsidP="00625CDE">
      <w:pPr>
        <w:jc w:val="both"/>
        <w:rPr>
          <w:lang w:val="es-AR"/>
        </w:rPr>
      </w:pPr>
      <w:r>
        <w:rPr>
          <w:lang w:val="es-AR"/>
        </w:rPr>
        <w:t xml:space="preserve">Con base en la posibilidad de utilizar la placa de sonido de una computadora </w:t>
      </w:r>
      <w:r w:rsidR="00A959A6">
        <w:rPr>
          <w:lang w:val="es-AR"/>
        </w:rPr>
        <w:t>portátil</w:t>
      </w:r>
      <w:r>
        <w:rPr>
          <w:lang w:val="es-AR"/>
        </w:rPr>
        <w:t xml:space="preserve"> de generar y leer señales realizar diversos experimentos demostrando las capacidades y limitaciones de mencionado componente de hardware para realizar estas funcionalidades.</w:t>
      </w:r>
    </w:p>
    <w:p w:rsidR="004B21D2" w:rsidRDefault="004B21D2" w:rsidP="004B21D2">
      <w:pPr>
        <w:pStyle w:val="Ttulo1"/>
        <w:rPr>
          <w:lang w:val="es-AR"/>
        </w:rPr>
      </w:pPr>
      <w:bookmarkStart w:id="1" w:name="_Toc8693518"/>
      <w:r>
        <w:rPr>
          <w:lang w:val="es-AR"/>
        </w:rPr>
        <w:t>Recursos utilizados</w:t>
      </w:r>
      <w:bookmarkEnd w:id="1"/>
    </w:p>
    <w:p w:rsidR="004B21D2" w:rsidRDefault="004B21D2" w:rsidP="00203993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  <w:lang w:val="es-AR"/>
        </w:rPr>
      </w:pPr>
      <w:r w:rsidRPr="00203993">
        <w:rPr>
          <w:rFonts w:ascii="Arial" w:hAnsi="Arial" w:cs="Arial"/>
          <w:sz w:val="22"/>
          <w:szCs w:val="22"/>
          <w:lang w:val="es-AR"/>
        </w:rPr>
        <w:t xml:space="preserve">Computadora personal Toshiba </w:t>
      </w:r>
      <w:r w:rsidR="00A959A6">
        <w:rPr>
          <w:rFonts w:ascii="Arial" w:hAnsi="Arial" w:cs="Arial"/>
          <w:sz w:val="22"/>
          <w:szCs w:val="22"/>
          <w:lang w:val="es-AR"/>
        </w:rPr>
        <w:t>Satelli</w:t>
      </w:r>
      <w:r w:rsidR="00A959A6" w:rsidRPr="00203993">
        <w:rPr>
          <w:rFonts w:ascii="Arial" w:hAnsi="Arial" w:cs="Arial"/>
          <w:sz w:val="22"/>
          <w:szCs w:val="22"/>
          <w:lang w:val="es-AR"/>
        </w:rPr>
        <w:t>te</w:t>
      </w:r>
      <w:r w:rsidRPr="00203993">
        <w:rPr>
          <w:rFonts w:ascii="Arial" w:hAnsi="Arial" w:cs="Arial"/>
          <w:sz w:val="22"/>
          <w:szCs w:val="22"/>
          <w:lang w:val="es-AR"/>
        </w:rPr>
        <w:t xml:space="preserve"> L845 ® con placa de sonido </w:t>
      </w:r>
      <w:r w:rsidRPr="00203993">
        <w:rPr>
          <w:rFonts w:ascii="Arial" w:hAnsi="Arial" w:cs="Arial"/>
          <w:i/>
          <w:sz w:val="22"/>
          <w:szCs w:val="22"/>
          <w:lang w:val="es-AR"/>
        </w:rPr>
        <w:t>"on-Board"</w:t>
      </w:r>
      <w:r w:rsidRPr="00203993">
        <w:rPr>
          <w:rFonts w:ascii="Arial" w:hAnsi="Arial" w:cs="Arial"/>
          <w:sz w:val="22"/>
          <w:szCs w:val="22"/>
          <w:lang w:val="es-AR"/>
        </w:rPr>
        <w:t xml:space="preserve">  modelo Conexant HD- Smart Audio. Sistema Operativo Windows 8.1.</w:t>
      </w:r>
    </w:p>
    <w:p w:rsidR="00203993" w:rsidRPr="00203993" w:rsidRDefault="00203993" w:rsidP="00203993">
      <w:pPr>
        <w:pStyle w:val="Prrafodelista"/>
        <w:rPr>
          <w:rFonts w:ascii="Arial" w:hAnsi="Arial" w:cs="Arial"/>
          <w:sz w:val="22"/>
          <w:szCs w:val="22"/>
          <w:lang w:val="es-AR"/>
        </w:rPr>
      </w:pPr>
    </w:p>
    <w:p w:rsidR="004B21D2" w:rsidRDefault="004B21D2" w:rsidP="00203993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  <w:lang w:val="es-AR"/>
        </w:rPr>
      </w:pPr>
      <w:r w:rsidRPr="00203993">
        <w:rPr>
          <w:rFonts w:ascii="Arial" w:hAnsi="Arial" w:cs="Arial"/>
          <w:sz w:val="22"/>
          <w:szCs w:val="22"/>
          <w:lang w:val="es-AR"/>
        </w:rPr>
        <w:t>Software generador/osciloscopio SoundCard Scope 1.46 (Christian  Zeitnitz 2015 , Christian@Zeitnizt.de)</w:t>
      </w:r>
      <w:r w:rsidR="00625CDE" w:rsidRPr="00203993">
        <w:rPr>
          <w:rFonts w:ascii="Arial" w:hAnsi="Arial" w:cs="Arial"/>
          <w:sz w:val="22"/>
          <w:szCs w:val="22"/>
          <w:lang w:val="es-AR"/>
        </w:rPr>
        <w:t xml:space="preserve"> para el control de resultados en paralelo a las rutinas de </w:t>
      </w:r>
      <w:r w:rsidR="00A959A6" w:rsidRPr="00203993">
        <w:rPr>
          <w:rFonts w:ascii="Arial" w:hAnsi="Arial" w:cs="Arial"/>
          <w:sz w:val="22"/>
          <w:szCs w:val="22"/>
          <w:lang w:val="es-AR"/>
        </w:rPr>
        <w:t>cálculo</w:t>
      </w:r>
      <w:r w:rsidR="00625CDE" w:rsidRPr="00203993">
        <w:rPr>
          <w:rFonts w:ascii="Arial" w:hAnsi="Arial" w:cs="Arial"/>
          <w:sz w:val="22"/>
          <w:szCs w:val="22"/>
          <w:lang w:val="es-AR"/>
        </w:rPr>
        <w:t>.</w:t>
      </w:r>
    </w:p>
    <w:p w:rsidR="00203993" w:rsidRPr="00203993" w:rsidRDefault="00203993" w:rsidP="00203993">
      <w:pPr>
        <w:pStyle w:val="Prrafodelista"/>
        <w:rPr>
          <w:rFonts w:ascii="Arial" w:hAnsi="Arial" w:cs="Arial"/>
          <w:sz w:val="22"/>
          <w:szCs w:val="22"/>
          <w:lang w:val="es-AR"/>
        </w:rPr>
      </w:pPr>
    </w:p>
    <w:p w:rsidR="00625CDE" w:rsidRPr="00203993" w:rsidRDefault="00625CDE" w:rsidP="00203993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  <w:lang w:val="es-AR"/>
        </w:rPr>
      </w:pPr>
      <w:r w:rsidRPr="00203993">
        <w:rPr>
          <w:rFonts w:ascii="Arial" w:hAnsi="Arial" w:cs="Arial"/>
          <w:sz w:val="22"/>
          <w:szCs w:val="22"/>
          <w:lang w:val="es-AR"/>
        </w:rPr>
        <w:t xml:space="preserve">IDE Spyder </w:t>
      </w:r>
      <w:r w:rsidR="005F3A2A" w:rsidRPr="00203993">
        <w:rPr>
          <w:rFonts w:ascii="Arial" w:hAnsi="Arial" w:cs="Arial"/>
          <w:sz w:val="22"/>
          <w:szCs w:val="22"/>
          <w:lang w:val="es-AR"/>
        </w:rPr>
        <w:t xml:space="preserve">con </w:t>
      </w:r>
      <w:r w:rsidRPr="00203993">
        <w:rPr>
          <w:rFonts w:ascii="Arial" w:hAnsi="Arial" w:cs="Arial"/>
          <w:sz w:val="22"/>
          <w:szCs w:val="22"/>
          <w:lang w:val="es-AR"/>
        </w:rPr>
        <w:t xml:space="preserve">Python 3.6 </w:t>
      </w:r>
    </w:p>
    <w:p w:rsidR="00625CDE" w:rsidRDefault="00A959A6" w:rsidP="00625CDE">
      <w:pPr>
        <w:pStyle w:val="Ttulo1"/>
        <w:rPr>
          <w:lang w:val="es-AR"/>
        </w:rPr>
      </w:pPr>
      <w:bookmarkStart w:id="2" w:name="_Toc8693519"/>
      <w:r>
        <w:rPr>
          <w:lang w:val="es-AR"/>
        </w:rPr>
        <w:t>Descripción</w:t>
      </w:r>
      <w:r w:rsidR="00625CDE">
        <w:rPr>
          <w:lang w:val="es-AR"/>
        </w:rPr>
        <w:t xml:space="preserve"> de la</w:t>
      </w:r>
      <w:r w:rsidR="004B06E3">
        <w:rPr>
          <w:lang w:val="es-AR"/>
        </w:rPr>
        <w:t xml:space="preserve"> experiencia</w:t>
      </w:r>
      <w:bookmarkEnd w:id="2"/>
    </w:p>
    <w:p w:rsidR="005F3A2A" w:rsidRDefault="00625CDE" w:rsidP="005F3A2A">
      <w:pPr>
        <w:jc w:val="both"/>
        <w:rPr>
          <w:lang w:val="es-AR"/>
        </w:rPr>
      </w:pPr>
      <w:r>
        <w:rPr>
          <w:lang w:val="es-AR"/>
        </w:rPr>
        <w:t xml:space="preserve">Para no depender </w:t>
      </w:r>
      <w:r w:rsidR="00A959A6">
        <w:rPr>
          <w:lang w:val="es-AR"/>
        </w:rPr>
        <w:t>físicamente</w:t>
      </w:r>
      <w:r>
        <w:rPr>
          <w:lang w:val="es-AR"/>
        </w:rPr>
        <w:t xml:space="preserve"> de los osciloscopios/generadores</w:t>
      </w:r>
      <w:r w:rsidR="005F3A2A">
        <w:rPr>
          <w:lang w:val="es-AR"/>
        </w:rPr>
        <w:t xml:space="preserve"> de funciones profesionales del Laboratorio de </w:t>
      </w:r>
      <w:r w:rsidR="00A959A6">
        <w:rPr>
          <w:lang w:val="es-AR"/>
        </w:rPr>
        <w:t>Física</w:t>
      </w:r>
      <w:r w:rsidR="005F3A2A">
        <w:rPr>
          <w:lang w:val="es-AR"/>
        </w:rPr>
        <w:t xml:space="preserve"> utilizamos un software externo (SoundCard Scope 1.46) que posee ambas funcionalidades (con las limitaciones propias de la placa de audio).  Con base a los resultados de este software realizamos las calibraciones/ensayos con la placa de audio. Se utilizó un cable con conectores plug 3.5 mm en ambos extremos,  uno de ellos conectados a la salida de auricular de la placa de audio y el otro conectado a la entrada de </w:t>
      </w:r>
      <w:r w:rsidR="00A959A6">
        <w:rPr>
          <w:lang w:val="es-AR"/>
        </w:rPr>
        <w:t>micrófono</w:t>
      </w:r>
      <w:r w:rsidR="005F3A2A">
        <w:rPr>
          <w:lang w:val="es-AR"/>
        </w:rPr>
        <w:t xml:space="preserve"> de la misma placa de audio.</w:t>
      </w:r>
    </w:p>
    <w:p w:rsidR="002B39FA" w:rsidRDefault="002B39FA" w:rsidP="005F3A2A">
      <w:pPr>
        <w:jc w:val="both"/>
        <w:rPr>
          <w:lang w:val="es-AR"/>
        </w:rPr>
      </w:pPr>
    </w:p>
    <w:p w:rsidR="002B39FA" w:rsidRDefault="002B39FA" w:rsidP="002B39FA">
      <w:pPr>
        <w:jc w:val="center"/>
        <w:rPr>
          <w:lang w:val="es-AR"/>
        </w:rPr>
      </w:pPr>
      <w:r>
        <w:rPr>
          <w:noProof/>
        </w:rPr>
        <w:drawing>
          <wp:inline distT="0" distB="0" distL="0" distR="0">
            <wp:extent cx="4073525" cy="2672080"/>
            <wp:effectExtent l="19050" t="0" r="3175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9FA" w:rsidRDefault="002B39FA" w:rsidP="002B39FA">
      <w:pPr>
        <w:pStyle w:val="TituloGrafico"/>
        <w:jc w:val="center"/>
        <w:rPr>
          <w:lang w:val="es-AR"/>
        </w:rPr>
      </w:pPr>
      <w:r>
        <w:rPr>
          <w:lang w:val="es-AR"/>
        </w:rPr>
        <w:t>Conexión en placa de audio</w:t>
      </w:r>
    </w:p>
    <w:p w:rsidR="002B39FA" w:rsidRDefault="002B39FA" w:rsidP="002B39FA">
      <w:pPr>
        <w:pStyle w:val="TituloGrafico"/>
        <w:numPr>
          <w:ilvl w:val="0"/>
          <w:numId w:val="0"/>
        </w:numPr>
        <w:ind w:left="720"/>
        <w:rPr>
          <w:lang w:val="es-AR"/>
        </w:rPr>
      </w:pPr>
    </w:p>
    <w:p w:rsidR="005F3A2A" w:rsidRDefault="008835BE" w:rsidP="005F3A2A">
      <w:pPr>
        <w:jc w:val="both"/>
        <w:rPr>
          <w:lang w:val="es-AR"/>
        </w:rPr>
      </w:pPr>
      <w:r>
        <w:rPr>
          <w:lang w:val="es-AR"/>
        </w:rPr>
        <w:lastRenderedPageBreak/>
        <w:t xml:space="preserve">La </w:t>
      </w:r>
      <w:r w:rsidR="00A959A6">
        <w:rPr>
          <w:lang w:val="es-AR"/>
        </w:rPr>
        <w:t>información</w:t>
      </w:r>
      <w:r>
        <w:rPr>
          <w:lang w:val="es-AR"/>
        </w:rPr>
        <w:t xml:space="preserve"> </w:t>
      </w:r>
      <w:r w:rsidR="00A959A6">
        <w:rPr>
          <w:lang w:val="es-AR"/>
        </w:rPr>
        <w:t>disponible</w:t>
      </w:r>
      <w:r>
        <w:rPr>
          <w:lang w:val="es-AR"/>
        </w:rPr>
        <w:t xml:space="preserve"> sobre la placa de audio "</w:t>
      </w:r>
      <w:r>
        <w:rPr>
          <w:i/>
          <w:lang w:val="es-AR"/>
        </w:rPr>
        <w:t>on-board"</w:t>
      </w:r>
      <w:r>
        <w:rPr>
          <w:lang w:val="es-AR"/>
        </w:rPr>
        <w:t xml:space="preserve"> (Conexant SmartAudio HD) es</w:t>
      </w:r>
      <w:r w:rsidR="00237BEB">
        <w:rPr>
          <w:lang w:val="es-AR"/>
        </w:rPr>
        <w:t xml:space="preserve"> escasa  </w:t>
      </w:r>
      <w:sdt>
        <w:sdtPr>
          <w:rPr>
            <w:lang w:val="es-AR"/>
          </w:rPr>
          <w:id w:val="6491090"/>
          <w:citation/>
        </w:sdtPr>
        <w:sdtContent>
          <w:fldSimple w:instr=" CITATION Dat \l 2058 ">
            <w:r w:rsidR="004B06E3" w:rsidRPr="004B06E3">
              <w:rPr>
                <w:noProof/>
              </w:rPr>
              <w:t>[1]</w:t>
            </w:r>
          </w:fldSimple>
        </w:sdtContent>
      </w:sdt>
      <w:r w:rsidR="004B06E3">
        <w:rPr>
          <w:lang w:val="es-AR"/>
        </w:rPr>
        <w:t xml:space="preserve"> , no obstante se dispone de la siguiente hoja de datos.</w:t>
      </w:r>
    </w:p>
    <w:p w:rsidR="004B06E3" w:rsidRPr="00625CDE" w:rsidRDefault="004B06E3" w:rsidP="005F3A2A">
      <w:pPr>
        <w:jc w:val="both"/>
        <w:rPr>
          <w:lang w:val="es-AR"/>
        </w:rPr>
      </w:pPr>
      <w:r>
        <w:rPr>
          <w:noProof/>
        </w:rPr>
        <w:drawing>
          <wp:inline distT="0" distB="0" distL="0" distR="0">
            <wp:extent cx="6570485" cy="5605153"/>
            <wp:effectExtent l="19050" t="0" r="1765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6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DE" w:rsidRPr="002B39FA" w:rsidRDefault="004B06E3" w:rsidP="004B06E3">
      <w:pPr>
        <w:pStyle w:val="TituloGrafico"/>
        <w:jc w:val="center"/>
        <w:rPr>
          <w:i/>
          <w:lang w:val="es-AR"/>
        </w:rPr>
      </w:pPr>
      <w:r>
        <w:rPr>
          <w:lang w:val="es-AR"/>
        </w:rPr>
        <w:t xml:space="preserve">Hoja de </w:t>
      </w:r>
      <w:r w:rsidR="00A959A6">
        <w:rPr>
          <w:lang w:val="es-AR"/>
        </w:rPr>
        <w:t>especificación</w:t>
      </w:r>
      <w:r>
        <w:rPr>
          <w:lang w:val="es-AR"/>
        </w:rPr>
        <w:t xml:space="preserve"> de placa de audio </w:t>
      </w:r>
      <w:r w:rsidRPr="002B39FA">
        <w:rPr>
          <w:i/>
          <w:lang w:val="es-AR"/>
        </w:rPr>
        <w:t>"on board"</w:t>
      </w:r>
    </w:p>
    <w:p w:rsidR="00625CDE" w:rsidRDefault="00625CDE" w:rsidP="004B21D2">
      <w:pPr>
        <w:rPr>
          <w:lang w:val="es-AR"/>
        </w:rPr>
      </w:pPr>
    </w:p>
    <w:p w:rsidR="004B21D2" w:rsidRDefault="002B39FA" w:rsidP="002B39FA">
      <w:pPr>
        <w:jc w:val="both"/>
        <w:rPr>
          <w:lang w:val="es-AR"/>
        </w:rPr>
      </w:pPr>
      <w:r>
        <w:rPr>
          <w:lang w:val="es-AR"/>
        </w:rPr>
        <w:t>Las</w:t>
      </w:r>
      <w:r w:rsidR="00F35CE6">
        <w:rPr>
          <w:lang w:val="es-AR"/>
        </w:rPr>
        <w:t xml:space="preserve"> placas de audio poseen una capa de software (en el caso de Windows es DirectSound ® ) que gestiona la interfaz entre las aplicaciones y el </w:t>
      </w:r>
      <w:r w:rsidR="00F35CE6">
        <w:rPr>
          <w:i/>
          <w:lang w:val="es-AR"/>
        </w:rPr>
        <w:t>"driver"</w:t>
      </w:r>
      <w:r w:rsidR="00F35CE6">
        <w:rPr>
          <w:lang w:val="es-AR"/>
        </w:rPr>
        <w:t xml:space="preserve"> de la placa de sonido. Esto hace que la señal que recibe la placa de sonido </w:t>
      </w:r>
      <w:r w:rsidR="00A959A6">
        <w:rPr>
          <w:lang w:val="es-AR"/>
        </w:rPr>
        <w:t>esté</w:t>
      </w:r>
      <w:r w:rsidR="00F35CE6">
        <w:rPr>
          <w:lang w:val="es-AR"/>
        </w:rPr>
        <w:t xml:space="preserve"> sujeta a un procesamiento que no posee control de usuario.</w:t>
      </w:r>
    </w:p>
    <w:p w:rsidR="00203993" w:rsidRDefault="00203993">
      <w:pPr>
        <w:rPr>
          <w:lang w:val="es-AR"/>
        </w:rPr>
      </w:pPr>
      <w:r>
        <w:rPr>
          <w:b/>
          <w:bCs/>
          <w:lang w:val="es-AR"/>
        </w:rPr>
        <w:br w:type="page"/>
      </w:r>
    </w:p>
    <w:p w:rsidR="00203993" w:rsidRDefault="00203993" w:rsidP="00203993">
      <w:pPr>
        <w:pStyle w:val="Ttulo1"/>
        <w:rPr>
          <w:lang w:val="es-AR"/>
        </w:rPr>
      </w:pPr>
      <w:bookmarkStart w:id="3" w:name="_Toc8693520"/>
      <w:r>
        <w:rPr>
          <w:lang w:val="es-AR"/>
        </w:rPr>
        <w:lastRenderedPageBreak/>
        <w:t>Resultados</w:t>
      </w:r>
      <w:bookmarkEnd w:id="3"/>
    </w:p>
    <w:p w:rsidR="00C15299" w:rsidRDefault="00C15299" w:rsidP="00C15299">
      <w:pPr>
        <w:rPr>
          <w:lang w:val="es-AR"/>
        </w:rPr>
      </w:pPr>
      <w:r>
        <w:rPr>
          <w:lang w:val="es-AR"/>
        </w:rPr>
        <w:t xml:space="preserve">A </w:t>
      </w:r>
      <w:r w:rsidR="00A959A6">
        <w:rPr>
          <w:lang w:val="es-AR"/>
        </w:rPr>
        <w:t>continuación</w:t>
      </w:r>
      <w:r>
        <w:rPr>
          <w:lang w:val="es-AR"/>
        </w:rPr>
        <w:t xml:space="preserve"> se muestran los resultados de los experimentos realizados:</w:t>
      </w:r>
    </w:p>
    <w:p w:rsidR="00C15299" w:rsidRPr="00C15299" w:rsidRDefault="00C15299" w:rsidP="00C15299">
      <w:pPr>
        <w:pStyle w:val="Ttulo2"/>
        <w:rPr>
          <w:lang w:val="es-AR"/>
        </w:rPr>
      </w:pPr>
      <w:bookmarkStart w:id="4" w:name="_Toc8693521"/>
      <w:r>
        <w:rPr>
          <w:lang w:val="es-AR"/>
        </w:rPr>
        <w:t xml:space="preserve">Valores </w:t>
      </w:r>
      <w:r w:rsidR="00A959A6">
        <w:rPr>
          <w:lang w:val="es-AR"/>
        </w:rPr>
        <w:t>máximos</w:t>
      </w:r>
      <w:r>
        <w:rPr>
          <w:lang w:val="es-AR"/>
        </w:rPr>
        <w:t xml:space="preserve">  y </w:t>
      </w:r>
      <w:r w:rsidR="00A959A6">
        <w:rPr>
          <w:lang w:val="es-AR"/>
        </w:rPr>
        <w:t>mínimos</w:t>
      </w:r>
      <w:r>
        <w:rPr>
          <w:lang w:val="es-AR"/>
        </w:rPr>
        <w:t xml:space="preserve"> de </w:t>
      </w:r>
      <w:bookmarkEnd w:id="4"/>
      <w:r w:rsidR="00A959A6">
        <w:rPr>
          <w:lang w:val="es-AR"/>
        </w:rPr>
        <w:t>detección</w:t>
      </w:r>
    </w:p>
    <w:p w:rsidR="00203993" w:rsidRDefault="0032347F" w:rsidP="00396798">
      <w:pPr>
        <w:jc w:val="both"/>
        <w:rPr>
          <w:b/>
        </w:rPr>
      </w:pPr>
      <w:r>
        <w:t xml:space="preserve">Mediante SoundCard Scope ® se ha establecido que la </w:t>
      </w:r>
      <w:r w:rsidR="00A959A6">
        <w:t>máxima</w:t>
      </w:r>
      <w:r>
        <w:t xml:space="preserve"> </w:t>
      </w:r>
      <w:r w:rsidR="00A959A6">
        <w:t>tensión</w:t>
      </w:r>
      <w:r>
        <w:t xml:space="preserve"> que admite la </w:t>
      </w:r>
      <w:r w:rsidR="00C15299">
        <w:t xml:space="preserve">entrada </w:t>
      </w:r>
      <w:r>
        <w:t xml:space="preserve">placa de audio es de </w:t>
      </w:r>
      <w:r w:rsidRPr="0032347F">
        <w:rPr>
          <w:b/>
        </w:rPr>
        <w:t>0.</w:t>
      </w:r>
      <w:r w:rsidR="00C54130">
        <w:rPr>
          <w:b/>
        </w:rPr>
        <w:t>70</w:t>
      </w:r>
      <w:r w:rsidR="00C02246">
        <w:rPr>
          <w:b/>
        </w:rPr>
        <w:t>7</w:t>
      </w:r>
      <w:r w:rsidR="002535E7">
        <w:rPr>
          <w:b/>
        </w:rPr>
        <w:t xml:space="preserve"> </w:t>
      </w:r>
      <w:r w:rsidRPr="0032347F">
        <w:rPr>
          <w:b/>
        </w:rPr>
        <w:t>V</w:t>
      </w:r>
      <w:r>
        <w:rPr>
          <w:b/>
        </w:rPr>
        <w:t xml:space="preserve"> </w:t>
      </w:r>
      <w:r>
        <w:t xml:space="preserve">(RMS) o </w:t>
      </w:r>
      <w:r>
        <w:rPr>
          <w:b/>
        </w:rPr>
        <w:t>1.9</w:t>
      </w:r>
      <w:r w:rsidR="00C54130">
        <w:rPr>
          <w:b/>
        </w:rPr>
        <w:t>9</w:t>
      </w:r>
      <w:r w:rsidR="00C02246">
        <w:rPr>
          <w:b/>
        </w:rPr>
        <w:t>9</w:t>
      </w:r>
      <w:r>
        <w:rPr>
          <w:b/>
        </w:rPr>
        <w:t xml:space="preserve"> V</w:t>
      </w:r>
      <w:r w:rsidR="00C54130">
        <w:rPr>
          <w:b/>
        </w:rPr>
        <w:t>p-p</w:t>
      </w:r>
      <w:r>
        <w:t xml:space="preserve">   .    A su vez la </w:t>
      </w:r>
      <w:r w:rsidR="00A959A6">
        <w:t>mínima</w:t>
      </w:r>
      <w:r>
        <w:t xml:space="preserve"> </w:t>
      </w:r>
      <w:r w:rsidR="00A959A6">
        <w:t>tensión</w:t>
      </w:r>
      <w:r>
        <w:t xml:space="preserve"> detectada en promedio </w:t>
      </w:r>
      <w:r w:rsidR="00CD0C05" w:rsidRPr="00CD0C05">
        <w:rPr>
          <w:b/>
        </w:rPr>
        <w:t>0.00</w:t>
      </w:r>
      <w:r w:rsidR="00753B2C">
        <w:rPr>
          <w:b/>
        </w:rPr>
        <w:t>1</w:t>
      </w:r>
      <w:r w:rsidR="002535E7">
        <w:rPr>
          <w:b/>
        </w:rPr>
        <w:t xml:space="preserve"> </w:t>
      </w:r>
      <w:r w:rsidR="00CD0C05" w:rsidRPr="00CD0C05">
        <w:rPr>
          <w:b/>
        </w:rPr>
        <w:t>V</w:t>
      </w:r>
      <w:r w:rsidR="00CD0C05">
        <w:rPr>
          <w:b/>
        </w:rPr>
        <w:t xml:space="preserve"> </w:t>
      </w:r>
      <w:r w:rsidR="00CD0C05" w:rsidRPr="00CD0C05">
        <w:rPr>
          <w:b/>
        </w:rPr>
        <w:t>(RMS) o 0.00</w:t>
      </w:r>
      <w:r w:rsidR="00753B2C">
        <w:rPr>
          <w:b/>
        </w:rPr>
        <w:t>3</w:t>
      </w:r>
      <w:r>
        <w:t xml:space="preserve"> </w:t>
      </w:r>
      <w:r w:rsidR="00CD0C05" w:rsidRPr="00CD0C05">
        <w:rPr>
          <w:b/>
        </w:rPr>
        <w:t xml:space="preserve"> Vp-p</w:t>
      </w:r>
      <w:r w:rsidR="00CD0C05">
        <w:rPr>
          <w:b/>
        </w:rPr>
        <w:t>.</w:t>
      </w:r>
    </w:p>
    <w:p w:rsidR="00CD0C05" w:rsidRDefault="00C15299" w:rsidP="00396798">
      <w:pPr>
        <w:jc w:val="both"/>
      </w:pPr>
      <w:r>
        <w:t xml:space="preserve">Se debe mencionar que dichos valores se obtienen generando una señal </w:t>
      </w:r>
      <w:r w:rsidR="00A76CB5">
        <w:t xml:space="preserve">sinusoidal y observando la no </w:t>
      </w:r>
      <w:r w:rsidR="00A959A6">
        <w:t>saturación</w:t>
      </w:r>
      <w:r w:rsidR="00A76CB5">
        <w:t xml:space="preserve"> de la señal. </w:t>
      </w:r>
      <w:r w:rsidR="00E661CA">
        <w:t>Para todas las experiencias el volumen de salida de audio (desde el sistema operativo) fue del 50%.</w:t>
      </w:r>
      <w:r w:rsidR="00A76CB5">
        <w:t xml:space="preserve"> </w:t>
      </w:r>
    </w:p>
    <w:p w:rsidR="00A76CB5" w:rsidRDefault="00A76CB5" w:rsidP="00A76CB5">
      <w:pPr>
        <w:pStyle w:val="Ttulo2"/>
      </w:pPr>
      <w:bookmarkStart w:id="5" w:name="_Toc8693522"/>
      <w:r>
        <w:t xml:space="preserve">Primer experiencia de </w:t>
      </w:r>
      <w:r w:rsidR="00A959A6">
        <w:t>generación</w:t>
      </w:r>
      <w:r>
        <w:t xml:space="preserve"> y captura de datos</w:t>
      </w:r>
      <w:bookmarkEnd w:id="5"/>
    </w:p>
    <w:p w:rsidR="00E661CA" w:rsidRPr="00E661CA" w:rsidRDefault="00E661CA" w:rsidP="00396798">
      <w:pPr>
        <w:jc w:val="both"/>
      </w:pPr>
      <w:r>
        <w:t xml:space="preserve">Se han utilizado dos </w:t>
      </w:r>
      <w:r w:rsidR="00A959A6">
        <w:t>códigos</w:t>
      </w:r>
      <w:r>
        <w:t xml:space="preserve"> de python que utilizan la librería </w:t>
      </w:r>
      <w:r>
        <w:rPr>
          <w:i/>
        </w:rPr>
        <w:t xml:space="preserve">pyaudio </w:t>
      </w:r>
      <w:r>
        <w:t xml:space="preserve">para la </w:t>
      </w:r>
      <w:r w:rsidR="00A959A6">
        <w:t>generación</w:t>
      </w:r>
      <w:r>
        <w:t xml:space="preserve"> de datos (audio) y la </w:t>
      </w:r>
      <w:r w:rsidR="00A959A6">
        <w:t>recepción</w:t>
      </w:r>
      <w:r>
        <w:t xml:space="preserve"> de </w:t>
      </w:r>
      <w:r w:rsidR="00A959A6">
        <w:t>información</w:t>
      </w:r>
      <w:r>
        <w:t xml:space="preserve">.  </w:t>
      </w:r>
    </w:p>
    <w:p w:rsidR="00111961" w:rsidRDefault="00A76CB5" w:rsidP="00C02246">
      <w:pPr>
        <w:jc w:val="center"/>
        <w:rPr>
          <w:b/>
        </w:rPr>
      </w:pPr>
      <w:r w:rsidRPr="00753B2C">
        <w:rPr>
          <w:b/>
        </w:rPr>
        <w:t>Señal</w:t>
      </w:r>
      <w:r w:rsidR="00E661CA" w:rsidRPr="00753B2C">
        <w:rPr>
          <w:b/>
        </w:rPr>
        <w:t xml:space="preserve"> sinu</w:t>
      </w:r>
      <w:r w:rsidRPr="00753B2C">
        <w:rPr>
          <w:b/>
        </w:rPr>
        <w:t>soidal, f=</w:t>
      </w:r>
      <w:r w:rsidR="00E661CA" w:rsidRPr="00753B2C">
        <w:rPr>
          <w:b/>
        </w:rPr>
        <w:t xml:space="preserve"> 200 Hz , A=1 </w:t>
      </w:r>
      <w:r w:rsidR="00C02246">
        <w:rPr>
          <w:b/>
          <w:noProof/>
        </w:rPr>
        <w:drawing>
          <wp:inline distT="0" distB="0" distL="0" distR="0">
            <wp:extent cx="6570980" cy="4242166"/>
            <wp:effectExtent l="19050" t="0" r="1270" b="0"/>
            <wp:docPr id="5" name="Imagen 4" descr="C:\Users\macabre\Desktop\backup\Dropbox\Instrumentacion y control\200hz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abre\Desktop\backup\Dropbox\Instrumentacion y control\200hzA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24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5E7" w:rsidRDefault="00A959A6" w:rsidP="002535E7">
      <w:pPr>
        <w:pStyle w:val="TituloGrafico"/>
        <w:jc w:val="center"/>
      </w:pPr>
      <w:r>
        <w:t>Función</w:t>
      </w:r>
      <w:r w:rsidR="002535E7">
        <w:t xml:space="preserve"> sinusoidal (en cuentas) -200 Hz , A=1</w:t>
      </w:r>
    </w:p>
    <w:p w:rsidR="00C02246" w:rsidRDefault="00C02246" w:rsidP="002535E7">
      <w:pPr>
        <w:jc w:val="both"/>
      </w:pPr>
      <w:r>
        <w:lastRenderedPageBreak/>
        <w:t xml:space="preserve">Los valores </w:t>
      </w:r>
      <w:r w:rsidR="00A959A6">
        <w:t>máximos</w:t>
      </w:r>
      <w:r>
        <w:t xml:space="preserve"> de cuentas fueron </w:t>
      </w:r>
      <w:r w:rsidRPr="00C02246">
        <w:t xml:space="preserve">-30211 </w:t>
      </w:r>
      <w:r>
        <w:t xml:space="preserve">y </w:t>
      </w:r>
      <w:r w:rsidRPr="00C02246">
        <w:t>30010</w:t>
      </w:r>
      <w:r>
        <w:t xml:space="preserve"> .  Luego </w:t>
      </w:r>
      <w:r w:rsidR="002535E7">
        <w:t xml:space="preserve">1.999 Vp-p (del punto anterior) se corresponde con 2*2^15 cuentas (o la mitad del valor de Vp-p con 2^15 cuentas , 32768 ) . Luego queda el anterior grafico con la </w:t>
      </w:r>
      <w:r w:rsidR="00A959A6">
        <w:t>calibración</w:t>
      </w:r>
      <w:r w:rsidR="002535E7">
        <w:t xml:space="preserve"> efectuada.</w:t>
      </w:r>
    </w:p>
    <w:p w:rsidR="002535E7" w:rsidRDefault="002535E7" w:rsidP="002535E7">
      <w:pPr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6580800" cy="4239491"/>
            <wp:effectExtent l="19050" t="0" r="0" b="0"/>
            <wp:docPr id="6" name="Imagen 5" descr="C:\Users\macabre\Desktop\backup\Dropbox\Instrumentacion y control\200hzA1vol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cabre\Desktop\backup\Dropbox\Instrumentacion y control\200hzA1volt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800" cy="4239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5E7" w:rsidRDefault="00A959A6" w:rsidP="002535E7">
      <w:pPr>
        <w:pStyle w:val="TituloGrafico"/>
        <w:jc w:val="center"/>
      </w:pPr>
      <w:r>
        <w:t>Función</w:t>
      </w:r>
      <w:r w:rsidR="002535E7">
        <w:t xml:space="preserve"> sinusoidal (en Volt) -200 Hz , A=1</w:t>
      </w:r>
    </w:p>
    <w:p w:rsidR="002535E7" w:rsidRDefault="002535E7" w:rsidP="002535E7">
      <w:pPr>
        <w:jc w:val="center"/>
        <w:rPr>
          <w:rFonts w:eastAsiaTheme="minorHAnsi"/>
        </w:rPr>
      </w:pPr>
    </w:p>
    <w:p w:rsidR="00396798" w:rsidRDefault="00396798" w:rsidP="00396798">
      <w:pPr>
        <w:rPr>
          <w:rFonts w:eastAsiaTheme="minorHAnsi"/>
        </w:rPr>
      </w:pPr>
      <w:r>
        <w:rPr>
          <w:rFonts w:eastAsiaTheme="minorHAnsi"/>
        </w:rPr>
        <w:t xml:space="preserve">Esto da un valor de Vp-p de </w:t>
      </w:r>
      <w:r w:rsidRPr="00396798">
        <w:rPr>
          <w:rFonts w:eastAsiaTheme="minorHAnsi"/>
          <w:b/>
        </w:rPr>
        <w:t>1.8368 V.</w:t>
      </w:r>
    </w:p>
    <w:p w:rsidR="00396798" w:rsidRDefault="00396798" w:rsidP="00396798">
      <w:pPr>
        <w:jc w:val="both"/>
        <w:rPr>
          <w:rFonts w:eastAsiaTheme="minorHAnsi"/>
        </w:rPr>
      </w:pPr>
      <w:r>
        <w:rPr>
          <w:rFonts w:eastAsiaTheme="minorHAnsi"/>
        </w:rPr>
        <w:t xml:space="preserve">Puede observarse </w:t>
      </w:r>
      <w:r w:rsidR="00A959A6">
        <w:rPr>
          <w:rFonts w:eastAsiaTheme="minorHAnsi"/>
        </w:rPr>
        <w:t>también</w:t>
      </w:r>
      <w:r>
        <w:rPr>
          <w:rFonts w:eastAsiaTheme="minorHAnsi"/>
        </w:rPr>
        <w:t xml:space="preserve"> que en el intervalo de tiempo graficado existe una cantidad de picos correspondientes con la frecuencia del experimento.  A su vez, se verificó este resultado con la herramienta osciloscopio del software </w:t>
      </w:r>
      <w:r>
        <w:rPr>
          <w:rFonts w:eastAsiaTheme="minorHAnsi"/>
          <w:i/>
        </w:rPr>
        <w:t xml:space="preserve">SoundCard Scope ® </w:t>
      </w:r>
      <w:r>
        <w:rPr>
          <w:rFonts w:eastAsiaTheme="minorHAnsi"/>
        </w:rPr>
        <w:t xml:space="preserve"> </w:t>
      </w:r>
      <w:r w:rsidR="00A959A6">
        <w:rPr>
          <w:rFonts w:eastAsiaTheme="minorHAnsi"/>
        </w:rPr>
        <w:t>obteniéndose</w:t>
      </w:r>
      <w:r>
        <w:rPr>
          <w:rFonts w:eastAsiaTheme="minorHAnsi"/>
        </w:rPr>
        <w:t xml:space="preserve"> un resultado similar.</w:t>
      </w:r>
    </w:p>
    <w:p w:rsidR="00396798" w:rsidRDefault="00396798">
      <w:pPr>
        <w:rPr>
          <w:rFonts w:eastAsiaTheme="minorHAnsi"/>
        </w:rPr>
      </w:pPr>
      <w:r>
        <w:rPr>
          <w:rFonts w:eastAsiaTheme="minorHAnsi"/>
        </w:rPr>
        <w:br w:type="page"/>
      </w:r>
    </w:p>
    <w:p w:rsidR="008B79F6" w:rsidRDefault="008B79F6" w:rsidP="008B79F6">
      <w:pPr>
        <w:pStyle w:val="Ttulo2"/>
      </w:pPr>
      <w:bookmarkStart w:id="6" w:name="_Toc8693523"/>
      <w:r>
        <w:lastRenderedPageBreak/>
        <w:t xml:space="preserve">Barrido de </w:t>
      </w:r>
      <w:bookmarkEnd w:id="6"/>
      <w:r w:rsidR="00A959A6">
        <w:t>frecuencias</w:t>
      </w:r>
    </w:p>
    <w:p w:rsidR="008B79F6" w:rsidRDefault="008B79F6" w:rsidP="008B79F6">
      <w:r>
        <w:t>Se realizó la experiencia modificando</w:t>
      </w:r>
      <w:r w:rsidR="008119DC">
        <w:t xml:space="preserve"> la frecuencia de la señal , manteniendo la amplitud </w:t>
      </w:r>
      <w:r w:rsidR="00A959A6">
        <w:t>constante (3 valores)</w:t>
      </w:r>
      <w:r w:rsidR="008119DC">
        <w:t xml:space="preserve">.  Los resultados se visualizan a </w:t>
      </w:r>
      <w:r w:rsidR="00A959A6">
        <w:t>continuación</w:t>
      </w:r>
      <w:r w:rsidR="008119DC">
        <w:t>:</w:t>
      </w:r>
    </w:p>
    <w:tbl>
      <w:tblPr>
        <w:tblStyle w:val="Listaclara-nfasis11"/>
        <w:tblW w:w="0" w:type="auto"/>
        <w:jc w:val="center"/>
        <w:tblLook w:val="04A0"/>
      </w:tblPr>
      <w:tblGrid>
        <w:gridCol w:w="2376"/>
        <w:gridCol w:w="1701"/>
        <w:gridCol w:w="2694"/>
        <w:gridCol w:w="1859"/>
      </w:tblGrid>
      <w:tr w:rsidR="009B3783" w:rsidTr="00A959A6">
        <w:trPr>
          <w:cnfStyle w:val="100000000000"/>
          <w:jc w:val="center"/>
        </w:trPr>
        <w:tc>
          <w:tcPr>
            <w:cnfStyle w:val="001000000000"/>
            <w:tcW w:w="2376" w:type="dxa"/>
          </w:tcPr>
          <w:p w:rsidR="009B3783" w:rsidRDefault="009B3783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Frecuencia (Hz)</w:t>
            </w:r>
          </w:p>
        </w:tc>
        <w:tc>
          <w:tcPr>
            <w:tcW w:w="1701" w:type="dxa"/>
          </w:tcPr>
          <w:p w:rsidR="009B3783" w:rsidRDefault="009B3783">
            <w:pPr>
              <w:jc w:val="center"/>
              <w:cnfStyle w:val="10000000000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VPP (A=1</w:t>
            </w:r>
            <w:r w:rsidR="00A959A6">
              <w:rPr>
                <w:rFonts w:cs="Arial"/>
                <w:color w:val="000000"/>
              </w:rPr>
              <w:t>.0</w:t>
            </w:r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2694" w:type="dxa"/>
          </w:tcPr>
          <w:p w:rsidR="009B3783" w:rsidRDefault="00A959A6">
            <w:pPr>
              <w:jc w:val="center"/>
              <w:cnfStyle w:val="10000000000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VPP (A=0.5)</w:t>
            </w:r>
          </w:p>
        </w:tc>
        <w:tc>
          <w:tcPr>
            <w:tcW w:w="1859" w:type="dxa"/>
          </w:tcPr>
          <w:p w:rsidR="009B3783" w:rsidRDefault="009B3783">
            <w:pPr>
              <w:jc w:val="center"/>
              <w:cnfStyle w:val="10000000000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VPP </w:t>
            </w:r>
            <w:r w:rsidR="00A959A6">
              <w:rPr>
                <w:rFonts w:cs="Arial"/>
                <w:color w:val="000000"/>
              </w:rPr>
              <w:t>(</w:t>
            </w:r>
            <w:r>
              <w:rPr>
                <w:rFonts w:cs="Arial"/>
                <w:color w:val="000000"/>
              </w:rPr>
              <w:t>A=</w:t>
            </w:r>
            <w:r w:rsidR="00A959A6">
              <w:rPr>
                <w:rFonts w:cs="Arial"/>
                <w:color w:val="000000"/>
              </w:rPr>
              <w:t>0.1)</w:t>
            </w:r>
          </w:p>
        </w:tc>
      </w:tr>
      <w:tr w:rsidR="00A959A6" w:rsidTr="00A959A6">
        <w:trPr>
          <w:cnfStyle w:val="000000100000"/>
          <w:jc w:val="center"/>
        </w:trPr>
        <w:tc>
          <w:tcPr>
            <w:cnfStyle w:val="001000000000"/>
            <w:tcW w:w="2376" w:type="dxa"/>
          </w:tcPr>
          <w:p w:rsidR="00A959A6" w:rsidRDefault="00A959A6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10</w:t>
            </w:r>
          </w:p>
        </w:tc>
        <w:tc>
          <w:tcPr>
            <w:tcW w:w="1701" w:type="dxa"/>
          </w:tcPr>
          <w:p w:rsidR="00A959A6" w:rsidRDefault="00A959A6">
            <w:pPr>
              <w:jc w:val="center"/>
              <w:cnfStyle w:val="00000010000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0.776</w:t>
            </w:r>
          </w:p>
        </w:tc>
        <w:tc>
          <w:tcPr>
            <w:tcW w:w="2694" w:type="dxa"/>
            <w:vAlign w:val="bottom"/>
          </w:tcPr>
          <w:p w:rsidR="00A959A6" w:rsidRPr="00A959A6" w:rsidRDefault="00A959A6" w:rsidP="00A959A6">
            <w:pPr>
              <w:jc w:val="center"/>
              <w:cnfStyle w:val="000000100000"/>
              <w:rPr>
                <w:rFonts w:cs="Arial"/>
                <w:color w:val="000000"/>
              </w:rPr>
            </w:pPr>
            <w:r w:rsidRPr="00A959A6">
              <w:rPr>
                <w:rFonts w:cs="Arial"/>
                <w:color w:val="000000"/>
              </w:rPr>
              <w:t>0.379</w:t>
            </w:r>
          </w:p>
        </w:tc>
        <w:tc>
          <w:tcPr>
            <w:tcW w:w="1859" w:type="dxa"/>
            <w:vAlign w:val="bottom"/>
          </w:tcPr>
          <w:p w:rsidR="00A959A6" w:rsidRPr="00A959A6" w:rsidRDefault="00A959A6" w:rsidP="00A959A6">
            <w:pPr>
              <w:jc w:val="center"/>
              <w:cnfStyle w:val="000000100000"/>
              <w:rPr>
                <w:rFonts w:cs="Arial"/>
                <w:color w:val="000000"/>
              </w:rPr>
            </w:pPr>
            <w:r w:rsidRPr="00A959A6">
              <w:rPr>
                <w:rFonts w:cs="Arial"/>
                <w:color w:val="000000"/>
              </w:rPr>
              <w:t>0.075</w:t>
            </w:r>
          </w:p>
        </w:tc>
      </w:tr>
      <w:tr w:rsidR="00A959A6" w:rsidTr="00A959A6">
        <w:trPr>
          <w:jc w:val="center"/>
        </w:trPr>
        <w:tc>
          <w:tcPr>
            <w:cnfStyle w:val="001000000000"/>
            <w:tcW w:w="2376" w:type="dxa"/>
          </w:tcPr>
          <w:p w:rsidR="00A959A6" w:rsidRDefault="00A959A6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20</w:t>
            </w:r>
          </w:p>
        </w:tc>
        <w:tc>
          <w:tcPr>
            <w:tcW w:w="1701" w:type="dxa"/>
          </w:tcPr>
          <w:p w:rsidR="00A959A6" w:rsidRDefault="00A959A6">
            <w:pPr>
              <w:jc w:val="center"/>
              <w:cnfStyle w:val="00000000000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1.246</w:t>
            </w:r>
          </w:p>
        </w:tc>
        <w:tc>
          <w:tcPr>
            <w:tcW w:w="2694" w:type="dxa"/>
            <w:vAlign w:val="bottom"/>
          </w:tcPr>
          <w:p w:rsidR="00A959A6" w:rsidRPr="00A959A6" w:rsidRDefault="00A959A6" w:rsidP="00A959A6">
            <w:pPr>
              <w:jc w:val="center"/>
              <w:cnfStyle w:val="000000000000"/>
              <w:rPr>
                <w:rFonts w:cs="Arial"/>
                <w:color w:val="000000"/>
              </w:rPr>
            </w:pPr>
            <w:r w:rsidRPr="00A959A6">
              <w:rPr>
                <w:rFonts w:cs="Arial"/>
                <w:color w:val="000000"/>
              </w:rPr>
              <w:t>0.616</w:t>
            </w:r>
          </w:p>
        </w:tc>
        <w:tc>
          <w:tcPr>
            <w:tcW w:w="1859" w:type="dxa"/>
            <w:vAlign w:val="bottom"/>
          </w:tcPr>
          <w:p w:rsidR="00A959A6" w:rsidRPr="00A959A6" w:rsidRDefault="00A959A6" w:rsidP="00A959A6">
            <w:pPr>
              <w:jc w:val="center"/>
              <w:cnfStyle w:val="000000000000"/>
              <w:rPr>
                <w:rFonts w:cs="Arial"/>
                <w:color w:val="000000"/>
              </w:rPr>
            </w:pPr>
            <w:r w:rsidRPr="00A959A6">
              <w:rPr>
                <w:rFonts w:cs="Arial"/>
                <w:color w:val="000000"/>
              </w:rPr>
              <w:t>0.122</w:t>
            </w:r>
          </w:p>
        </w:tc>
      </w:tr>
      <w:tr w:rsidR="00A959A6" w:rsidTr="00A959A6">
        <w:trPr>
          <w:cnfStyle w:val="000000100000"/>
          <w:jc w:val="center"/>
        </w:trPr>
        <w:tc>
          <w:tcPr>
            <w:cnfStyle w:val="001000000000"/>
            <w:tcW w:w="2376" w:type="dxa"/>
          </w:tcPr>
          <w:p w:rsidR="00A959A6" w:rsidRDefault="00A959A6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50</w:t>
            </w:r>
          </w:p>
        </w:tc>
        <w:tc>
          <w:tcPr>
            <w:tcW w:w="1701" w:type="dxa"/>
          </w:tcPr>
          <w:p w:rsidR="00A959A6" w:rsidRDefault="00A959A6">
            <w:pPr>
              <w:jc w:val="center"/>
              <w:cnfStyle w:val="00000010000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1.676</w:t>
            </w:r>
          </w:p>
        </w:tc>
        <w:tc>
          <w:tcPr>
            <w:tcW w:w="2694" w:type="dxa"/>
            <w:vAlign w:val="bottom"/>
          </w:tcPr>
          <w:p w:rsidR="00A959A6" w:rsidRPr="00A959A6" w:rsidRDefault="00A959A6" w:rsidP="00A959A6">
            <w:pPr>
              <w:jc w:val="center"/>
              <w:cnfStyle w:val="000000100000"/>
              <w:rPr>
                <w:rFonts w:cs="Arial"/>
                <w:color w:val="000000"/>
              </w:rPr>
            </w:pPr>
            <w:r w:rsidRPr="00A959A6">
              <w:rPr>
                <w:rFonts w:cs="Arial"/>
                <w:color w:val="000000"/>
              </w:rPr>
              <w:t>0.848</w:t>
            </w:r>
          </w:p>
        </w:tc>
        <w:tc>
          <w:tcPr>
            <w:tcW w:w="1859" w:type="dxa"/>
            <w:vAlign w:val="bottom"/>
          </w:tcPr>
          <w:p w:rsidR="00A959A6" w:rsidRPr="00A959A6" w:rsidRDefault="00A959A6" w:rsidP="00A959A6">
            <w:pPr>
              <w:jc w:val="center"/>
              <w:cnfStyle w:val="000000100000"/>
              <w:rPr>
                <w:rFonts w:cs="Arial"/>
                <w:color w:val="000000"/>
              </w:rPr>
            </w:pPr>
            <w:r w:rsidRPr="00A959A6">
              <w:rPr>
                <w:rFonts w:cs="Arial"/>
                <w:color w:val="000000"/>
              </w:rPr>
              <w:t>0.170</w:t>
            </w:r>
          </w:p>
        </w:tc>
      </w:tr>
      <w:tr w:rsidR="00A959A6" w:rsidTr="00A959A6">
        <w:trPr>
          <w:jc w:val="center"/>
        </w:trPr>
        <w:tc>
          <w:tcPr>
            <w:cnfStyle w:val="001000000000"/>
            <w:tcW w:w="2376" w:type="dxa"/>
          </w:tcPr>
          <w:p w:rsidR="00A959A6" w:rsidRDefault="00A959A6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100</w:t>
            </w:r>
          </w:p>
        </w:tc>
        <w:tc>
          <w:tcPr>
            <w:tcW w:w="1701" w:type="dxa"/>
          </w:tcPr>
          <w:p w:rsidR="00A959A6" w:rsidRDefault="00A959A6">
            <w:pPr>
              <w:jc w:val="center"/>
              <w:cnfStyle w:val="00000000000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1.802</w:t>
            </w:r>
          </w:p>
        </w:tc>
        <w:tc>
          <w:tcPr>
            <w:tcW w:w="2694" w:type="dxa"/>
            <w:vAlign w:val="bottom"/>
          </w:tcPr>
          <w:p w:rsidR="00A959A6" w:rsidRPr="00A959A6" w:rsidRDefault="00A959A6" w:rsidP="00A959A6">
            <w:pPr>
              <w:jc w:val="center"/>
              <w:cnfStyle w:val="000000000000"/>
              <w:rPr>
                <w:rFonts w:cs="Arial"/>
                <w:color w:val="000000"/>
              </w:rPr>
            </w:pPr>
            <w:r w:rsidRPr="00A959A6">
              <w:rPr>
                <w:rFonts w:cs="Arial"/>
                <w:color w:val="000000"/>
              </w:rPr>
              <w:t>0.912</w:t>
            </w:r>
          </w:p>
        </w:tc>
        <w:tc>
          <w:tcPr>
            <w:tcW w:w="1859" w:type="dxa"/>
            <w:vAlign w:val="bottom"/>
          </w:tcPr>
          <w:p w:rsidR="00A959A6" w:rsidRPr="00A959A6" w:rsidRDefault="00A959A6" w:rsidP="00A959A6">
            <w:pPr>
              <w:jc w:val="center"/>
              <w:cnfStyle w:val="000000000000"/>
              <w:rPr>
                <w:rFonts w:cs="Arial"/>
                <w:color w:val="000000"/>
              </w:rPr>
            </w:pPr>
            <w:r w:rsidRPr="00A959A6">
              <w:rPr>
                <w:rFonts w:cs="Arial"/>
                <w:color w:val="000000"/>
              </w:rPr>
              <w:t>0.183</w:t>
            </w:r>
          </w:p>
        </w:tc>
      </w:tr>
      <w:tr w:rsidR="00A959A6" w:rsidTr="00A959A6">
        <w:trPr>
          <w:cnfStyle w:val="000000100000"/>
          <w:jc w:val="center"/>
        </w:trPr>
        <w:tc>
          <w:tcPr>
            <w:cnfStyle w:val="001000000000"/>
            <w:tcW w:w="2376" w:type="dxa"/>
          </w:tcPr>
          <w:p w:rsidR="00A959A6" w:rsidRDefault="00A959A6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200</w:t>
            </w:r>
          </w:p>
        </w:tc>
        <w:tc>
          <w:tcPr>
            <w:tcW w:w="1701" w:type="dxa"/>
          </w:tcPr>
          <w:p w:rsidR="00A959A6" w:rsidRDefault="00A959A6">
            <w:pPr>
              <w:jc w:val="center"/>
              <w:cnfStyle w:val="00000010000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1.837</w:t>
            </w:r>
          </w:p>
        </w:tc>
        <w:tc>
          <w:tcPr>
            <w:tcW w:w="2694" w:type="dxa"/>
            <w:vAlign w:val="bottom"/>
          </w:tcPr>
          <w:p w:rsidR="00A959A6" w:rsidRPr="00A959A6" w:rsidRDefault="00A959A6" w:rsidP="00A959A6">
            <w:pPr>
              <w:jc w:val="center"/>
              <w:cnfStyle w:val="000000100000"/>
              <w:rPr>
                <w:rFonts w:cs="Arial"/>
                <w:color w:val="000000"/>
              </w:rPr>
            </w:pPr>
            <w:r w:rsidRPr="00A959A6">
              <w:rPr>
                <w:rFonts w:cs="Arial"/>
                <w:color w:val="000000"/>
              </w:rPr>
              <w:t>0.932</w:t>
            </w:r>
          </w:p>
        </w:tc>
        <w:tc>
          <w:tcPr>
            <w:tcW w:w="1859" w:type="dxa"/>
            <w:vAlign w:val="bottom"/>
          </w:tcPr>
          <w:p w:rsidR="00A959A6" w:rsidRPr="00A959A6" w:rsidRDefault="00A959A6" w:rsidP="00A959A6">
            <w:pPr>
              <w:jc w:val="center"/>
              <w:cnfStyle w:val="000000100000"/>
              <w:rPr>
                <w:rFonts w:cs="Arial"/>
                <w:color w:val="000000"/>
              </w:rPr>
            </w:pPr>
            <w:r w:rsidRPr="00A959A6">
              <w:rPr>
                <w:rFonts w:cs="Arial"/>
                <w:color w:val="000000"/>
              </w:rPr>
              <w:t>0.187</w:t>
            </w:r>
          </w:p>
        </w:tc>
      </w:tr>
      <w:tr w:rsidR="00A959A6" w:rsidTr="00A959A6">
        <w:trPr>
          <w:jc w:val="center"/>
        </w:trPr>
        <w:tc>
          <w:tcPr>
            <w:cnfStyle w:val="001000000000"/>
            <w:tcW w:w="2376" w:type="dxa"/>
          </w:tcPr>
          <w:p w:rsidR="00A959A6" w:rsidRDefault="00A959A6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500</w:t>
            </w:r>
          </w:p>
        </w:tc>
        <w:tc>
          <w:tcPr>
            <w:tcW w:w="1701" w:type="dxa"/>
          </w:tcPr>
          <w:p w:rsidR="00A959A6" w:rsidRDefault="00A959A6">
            <w:pPr>
              <w:jc w:val="center"/>
              <w:cnfStyle w:val="00000000000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1.848</w:t>
            </w:r>
          </w:p>
        </w:tc>
        <w:tc>
          <w:tcPr>
            <w:tcW w:w="2694" w:type="dxa"/>
            <w:vAlign w:val="bottom"/>
          </w:tcPr>
          <w:p w:rsidR="00A959A6" w:rsidRPr="00A959A6" w:rsidRDefault="00A959A6" w:rsidP="00A959A6">
            <w:pPr>
              <w:jc w:val="center"/>
              <w:cnfStyle w:val="000000000000"/>
              <w:rPr>
                <w:rFonts w:cs="Arial"/>
                <w:color w:val="000000"/>
              </w:rPr>
            </w:pPr>
            <w:r w:rsidRPr="00A959A6">
              <w:rPr>
                <w:rFonts w:cs="Arial"/>
                <w:color w:val="000000"/>
              </w:rPr>
              <w:t>0.938</w:t>
            </w:r>
          </w:p>
        </w:tc>
        <w:tc>
          <w:tcPr>
            <w:tcW w:w="1859" w:type="dxa"/>
            <w:vAlign w:val="bottom"/>
          </w:tcPr>
          <w:p w:rsidR="00A959A6" w:rsidRPr="00A959A6" w:rsidRDefault="00A959A6" w:rsidP="00A959A6">
            <w:pPr>
              <w:jc w:val="center"/>
              <w:cnfStyle w:val="000000000000"/>
              <w:rPr>
                <w:rFonts w:cs="Arial"/>
                <w:color w:val="000000"/>
              </w:rPr>
            </w:pPr>
            <w:r w:rsidRPr="00A959A6">
              <w:rPr>
                <w:rFonts w:cs="Arial"/>
                <w:color w:val="000000"/>
              </w:rPr>
              <w:t>0.189</w:t>
            </w:r>
          </w:p>
        </w:tc>
      </w:tr>
      <w:tr w:rsidR="00A959A6" w:rsidTr="00A959A6">
        <w:trPr>
          <w:cnfStyle w:val="000000100000"/>
          <w:jc w:val="center"/>
        </w:trPr>
        <w:tc>
          <w:tcPr>
            <w:cnfStyle w:val="001000000000"/>
            <w:tcW w:w="2376" w:type="dxa"/>
          </w:tcPr>
          <w:p w:rsidR="00A959A6" w:rsidRDefault="00A959A6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1000</w:t>
            </w:r>
          </w:p>
        </w:tc>
        <w:tc>
          <w:tcPr>
            <w:tcW w:w="1701" w:type="dxa"/>
          </w:tcPr>
          <w:p w:rsidR="00A959A6" w:rsidRDefault="00A959A6">
            <w:pPr>
              <w:jc w:val="center"/>
              <w:cnfStyle w:val="00000010000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1.864</w:t>
            </w:r>
          </w:p>
        </w:tc>
        <w:tc>
          <w:tcPr>
            <w:tcW w:w="2694" w:type="dxa"/>
            <w:vAlign w:val="bottom"/>
          </w:tcPr>
          <w:p w:rsidR="00A959A6" w:rsidRPr="00A959A6" w:rsidRDefault="00A959A6" w:rsidP="00A959A6">
            <w:pPr>
              <w:jc w:val="center"/>
              <w:cnfStyle w:val="000000100000"/>
              <w:rPr>
                <w:rFonts w:cs="Arial"/>
                <w:color w:val="000000"/>
              </w:rPr>
            </w:pPr>
            <w:r w:rsidRPr="00A959A6">
              <w:rPr>
                <w:rFonts w:cs="Arial"/>
                <w:color w:val="000000"/>
              </w:rPr>
              <w:t>0.939</w:t>
            </w:r>
          </w:p>
        </w:tc>
        <w:tc>
          <w:tcPr>
            <w:tcW w:w="1859" w:type="dxa"/>
            <w:vAlign w:val="bottom"/>
          </w:tcPr>
          <w:p w:rsidR="00A959A6" w:rsidRPr="00A959A6" w:rsidRDefault="00A959A6" w:rsidP="00A959A6">
            <w:pPr>
              <w:jc w:val="center"/>
              <w:cnfStyle w:val="000000100000"/>
              <w:rPr>
                <w:rFonts w:cs="Arial"/>
                <w:color w:val="000000"/>
              </w:rPr>
            </w:pPr>
            <w:r w:rsidRPr="00A959A6">
              <w:rPr>
                <w:rFonts w:cs="Arial"/>
                <w:color w:val="000000"/>
              </w:rPr>
              <w:t>0.189</w:t>
            </w:r>
          </w:p>
        </w:tc>
      </w:tr>
      <w:tr w:rsidR="00A959A6" w:rsidTr="00A959A6">
        <w:trPr>
          <w:jc w:val="center"/>
        </w:trPr>
        <w:tc>
          <w:tcPr>
            <w:cnfStyle w:val="001000000000"/>
            <w:tcW w:w="2376" w:type="dxa"/>
          </w:tcPr>
          <w:p w:rsidR="00A959A6" w:rsidRDefault="00A959A6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5000</w:t>
            </w:r>
          </w:p>
        </w:tc>
        <w:tc>
          <w:tcPr>
            <w:tcW w:w="1701" w:type="dxa"/>
          </w:tcPr>
          <w:p w:rsidR="00A959A6" w:rsidRDefault="00A959A6">
            <w:pPr>
              <w:jc w:val="center"/>
              <w:cnfStyle w:val="00000000000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1.844</w:t>
            </w:r>
          </w:p>
        </w:tc>
        <w:tc>
          <w:tcPr>
            <w:tcW w:w="2694" w:type="dxa"/>
            <w:vAlign w:val="bottom"/>
          </w:tcPr>
          <w:p w:rsidR="00A959A6" w:rsidRPr="00A959A6" w:rsidRDefault="00A959A6" w:rsidP="00A959A6">
            <w:pPr>
              <w:jc w:val="center"/>
              <w:cnfStyle w:val="000000000000"/>
              <w:rPr>
                <w:rFonts w:cs="Arial"/>
                <w:color w:val="000000"/>
              </w:rPr>
            </w:pPr>
            <w:r w:rsidRPr="00A959A6">
              <w:rPr>
                <w:rFonts w:cs="Arial"/>
                <w:color w:val="000000"/>
              </w:rPr>
              <w:t>0.936</w:t>
            </w:r>
          </w:p>
        </w:tc>
        <w:tc>
          <w:tcPr>
            <w:tcW w:w="1859" w:type="dxa"/>
            <w:vAlign w:val="bottom"/>
          </w:tcPr>
          <w:p w:rsidR="00A959A6" w:rsidRPr="00A959A6" w:rsidRDefault="00A959A6" w:rsidP="00A959A6">
            <w:pPr>
              <w:jc w:val="center"/>
              <w:cnfStyle w:val="000000000000"/>
              <w:rPr>
                <w:rFonts w:cs="Arial"/>
                <w:color w:val="000000"/>
              </w:rPr>
            </w:pPr>
            <w:r w:rsidRPr="00A959A6">
              <w:rPr>
                <w:rFonts w:cs="Arial"/>
                <w:color w:val="000000"/>
              </w:rPr>
              <w:t>0.188</w:t>
            </w:r>
          </w:p>
        </w:tc>
      </w:tr>
      <w:tr w:rsidR="00A959A6" w:rsidTr="00A959A6">
        <w:trPr>
          <w:cnfStyle w:val="000000100000"/>
          <w:jc w:val="center"/>
        </w:trPr>
        <w:tc>
          <w:tcPr>
            <w:cnfStyle w:val="001000000000"/>
            <w:tcW w:w="2376" w:type="dxa"/>
          </w:tcPr>
          <w:p w:rsidR="00A959A6" w:rsidRDefault="00A959A6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10000</w:t>
            </w:r>
          </w:p>
        </w:tc>
        <w:tc>
          <w:tcPr>
            <w:tcW w:w="1701" w:type="dxa"/>
          </w:tcPr>
          <w:p w:rsidR="00A959A6" w:rsidRDefault="00A959A6">
            <w:pPr>
              <w:jc w:val="center"/>
              <w:cnfStyle w:val="00000010000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1.824</w:t>
            </w:r>
          </w:p>
        </w:tc>
        <w:tc>
          <w:tcPr>
            <w:tcW w:w="2694" w:type="dxa"/>
            <w:vAlign w:val="bottom"/>
          </w:tcPr>
          <w:p w:rsidR="00A959A6" w:rsidRPr="00A959A6" w:rsidRDefault="00A959A6" w:rsidP="00A959A6">
            <w:pPr>
              <w:jc w:val="center"/>
              <w:cnfStyle w:val="000000100000"/>
              <w:rPr>
                <w:rFonts w:cs="Arial"/>
                <w:color w:val="000000"/>
              </w:rPr>
            </w:pPr>
            <w:r w:rsidRPr="00A959A6">
              <w:rPr>
                <w:rFonts w:cs="Arial"/>
                <w:color w:val="000000"/>
              </w:rPr>
              <w:t>0.932</w:t>
            </w:r>
          </w:p>
        </w:tc>
        <w:tc>
          <w:tcPr>
            <w:tcW w:w="1859" w:type="dxa"/>
            <w:vAlign w:val="bottom"/>
          </w:tcPr>
          <w:p w:rsidR="00A959A6" w:rsidRPr="00A959A6" w:rsidRDefault="00A959A6" w:rsidP="00A959A6">
            <w:pPr>
              <w:jc w:val="center"/>
              <w:cnfStyle w:val="000000100000"/>
              <w:rPr>
                <w:rFonts w:cs="Arial"/>
                <w:color w:val="000000"/>
              </w:rPr>
            </w:pPr>
            <w:r w:rsidRPr="00A959A6">
              <w:rPr>
                <w:rFonts w:cs="Arial"/>
                <w:color w:val="000000"/>
              </w:rPr>
              <w:t>0.186</w:t>
            </w:r>
          </w:p>
        </w:tc>
      </w:tr>
      <w:tr w:rsidR="00A959A6" w:rsidTr="00A959A6">
        <w:trPr>
          <w:jc w:val="center"/>
        </w:trPr>
        <w:tc>
          <w:tcPr>
            <w:cnfStyle w:val="001000000000"/>
            <w:tcW w:w="2376" w:type="dxa"/>
          </w:tcPr>
          <w:p w:rsidR="00A959A6" w:rsidRDefault="00A959A6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15000</w:t>
            </w:r>
          </w:p>
        </w:tc>
        <w:tc>
          <w:tcPr>
            <w:tcW w:w="1701" w:type="dxa"/>
          </w:tcPr>
          <w:p w:rsidR="00A959A6" w:rsidRDefault="00A959A6">
            <w:pPr>
              <w:jc w:val="center"/>
              <w:cnfStyle w:val="00000000000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1.794</w:t>
            </w:r>
          </w:p>
        </w:tc>
        <w:tc>
          <w:tcPr>
            <w:tcW w:w="2694" w:type="dxa"/>
            <w:vAlign w:val="bottom"/>
          </w:tcPr>
          <w:p w:rsidR="00A959A6" w:rsidRPr="00A959A6" w:rsidRDefault="00A959A6" w:rsidP="00A959A6">
            <w:pPr>
              <w:jc w:val="center"/>
              <w:cnfStyle w:val="000000000000"/>
              <w:rPr>
                <w:rFonts w:cs="Arial"/>
                <w:color w:val="000000"/>
              </w:rPr>
            </w:pPr>
            <w:r w:rsidRPr="00A959A6">
              <w:rPr>
                <w:rFonts w:cs="Arial"/>
                <w:color w:val="000000"/>
              </w:rPr>
              <w:t>0.930</w:t>
            </w:r>
          </w:p>
        </w:tc>
        <w:tc>
          <w:tcPr>
            <w:tcW w:w="1859" w:type="dxa"/>
            <w:vAlign w:val="bottom"/>
          </w:tcPr>
          <w:p w:rsidR="00A959A6" w:rsidRPr="00A959A6" w:rsidRDefault="00A959A6" w:rsidP="00A959A6">
            <w:pPr>
              <w:jc w:val="center"/>
              <w:cnfStyle w:val="000000000000"/>
              <w:rPr>
                <w:rFonts w:cs="Arial"/>
                <w:color w:val="000000"/>
              </w:rPr>
            </w:pPr>
            <w:r w:rsidRPr="00A959A6">
              <w:rPr>
                <w:rFonts w:cs="Arial"/>
                <w:color w:val="000000"/>
              </w:rPr>
              <w:t>0.184</w:t>
            </w:r>
          </w:p>
        </w:tc>
      </w:tr>
      <w:tr w:rsidR="00A959A6" w:rsidTr="00A959A6">
        <w:trPr>
          <w:cnfStyle w:val="000000100000"/>
          <w:jc w:val="center"/>
        </w:trPr>
        <w:tc>
          <w:tcPr>
            <w:cnfStyle w:val="001000000000"/>
            <w:tcW w:w="2376" w:type="dxa"/>
          </w:tcPr>
          <w:p w:rsidR="00A959A6" w:rsidRDefault="00A959A6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20000</w:t>
            </w:r>
          </w:p>
        </w:tc>
        <w:tc>
          <w:tcPr>
            <w:tcW w:w="1701" w:type="dxa"/>
          </w:tcPr>
          <w:p w:rsidR="00A959A6" w:rsidRDefault="00A959A6">
            <w:pPr>
              <w:jc w:val="center"/>
              <w:cnfStyle w:val="00000010000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1.676</w:t>
            </w:r>
          </w:p>
        </w:tc>
        <w:tc>
          <w:tcPr>
            <w:tcW w:w="2694" w:type="dxa"/>
            <w:vAlign w:val="bottom"/>
          </w:tcPr>
          <w:p w:rsidR="00A959A6" w:rsidRPr="00A959A6" w:rsidRDefault="00A959A6" w:rsidP="00A959A6">
            <w:pPr>
              <w:jc w:val="center"/>
              <w:cnfStyle w:val="000000100000"/>
              <w:rPr>
                <w:rFonts w:cs="Arial"/>
                <w:color w:val="000000"/>
              </w:rPr>
            </w:pPr>
            <w:r w:rsidRPr="00A959A6">
              <w:rPr>
                <w:rFonts w:cs="Arial"/>
                <w:color w:val="000000"/>
              </w:rPr>
              <w:t>0.839</w:t>
            </w:r>
          </w:p>
        </w:tc>
        <w:tc>
          <w:tcPr>
            <w:tcW w:w="1859" w:type="dxa"/>
            <w:vAlign w:val="bottom"/>
          </w:tcPr>
          <w:p w:rsidR="00A959A6" w:rsidRPr="00A959A6" w:rsidRDefault="00A959A6" w:rsidP="00A959A6">
            <w:pPr>
              <w:jc w:val="center"/>
              <w:cnfStyle w:val="000000100000"/>
              <w:rPr>
                <w:rFonts w:cs="Arial"/>
                <w:color w:val="000000"/>
              </w:rPr>
            </w:pPr>
            <w:r w:rsidRPr="00A959A6">
              <w:rPr>
                <w:rFonts w:cs="Arial"/>
                <w:color w:val="000000"/>
              </w:rPr>
              <w:t>0.169</w:t>
            </w:r>
          </w:p>
        </w:tc>
      </w:tr>
      <w:tr w:rsidR="00A959A6" w:rsidTr="00A959A6">
        <w:trPr>
          <w:jc w:val="center"/>
        </w:trPr>
        <w:tc>
          <w:tcPr>
            <w:cnfStyle w:val="001000000000"/>
            <w:tcW w:w="2376" w:type="dxa"/>
          </w:tcPr>
          <w:p w:rsidR="00A959A6" w:rsidRDefault="00A959A6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25000</w:t>
            </w:r>
          </w:p>
        </w:tc>
        <w:tc>
          <w:tcPr>
            <w:tcW w:w="1701" w:type="dxa"/>
          </w:tcPr>
          <w:p w:rsidR="00A959A6" w:rsidRDefault="00A959A6">
            <w:pPr>
              <w:jc w:val="center"/>
              <w:cnfStyle w:val="00000000000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1.711</w:t>
            </w:r>
          </w:p>
        </w:tc>
        <w:tc>
          <w:tcPr>
            <w:tcW w:w="2694" w:type="dxa"/>
            <w:vAlign w:val="bottom"/>
          </w:tcPr>
          <w:p w:rsidR="00A959A6" w:rsidRPr="00A959A6" w:rsidRDefault="00A959A6" w:rsidP="00A959A6">
            <w:pPr>
              <w:jc w:val="center"/>
              <w:cnfStyle w:val="000000000000"/>
              <w:rPr>
                <w:rFonts w:cs="Arial"/>
                <w:color w:val="000000"/>
              </w:rPr>
            </w:pPr>
            <w:r w:rsidRPr="00A959A6">
              <w:rPr>
                <w:rFonts w:cs="Arial"/>
                <w:color w:val="000000"/>
              </w:rPr>
              <w:t>0.903</w:t>
            </w:r>
          </w:p>
        </w:tc>
        <w:tc>
          <w:tcPr>
            <w:tcW w:w="1859" w:type="dxa"/>
            <w:vAlign w:val="bottom"/>
          </w:tcPr>
          <w:p w:rsidR="00A959A6" w:rsidRPr="00A959A6" w:rsidRDefault="00A959A6" w:rsidP="00A959A6">
            <w:pPr>
              <w:jc w:val="center"/>
              <w:cnfStyle w:val="000000000000"/>
              <w:rPr>
                <w:rFonts w:cs="Arial"/>
                <w:color w:val="000000"/>
              </w:rPr>
            </w:pPr>
            <w:r w:rsidRPr="00A959A6">
              <w:rPr>
                <w:rFonts w:cs="Arial"/>
                <w:color w:val="000000"/>
              </w:rPr>
              <w:t>0.180</w:t>
            </w:r>
          </w:p>
        </w:tc>
      </w:tr>
    </w:tbl>
    <w:p w:rsidR="00311384" w:rsidRDefault="00311384" w:rsidP="00311384">
      <w:pPr>
        <w:pStyle w:val="TituloTabla"/>
      </w:pPr>
      <w:r w:rsidRPr="00311384">
        <w:t xml:space="preserve">Resumen de datos de barrido de </w:t>
      </w:r>
      <w:r w:rsidR="00A959A6" w:rsidRPr="00311384">
        <w:t>frecuencias</w:t>
      </w:r>
    </w:p>
    <w:p w:rsidR="00A959A6" w:rsidRDefault="00A959A6" w:rsidP="006A0196">
      <w:pPr>
        <w:rPr>
          <w:lang w:val="es-AR" w:eastAsia="en-US"/>
        </w:rPr>
      </w:pPr>
    </w:p>
    <w:p w:rsidR="006A0196" w:rsidRPr="006A0196" w:rsidRDefault="00311384" w:rsidP="006A0196">
      <w:pPr>
        <w:rPr>
          <w:lang w:val="es-AR" w:eastAsia="en-US"/>
        </w:rPr>
      </w:pPr>
      <w:r>
        <w:rPr>
          <w:lang w:val="es-AR" w:eastAsia="en-US"/>
        </w:rPr>
        <w:t xml:space="preserve">Se representan los datos anteriores en </w:t>
      </w:r>
      <w:r w:rsidR="006A0196">
        <w:rPr>
          <w:lang w:val="es-AR" w:eastAsia="en-US"/>
        </w:rPr>
        <w:t>un grafico semilogaritmico:</w:t>
      </w:r>
    </w:p>
    <w:p w:rsidR="006A0196" w:rsidRDefault="00A959A6" w:rsidP="006A0196">
      <w:pPr>
        <w:jc w:val="center"/>
        <w:rPr>
          <w:lang w:val="es-AR" w:eastAsia="en-US"/>
        </w:rPr>
      </w:pPr>
      <w:r w:rsidRPr="00A959A6">
        <w:drawing>
          <wp:inline distT="0" distB="0" distL="0" distR="0">
            <wp:extent cx="5961090" cy="2956956"/>
            <wp:effectExtent l="19050" t="0" r="156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95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96" w:rsidRDefault="006A0196" w:rsidP="006A0196">
      <w:pPr>
        <w:pStyle w:val="TituloGrafico"/>
        <w:jc w:val="center"/>
      </w:pPr>
      <w:r>
        <w:t>Barrido de frecuencias</w:t>
      </w:r>
    </w:p>
    <w:p w:rsidR="006A0196" w:rsidRDefault="006A0196" w:rsidP="006A0196">
      <w:pPr>
        <w:jc w:val="center"/>
        <w:rPr>
          <w:lang w:val="es-AR" w:eastAsia="en-US"/>
        </w:rPr>
      </w:pPr>
    </w:p>
    <w:p w:rsidR="006A0196" w:rsidRDefault="006A0196" w:rsidP="00A959A6">
      <w:pPr>
        <w:jc w:val="both"/>
        <w:rPr>
          <w:lang w:val="es-AR" w:eastAsia="en-US"/>
        </w:rPr>
      </w:pPr>
      <w:r>
        <w:rPr>
          <w:lang w:val="es-AR" w:eastAsia="en-US"/>
        </w:rPr>
        <w:t xml:space="preserve">Se observa claramente que existe un refuerzo del sistema para las frecuencias entre 50 y 15000 Hz. Esto es debido a que se asume de manera </w:t>
      </w:r>
      <w:r w:rsidR="00A959A6">
        <w:rPr>
          <w:lang w:val="es-AR" w:eastAsia="en-US"/>
        </w:rPr>
        <w:t>fisiológica</w:t>
      </w:r>
      <w:r>
        <w:rPr>
          <w:lang w:val="es-AR" w:eastAsia="en-US"/>
        </w:rPr>
        <w:t xml:space="preserve"> que el rango audible del ser humano </w:t>
      </w:r>
      <w:r w:rsidR="00A959A6">
        <w:rPr>
          <w:lang w:val="es-AR" w:eastAsia="en-US"/>
        </w:rPr>
        <w:t>está</w:t>
      </w:r>
      <w:r>
        <w:rPr>
          <w:lang w:val="es-AR" w:eastAsia="en-US"/>
        </w:rPr>
        <w:t xml:space="preserve"> entre 20 y 20000 Hz.</w:t>
      </w:r>
    </w:p>
    <w:sectPr w:rsidR="006A0196" w:rsidSect="00455BCB">
      <w:headerReference w:type="default" r:id="rId15"/>
      <w:footerReference w:type="default" r:id="rId16"/>
      <w:pgSz w:w="12240" w:h="15840"/>
      <w:pgMar w:top="1417" w:right="758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1AD" w:rsidRDefault="001531AD" w:rsidP="00485154">
      <w:pPr>
        <w:spacing w:after="0" w:line="240" w:lineRule="auto"/>
      </w:pPr>
      <w:r>
        <w:separator/>
      </w:r>
    </w:p>
  </w:endnote>
  <w:endnote w:type="continuationSeparator" w:id="0">
    <w:p w:rsidR="001531AD" w:rsidRDefault="001531AD" w:rsidP="0048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WGrekc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CA2" w:rsidRPr="00485154" w:rsidRDefault="00513CA2">
    <w:pPr>
      <w:pStyle w:val="Piedepgina"/>
      <w:rPr>
        <w:rFonts w:cs="Arial"/>
      </w:rPr>
    </w:pPr>
    <w:r w:rsidRPr="00485154">
      <w:rPr>
        <w:rFonts w:cs="Arial"/>
      </w:rPr>
      <w:ptab w:relativeTo="margin" w:alignment="right" w:leader="none"/>
    </w:r>
    <w:r w:rsidRPr="00485154">
      <w:rPr>
        <w:rFonts w:cs="Arial"/>
      </w:rPr>
      <w:t xml:space="preserve">Página </w:t>
    </w:r>
    <w:r w:rsidR="00614C28" w:rsidRPr="00485154">
      <w:rPr>
        <w:rFonts w:cs="Arial"/>
      </w:rPr>
      <w:fldChar w:fldCharType="begin"/>
    </w:r>
    <w:r w:rsidRPr="00485154">
      <w:rPr>
        <w:rFonts w:cs="Arial"/>
      </w:rPr>
      <w:instrText xml:space="preserve"> PAGE   \* MERGEFORMAT </w:instrText>
    </w:r>
    <w:r w:rsidR="00614C28" w:rsidRPr="00485154">
      <w:rPr>
        <w:rFonts w:cs="Arial"/>
      </w:rPr>
      <w:fldChar w:fldCharType="separate"/>
    </w:r>
    <w:r w:rsidR="00A959A6">
      <w:rPr>
        <w:rFonts w:cs="Arial"/>
        <w:noProof/>
      </w:rPr>
      <w:t>2</w:t>
    </w:r>
    <w:r w:rsidR="00614C28" w:rsidRPr="00485154">
      <w:rPr>
        <w:rFonts w:cs="Arial"/>
      </w:rPr>
      <w:fldChar w:fldCharType="end"/>
    </w:r>
    <w:r w:rsidR="00614C28" w:rsidRPr="00614C28">
      <w:rPr>
        <w:rFonts w:cs="Arial"/>
        <w:noProof/>
        <w:lang w:val="es-ES" w:eastAsia="zh-TW"/>
      </w:rPr>
      <w:pict>
        <v:group id="_x0000_s2051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614C28" w:rsidRPr="00614C28">
      <w:rPr>
        <w:rFonts w:cs="Arial"/>
        <w:noProof/>
        <w:lang w:val="es-ES" w:eastAsia="zh-TW"/>
      </w:rPr>
      <w:pict>
        <v:rect id="_x0000_s2050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614C28" w:rsidRPr="00614C28">
      <w:rPr>
        <w:rFonts w:cs="Arial"/>
        <w:noProof/>
        <w:lang w:val="es-ES" w:eastAsia="zh-TW"/>
      </w:rPr>
      <w:pict>
        <v:rect id="_x0000_s2049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1AD" w:rsidRDefault="001531AD" w:rsidP="00485154">
      <w:pPr>
        <w:spacing w:after="0" w:line="240" w:lineRule="auto"/>
      </w:pPr>
      <w:r>
        <w:separator/>
      </w:r>
    </w:p>
  </w:footnote>
  <w:footnote w:type="continuationSeparator" w:id="0">
    <w:p w:rsidR="001531AD" w:rsidRDefault="001531AD" w:rsidP="00485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0038"/>
      <w:gridCol w:w="540"/>
    </w:tblGrid>
    <w:tr w:rsidR="00513CA2" w:rsidRPr="00485154" w:rsidTr="00485154">
      <w:trPr>
        <w:trHeight w:val="503"/>
      </w:trPr>
      <w:sdt>
        <w:sdtPr>
          <w:rPr>
            <w:rFonts w:asciiTheme="majorHAnsi" w:eastAsiaTheme="majorEastAsia" w:hAnsiTheme="majorHAnsi" w:cstheme="majorBidi"/>
            <w:sz w:val="30"/>
            <w:szCs w:val="30"/>
          </w:rPr>
          <w:alias w:val="Título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10038" w:type="dxa"/>
            </w:tcPr>
            <w:p w:rsidR="00513CA2" w:rsidRPr="00485154" w:rsidRDefault="00A959A6" w:rsidP="002B39FA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0"/>
                  <w:szCs w:val="30"/>
                </w:rPr>
              </w:pPr>
              <w:r>
                <w:rPr>
                  <w:rFonts w:asciiTheme="majorHAnsi" w:eastAsiaTheme="majorEastAsia" w:hAnsiTheme="majorHAnsi" w:cstheme="majorBidi"/>
                  <w:sz w:val="30"/>
                  <w:szCs w:val="30"/>
                </w:rPr>
                <w:t>Instrumentación y Control: Informe de avance N 1</w:t>
              </w:r>
            </w:p>
          </w:tc>
        </w:sdtContent>
      </w:sdt>
      <w:tc>
        <w:tcPr>
          <w:tcW w:w="540" w:type="dxa"/>
        </w:tcPr>
        <w:p w:rsidR="00513CA2" w:rsidRPr="00485154" w:rsidRDefault="00513CA2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0"/>
              <w:szCs w:val="30"/>
            </w:rPr>
          </w:pPr>
        </w:p>
      </w:tc>
    </w:tr>
  </w:tbl>
  <w:p w:rsidR="00513CA2" w:rsidRPr="00485154" w:rsidRDefault="00513CA2">
    <w:pPr>
      <w:pStyle w:val="Encabezado"/>
      <w:rPr>
        <w:sz w:val="30"/>
        <w:szCs w:val="3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B4BC9"/>
    <w:multiLevelType w:val="hybridMultilevel"/>
    <w:tmpl w:val="E4961156"/>
    <w:lvl w:ilvl="0" w:tplc="733681EA">
      <w:start w:val="1"/>
      <w:numFmt w:val="decimal"/>
      <w:pStyle w:val="TituloGrafico"/>
      <w:lvlText w:val="Figura %1"/>
      <w:lvlJc w:val="center"/>
      <w:pPr>
        <w:ind w:left="720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33AC0"/>
    <w:multiLevelType w:val="hybridMultilevel"/>
    <w:tmpl w:val="38D00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D6642"/>
    <w:multiLevelType w:val="hybridMultilevel"/>
    <w:tmpl w:val="62221F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A77C5"/>
    <w:multiLevelType w:val="hybridMultilevel"/>
    <w:tmpl w:val="09D0D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D1C0E"/>
    <w:multiLevelType w:val="hybridMultilevel"/>
    <w:tmpl w:val="E7F4FC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A15DB"/>
    <w:multiLevelType w:val="hybridMultilevel"/>
    <w:tmpl w:val="18DCF3D8"/>
    <w:lvl w:ilvl="0" w:tplc="2C66D222">
      <w:start w:val="1"/>
      <w:numFmt w:val="decimal"/>
      <w:pStyle w:val="TituloTabla"/>
      <w:lvlText w:val="Tabla %1:"/>
      <w:lvlJc w:val="left"/>
      <w:pPr>
        <w:ind w:left="72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9977E0"/>
    <w:multiLevelType w:val="hybridMultilevel"/>
    <w:tmpl w:val="52922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C8175E"/>
    <w:multiLevelType w:val="hybridMultilevel"/>
    <w:tmpl w:val="65EC6D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A28F6"/>
    <w:multiLevelType w:val="hybridMultilevel"/>
    <w:tmpl w:val="4DA4E7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495D01"/>
    <w:multiLevelType w:val="hybridMultilevel"/>
    <w:tmpl w:val="901C24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992AB2"/>
    <w:multiLevelType w:val="hybridMultilevel"/>
    <w:tmpl w:val="67DCDC5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2849D3"/>
    <w:multiLevelType w:val="hybridMultilevel"/>
    <w:tmpl w:val="E408CE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BA0E62"/>
    <w:multiLevelType w:val="hybridMultilevel"/>
    <w:tmpl w:val="0CF21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4F628C"/>
    <w:multiLevelType w:val="hybridMultilevel"/>
    <w:tmpl w:val="C5225B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883393"/>
    <w:multiLevelType w:val="hybridMultilevel"/>
    <w:tmpl w:val="746A90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D43E17"/>
    <w:multiLevelType w:val="hybridMultilevel"/>
    <w:tmpl w:val="57443BEC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533A1ABC"/>
    <w:multiLevelType w:val="hybridMultilevel"/>
    <w:tmpl w:val="914A28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3A019F"/>
    <w:multiLevelType w:val="hybridMultilevel"/>
    <w:tmpl w:val="AD32E1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946D36"/>
    <w:multiLevelType w:val="hybridMultilevel"/>
    <w:tmpl w:val="34B428D0"/>
    <w:lvl w:ilvl="0" w:tplc="30A202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DF0FBB"/>
    <w:multiLevelType w:val="hybridMultilevel"/>
    <w:tmpl w:val="3704EB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C778ED"/>
    <w:multiLevelType w:val="hybridMultilevel"/>
    <w:tmpl w:val="C04CB7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552BBE"/>
    <w:multiLevelType w:val="hybridMultilevel"/>
    <w:tmpl w:val="8E26C94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1723C9"/>
    <w:multiLevelType w:val="hybridMultilevel"/>
    <w:tmpl w:val="21D40C0C"/>
    <w:lvl w:ilvl="0" w:tplc="0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3">
    <w:nsid w:val="65F23A07"/>
    <w:multiLevelType w:val="hybridMultilevel"/>
    <w:tmpl w:val="9F540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BE7E45"/>
    <w:multiLevelType w:val="hybridMultilevel"/>
    <w:tmpl w:val="FB823F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5519E5"/>
    <w:multiLevelType w:val="hybridMultilevel"/>
    <w:tmpl w:val="496631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C26DB8"/>
    <w:multiLevelType w:val="hybridMultilevel"/>
    <w:tmpl w:val="080870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CE12CF"/>
    <w:multiLevelType w:val="hybridMultilevel"/>
    <w:tmpl w:val="E31AEEC2"/>
    <w:lvl w:ilvl="0" w:tplc="25548AA8">
      <w:start w:val="2"/>
      <w:numFmt w:val="decimal"/>
      <w:pStyle w:val="Titulografico0"/>
      <w:lvlText w:val="Figura %1."/>
      <w:lvlJc w:val="left"/>
      <w:pPr>
        <w:ind w:left="163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F34E1A"/>
    <w:multiLevelType w:val="hybridMultilevel"/>
    <w:tmpl w:val="F120F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0A4152"/>
    <w:multiLevelType w:val="hybridMultilevel"/>
    <w:tmpl w:val="2F260F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751941"/>
    <w:multiLevelType w:val="hybridMultilevel"/>
    <w:tmpl w:val="7F5C6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EE6C64"/>
    <w:multiLevelType w:val="hybridMultilevel"/>
    <w:tmpl w:val="2A7091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953EFD"/>
    <w:multiLevelType w:val="hybridMultilevel"/>
    <w:tmpl w:val="51024E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C6639F"/>
    <w:multiLevelType w:val="hybridMultilevel"/>
    <w:tmpl w:val="EA6E0E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32"/>
  </w:num>
  <w:num w:numId="4">
    <w:abstractNumId w:val="9"/>
  </w:num>
  <w:num w:numId="5">
    <w:abstractNumId w:val="14"/>
  </w:num>
  <w:num w:numId="6">
    <w:abstractNumId w:val="33"/>
  </w:num>
  <w:num w:numId="7">
    <w:abstractNumId w:val="0"/>
  </w:num>
  <w:num w:numId="8">
    <w:abstractNumId w:val="27"/>
  </w:num>
  <w:num w:numId="9">
    <w:abstractNumId w:val="5"/>
  </w:num>
  <w:num w:numId="10">
    <w:abstractNumId w:val="17"/>
  </w:num>
  <w:num w:numId="11">
    <w:abstractNumId w:val="28"/>
  </w:num>
  <w:num w:numId="12">
    <w:abstractNumId w:val="1"/>
  </w:num>
  <w:num w:numId="13">
    <w:abstractNumId w:val="29"/>
  </w:num>
  <w:num w:numId="14">
    <w:abstractNumId w:val="25"/>
  </w:num>
  <w:num w:numId="15">
    <w:abstractNumId w:val="31"/>
  </w:num>
  <w:num w:numId="16">
    <w:abstractNumId w:val="24"/>
  </w:num>
  <w:num w:numId="17">
    <w:abstractNumId w:val="12"/>
  </w:num>
  <w:num w:numId="18">
    <w:abstractNumId w:val="19"/>
  </w:num>
  <w:num w:numId="19">
    <w:abstractNumId w:val="30"/>
  </w:num>
  <w:num w:numId="20">
    <w:abstractNumId w:val="7"/>
  </w:num>
  <w:num w:numId="21">
    <w:abstractNumId w:val="23"/>
  </w:num>
  <w:num w:numId="22">
    <w:abstractNumId w:val="15"/>
  </w:num>
  <w:num w:numId="23">
    <w:abstractNumId w:val="22"/>
  </w:num>
  <w:num w:numId="24">
    <w:abstractNumId w:val="6"/>
  </w:num>
  <w:num w:numId="25">
    <w:abstractNumId w:val="8"/>
  </w:num>
  <w:num w:numId="26">
    <w:abstractNumId w:val="11"/>
  </w:num>
  <w:num w:numId="27">
    <w:abstractNumId w:val="20"/>
  </w:num>
  <w:num w:numId="28">
    <w:abstractNumId w:val="3"/>
  </w:num>
  <w:num w:numId="29">
    <w:abstractNumId w:val="10"/>
  </w:num>
  <w:num w:numId="30">
    <w:abstractNumId w:val="13"/>
  </w:num>
  <w:num w:numId="31">
    <w:abstractNumId w:val="26"/>
  </w:num>
  <w:num w:numId="32">
    <w:abstractNumId w:val="4"/>
  </w:num>
  <w:num w:numId="33">
    <w:abstractNumId w:val="2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82946">
      <o:colormenu v:ext="edit" strokecolor="none [3213]"/>
    </o:shapedefaults>
    <o:shapelayout v:ext="edit">
      <o:idmap v:ext="edit" data="2"/>
      <o:rules v:ext="edit"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yMDIyNjE3MLQwMTIwNjZW0lEKTi0uzszPAykwqgUAkr1PxiwAAAA="/>
  </w:docVars>
  <w:rsids>
    <w:rsidRoot w:val="00455BCB"/>
    <w:rsid w:val="000041A8"/>
    <w:rsid w:val="000107AB"/>
    <w:rsid w:val="00010FC0"/>
    <w:rsid w:val="00012D59"/>
    <w:rsid w:val="00021A0C"/>
    <w:rsid w:val="00021E7E"/>
    <w:rsid w:val="00027119"/>
    <w:rsid w:val="00031A16"/>
    <w:rsid w:val="000335E6"/>
    <w:rsid w:val="000354B6"/>
    <w:rsid w:val="00036552"/>
    <w:rsid w:val="00040240"/>
    <w:rsid w:val="000466D0"/>
    <w:rsid w:val="00054C9C"/>
    <w:rsid w:val="00056193"/>
    <w:rsid w:val="000567D8"/>
    <w:rsid w:val="000603BA"/>
    <w:rsid w:val="0006378D"/>
    <w:rsid w:val="00066A58"/>
    <w:rsid w:val="000670E1"/>
    <w:rsid w:val="00067B6A"/>
    <w:rsid w:val="00075ABB"/>
    <w:rsid w:val="00083FA5"/>
    <w:rsid w:val="00085A31"/>
    <w:rsid w:val="00087308"/>
    <w:rsid w:val="00087576"/>
    <w:rsid w:val="00092FB8"/>
    <w:rsid w:val="000970B1"/>
    <w:rsid w:val="00097F1E"/>
    <w:rsid w:val="000A6DDD"/>
    <w:rsid w:val="000A7D88"/>
    <w:rsid w:val="000B0EE7"/>
    <w:rsid w:val="000C0406"/>
    <w:rsid w:val="000C3CF1"/>
    <w:rsid w:val="000C4AD6"/>
    <w:rsid w:val="000D09E3"/>
    <w:rsid w:val="000D41E2"/>
    <w:rsid w:val="000E0741"/>
    <w:rsid w:val="000E0888"/>
    <w:rsid w:val="000E0E52"/>
    <w:rsid w:val="000E60ED"/>
    <w:rsid w:val="000E6591"/>
    <w:rsid w:val="000F0AFC"/>
    <w:rsid w:val="001013A2"/>
    <w:rsid w:val="00105210"/>
    <w:rsid w:val="001071E0"/>
    <w:rsid w:val="00110E9E"/>
    <w:rsid w:val="00111961"/>
    <w:rsid w:val="0011299F"/>
    <w:rsid w:val="00116EE0"/>
    <w:rsid w:val="001244DE"/>
    <w:rsid w:val="00126E62"/>
    <w:rsid w:val="00134AEF"/>
    <w:rsid w:val="00141DEB"/>
    <w:rsid w:val="00142221"/>
    <w:rsid w:val="00144789"/>
    <w:rsid w:val="00144800"/>
    <w:rsid w:val="001531AD"/>
    <w:rsid w:val="001539AC"/>
    <w:rsid w:val="0015720C"/>
    <w:rsid w:val="0017412A"/>
    <w:rsid w:val="00176FA4"/>
    <w:rsid w:val="0018167A"/>
    <w:rsid w:val="001828FE"/>
    <w:rsid w:val="0019119B"/>
    <w:rsid w:val="00194C74"/>
    <w:rsid w:val="001956EE"/>
    <w:rsid w:val="001963B4"/>
    <w:rsid w:val="001A042D"/>
    <w:rsid w:val="001A0931"/>
    <w:rsid w:val="001A2CFE"/>
    <w:rsid w:val="001A493D"/>
    <w:rsid w:val="001C2FEE"/>
    <w:rsid w:val="001C413D"/>
    <w:rsid w:val="001D16EA"/>
    <w:rsid w:val="001E06E1"/>
    <w:rsid w:val="001E6CB3"/>
    <w:rsid w:val="001F00FD"/>
    <w:rsid w:val="001F2040"/>
    <w:rsid w:val="001F506D"/>
    <w:rsid w:val="001F7DC4"/>
    <w:rsid w:val="002035D6"/>
    <w:rsid w:val="00203993"/>
    <w:rsid w:val="002063D5"/>
    <w:rsid w:val="002121E1"/>
    <w:rsid w:val="0022134C"/>
    <w:rsid w:val="00223DE9"/>
    <w:rsid w:val="002246E6"/>
    <w:rsid w:val="00227F2D"/>
    <w:rsid w:val="00235A8A"/>
    <w:rsid w:val="00237BEB"/>
    <w:rsid w:val="00240E0F"/>
    <w:rsid w:val="00242715"/>
    <w:rsid w:val="00251AD9"/>
    <w:rsid w:val="002535E7"/>
    <w:rsid w:val="00254C05"/>
    <w:rsid w:val="00254E8D"/>
    <w:rsid w:val="00257D6C"/>
    <w:rsid w:val="002613CF"/>
    <w:rsid w:val="00270FE2"/>
    <w:rsid w:val="002818DE"/>
    <w:rsid w:val="002818F5"/>
    <w:rsid w:val="00284475"/>
    <w:rsid w:val="0028450A"/>
    <w:rsid w:val="00286936"/>
    <w:rsid w:val="00287C3B"/>
    <w:rsid w:val="00290420"/>
    <w:rsid w:val="002908B0"/>
    <w:rsid w:val="002969C8"/>
    <w:rsid w:val="002A3B39"/>
    <w:rsid w:val="002B39FA"/>
    <w:rsid w:val="002D4214"/>
    <w:rsid w:val="002E0235"/>
    <w:rsid w:val="002E46BE"/>
    <w:rsid w:val="002F0B12"/>
    <w:rsid w:val="002F6AC4"/>
    <w:rsid w:val="002F6B1B"/>
    <w:rsid w:val="00311384"/>
    <w:rsid w:val="0031729B"/>
    <w:rsid w:val="00317A29"/>
    <w:rsid w:val="00320688"/>
    <w:rsid w:val="0032347F"/>
    <w:rsid w:val="003234CF"/>
    <w:rsid w:val="00333AB5"/>
    <w:rsid w:val="00335A7A"/>
    <w:rsid w:val="00341A7B"/>
    <w:rsid w:val="00344F8C"/>
    <w:rsid w:val="00347078"/>
    <w:rsid w:val="003565BF"/>
    <w:rsid w:val="003566DE"/>
    <w:rsid w:val="00370DB4"/>
    <w:rsid w:val="00371F7A"/>
    <w:rsid w:val="00372D1D"/>
    <w:rsid w:val="00375ACF"/>
    <w:rsid w:val="00375EDA"/>
    <w:rsid w:val="003779A4"/>
    <w:rsid w:val="00381075"/>
    <w:rsid w:val="003822C8"/>
    <w:rsid w:val="003926EF"/>
    <w:rsid w:val="00392E10"/>
    <w:rsid w:val="00393CCF"/>
    <w:rsid w:val="00393F1C"/>
    <w:rsid w:val="003947A2"/>
    <w:rsid w:val="003957F8"/>
    <w:rsid w:val="00396798"/>
    <w:rsid w:val="00397059"/>
    <w:rsid w:val="003A1B5E"/>
    <w:rsid w:val="003A2D78"/>
    <w:rsid w:val="003A493F"/>
    <w:rsid w:val="003A6D31"/>
    <w:rsid w:val="003A7F0B"/>
    <w:rsid w:val="003B6750"/>
    <w:rsid w:val="003C3F55"/>
    <w:rsid w:val="003C4036"/>
    <w:rsid w:val="003C7DCD"/>
    <w:rsid w:val="003D33A3"/>
    <w:rsid w:val="003D3FD4"/>
    <w:rsid w:val="003D4C46"/>
    <w:rsid w:val="003D58F3"/>
    <w:rsid w:val="003D609B"/>
    <w:rsid w:val="003E12DD"/>
    <w:rsid w:val="003E37C6"/>
    <w:rsid w:val="003E6A91"/>
    <w:rsid w:val="003F5028"/>
    <w:rsid w:val="003F5D93"/>
    <w:rsid w:val="003F6B12"/>
    <w:rsid w:val="003F76A8"/>
    <w:rsid w:val="0040377E"/>
    <w:rsid w:val="00411E7B"/>
    <w:rsid w:val="00415578"/>
    <w:rsid w:val="00432153"/>
    <w:rsid w:val="004342A5"/>
    <w:rsid w:val="0043471E"/>
    <w:rsid w:val="00434D85"/>
    <w:rsid w:val="004509FF"/>
    <w:rsid w:val="00454CD4"/>
    <w:rsid w:val="004550D6"/>
    <w:rsid w:val="00455BCB"/>
    <w:rsid w:val="0046128E"/>
    <w:rsid w:val="00471040"/>
    <w:rsid w:val="00471BC2"/>
    <w:rsid w:val="00475833"/>
    <w:rsid w:val="00477317"/>
    <w:rsid w:val="00485154"/>
    <w:rsid w:val="00493443"/>
    <w:rsid w:val="00495E0B"/>
    <w:rsid w:val="00496636"/>
    <w:rsid w:val="00496813"/>
    <w:rsid w:val="004A5F9C"/>
    <w:rsid w:val="004B06E3"/>
    <w:rsid w:val="004B21D2"/>
    <w:rsid w:val="004C09A0"/>
    <w:rsid w:val="004C632C"/>
    <w:rsid w:val="004D5D05"/>
    <w:rsid w:val="004E4884"/>
    <w:rsid w:val="004E6B75"/>
    <w:rsid w:val="004F52AC"/>
    <w:rsid w:val="004F75ED"/>
    <w:rsid w:val="005029AA"/>
    <w:rsid w:val="00503070"/>
    <w:rsid w:val="00503247"/>
    <w:rsid w:val="00513418"/>
    <w:rsid w:val="00513CA2"/>
    <w:rsid w:val="0051462E"/>
    <w:rsid w:val="0052632A"/>
    <w:rsid w:val="005301FC"/>
    <w:rsid w:val="00547399"/>
    <w:rsid w:val="00553E94"/>
    <w:rsid w:val="00555739"/>
    <w:rsid w:val="005600E6"/>
    <w:rsid w:val="00576310"/>
    <w:rsid w:val="00581FA8"/>
    <w:rsid w:val="005878D4"/>
    <w:rsid w:val="005879CC"/>
    <w:rsid w:val="0059113C"/>
    <w:rsid w:val="00595431"/>
    <w:rsid w:val="0059647C"/>
    <w:rsid w:val="005A1596"/>
    <w:rsid w:val="005A74BC"/>
    <w:rsid w:val="005A7AA6"/>
    <w:rsid w:val="005B4385"/>
    <w:rsid w:val="005B4A88"/>
    <w:rsid w:val="005B5DA6"/>
    <w:rsid w:val="005C0FE4"/>
    <w:rsid w:val="005C6829"/>
    <w:rsid w:val="005D273F"/>
    <w:rsid w:val="005D4645"/>
    <w:rsid w:val="005E2470"/>
    <w:rsid w:val="005E6AA0"/>
    <w:rsid w:val="005E709D"/>
    <w:rsid w:val="005E73F9"/>
    <w:rsid w:val="005F3A2A"/>
    <w:rsid w:val="005F3F23"/>
    <w:rsid w:val="005F4410"/>
    <w:rsid w:val="005F58C1"/>
    <w:rsid w:val="0060512E"/>
    <w:rsid w:val="00605300"/>
    <w:rsid w:val="00613782"/>
    <w:rsid w:val="00614C28"/>
    <w:rsid w:val="00614E33"/>
    <w:rsid w:val="00616B7B"/>
    <w:rsid w:val="00621F59"/>
    <w:rsid w:val="00625CDE"/>
    <w:rsid w:val="00625F24"/>
    <w:rsid w:val="006340F8"/>
    <w:rsid w:val="00634315"/>
    <w:rsid w:val="00643169"/>
    <w:rsid w:val="00654EBF"/>
    <w:rsid w:val="006575AF"/>
    <w:rsid w:val="0066108D"/>
    <w:rsid w:val="006650C7"/>
    <w:rsid w:val="006659E2"/>
    <w:rsid w:val="0066747D"/>
    <w:rsid w:val="006700F8"/>
    <w:rsid w:val="00676B5D"/>
    <w:rsid w:val="00684E7F"/>
    <w:rsid w:val="00686065"/>
    <w:rsid w:val="00686BC6"/>
    <w:rsid w:val="006A0196"/>
    <w:rsid w:val="006B014B"/>
    <w:rsid w:val="006B0A60"/>
    <w:rsid w:val="006B4E7F"/>
    <w:rsid w:val="006C2F2F"/>
    <w:rsid w:val="006C4647"/>
    <w:rsid w:val="006C6192"/>
    <w:rsid w:val="006C6FBA"/>
    <w:rsid w:val="006D49BD"/>
    <w:rsid w:val="006E1A1B"/>
    <w:rsid w:val="006F5C37"/>
    <w:rsid w:val="0071083E"/>
    <w:rsid w:val="00710A7E"/>
    <w:rsid w:val="00711603"/>
    <w:rsid w:val="00715BCF"/>
    <w:rsid w:val="0071648F"/>
    <w:rsid w:val="00717445"/>
    <w:rsid w:val="0072516E"/>
    <w:rsid w:val="0072629E"/>
    <w:rsid w:val="00726C0F"/>
    <w:rsid w:val="00727F7C"/>
    <w:rsid w:val="00733E01"/>
    <w:rsid w:val="00734A22"/>
    <w:rsid w:val="0073556E"/>
    <w:rsid w:val="00735E2D"/>
    <w:rsid w:val="00736820"/>
    <w:rsid w:val="00747835"/>
    <w:rsid w:val="00753AC7"/>
    <w:rsid w:val="00753B2C"/>
    <w:rsid w:val="0075629A"/>
    <w:rsid w:val="0076147D"/>
    <w:rsid w:val="00770534"/>
    <w:rsid w:val="00774A73"/>
    <w:rsid w:val="00774ADC"/>
    <w:rsid w:val="00781396"/>
    <w:rsid w:val="00781B67"/>
    <w:rsid w:val="00784EE3"/>
    <w:rsid w:val="00791A2C"/>
    <w:rsid w:val="007A204D"/>
    <w:rsid w:val="007B0BF0"/>
    <w:rsid w:val="007B1570"/>
    <w:rsid w:val="007B22A5"/>
    <w:rsid w:val="007B41A4"/>
    <w:rsid w:val="007C2C98"/>
    <w:rsid w:val="007D09A1"/>
    <w:rsid w:val="007D53EB"/>
    <w:rsid w:val="007E1810"/>
    <w:rsid w:val="007E72A0"/>
    <w:rsid w:val="007F419F"/>
    <w:rsid w:val="0080358C"/>
    <w:rsid w:val="00805D77"/>
    <w:rsid w:val="008060AA"/>
    <w:rsid w:val="008119DC"/>
    <w:rsid w:val="0082206A"/>
    <w:rsid w:val="008354AA"/>
    <w:rsid w:val="00837C5D"/>
    <w:rsid w:val="00845852"/>
    <w:rsid w:val="00854491"/>
    <w:rsid w:val="00862120"/>
    <w:rsid w:val="00866018"/>
    <w:rsid w:val="00875716"/>
    <w:rsid w:val="008808CC"/>
    <w:rsid w:val="00881B7D"/>
    <w:rsid w:val="00882FE2"/>
    <w:rsid w:val="008835BE"/>
    <w:rsid w:val="008842B5"/>
    <w:rsid w:val="00892720"/>
    <w:rsid w:val="00893CD8"/>
    <w:rsid w:val="008A5B94"/>
    <w:rsid w:val="008A7334"/>
    <w:rsid w:val="008A7F15"/>
    <w:rsid w:val="008B167D"/>
    <w:rsid w:val="008B46CA"/>
    <w:rsid w:val="008B64B1"/>
    <w:rsid w:val="008B7169"/>
    <w:rsid w:val="008B79F6"/>
    <w:rsid w:val="008D2899"/>
    <w:rsid w:val="008D3C33"/>
    <w:rsid w:val="008D5001"/>
    <w:rsid w:val="008E25D3"/>
    <w:rsid w:val="008E3547"/>
    <w:rsid w:val="008E49F9"/>
    <w:rsid w:val="008F3305"/>
    <w:rsid w:val="008F3A51"/>
    <w:rsid w:val="0090483E"/>
    <w:rsid w:val="00920D45"/>
    <w:rsid w:val="00923EBD"/>
    <w:rsid w:val="009246FE"/>
    <w:rsid w:val="00927A48"/>
    <w:rsid w:val="00931EEC"/>
    <w:rsid w:val="0093556A"/>
    <w:rsid w:val="00936D71"/>
    <w:rsid w:val="00942EB5"/>
    <w:rsid w:val="009466BA"/>
    <w:rsid w:val="00950A6D"/>
    <w:rsid w:val="0095264B"/>
    <w:rsid w:val="0095624A"/>
    <w:rsid w:val="00963F9A"/>
    <w:rsid w:val="00965BBC"/>
    <w:rsid w:val="00966F25"/>
    <w:rsid w:val="00967D05"/>
    <w:rsid w:val="00971837"/>
    <w:rsid w:val="00983A9E"/>
    <w:rsid w:val="00990BA0"/>
    <w:rsid w:val="00993752"/>
    <w:rsid w:val="0099494B"/>
    <w:rsid w:val="009A342C"/>
    <w:rsid w:val="009A356D"/>
    <w:rsid w:val="009A3672"/>
    <w:rsid w:val="009B3783"/>
    <w:rsid w:val="009B4DCD"/>
    <w:rsid w:val="009B5CD0"/>
    <w:rsid w:val="009B7286"/>
    <w:rsid w:val="009B7A22"/>
    <w:rsid w:val="009C470C"/>
    <w:rsid w:val="009D134C"/>
    <w:rsid w:val="009E29B2"/>
    <w:rsid w:val="009E688D"/>
    <w:rsid w:val="009E6E1A"/>
    <w:rsid w:val="009F0BE0"/>
    <w:rsid w:val="009F0D5D"/>
    <w:rsid w:val="00A10B37"/>
    <w:rsid w:val="00A1166B"/>
    <w:rsid w:val="00A12224"/>
    <w:rsid w:val="00A132F3"/>
    <w:rsid w:val="00A15249"/>
    <w:rsid w:val="00A306A4"/>
    <w:rsid w:val="00A405A3"/>
    <w:rsid w:val="00A425AD"/>
    <w:rsid w:val="00A477CD"/>
    <w:rsid w:val="00A51FE0"/>
    <w:rsid w:val="00A6589F"/>
    <w:rsid w:val="00A65BEF"/>
    <w:rsid w:val="00A71ACF"/>
    <w:rsid w:val="00A76CB5"/>
    <w:rsid w:val="00A942DC"/>
    <w:rsid w:val="00A95197"/>
    <w:rsid w:val="00A959A6"/>
    <w:rsid w:val="00AA289B"/>
    <w:rsid w:val="00AC3E46"/>
    <w:rsid w:val="00AC5CD8"/>
    <w:rsid w:val="00AD3D0C"/>
    <w:rsid w:val="00AD5655"/>
    <w:rsid w:val="00AD7BB2"/>
    <w:rsid w:val="00AE1901"/>
    <w:rsid w:val="00AE270C"/>
    <w:rsid w:val="00AF3BF2"/>
    <w:rsid w:val="00AF5B66"/>
    <w:rsid w:val="00AF5B8C"/>
    <w:rsid w:val="00AF5C28"/>
    <w:rsid w:val="00AF6A7C"/>
    <w:rsid w:val="00B008F6"/>
    <w:rsid w:val="00B05DD0"/>
    <w:rsid w:val="00B11161"/>
    <w:rsid w:val="00B17B55"/>
    <w:rsid w:val="00B20210"/>
    <w:rsid w:val="00B2148F"/>
    <w:rsid w:val="00B242F9"/>
    <w:rsid w:val="00B2486C"/>
    <w:rsid w:val="00B37F82"/>
    <w:rsid w:val="00B40772"/>
    <w:rsid w:val="00B45711"/>
    <w:rsid w:val="00B47EF1"/>
    <w:rsid w:val="00B53A0B"/>
    <w:rsid w:val="00B575FD"/>
    <w:rsid w:val="00B66DD5"/>
    <w:rsid w:val="00B67B0D"/>
    <w:rsid w:val="00B70839"/>
    <w:rsid w:val="00B72DDC"/>
    <w:rsid w:val="00B7600C"/>
    <w:rsid w:val="00B810A8"/>
    <w:rsid w:val="00B81224"/>
    <w:rsid w:val="00B82763"/>
    <w:rsid w:val="00B84A3D"/>
    <w:rsid w:val="00B863C0"/>
    <w:rsid w:val="00BA0CE3"/>
    <w:rsid w:val="00BA219F"/>
    <w:rsid w:val="00BA4371"/>
    <w:rsid w:val="00BB15BA"/>
    <w:rsid w:val="00BB363F"/>
    <w:rsid w:val="00BB5160"/>
    <w:rsid w:val="00BB566D"/>
    <w:rsid w:val="00BB57E0"/>
    <w:rsid w:val="00BB7EDF"/>
    <w:rsid w:val="00BC22EA"/>
    <w:rsid w:val="00BC3DFD"/>
    <w:rsid w:val="00BC47B0"/>
    <w:rsid w:val="00BC4E20"/>
    <w:rsid w:val="00BD18ED"/>
    <w:rsid w:val="00BD6EC9"/>
    <w:rsid w:val="00BD737A"/>
    <w:rsid w:val="00BE085C"/>
    <w:rsid w:val="00BE3714"/>
    <w:rsid w:val="00BE63CB"/>
    <w:rsid w:val="00BE7751"/>
    <w:rsid w:val="00BF2EAD"/>
    <w:rsid w:val="00C02246"/>
    <w:rsid w:val="00C04909"/>
    <w:rsid w:val="00C05B0A"/>
    <w:rsid w:val="00C05F55"/>
    <w:rsid w:val="00C06F4C"/>
    <w:rsid w:val="00C1281A"/>
    <w:rsid w:val="00C15299"/>
    <w:rsid w:val="00C162EF"/>
    <w:rsid w:val="00C30C4D"/>
    <w:rsid w:val="00C32854"/>
    <w:rsid w:val="00C32AC8"/>
    <w:rsid w:val="00C34E78"/>
    <w:rsid w:val="00C403D3"/>
    <w:rsid w:val="00C47503"/>
    <w:rsid w:val="00C53132"/>
    <w:rsid w:val="00C54130"/>
    <w:rsid w:val="00C60FE6"/>
    <w:rsid w:val="00C62863"/>
    <w:rsid w:val="00C6300F"/>
    <w:rsid w:val="00C660A7"/>
    <w:rsid w:val="00C677C7"/>
    <w:rsid w:val="00C67EAA"/>
    <w:rsid w:val="00C75526"/>
    <w:rsid w:val="00C76E75"/>
    <w:rsid w:val="00C81916"/>
    <w:rsid w:val="00C82169"/>
    <w:rsid w:val="00C93BCB"/>
    <w:rsid w:val="00C95E6B"/>
    <w:rsid w:val="00CA5CC1"/>
    <w:rsid w:val="00CA674E"/>
    <w:rsid w:val="00CA7A0D"/>
    <w:rsid w:val="00CB2243"/>
    <w:rsid w:val="00CB4EEF"/>
    <w:rsid w:val="00CB6497"/>
    <w:rsid w:val="00CB78A2"/>
    <w:rsid w:val="00CD0C05"/>
    <w:rsid w:val="00CD1686"/>
    <w:rsid w:val="00CD487E"/>
    <w:rsid w:val="00CD7ECC"/>
    <w:rsid w:val="00CF17F6"/>
    <w:rsid w:val="00CF3018"/>
    <w:rsid w:val="00CF53EB"/>
    <w:rsid w:val="00CF71ED"/>
    <w:rsid w:val="00D0006B"/>
    <w:rsid w:val="00D025FB"/>
    <w:rsid w:val="00D06E09"/>
    <w:rsid w:val="00D10B07"/>
    <w:rsid w:val="00D13887"/>
    <w:rsid w:val="00D13ECE"/>
    <w:rsid w:val="00D173B3"/>
    <w:rsid w:val="00D20379"/>
    <w:rsid w:val="00D20FF4"/>
    <w:rsid w:val="00D21097"/>
    <w:rsid w:val="00D24A9A"/>
    <w:rsid w:val="00D302DA"/>
    <w:rsid w:val="00D30981"/>
    <w:rsid w:val="00D31836"/>
    <w:rsid w:val="00D33734"/>
    <w:rsid w:val="00D4551A"/>
    <w:rsid w:val="00D5102F"/>
    <w:rsid w:val="00D57C58"/>
    <w:rsid w:val="00D60E7A"/>
    <w:rsid w:val="00D62CF9"/>
    <w:rsid w:val="00D64776"/>
    <w:rsid w:val="00D67D70"/>
    <w:rsid w:val="00D7068C"/>
    <w:rsid w:val="00D72502"/>
    <w:rsid w:val="00D72C6F"/>
    <w:rsid w:val="00D73554"/>
    <w:rsid w:val="00D92BF9"/>
    <w:rsid w:val="00DA1F24"/>
    <w:rsid w:val="00DA7795"/>
    <w:rsid w:val="00DB21AE"/>
    <w:rsid w:val="00DB5F75"/>
    <w:rsid w:val="00DB72FA"/>
    <w:rsid w:val="00DC6207"/>
    <w:rsid w:val="00DC6B5B"/>
    <w:rsid w:val="00DD0CFD"/>
    <w:rsid w:val="00DD10CF"/>
    <w:rsid w:val="00DD4DA6"/>
    <w:rsid w:val="00DE582F"/>
    <w:rsid w:val="00DE5DFE"/>
    <w:rsid w:val="00DF352C"/>
    <w:rsid w:val="00DF59B0"/>
    <w:rsid w:val="00DF5E54"/>
    <w:rsid w:val="00DF678A"/>
    <w:rsid w:val="00E01E09"/>
    <w:rsid w:val="00E0443F"/>
    <w:rsid w:val="00E0498A"/>
    <w:rsid w:val="00E12986"/>
    <w:rsid w:val="00E12A2E"/>
    <w:rsid w:val="00E15165"/>
    <w:rsid w:val="00E168A2"/>
    <w:rsid w:val="00E25658"/>
    <w:rsid w:val="00E270C8"/>
    <w:rsid w:val="00E34FF0"/>
    <w:rsid w:val="00E35834"/>
    <w:rsid w:val="00E376FE"/>
    <w:rsid w:val="00E43A51"/>
    <w:rsid w:val="00E44E4F"/>
    <w:rsid w:val="00E55156"/>
    <w:rsid w:val="00E56DDF"/>
    <w:rsid w:val="00E57FE7"/>
    <w:rsid w:val="00E62D2E"/>
    <w:rsid w:val="00E6538F"/>
    <w:rsid w:val="00E661CA"/>
    <w:rsid w:val="00E7756E"/>
    <w:rsid w:val="00E83ABD"/>
    <w:rsid w:val="00E90FB4"/>
    <w:rsid w:val="00E94A51"/>
    <w:rsid w:val="00EA0753"/>
    <w:rsid w:val="00EA472D"/>
    <w:rsid w:val="00EA6A7F"/>
    <w:rsid w:val="00EB2FB1"/>
    <w:rsid w:val="00EB47EF"/>
    <w:rsid w:val="00EB5335"/>
    <w:rsid w:val="00EB6D35"/>
    <w:rsid w:val="00EC1070"/>
    <w:rsid w:val="00EC108B"/>
    <w:rsid w:val="00EC6034"/>
    <w:rsid w:val="00EC7EB7"/>
    <w:rsid w:val="00ED3231"/>
    <w:rsid w:val="00ED3437"/>
    <w:rsid w:val="00EE2D3D"/>
    <w:rsid w:val="00EF10AA"/>
    <w:rsid w:val="00EF1E99"/>
    <w:rsid w:val="00EF4F20"/>
    <w:rsid w:val="00F01AF1"/>
    <w:rsid w:val="00F01B12"/>
    <w:rsid w:val="00F0246F"/>
    <w:rsid w:val="00F039E9"/>
    <w:rsid w:val="00F045A5"/>
    <w:rsid w:val="00F04C73"/>
    <w:rsid w:val="00F10255"/>
    <w:rsid w:val="00F12E65"/>
    <w:rsid w:val="00F14066"/>
    <w:rsid w:val="00F15143"/>
    <w:rsid w:val="00F177F5"/>
    <w:rsid w:val="00F337FE"/>
    <w:rsid w:val="00F345D7"/>
    <w:rsid w:val="00F35658"/>
    <w:rsid w:val="00F35CE6"/>
    <w:rsid w:val="00F362BD"/>
    <w:rsid w:val="00F37D36"/>
    <w:rsid w:val="00F43038"/>
    <w:rsid w:val="00F54077"/>
    <w:rsid w:val="00F54AA8"/>
    <w:rsid w:val="00F54EF6"/>
    <w:rsid w:val="00F57B91"/>
    <w:rsid w:val="00F606DD"/>
    <w:rsid w:val="00F61DBC"/>
    <w:rsid w:val="00F62103"/>
    <w:rsid w:val="00F65B83"/>
    <w:rsid w:val="00F666E6"/>
    <w:rsid w:val="00F67CC2"/>
    <w:rsid w:val="00F71E68"/>
    <w:rsid w:val="00F80B33"/>
    <w:rsid w:val="00F8240D"/>
    <w:rsid w:val="00F8422C"/>
    <w:rsid w:val="00F96515"/>
    <w:rsid w:val="00FA2708"/>
    <w:rsid w:val="00FA57FA"/>
    <w:rsid w:val="00FB0B20"/>
    <w:rsid w:val="00FB224A"/>
    <w:rsid w:val="00FB5B50"/>
    <w:rsid w:val="00FB6CF7"/>
    <w:rsid w:val="00FC0E4B"/>
    <w:rsid w:val="00FC6457"/>
    <w:rsid w:val="00FC7CD7"/>
    <w:rsid w:val="00FD4F51"/>
    <w:rsid w:val="00FD791F"/>
    <w:rsid w:val="00FE23BB"/>
    <w:rsid w:val="00FE4CB6"/>
    <w:rsid w:val="00FE68DA"/>
    <w:rsid w:val="00FF5A09"/>
    <w:rsid w:val="00FF7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20C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152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40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40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55BCB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5BCB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BC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851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5154"/>
  </w:style>
  <w:style w:type="paragraph" w:styleId="Piedepgina">
    <w:name w:val="footer"/>
    <w:basedOn w:val="Normal"/>
    <w:link w:val="PiedepginaCar"/>
    <w:uiPriority w:val="99"/>
    <w:unhideWhenUsed/>
    <w:rsid w:val="004851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5154"/>
  </w:style>
  <w:style w:type="character" w:customStyle="1" w:styleId="Ttulo1Car">
    <w:name w:val="Título 1 Car"/>
    <w:basedOn w:val="Fuentedeprrafopredeter"/>
    <w:link w:val="Ttulo1"/>
    <w:uiPriority w:val="9"/>
    <w:rsid w:val="00C15299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85154"/>
    <w:pPr>
      <w:outlineLvl w:val="9"/>
    </w:pPr>
    <w:rPr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851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8515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C6192"/>
    <w:pPr>
      <w:spacing w:after="0" w:line="240" w:lineRule="auto"/>
      <w:ind w:left="720"/>
      <w:contextualSpacing/>
    </w:pPr>
    <w:rPr>
      <w:rFonts w:ascii="Tms Rmn" w:eastAsia="Times New Roman" w:hAnsi="Tms Rmn" w:cs="Times New Roman"/>
      <w:sz w:val="20"/>
      <w:szCs w:val="20"/>
      <w:lang w:val="en-US" w:eastAsia="es-ES"/>
    </w:rPr>
  </w:style>
  <w:style w:type="table" w:styleId="Tablaconcuadrcula">
    <w:name w:val="Table Grid"/>
    <w:basedOn w:val="Tablanormal"/>
    <w:uiPriority w:val="59"/>
    <w:rsid w:val="006E1A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Grafico">
    <w:name w:val="Titulo Grafico"/>
    <w:basedOn w:val="Normal"/>
    <w:qFormat/>
    <w:rsid w:val="004B06E3"/>
    <w:pPr>
      <w:numPr>
        <w:numId w:val="7"/>
      </w:num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3C40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403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D18E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D18ED"/>
    <w:pPr>
      <w:spacing w:after="100"/>
      <w:ind w:left="480"/>
    </w:pPr>
  </w:style>
  <w:style w:type="character" w:styleId="Referenciaintensa">
    <w:name w:val="Intense Reference"/>
    <w:basedOn w:val="Fuentedeprrafopredeter"/>
    <w:uiPriority w:val="32"/>
    <w:qFormat/>
    <w:rsid w:val="000670E1"/>
    <w:rPr>
      <w:b/>
      <w:bCs/>
      <w:smallCaps/>
      <w:color w:val="C0504D" w:themeColor="accent2"/>
      <w:spacing w:val="5"/>
      <w:u w:val="single"/>
    </w:rPr>
  </w:style>
  <w:style w:type="character" w:styleId="nfasisintenso">
    <w:name w:val="Intense Emphasis"/>
    <w:basedOn w:val="Fuentedeprrafopredeter"/>
    <w:uiPriority w:val="21"/>
    <w:qFormat/>
    <w:rsid w:val="000670E1"/>
    <w:rPr>
      <w:b/>
      <w:bCs/>
      <w:i/>
      <w:iCs/>
      <w:color w:val="4F81BD" w:themeColor="accent1"/>
    </w:rPr>
  </w:style>
  <w:style w:type="paragraph" w:customStyle="1" w:styleId="Titulografico0">
    <w:name w:val="Titulo grafico"/>
    <w:basedOn w:val="Normal"/>
    <w:qFormat/>
    <w:rsid w:val="00950A6D"/>
    <w:pPr>
      <w:numPr>
        <w:numId w:val="8"/>
      </w:numPr>
      <w:spacing w:after="0" w:line="240" w:lineRule="auto"/>
      <w:ind w:left="720"/>
    </w:pPr>
    <w:rPr>
      <w:rFonts w:eastAsiaTheme="minorHAnsi"/>
      <w:b/>
      <w:sz w:val="20"/>
      <w:lang w:val="es-AR" w:eastAsia="en-US"/>
    </w:rPr>
  </w:style>
  <w:style w:type="paragraph" w:customStyle="1" w:styleId="TituloTabla">
    <w:name w:val="Titulo Tabla"/>
    <w:basedOn w:val="Normal"/>
    <w:qFormat/>
    <w:rsid w:val="00311384"/>
    <w:pPr>
      <w:numPr>
        <w:numId w:val="9"/>
      </w:numPr>
      <w:spacing w:after="0" w:line="240" w:lineRule="auto"/>
      <w:jc w:val="center"/>
    </w:pPr>
    <w:rPr>
      <w:rFonts w:eastAsiaTheme="minorHAnsi"/>
      <w:lang w:val="es-AR" w:eastAsia="en-US"/>
    </w:rPr>
  </w:style>
  <w:style w:type="character" w:customStyle="1" w:styleId="equationconstants">
    <w:name w:val="equationconstants"/>
    <w:basedOn w:val="Fuentedeprrafopredeter"/>
    <w:rsid w:val="00F01B12"/>
    <w:rPr>
      <w:rFonts w:ascii="Times New Roman" w:hAnsi="Times New Roman" w:cs="Times New Roman" w:hint="default"/>
      <w:b w:val="0"/>
      <w:bCs w:val="0"/>
      <w:i w:val="0"/>
      <w:iCs w:val="0"/>
      <w:caps w:val="0"/>
      <w:smallCaps w:val="0"/>
      <w:color w:val="000000"/>
      <w:sz w:val="20"/>
      <w:szCs w:val="20"/>
      <w:vertAlign w:val="baseline"/>
    </w:rPr>
  </w:style>
  <w:style w:type="character" w:customStyle="1" w:styleId="equationconstantssubscript">
    <w:name w:val="equationconstantssubscript"/>
    <w:basedOn w:val="Fuentedeprrafopredeter"/>
    <w:rsid w:val="00F01B12"/>
    <w:rPr>
      <w:rFonts w:ascii="Times New Roman" w:hAnsi="Times New Roman" w:cs="Times New Roman" w:hint="default"/>
      <w:b w:val="0"/>
      <w:bCs w:val="0"/>
      <w:i w:val="0"/>
      <w:iCs w:val="0"/>
      <w:caps w:val="0"/>
      <w:smallCaps w:val="0"/>
      <w:color w:val="000000"/>
      <w:sz w:val="12"/>
      <w:szCs w:val="12"/>
      <w:vertAlign w:val="subscript"/>
    </w:rPr>
  </w:style>
  <w:style w:type="character" w:customStyle="1" w:styleId="equationvariables">
    <w:name w:val="equationvariables"/>
    <w:basedOn w:val="Fuentedeprrafopredeter"/>
    <w:rsid w:val="00F01B12"/>
    <w:rPr>
      <w:rFonts w:ascii="Times New Roman" w:hAnsi="Times New Roman" w:cs="Times New Roman" w:hint="default"/>
      <w:b w:val="0"/>
      <w:bCs w:val="0"/>
      <w:i/>
      <w:iCs/>
      <w:caps w:val="0"/>
      <w:smallCaps w:val="0"/>
      <w:color w:val="000000"/>
      <w:sz w:val="20"/>
      <w:szCs w:val="20"/>
      <w:vertAlign w:val="baseline"/>
    </w:rPr>
  </w:style>
  <w:style w:type="character" w:customStyle="1" w:styleId="equationvariablessubscript">
    <w:name w:val="equationvariablessubscript"/>
    <w:basedOn w:val="Fuentedeprrafopredeter"/>
    <w:rsid w:val="00F01B12"/>
    <w:rPr>
      <w:rFonts w:ascii="Times New Roman" w:hAnsi="Times New Roman" w:cs="Times New Roman" w:hint="default"/>
      <w:b w:val="0"/>
      <w:bCs w:val="0"/>
      <w:i/>
      <w:iCs/>
      <w:caps w:val="0"/>
      <w:smallCaps w:val="0"/>
      <w:color w:val="000000"/>
      <w:sz w:val="14"/>
      <w:szCs w:val="14"/>
      <w:vertAlign w:val="subscript"/>
    </w:rPr>
  </w:style>
  <w:style w:type="character" w:customStyle="1" w:styleId="symbol">
    <w:name w:val="symbol"/>
    <w:basedOn w:val="Fuentedeprrafopredeter"/>
    <w:rsid w:val="00F01B12"/>
    <w:rPr>
      <w:rFonts w:ascii="SWGrekc" w:hAnsi="SWGrekc" w:hint="default"/>
      <w:b w:val="0"/>
      <w:bCs w:val="0"/>
      <w:i w:val="0"/>
      <w:iCs w:val="0"/>
      <w:caps w:val="0"/>
      <w:smallCaps w:val="0"/>
      <w:color w:val="000000"/>
      <w:sz w:val="18"/>
      <w:szCs w:val="18"/>
      <w:vertAlign w:val="baseline"/>
    </w:rPr>
  </w:style>
  <w:style w:type="paragraph" w:styleId="Bibliografa">
    <w:name w:val="Bibliography"/>
    <w:basedOn w:val="Normal"/>
    <w:next w:val="Normal"/>
    <w:uiPriority w:val="37"/>
    <w:unhideWhenUsed/>
    <w:rsid w:val="00C30C4D"/>
  </w:style>
  <w:style w:type="character" w:customStyle="1" w:styleId="MTEquationSection">
    <w:name w:val="MTEquationSection"/>
    <w:basedOn w:val="Fuentedeprrafopredeter"/>
    <w:rsid w:val="00B66DD5"/>
    <w:rPr>
      <w:rFonts w:asciiTheme="majorHAnsi" w:eastAsiaTheme="majorEastAsia" w:hAnsiTheme="majorHAnsi" w:cstheme="majorBidi"/>
      <w:vanish/>
      <w:color w:val="FF0000"/>
      <w:sz w:val="72"/>
      <w:szCs w:val="72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B66DD5"/>
    <w:rPr>
      <w:color w:val="808080"/>
    </w:rPr>
  </w:style>
  <w:style w:type="character" w:styleId="Textoennegrita">
    <w:name w:val="Strong"/>
    <w:basedOn w:val="Fuentedeprrafopredeter"/>
    <w:uiPriority w:val="22"/>
    <w:qFormat/>
    <w:rsid w:val="00333AB5"/>
    <w:rPr>
      <w:b/>
      <w:bCs/>
    </w:rPr>
  </w:style>
  <w:style w:type="paragraph" w:customStyle="1" w:styleId="Default">
    <w:name w:val="Default"/>
    <w:rsid w:val="009937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we-math-mathml-inline">
    <w:name w:val="mwe-math-mathml-inline"/>
    <w:basedOn w:val="Fuentedeprrafopredeter"/>
    <w:rsid w:val="00EE2D3D"/>
  </w:style>
  <w:style w:type="paragraph" w:styleId="Textonotapie">
    <w:name w:val="footnote text"/>
    <w:basedOn w:val="Normal"/>
    <w:link w:val="TextonotapieCar"/>
    <w:uiPriority w:val="99"/>
    <w:semiHidden/>
    <w:unhideWhenUsed/>
    <w:rsid w:val="003822C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822C8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822C8"/>
    <w:rPr>
      <w:vertAlign w:val="superscript"/>
    </w:rPr>
  </w:style>
  <w:style w:type="table" w:styleId="Sombreadoclaro-nfasis5">
    <w:name w:val="Light Shading Accent 5"/>
    <w:basedOn w:val="Tablanormal"/>
    <w:uiPriority w:val="60"/>
    <w:rsid w:val="00AD3D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staclara-nfasis11">
    <w:name w:val="Lista clara - Énfasis 11"/>
    <w:basedOn w:val="Tablanormal"/>
    <w:uiPriority w:val="61"/>
    <w:rsid w:val="00AD3D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WGrekc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23619"/>
    <w:rsid w:val="00866B17"/>
    <w:rsid w:val="00E23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4D8F8B5C24C4F5BBF5B1A7FD27BEE04">
    <w:name w:val="54D8F8B5C24C4F5BBF5B1A7FD27BEE04"/>
    <w:rsid w:val="00E2361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Vis06</b:Tag>
    <b:SourceType>Book</b:SourceType>
    <b:Guid>{80EDF07F-08F5-401F-8509-10A114BBACA6}</b:Guid>
    <b:LCID>0</b:LCID>
    <b:Author>
      <b:Author>
        <b:NameList>
          <b:Person>
            <b:Last>Visioli</b:Last>
            <b:First>Antonio</b:First>
          </b:Person>
        </b:NameList>
      </b:Author>
    </b:Author>
    <b:Title>Practical PID Control</b:Title>
    <b:Year>2006</b:Year>
    <b:Publisher>Springer</b:Publisher>
    <b:RefOrder>2</b:RefOrder>
  </b:Source>
  <b:Source>
    <b:Tag>Ast11</b:Tag>
    <b:SourceType>Book</b:SourceType>
    <b:Guid>{42A8C6AD-E430-4F7E-A7DB-574B3C55E698}</b:Guid>
    <b:LCID>0</b:LCID>
    <b:Author>
      <b:Author>
        <b:NameList>
          <b:Person>
            <b:Last>Astrom</b:Last>
            <b:First>Karl</b:First>
            <b:Middle>Johan</b:Middle>
          </b:Person>
          <b:Person>
            <b:Last>Wittenmark</b:Last>
            <b:First>Bjorn</b:First>
          </b:Person>
        </b:NameList>
      </b:Author>
    </b:Author>
    <b:Title>Computer Controlled Systems: Theory and Desing</b:Title>
    <b:Year>2011</b:Year>
    <b:Publisher>Dover</b:Publisher>
    <b:RefOrder>3</b:RefOrder>
  </b:Source>
  <b:Source>
    <b:Tag>Ast95</b:Tag>
    <b:SourceType>Book</b:SourceType>
    <b:Guid>{8A4A35FB-08D4-4CA9-87A8-73F6277A001E}</b:Guid>
    <b:LCID>0</b:LCID>
    <b:Author>
      <b:Author>
        <b:NameList>
          <b:Person>
            <b:Last>Astrom</b:Last>
            <b:First>Karl</b:First>
          </b:Person>
          <b:Person>
            <b:Last>Hagglund</b:Last>
            <b:First>Tore</b:First>
          </b:Person>
        </b:NameList>
      </b:Author>
    </b:Author>
    <b:Title>PID Controllers- Theory and Desing and Tuning</b:Title>
    <b:Year>1995</b:Year>
    <b:City>ISA</b:City>
    <b:RefOrder>4</b:RefOrder>
  </b:Source>
  <b:Source>
    <b:Tag>Dat</b:Tag>
    <b:SourceType>InternetSite</b:SourceType>
    <b:Guid>{1831FD42-C478-4C3D-8B0B-50ED56425197}</b:Guid>
    <b:LCID>0</b:LCID>
    <b:Title>Datos técnicos placa Conexant HD</b:Title>
    <b:URL>http://conexant.com/supportdocs/techdocs/Technical Documents/PBR-CX20632-001.pdf 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C59110-478C-4282-9ADF-E8F7C7A1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9510</TotalTime>
  <Pages>7</Pages>
  <Words>969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Intrumentacion y Control: Informe de avance N 1</vt:lpstr>
    </vt:vector>
  </TitlesOfParts>
  <Company>Toshiba</Company>
  <LinksUpToDate>false</LinksUpToDate>
  <CharactersWithSpaces>6292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Instrumentación y Control: Informe de avance N 1</dc:title>
  <dc:subject>Hopfield '82</dc:subject>
  <dc:creator>macabre</dc:creator>
  <cp:keywords/>
  <dc:description/>
  <cp:lastModifiedBy>macabre</cp:lastModifiedBy>
  <cp:revision>258</cp:revision>
  <cp:lastPrinted>2016-12-02T05:18:00Z</cp:lastPrinted>
  <dcterms:created xsi:type="dcterms:W3CDTF">2014-12-15T00:35:00Z</dcterms:created>
  <dcterms:modified xsi:type="dcterms:W3CDTF">2019-05-14T05:34:00Z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