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A20A3" w14:textId="77777777" w:rsidR="004B54AC" w:rsidRDefault="00000000">
      <w:pPr>
        <w:spacing w:before="2200" w:after="120"/>
        <w:jc w:val="center"/>
      </w:pPr>
      <w:r>
        <w:rPr>
          <w:b/>
          <w:bCs/>
          <w:color w:val="1F4E79"/>
          <w:sz w:val="56"/>
          <w:szCs w:val="56"/>
        </w:rPr>
        <w:t>Systems Engineering</w:t>
      </w:r>
    </w:p>
    <w:p w14:paraId="64E2EFBE" w14:textId="77777777" w:rsidR="004B54AC" w:rsidRDefault="00000000">
      <w:pPr>
        <w:spacing w:after="360"/>
        <w:jc w:val="center"/>
      </w:pPr>
      <w:r>
        <w:rPr>
          <w:b/>
          <w:bCs/>
          <w:color w:val="404040"/>
          <w:sz w:val="40"/>
          <w:szCs w:val="40"/>
        </w:rPr>
        <w:t>Core Concepts</w:t>
      </w:r>
    </w:p>
    <w:p w14:paraId="711446C1" w14:textId="77777777" w:rsidR="004B54AC" w:rsidRDefault="00000000">
      <w:pPr>
        <w:spacing w:after="120"/>
        <w:jc w:val="center"/>
      </w:pPr>
      <w:r>
        <w:rPr>
          <w:color w:val="595959"/>
          <w:sz w:val="26"/>
          <w:szCs w:val="26"/>
        </w:rPr>
        <w:t>Chapters 1–5</w:t>
      </w:r>
    </w:p>
    <w:p w14:paraId="31EB482F" w14:textId="77777777" w:rsidR="004B54AC" w:rsidRDefault="00000000">
      <w:pPr>
        <w:jc w:val="center"/>
      </w:pPr>
      <w:r>
        <w:rPr>
          <w:i/>
          <w:iCs/>
          <w:color w:val="595959"/>
        </w:rPr>
        <w:t>Based on the INCOSE Systems Engineering Handbook, 5th Edition (2023)</w:t>
      </w:r>
    </w:p>
    <w:p w14:paraId="2A3D0679" w14:textId="77777777" w:rsidR="004B54AC" w:rsidRDefault="00000000">
      <w:pPr>
        <w:pageBreakBefore/>
        <w:spacing w:after="200"/>
      </w:pPr>
      <w:r>
        <w:rPr>
          <w:b/>
          <w:bCs/>
          <w:color w:val="1F4E79"/>
          <w:sz w:val="32"/>
          <w:szCs w:val="32"/>
        </w:rPr>
        <w:lastRenderedPageBreak/>
        <w:t>Table of Contents</w:t>
      </w:r>
    </w:p>
    <w:sdt>
      <w:sdtPr>
        <w:alias w:val="Table of Contents"/>
        <w:id w:val="440268364"/>
      </w:sdtPr>
      <w:sdtContent>
        <w:p w14:paraId="022E09CE" w14:textId="77777777" w:rsidR="00FB36AC" w:rsidRDefault="00000000">
          <w:pPr>
            <w:pStyle w:val="TOC1"/>
            <w:tabs>
              <w:tab w:val="right" w:leader="dot" w:pos="9350"/>
            </w:tabs>
            <w:rPr>
              <w:noProof/>
            </w:rPr>
          </w:pPr>
          <w:r>
            <w:fldChar w:fldCharType="begin" w:dirty="true"/>
          </w:r>
          <w:r>
            <w:instrText>TOC \h \o "1-3"</w:instrText>
          </w:r>
          <w:r>
            <w:fldChar w:fldCharType="separate"/>
          </w:r>
          <w:hyperlink w:anchor="_Toc232960643" w:history="1">
            <w:r w:rsidR="00FB36AC" w:rsidRPr="006E2E71">
              <w:rPr>
                <w:rStyle w:val="Hyperlink"/>
                <w:noProof/>
              </w:rPr>
              <w:t>Chapter 1 — Core Concepts</w:t>
            </w:r>
            <w:r w:rsidR="00FB36AC">
              <w:rPr>
                <w:noProof/>
              </w:rPr>
              <w:tab/>
            </w:r>
            <w:r w:rsidR="00FB36AC">
              <w:rPr>
                <w:noProof/>
              </w:rPr>
              <w:fldChar w:fldCharType="begin"/>
            </w:r>
            <w:r w:rsidR="00FB36AC">
              <w:rPr>
                <w:noProof/>
              </w:rPr>
              <w:instrText xml:space="preserve"> PAGEREF _Toc232960643 \h </w:instrText>
            </w:r>
            <w:r w:rsidR="00FB36AC">
              <w:rPr>
                <w:noProof/>
              </w:rPr>
            </w:r>
            <w:r w:rsidR="00FB36AC">
              <w:rPr>
                <w:noProof/>
              </w:rPr>
              <w:fldChar w:fldCharType="separate"/>
            </w:r>
            <w:r w:rsidR="00FB36AC">
              <w:rPr>
                <w:noProof/>
              </w:rPr>
              <w:t>5</w:t>
            </w:r>
            <w:r w:rsidR="00FB36AC">
              <w:rPr>
                <w:noProof/>
              </w:rPr>
              <w:fldChar w:fldCharType="end"/>
            </w:r>
          </w:hyperlink>
        </w:p>
        <w:p w14:paraId="3B3AE001" w14:textId="77777777" w:rsidR="00FB36AC" w:rsidRDefault="00FB36AC">
          <w:pPr>
            <w:pStyle w:val="TOC2"/>
            <w:tabs>
              <w:tab w:val="right" w:leader="dot" w:pos="9350"/>
            </w:tabs>
            <w:rPr>
              <w:noProof/>
            </w:rPr>
          </w:pPr>
          <w:hyperlink w:anchor="_Toc232960644" w:history="1">
            <w:r w:rsidRPr="006E2E71">
              <w:rPr>
                <w:rStyle w:val="Hyperlink"/>
                <w:noProof/>
              </w:rPr>
              <w:t>What systems engineering is</w:t>
            </w:r>
            <w:r>
              <w:rPr>
                <w:noProof/>
              </w:rPr>
              <w:tab/>
            </w:r>
            <w:r>
              <w:rPr>
                <w:noProof/>
              </w:rPr>
              <w:fldChar w:fldCharType="begin"/>
            </w:r>
            <w:r>
              <w:rPr>
                <w:noProof/>
              </w:rPr>
              <w:instrText xml:space="preserve"> PAGEREF _Toc232960644 \h </w:instrText>
            </w:r>
            <w:r>
              <w:rPr>
                <w:noProof/>
              </w:rPr>
            </w:r>
            <w:r>
              <w:rPr>
                <w:noProof/>
              </w:rPr>
              <w:fldChar w:fldCharType="separate"/>
            </w:r>
            <w:r>
              <w:rPr>
                <w:noProof/>
              </w:rPr>
              <w:t>5</w:t>
            </w:r>
            <w:r>
              <w:rPr>
                <w:noProof/>
              </w:rPr>
              <w:fldChar w:fldCharType="end"/>
            </w:r>
          </w:hyperlink>
        </w:p>
        <w:p w14:paraId="5CB05ABC" w14:textId="77777777" w:rsidR="00FB36AC" w:rsidRDefault="00FB36AC">
          <w:pPr>
            <w:pStyle w:val="TOC2"/>
            <w:tabs>
              <w:tab w:val="right" w:leader="dot" w:pos="9350"/>
            </w:tabs>
            <w:rPr>
              <w:noProof/>
            </w:rPr>
          </w:pPr>
          <w:hyperlink w:anchor="_Toc232960645" w:history="1">
            <w:r w:rsidRPr="006E2E71">
              <w:rPr>
                <w:rStyle w:val="Hyperlink"/>
                <w:noProof/>
              </w:rPr>
              <w:t>What a system is</w:t>
            </w:r>
            <w:r>
              <w:rPr>
                <w:noProof/>
              </w:rPr>
              <w:tab/>
            </w:r>
            <w:r>
              <w:rPr>
                <w:noProof/>
              </w:rPr>
              <w:fldChar w:fldCharType="begin"/>
            </w:r>
            <w:r>
              <w:rPr>
                <w:noProof/>
              </w:rPr>
              <w:instrText xml:space="preserve"> PAGEREF _Toc232960645 \h </w:instrText>
            </w:r>
            <w:r>
              <w:rPr>
                <w:noProof/>
              </w:rPr>
            </w:r>
            <w:r>
              <w:rPr>
                <w:noProof/>
              </w:rPr>
              <w:fldChar w:fldCharType="separate"/>
            </w:r>
            <w:r>
              <w:rPr>
                <w:noProof/>
              </w:rPr>
              <w:t>6</w:t>
            </w:r>
            <w:r>
              <w:rPr>
                <w:noProof/>
              </w:rPr>
              <w:fldChar w:fldCharType="end"/>
            </w:r>
          </w:hyperlink>
        </w:p>
        <w:p w14:paraId="7495BD01" w14:textId="77777777" w:rsidR="00FB36AC" w:rsidRDefault="00FB36AC">
          <w:pPr>
            <w:pStyle w:val="TOC3"/>
            <w:tabs>
              <w:tab w:val="right" w:leader="dot" w:pos="9350"/>
            </w:tabs>
            <w:rPr>
              <w:noProof/>
            </w:rPr>
          </w:pPr>
          <w:hyperlink w:anchor="_Toc232960646" w:history="1">
            <w:r w:rsidRPr="006E2E71">
              <w:rPr>
                <w:rStyle w:val="Hyperlink"/>
                <w:noProof/>
              </w:rPr>
              <w:t>Where SE came from</w:t>
            </w:r>
            <w:r>
              <w:rPr>
                <w:noProof/>
              </w:rPr>
              <w:tab/>
            </w:r>
            <w:r>
              <w:rPr>
                <w:noProof/>
              </w:rPr>
              <w:fldChar w:fldCharType="begin"/>
            </w:r>
            <w:r>
              <w:rPr>
                <w:noProof/>
              </w:rPr>
              <w:instrText xml:space="preserve"> PAGEREF _Toc232960646 \h </w:instrText>
            </w:r>
            <w:r>
              <w:rPr>
                <w:noProof/>
              </w:rPr>
            </w:r>
            <w:r>
              <w:rPr>
                <w:noProof/>
              </w:rPr>
              <w:fldChar w:fldCharType="separate"/>
            </w:r>
            <w:r>
              <w:rPr>
                <w:noProof/>
              </w:rPr>
              <w:t>6</w:t>
            </w:r>
            <w:r>
              <w:rPr>
                <w:noProof/>
              </w:rPr>
              <w:fldChar w:fldCharType="end"/>
            </w:r>
          </w:hyperlink>
        </w:p>
        <w:p w14:paraId="2F80BFFB" w14:textId="77777777" w:rsidR="00FB36AC" w:rsidRDefault="00FB36AC">
          <w:pPr>
            <w:pStyle w:val="TOC2"/>
            <w:tabs>
              <w:tab w:val="right" w:leader="dot" w:pos="9350"/>
            </w:tabs>
            <w:rPr>
              <w:noProof/>
            </w:rPr>
          </w:pPr>
          <w:hyperlink w:anchor="_Toc232960647" w:history="1">
            <w:r w:rsidRPr="006E2E71">
              <w:rPr>
                <w:rStyle w:val="Hyperlink"/>
                <w:noProof/>
              </w:rPr>
              <w:t>Why systems engineering matters</w:t>
            </w:r>
            <w:r>
              <w:rPr>
                <w:noProof/>
              </w:rPr>
              <w:tab/>
            </w:r>
            <w:r>
              <w:rPr>
                <w:noProof/>
              </w:rPr>
              <w:fldChar w:fldCharType="begin"/>
            </w:r>
            <w:r>
              <w:rPr>
                <w:noProof/>
              </w:rPr>
              <w:instrText xml:space="preserve"> PAGEREF _Toc232960647 \h </w:instrText>
            </w:r>
            <w:r>
              <w:rPr>
                <w:noProof/>
              </w:rPr>
            </w:r>
            <w:r>
              <w:rPr>
                <w:noProof/>
              </w:rPr>
              <w:fldChar w:fldCharType="separate"/>
            </w:r>
            <w:r>
              <w:rPr>
                <w:noProof/>
              </w:rPr>
              <w:t>6</w:t>
            </w:r>
            <w:r>
              <w:rPr>
                <w:noProof/>
              </w:rPr>
              <w:fldChar w:fldCharType="end"/>
            </w:r>
          </w:hyperlink>
        </w:p>
        <w:p w14:paraId="7951DA52" w14:textId="77777777" w:rsidR="00FB36AC" w:rsidRDefault="00FB36AC">
          <w:pPr>
            <w:pStyle w:val="TOC3"/>
            <w:tabs>
              <w:tab w:val="right" w:leader="dot" w:pos="9350"/>
            </w:tabs>
            <w:rPr>
              <w:noProof/>
            </w:rPr>
          </w:pPr>
          <w:hyperlink w:anchor="_Toc232960648" w:history="1">
            <w:r w:rsidRPr="006E2E71">
              <w:rPr>
                <w:rStyle w:val="Hyperlink"/>
                <w:noProof/>
              </w:rPr>
              <w:t>The economics: return on investment and the cost of late fixes</w:t>
            </w:r>
            <w:r>
              <w:rPr>
                <w:noProof/>
              </w:rPr>
              <w:tab/>
            </w:r>
            <w:r>
              <w:rPr>
                <w:noProof/>
              </w:rPr>
              <w:fldChar w:fldCharType="begin"/>
            </w:r>
            <w:r>
              <w:rPr>
                <w:noProof/>
              </w:rPr>
              <w:instrText xml:space="preserve"> PAGEREF _Toc232960648 \h </w:instrText>
            </w:r>
            <w:r>
              <w:rPr>
                <w:noProof/>
              </w:rPr>
            </w:r>
            <w:r>
              <w:rPr>
                <w:noProof/>
              </w:rPr>
              <w:fldChar w:fldCharType="separate"/>
            </w:r>
            <w:r>
              <w:rPr>
                <w:noProof/>
              </w:rPr>
              <w:t>7</w:t>
            </w:r>
            <w:r>
              <w:rPr>
                <w:noProof/>
              </w:rPr>
              <w:fldChar w:fldCharType="end"/>
            </w:r>
          </w:hyperlink>
        </w:p>
        <w:p w14:paraId="54316955" w14:textId="77777777" w:rsidR="00FB36AC" w:rsidRDefault="00FB36AC">
          <w:pPr>
            <w:pStyle w:val="TOC2"/>
            <w:tabs>
              <w:tab w:val="right" w:leader="dot" w:pos="9350"/>
            </w:tabs>
            <w:rPr>
              <w:noProof/>
            </w:rPr>
          </w:pPr>
          <w:hyperlink w:anchor="_Toc232960649" w:history="1">
            <w:r w:rsidRPr="006E2E71">
              <w:rPr>
                <w:rStyle w:val="Hyperlink"/>
                <w:noProof/>
              </w:rPr>
              <w:t>Systems concepts: the practitioner's vocabulary</w:t>
            </w:r>
            <w:r>
              <w:rPr>
                <w:noProof/>
              </w:rPr>
              <w:tab/>
            </w:r>
            <w:r>
              <w:rPr>
                <w:noProof/>
              </w:rPr>
              <w:fldChar w:fldCharType="begin"/>
            </w:r>
            <w:r>
              <w:rPr>
                <w:noProof/>
              </w:rPr>
              <w:instrText xml:space="preserve"> PAGEREF _Toc232960649 \h </w:instrText>
            </w:r>
            <w:r>
              <w:rPr>
                <w:noProof/>
              </w:rPr>
            </w:r>
            <w:r>
              <w:rPr>
                <w:noProof/>
              </w:rPr>
              <w:fldChar w:fldCharType="separate"/>
            </w:r>
            <w:r>
              <w:rPr>
                <w:noProof/>
              </w:rPr>
              <w:t>8</w:t>
            </w:r>
            <w:r>
              <w:rPr>
                <w:noProof/>
              </w:rPr>
              <w:fldChar w:fldCharType="end"/>
            </w:r>
          </w:hyperlink>
        </w:p>
        <w:p w14:paraId="06A2D127" w14:textId="77777777" w:rsidR="00FB36AC" w:rsidRDefault="00FB36AC">
          <w:pPr>
            <w:pStyle w:val="TOC3"/>
            <w:tabs>
              <w:tab w:val="right" w:leader="dot" w:pos="9350"/>
            </w:tabs>
            <w:rPr>
              <w:noProof/>
            </w:rPr>
          </w:pPr>
          <w:hyperlink w:anchor="_Toc232960650" w:history="1">
            <w:r w:rsidRPr="006E2E71">
              <w:rPr>
                <w:rStyle w:val="Hyperlink"/>
                <w:noProof/>
              </w:rPr>
              <w:t>System boundary and the system of interest</w:t>
            </w:r>
            <w:r>
              <w:rPr>
                <w:noProof/>
              </w:rPr>
              <w:tab/>
            </w:r>
            <w:r>
              <w:rPr>
                <w:noProof/>
              </w:rPr>
              <w:fldChar w:fldCharType="begin"/>
            </w:r>
            <w:r>
              <w:rPr>
                <w:noProof/>
              </w:rPr>
              <w:instrText xml:space="preserve"> PAGEREF _Toc232960650 \h </w:instrText>
            </w:r>
            <w:r>
              <w:rPr>
                <w:noProof/>
              </w:rPr>
            </w:r>
            <w:r>
              <w:rPr>
                <w:noProof/>
              </w:rPr>
              <w:fldChar w:fldCharType="separate"/>
            </w:r>
            <w:r>
              <w:rPr>
                <w:noProof/>
              </w:rPr>
              <w:t>8</w:t>
            </w:r>
            <w:r>
              <w:rPr>
                <w:noProof/>
              </w:rPr>
              <w:fldChar w:fldCharType="end"/>
            </w:r>
          </w:hyperlink>
        </w:p>
        <w:p w14:paraId="2F3E6E88" w14:textId="77777777" w:rsidR="00FB36AC" w:rsidRDefault="00FB36AC">
          <w:pPr>
            <w:pStyle w:val="TOC3"/>
            <w:tabs>
              <w:tab w:val="right" w:leader="dot" w:pos="9350"/>
            </w:tabs>
            <w:rPr>
              <w:noProof/>
            </w:rPr>
          </w:pPr>
          <w:hyperlink w:anchor="_Toc232960651" w:history="1">
            <w:r w:rsidRPr="006E2E71">
              <w:rPr>
                <w:rStyle w:val="Hyperlink"/>
                <w:noProof/>
              </w:rPr>
              <w:t>Black-box and white-box views; attributes, states</w:t>
            </w:r>
            <w:r>
              <w:rPr>
                <w:noProof/>
              </w:rPr>
              <w:tab/>
            </w:r>
            <w:r>
              <w:rPr>
                <w:noProof/>
              </w:rPr>
              <w:fldChar w:fldCharType="begin"/>
            </w:r>
            <w:r>
              <w:rPr>
                <w:noProof/>
              </w:rPr>
              <w:instrText xml:space="preserve"> PAGEREF _Toc232960651 \h </w:instrText>
            </w:r>
            <w:r>
              <w:rPr>
                <w:noProof/>
              </w:rPr>
            </w:r>
            <w:r>
              <w:rPr>
                <w:noProof/>
              </w:rPr>
              <w:fldChar w:fldCharType="separate"/>
            </w:r>
            <w:r>
              <w:rPr>
                <w:noProof/>
              </w:rPr>
              <w:t>8</w:t>
            </w:r>
            <w:r>
              <w:rPr>
                <w:noProof/>
              </w:rPr>
              <w:fldChar w:fldCharType="end"/>
            </w:r>
          </w:hyperlink>
        </w:p>
        <w:p w14:paraId="09231513" w14:textId="77777777" w:rsidR="00FB36AC" w:rsidRDefault="00FB36AC">
          <w:pPr>
            <w:pStyle w:val="TOC3"/>
            <w:tabs>
              <w:tab w:val="right" w:leader="dot" w:pos="9350"/>
            </w:tabs>
            <w:rPr>
              <w:noProof/>
            </w:rPr>
          </w:pPr>
          <w:hyperlink w:anchor="_Toc232960652" w:history="1">
            <w:r w:rsidRPr="006E2E71">
              <w:rPr>
                <w:rStyle w:val="Hyperlink"/>
                <w:noProof/>
              </w:rPr>
              <w:t>Emergence</w:t>
            </w:r>
            <w:r>
              <w:rPr>
                <w:noProof/>
              </w:rPr>
              <w:tab/>
            </w:r>
            <w:r>
              <w:rPr>
                <w:noProof/>
              </w:rPr>
              <w:fldChar w:fldCharType="begin"/>
            </w:r>
            <w:r>
              <w:rPr>
                <w:noProof/>
              </w:rPr>
              <w:instrText xml:space="preserve"> PAGEREF _Toc232960652 \h </w:instrText>
            </w:r>
            <w:r>
              <w:rPr>
                <w:noProof/>
              </w:rPr>
            </w:r>
            <w:r>
              <w:rPr>
                <w:noProof/>
              </w:rPr>
              <w:fldChar w:fldCharType="separate"/>
            </w:r>
            <w:r>
              <w:rPr>
                <w:noProof/>
              </w:rPr>
              <w:t>8</w:t>
            </w:r>
            <w:r>
              <w:rPr>
                <w:noProof/>
              </w:rPr>
              <w:fldChar w:fldCharType="end"/>
            </w:r>
          </w:hyperlink>
        </w:p>
        <w:p w14:paraId="21EC4030" w14:textId="77777777" w:rsidR="00FB36AC" w:rsidRDefault="00FB36AC">
          <w:pPr>
            <w:pStyle w:val="TOC3"/>
            <w:tabs>
              <w:tab w:val="right" w:leader="dot" w:pos="9350"/>
            </w:tabs>
            <w:rPr>
              <w:noProof/>
            </w:rPr>
          </w:pPr>
          <w:hyperlink w:anchor="_Toc232960653" w:history="1">
            <w:r w:rsidRPr="006E2E71">
              <w:rPr>
                <w:rStyle w:val="Hyperlink"/>
                <w:noProof/>
              </w:rPr>
              <w:t>Interfacing, interoperating, and enabling systems</w:t>
            </w:r>
            <w:r>
              <w:rPr>
                <w:noProof/>
              </w:rPr>
              <w:tab/>
            </w:r>
            <w:r>
              <w:rPr>
                <w:noProof/>
              </w:rPr>
              <w:fldChar w:fldCharType="begin"/>
            </w:r>
            <w:r>
              <w:rPr>
                <w:noProof/>
              </w:rPr>
              <w:instrText xml:space="preserve"> PAGEREF _Toc232960653 \h </w:instrText>
            </w:r>
            <w:r>
              <w:rPr>
                <w:noProof/>
              </w:rPr>
            </w:r>
            <w:r>
              <w:rPr>
                <w:noProof/>
              </w:rPr>
              <w:fldChar w:fldCharType="separate"/>
            </w:r>
            <w:r>
              <w:rPr>
                <w:noProof/>
              </w:rPr>
              <w:t>9</w:t>
            </w:r>
            <w:r>
              <w:rPr>
                <w:noProof/>
              </w:rPr>
              <w:fldChar w:fldCharType="end"/>
            </w:r>
          </w:hyperlink>
        </w:p>
        <w:p w14:paraId="7F673372" w14:textId="77777777" w:rsidR="00FB36AC" w:rsidRDefault="00FB36AC">
          <w:pPr>
            <w:pStyle w:val="TOC3"/>
            <w:tabs>
              <w:tab w:val="right" w:leader="dot" w:pos="9350"/>
            </w:tabs>
            <w:rPr>
              <w:noProof/>
            </w:rPr>
          </w:pPr>
          <w:hyperlink w:anchor="_Toc232960654" w:history="1">
            <w:r w:rsidRPr="006E2E71">
              <w:rPr>
                <w:rStyle w:val="Hyperlink"/>
                <w:noProof/>
              </w:rPr>
              <w:t>The system innovation ecosystem</w:t>
            </w:r>
            <w:r>
              <w:rPr>
                <w:noProof/>
              </w:rPr>
              <w:tab/>
            </w:r>
            <w:r>
              <w:rPr>
                <w:noProof/>
              </w:rPr>
              <w:fldChar w:fldCharType="begin"/>
            </w:r>
            <w:r>
              <w:rPr>
                <w:noProof/>
              </w:rPr>
              <w:instrText xml:space="preserve"> PAGEREF _Toc232960654 \h </w:instrText>
            </w:r>
            <w:r>
              <w:rPr>
                <w:noProof/>
              </w:rPr>
            </w:r>
            <w:r>
              <w:rPr>
                <w:noProof/>
              </w:rPr>
              <w:fldChar w:fldCharType="separate"/>
            </w:r>
            <w:r>
              <w:rPr>
                <w:noProof/>
              </w:rPr>
              <w:t>9</w:t>
            </w:r>
            <w:r>
              <w:rPr>
                <w:noProof/>
              </w:rPr>
              <w:fldChar w:fldCharType="end"/>
            </w:r>
          </w:hyperlink>
        </w:p>
        <w:p w14:paraId="352D9D97" w14:textId="77777777" w:rsidR="00FB36AC" w:rsidRDefault="00FB36AC">
          <w:pPr>
            <w:pStyle w:val="TOC3"/>
            <w:tabs>
              <w:tab w:val="right" w:leader="dot" w:pos="9350"/>
            </w:tabs>
            <w:rPr>
              <w:noProof/>
            </w:rPr>
          </w:pPr>
          <w:hyperlink w:anchor="_Toc232960655" w:history="1">
            <w:r w:rsidRPr="006E2E71">
              <w:rPr>
                <w:rStyle w:val="Hyperlink"/>
                <w:noProof/>
              </w:rPr>
              <w:t>Hierarchy within a system</w:t>
            </w:r>
            <w:r>
              <w:rPr>
                <w:noProof/>
              </w:rPr>
              <w:tab/>
            </w:r>
            <w:r>
              <w:rPr>
                <w:noProof/>
              </w:rPr>
              <w:fldChar w:fldCharType="begin"/>
            </w:r>
            <w:r>
              <w:rPr>
                <w:noProof/>
              </w:rPr>
              <w:instrText xml:space="preserve"> PAGEREF _Toc232960655 \h </w:instrText>
            </w:r>
            <w:r>
              <w:rPr>
                <w:noProof/>
              </w:rPr>
            </w:r>
            <w:r>
              <w:rPr>
                <w:noProof/>
              </w:rPr>
              <w:fldChar w:fldCharType="separate"/>
            </w:r>
            <w:r>
              <w:rPr>
                <w:noProof/>
              </w:rPr>
              <w:t>10</w:t>
            </w:r>
            <w:r>
              <w:rPr>
                <w:noProof/>
              </w:rPr>
              <w:fldChar w:fldCharType="end"/>
            </w:r>
          </w:hyperlink>
        </w:p>
        <w:p w14:paraId="32038964" w14:textId="77777777" w:rsidR="00FB36AC" w:rsidRDefault="00FB36AC">
          <w:pPr>
            <w:pStyle w:val="TOC3"/>
            <w:tabs>
              <w:tab w:val="right" w:leader="dot" w:pos="9350"/>
            </w:tabs>
            <w:rPr>
              <w:noProof/>
            </w:rPr>
          </w:pPr>
          <w:hyperlink w:anchor="_Toc232960656" w:history="1">
            <w:r w:rsidRPr="006E2E71">
              <w:rPr>
                <w:rStyle w:val="Hyperlink"/>
                <w:noProof/>
              </w:rPr>
              <w:t>States and modes</w:t>
            </w:r>
            <w:r>
              <w:rPr>
                <w:noProof/>
              </w:rPr>
              <w:tab/>
            </w:r>
            <w:r>
              <w:rPr>
                <w:noProof/>
              </w:rPr>
              <w:fldChar w:fldCharType="begin"/>
            </w:r>
            <w:r>
              <w:rPr>
                <w:noProof/>
              </w:rPr>
              <w:instrText xml:space="preserve"> PAGEREF _Toc232960656 \h </w:instrText>
            </w:r>
            <w:r>
              <w:rPr>
                <w:noProof/>
              </w:rPr>
            </w:r>
            <w:r>
              <w:rPr>
                <w:noProof/>
              </w:rPr>
              <w:fldChar w:fldCharType="separate"/>
            </w:r>
            <w:r>
              <w:rPr>
                <w:noProof/>
              </w:rPr>
              <w:t>10</w:t>
            </w:r>
            <w:r>
              <w:rPr>
                <w:noProof/>
              </w:rPr>
              <w:fldChar w:fldCharType="end"/>
            </w:r>
          </w:hyperlink>
        </w:p>
        <w:p w14:paraId="4CBA8B82" w14:textId="77777777" w:rsidR="00FB36AC" w:rsidRDefault="00FB36AC">
          <w:pPr>
            <w:pStyle w:val="TOC3"/>
            <w:tabs>
              <w:tab w:val="right" w:leader="dot" w:pos="9350"/>
            </w:tabs>
            <w:rPr>
              <w:noProof/>
            </w:rPr>
          </w:pPr>
          <w:hyperlink w:anchor="_Toc232960657" w:history="1">
            <w:r w:rsidRPr="006E2E71">
              <w:rPr>
                <w:rStyle w:val="Hyperlink"/>
                <w:noProof/>
              </w:rPr>
              <w:t>Complexity</w:t>
            </w:r>
            <w:r>
              <w:rPr>
                <w:noProof/>
              </w:rPr>
              <w:tab/>
            </w:r>
            <w:r>
              <w:rPr>
                <w:noProof/>
              </w:rPr>
              <w:fldChar w:fldCharType="begin"/>
            </w:r>
            <w:r>
              <w:rPr>
                <w:noProof/>
              </w:rPr>
              <w:instrText xml:space="preserve"> PAGEREF _Toc232960657 \h </w:instrText>
            </w:r>
            <w:r>
              <w:rPr>
                <w:noProof/>
              </w:rPr>
            </w:r>
            <w:r>
              <w:rPr>
                <w:noProof/>
              </w:rPr>
              <w:fldChar w:fldCharType="separate"/>
            </w:r>
            <w:r>
              <w:rPr>
                <w:noProof/>
              </w:rPr>
              <w:t>10</w:t>
            </w:r>
            <w:r>
              <w:rPr>
                <w:noProof/>
              </w:rPr>
              <w:fldChar w:fldCharType="end"/>
            </w:r>
          </w:hyperlink>
        </w:p>
        <w:p w14:paraId="2B86CD53" w14:textId="77777777" w:rsidR="00FB36AC" w:rsidRDefault="00FB36AC">
          <w:pPr>
            <w:pStyle w:val="TOC2"/>
            <w:tabs>
              <w:tab w:val="right" w:leader="dot" w:pos="9350"/>
            </w:tabs>
            <w:rPr>
              <w:noProof/>
            </w:rPr>
          </w:pPr>
          <w:hyperlink w:anchor="_Toc232960658" w:history="1">
            <w:r w:rsidRPr="006E2E71">
              <w:rPr>
                <w:rStyle w:val="Hyperlink"/>
                <w:noProof/>
              </w:rPr>
              <w:t>Systems engineering foundations</w:t>
            </w:r>
            <w:r>
              <w:rPr>
                <w:noProof/>
              </w:rPr>
              <w:tab/>
            </w:r>
            <w:r>
              <w:rPr>
                <w:noProof/>
              </w:rPr>
              <w:fldChar w:fldCharType="begin"/>
            </w:r>
            <w:r>
              <w:rPr>
                <w:noProof/>
              </w:rPr>
              <w:instrText xml:space="preserve"> PAGEREF _Toc232960658 \h </w:instrText>
            </w:r>
            <w:r>
              <w:rPr>
                <w:noProof/>
              </w:rPr>
            </w:r>
            <w:r>
              <w:rPr>
                <w:noProof/>
              </w:rPr>
              <w:fldChar w:fldCharType="separate"/>
            </w:r>
            <w:r>
              <w:rPr>
                <w:noProof/>
              </w:rPr>
              <w:t>11</w:t>
            </w:r>
            <w:r>
              <w:rPr>
                <w:noProof/>
              </w:rPr>
              <w:fldChar w:fldCharType="end"/>
            </w:r>
          </w:hyperlink>
        </w:p>
        <w:p w14:paraId="6D7FAD7C" w14:textId="77777777" w:rsidR="00FB36AC" w:rsidRDefault="00FB36AC">
          <w:pPr>
            <w:pStyle w:val="TOC3"/>
            <w:tabs>
              <w:tab w:val="right" w:leader="dot" w:pos="9350"/>
            </w:tabs>
            <w:rPr>
              <w:noProof/>
            </w:rPr>
          </w:pPr>
          <w:hyperlink w:anchor="_Toc232960659" w:history="1">
            <w:r w:rsidRPr="006E2E71">
              <w:rPr>
                <w:rStyle w:val="Hyperlink"/>
                <w:noProof/>
              </w:rPr>
              <w:t>Uncertainty</w:t>
            </w:r>
            <w:r>
              <w:rPr>
                <w:noProof/>
              </w:rPr>
              <w:tab/>
            </w:r>
            <w:r>
              <w:rPr>
                <w:noProof/>
              </w:rPr>
              <w:fldChar w:fldCharType="begin"/>
            </w:r>
            <w:r>
              <w:rPr>
                <w:noProof/>
              </w:rPr>
              <w:instrText xml:space="preserve"> PAGEREF _Toc232960659 \h </w:instrText>
            </w:r>
            <w:r>
              <w:rPr>
                <w:noProof/>
              </w:rPr>
            </w:r>
            <w:r>
              <w:rPr>
                <w:noProof/>
              </w:rPr>
              <w:fldChar w:fldCharType="separate"/>
            </w:r>
            <w:r>
              <w:rPr>
                <w:noProof/>
              </w:rPr>
              <w:t>11</w:t>
            </w:r>
            <w:r>
              <w:rPr>
                <w:noProof/>
              </w:rPr>
              <w:fldChar w:fldCharType="end"/>
            </w:r>
          </w:hyperlink>
        </w:p>
        <w:p w14:paraId="562F6110" w14:textId="77777777" w:rsidR="00FB36AC" w:rsidRDefault="00FB36AC">
          <w:pPr>
            <w:pStyle w:val="TOC3"/>
            <w:tabs>
              <w:tab w:val="right" w:leader="dot" w:pos="9350"/>
            </w:tabs>
            <w:rPr>
              <w:noProof/>
            </w:rPr>
          </w:pPr>
          <w:hyperlink w:anchor="_Toc232960660" w:history="1">
            <w:r w:rsidRPr="006E2E71">
              <w:rPr>
                <w:rStyle w:val="Hyperlink"/>
                <w:noProof/>
              </w:rPr>
              <w:t>Cognitive bias</w:t>
            </w:r>
            <w:r>
              <w:rPr>
                <w:noProof/>
              </w:rPr>
              <w:tab/>
            </w:r>
            <w:r>
              <w:rPr>
                <w:noProof/>
              </w:rPr>
              <w:fldChar w:fldCharType="begin"/>
            </w:r>
            <w:r>
              <w:rPr>
                <w:noProof/>
              </w:rPr>
              <w:instrText xml:space="preserve"> PAGEREF _Toc232960660 \h </w:instrText>
            </w:r>
            <w:r>
              <w:rPr>
                <w:noProof/>
              </w:rPr>
            </w:r>
            <w:r>
              <w:rPr>
                <w:noProof/>
              </w:rPr>
              <w:fldChar w:fldCharType="separate"/>
            </w:r>
            <w:r>
              <w:rPr>
                <w:noProof/>
              </w:rPr>
              <w:t>11</w:t>
            </w:r>
            <w:r>
              <w:rPr>
                <w:noProof/>
              </w:rPr>
              <w:fldChar w:fldCharType="end"/>
            </w:r>
          </w:hyperlink>
        </w:p>
        <w:p w14:paraId="72AB75C1" w14:textId="77777777" w:rsidR="00FB36AC" w:rsidRDefault="00FB36AC">
          <w:pPr>
            <w:pStyle w:val="TOC3"/>
            <w:tabs>
              <w:tab w:val="right" w:leader="dot" w:pos="9350"/>
            </w:tabs>
            <w:rPr>
              <w:noProof/>
            </w:rPr>
          </w:pPr>
          <w:hyperlink w:anchor="_Toc232960661" w:history="1">
            <w:r w:rsidRPr="006E2E71">
              <w:rPr>
                <w:rStyle w:val="Hyperlink"/>
                <w:noProof/>
              </w:rPr>
              <w:t>Systems engineering principles</w:t>
            </w:r>
            <w:r>
              <w:rPr>
                <w:noProof/>
              </w:rPr>
              <w:tab/>
            </w:r>
            <w:r>
              <w:rPr>
                <w:noProof/>
              </w:rPr>
              <w:fldChar w:fldCharType="begin"/>
            </w:r>
            <w:r>
              <w:rPr>
                <w:noProof/>
              </w:rPr>
              <w:instrText xml:space="preserve"> PAGEREF _Toc232960661 \h </w:instrText>
            </w:r>
            <w:r>
              <w:rPr>
                <w:noProof/>
              </w:rPr>
            </w:r>
            <w:r>
              <w:rPr>
                <w:noProof/>
              </w:rPr>
              <w:fldChar w:fldCharType="separate"/>
            </w:r>
            <w:r>
              <w:rPr>
                <w:noProof/>
              </w:rPr>
              <w:t>11</w:t>
            </w:r>
            <w:r>
              <w:rPr>
                <w:noProof/>
              </w:rPr>
              <w:fldChar w:fldCharType="end"/>
            </w:r>
          </w:hyperlink>
        </w:p>
        <w:p w14:paraId="36D1703D" w14:textId="77777777" w:rsidR="00FB36AC" w:rsidRDefault="00FB36AC">
          <w:pPr>
            <w:pStyle w:val="TOC3"/>
            <w:tabs>
              <w:tab w:val="right" w:leader="dot" w:pos="9350"/>
            </w:tabs>
            <w:rPr>
              <w:noProof/>
            </w:rPr>
          </w:pPr>
          <w:hyperlink w:anchor="_Toc232960662" w:history="1">
            <w:r w:rsidRPr="006E2E71">
              <w:rPr>
                <w:rStyle w:val="Hyperlink"/>
                <w:noProof/>
              </w:rPr>
              <w:t>Systems engineering heuristics</w:t>
            </w:r>
            <w:r>
              <w:rPr>
                <w:noProof/>
              </w:rPr>
              <w:tab/>
            </w:r>
            <w:r>
              <w:rPr>
                <w:noProof/>
              </w:rPr>
              <w:fldChar w:fldCharType="begin"/>
            </w:r>
            <w:r>
              <w:rPr>
                <w:noProof/>
              </w:rPr>
              <w:instrText xml:space="preserve"> PAGEREF _Toc232960662 \h </w:instrText>
            </w:r>
            <w:r>
              <w:rPr>
                <w:noProof/>
              </w:rPr>
            </w:r>
            <w:r>
              <w:rPr>
                <w:noProof/>
              </w:rPr>
              <w:fldChar w:fldCharType="separate"/>
            </w:r>
            <w:r>
              <w:rPr>
                <w:noProof/>
              </w:rPr>
              <w:t>12</w:t>
            </w:r>
            <w:r>
              <w:rPr>
                <w:noProof/>
              </w:rPr>
              <w:fldChar w:fldCharType="end"/>
            </w:r>
          </w:hyperlink>
        </w:p>
        <w:p w14:paraId="1BCBA90E" w14:textId="77777777" w:rsidR="00FB36AC" w:rsidRDefault="00FB36AC">
          <w:pPr>
            <w:pStyle w:val="TOC2"/>
            <w:tabs>
              <w:tab w:val="right" w:leader="dot" w:pos="9350"/>
            </w:tabs>
            <w:rPr>
              <w:noProof/>
            </w:rPr>
          </w:pPr>
          <w:hyperlink w:anchor="_Toc232960663" w:history="1">
            <w:r w:rsidRPr="006E2E71">
              <w:rPr>
                <w:rStyle w:val="Hyperlink"/>
                <w:noProof/>
              </w:rPr>
              <w:t>System science and systems thinking</w:t>
            </w:r>
            <w:r>
              <w:rPr>
                <w:noProof/>
              </w:rPr>
              <w:tab/>
            </w:r>
            <w:r>
              <w:rPr>
                <w:noProof/>
              </w:rPr>
              <w:fldChar w:fldCharType="begin"/>
            </w:r>
            <w:r>
              <w:rPr>
                <w:noProof/>
              </w:rPr>
              <w:instrText xml:space="preserve"> PAGEREF _Toc232960663 \h </w:instrText>
            </w:r>
            <w:r>
              <w:rPr>
                <w:noProof/>
              </w:rPr>
            </w:r>
            <w:r>
              <w:rPr>
                <w:noProof/>
              </w:rPr>
              <w:fldChar w:fldCharType="separate"/>
            </w:r>
            <w:r>
              <w:rPr>
                <w:noProof/>
              </w:rPr>
              <w:t>12</w:t>
            </w:r>
            <w:r>
              <w:rPr>
                <w:noProof/>
              </w:rPr>
              <w:fldChar w:fldCharType="end"/>
            </w:r>
          </w:hyperlink>
        </w:p>
        <w:p w14:paraId="6F215034" w14:textId="77777777" w:rsidR="00FB36AC" w:rsidRDefault="00FB36AC">
          <w:pPr>
            <w:pStyle w:val="TOC2"/>
            <w:tabs>
              <w:tab w:val="right" w:leader="dot" w:pos="9350"/>
            </w:tabs>
            <w:rPr>
              <w:noProof/>
            </w:rPr>
          </w:pPr>
          <w:hyperlink w:anchor="_Toc232960664" w:history="1">
            <w:r w:rsidRPr="006E2E71">
              <w:rPr>
                <w:rStyle w:val="Hyperlink"/>
                <w:noProof/>
              </w:rPr>
              <w:t>A note on standards</w:t>
            </w:r>
            <w:r>
              <w:rPr>
                <w:noProof/>
              </w:rPr>
              <w:tab/>
            </w:r>
            <w:r>
              <w:rPr>
                <w:noProof/>
              </w:rPr>
              <w:fldChar w:fldCharType="begin"/>
            </w:r>
            <w:r>
              <w:rPr>
                <w:noProof/>
              </w:rPr>
              <w:instrText xml:space="preserve"> PAGEREF _Toc232960664 \h </w:instrText>
            </w:r>
            <w:r>
              <w:rPr>
                <w:noProof/>
              </w:rPr>
            </w:r>
            <w:r>
              <w:rPr>
                <w:noProof/>
              </w:rPr>
              <w:fldChar w:fldCharType="separate"/>
            </w:r>
            <w:r>
              <w:rPr>
                <w:noProof/>
              </w:rPr>
              <w:t>13</w:t>
            </w:r>
            <w:r>
              <w:rPr>
                <w:noProof/>
              </w:rPr>
              <w:fldChar w:fldCharType="end"/>
            </w:r>
          </w:hyperlink>
        </w:p>
        <w:p w14:paraId="6C0EDE16" w14:textId="77777777" w:rsidR="00FB36AC" w:rsidRDefault="00FB36AC">
          <w:pPr>
            <w:pStyle w:val="TOC2"/>
            <w:tabs>
              <w:tab w:val="right" w:leader="dot" w:pos="9350"/>
            </w:tabs>
            <w:rPr>
              <w:noProof/>
            </w:rPr>
          </w:pPr>
          <w:hyperlink w:anchor="_Toc232960665" w:history="1">
            <w:r w:rsidRPr="006E2E71">
              <w:rPr>
                <w:rStyle w:val="Hyperlink"/>
                <w:noProof/>
              </w:rPr>
              <w:t>Key takeaways</w:t>
            </w:r>
            <w:r>
              <w:rPr>
                <w:noProof/>
              </w:rPr>
              <w:tab/>
            </w:r>
            <w:r>
              <w:rPr>
                <w:noProof/>
              </w:rPr>
              <w:fldChar w:fldCharType="begin"/>
            </w:r>
            <w:r>
              <w:rPr>
                <w:noProof/>
              </w:rPr>
              <w:instrText xml:space="preserve"> PAGEREF _Toc232960665 \h </w:instrText>
            </w:r>
            <w:r>
              <w:rPr>
                <w:noProof/>
              </w:rPr>
            </w:r>
            <w:r>
              <w:rPr>
                <w:noProof/>
              </w:rPr>
              <w:fldChar w:fldCharType="separate"/>
            </w:r>
            <w:r>
              <w:rPr>
                <w:noProof/>
              </w:rPr>
              <w:t>13</w:t>
            </w:r>
            <w:r>
              <w:rPr>
                <w:noProof/>
              </w:rPr>
              <w:fldChar w:fldCharType="end"/>
            </w:r>
          </w:hyperlink>
        </w:p>
        <w:p w14:paraId="116AF44C" w14:textId="77777777" w:rsidR="00FB36AC" w:rsidRDefault="00FB36AC">
          <w:pPr>
            <w:pStyle w:val="TOC1"/>
            <w:tabs>
              <w:tab w:val="right" w:leader="dot" w:pos="9350"/>
            </w:tabs>
            <w:rPr>
              <w:noProof/>
            </w:rPr>
          </w:pPr>
          <w:hyperlink w:anchor="_Toc232960666" w:history="1">
            <w:r w:rsidRPr="006E2E71">
              <w:rPr>
                <w:rStyle w:val="Hyperlink"/>
                <w:noProof/>
              </w:rPr>
              <w:t>Chapter 2 — Core Concepts</w:t>
            </w:r>
            <w:r>
              <w:rPr>
                <w:noProof/>
              </w:rPr>
              <w:tab/>
            </w:r>
            <w:r>
              <w:rPr>
                <w:noProof/>
              </w:rPr>
              <w:fldChar w:fldCharType="begin"/>
            </w:r>
            <w:r>
              <w:rPr>
                <w:noProof/>
              </w:rPr>
              <w:instrText xml:space="preserve"> PAGEREF _Toc232960666 \h </w:instrText>
            </w:r>
            <w:r>
              <w:rPr>
                <w:noProof/>
              </w:rPr>
            </w:r>
            <w:r>
              <w:rPr>
                <w:noProof/>
              </w:rPr>
              <w:fldChar w:fldCharType="separate"/>
            </w:r>
            <w:r>
              <w:rPr>
                <w:noProof/>
              </w:rPr>
              <w:t>14</w:t>
            </w:r>
            <w:r>
              <w:rPr>
                <w:noProof/>
              </w:rPr>
              <w:fldChar w:fldCharType="end"/>
            </w:r>
          </w:hyperlink>
        </w:p>
        <w:p w14:paraId="4F2AB64A" w14:textId="77777777" w:rsidR="00FB36AC" w:rsidRDefault="00FB36AC">
          <w:pPr>
            <w:pStyle w:val="TOC2"/>
            <w:tabs>
              <w:tab w:val="right" w:leader="dot" w:pos="9350"/>
            </w:tabs>
            <w:rPr>
              <w:noProof/>
            </w:rPr>
          </w:pPr>
          <w:hyperlink w:anchor="_Toc232960667" w:history="1">
            <w:r w:rsidRPr="006E2E71">
              <w:rPr>
                <w:rStyle w:val="Hyperlink"/>
                <w:noProof/>
              </w:rPr>
              <w:t>Why organise work as a life cycle?</w:t>
            </w:r>
            <w:r>
              <w:rPr>
                <w:noProof/>
              </w:rPr>
              <w:tab/>
            </w:r>
            <w:r>
              <w:rPr>
                <w:noProof/>
              </w:rPr>
              <w:fldChar w:fldCharType="begin"/>
            </w:r>
            <w:r>
              <w:rPr>
                <w:noProof/>
              </w:rPr>
              <w:instrText xml:space="preserve"> PAGEREF _Toc232960667 \h </w:instrText>
            </w:r>
            <w:r>
              <w:rPr>
                <w:noProof/>
              </w:rPr>
            </w:r>
            <w:r>
              <w:rPr>
                <w:noProof/>
              </w:rPr>
              <w:fldChar w:fldCharType="separate"/>
            </w:r>
            <w:r>
              <w:rPr>
                <w:noProof/>
              </w:rPr>
              <w:t>14</w:t>
            </w:r>
            <w:r>
              <w:rPr>
                <w:noProof/>
              </w:rPr>
              <w:fldChar w:fldCharType="end"/>
            </w:r>
          </w:hyperlink>
        </w:p>
        <w:p w14:paraId="34A014F1" w14:textId="77777777" w:rsidR="00FB36AC" w:rsidRDefault="00FB36AC">
          <w:pPr>
            <w:pStyle w:val="TOC2"/>
            <w:tabs>
              <w:tab w:val="right" w:leader="dot" w:pos="9350"/>
            </w:tabs>
            <w:rPr>
              <w:noProof/>
            </w:rPr>
          </w:pPr>
          <w:hyperlink w:anchor="_Toc232960668" w:history="1">
            <w:r w:rsidRPr="006E2E71">
              <w:rPr>
                <w:rStyle w:val="Hyperlink"/>
                <w:noProof/>
              </w:rPr>
              <w:t>Life-cycle stages in depth</w:t>
            </w:r>
            <w:r>
              <w:rPr>
                <w:noProof/>
              </w:rPr>
              <w:tab/>
            </w:r>
            <w:r>
              <w:rPr>
                <w:noProof/>
              </w:rPr>
              <w:fldChar w:fldCharType="begin"/>
            </w:r>
            <w:r>
              <w:rPr>
                <w:noProof/>
              </w:rPr>
              <w:instrText xml:space="preserve"> PAGEREF _Toc232960668 \h </w:instrText>
            </w:r>
            <w:r>
              <w:rPr>
                <w:noProof/>
              </w:rPr>
            </w:r>
            <w:r>
              <w:rPr>
                <w:noProof/>
              </w:rPr>
              <w:fldChar w:fldCharType="separate"/>
            </w:r>
            <w:r>
              <w:rPr>
                <w:noProof/>
              </w:rPr>
              <w:t>14</w:t>
            </w:r>
            <w:r>
              <w:rPr>
                <w:noProof/>
              </w:rPr>
              <w:fldChar w:fldCharType="end"/>
            </w:r>
          </w:hyperlink>
        </w:p>
        <w:p w14:paraId="7C503624" w14:textId="77777777" w:rsidR="00FB36AC" w:rsidRDefault="00FB36AC">
          <w:pPr>
            <w:pStyle w:val="TOC3"/>
            <w:tabs>
              <w:tab w:val="right" w:leader="dot" w:pos="9350"/>
            </w:tabs>
            <w:rPr>
              <w:noProof/>
            </w:rPr>
          </w:pPr>
          <w:hyperlink w:anchor="_Toc232960669" w:history="1">
            <w:r w:rsidRPr="006E2E71">
              <w:rPr>
                <w:rStyle w:val="Hyperlink"/>
                <w:noProof/>
              </w:rPr>
              <w:t>Multiple, interacting life cycles</w:t>
            </w:r>
            <w:r>
              <w:rPr>
                <w:noProof/>
              </w:rPr>
              <w:tab/>
            </w:r>
            <w:r>
              <w:rPr>
                <w:noProof/>
              </w:rPr>
              <w:fldChar w:fldCharType="begin"/>
            </w:r>
            <w:r>
              <w:rPr>
                <w:noProof/>
              </w:rPr>
              <w:instrText xml:space="preserve"> PAGEREF _Toc232960669 \h </w:instrText>
            </w:r>
            <w:r>
              <w:rPr>
                <w:noProof/>
              </w:rPr>
            </w:r>
            <w:r>
              <w:rPr>
                <w:noProof/>
              </w:rPr>
              <w:fldChar w:fldCharType="separate"/>
            </w:r>
            <w:r>
              <w:rPr>
                <w:noProof/>
              </w:rPr>
              <w:t>15</w:t>
            </w:r>
            <w:r>
              <w:rPr>
                <w:noProof/>
              </w:rPr>
              <w:fldChar w:fldCharType="end"/>
            </w:r>
          </w:hyperlink>
        </w:p>
        <w:p w14:paraId="2C3A060E" w14:textId="77777777" w:rsidR="00FB36AC" w:rsidRDefault="00FB36AC">
          <w:pPr>
            <w:pStyle w:val="TOC2"/>
            <w:tabs>
              <w:tab w:val="right" w:leader="dot" w:pos="9350"/>
            </w:tabs>
            <w:rPr>
              <w:noProof/>
            </w:rPr>
          </w:pPr>
          <w:hyperlink w:anchor="_Toc232960670" w:history="1">
            <w:r w:rsidRPr="006E2E71">
              <w:rPr>
                <w:rStyle w:val="Hyperlink"/>
                <w:noProof/>
              </w:rPr>
              <w:t>Decision gates</w:t>
            </w:r>
            <w:r>
              <w:rPr>
                <w:noProof/>
              </w:rPr>
              <w:tab/>
            </w:r>
            <w:r>
              <w:rPr>
                <w:noProof/>
              </w:rPr>
              <w:fldChar w:fldCharType="begin"/>
            </w:r>
            <w:r>
              <w:rPr>
                <w:noProof/>
              </w:rPr>
              <w:instrText xml:space="preserve"> PAGEREF _Toc232960670 \h </w:instrText>
            </w:r>
            <w:r>
              <w:rPr>
                <w:noProof/>
              </w:rPr>
            </w:r>
            <w:r>
              <w:rPr>
                <w:noProof/>
              </w:rPr>
              <w:fldChar w:fldCharType="separate"/>
            </w:r>
            <w:r>
              <w:rPr>
                <w:noProof/>
              </w:rPr>
              <w:t>15</w:t>
            </w:r>
            <w:r>
              <w:rPr>
                <w:noProof/>
              </w:rPr>
              <w:fldChar w:fldCharType="end"/>
            </w:r>
          </w:hyperlink>
        </w:p>
        <w:p w14:paraId="49070E0B" w14:textId="77777777" w:rsidR="00FB36AC" w:rsidRDefault="00FB36AC">
          <w:pPr>
            <w:pStyle w:val="TOC3"/>
            <w:tabs>
              <w:tab w:val="right" w:leader="dot" w:pos="9350"/>
            </w:tabs>
            <w:rPr>
              <w:noProof/>
            </w:rPr>
          </w:pPr>
          <w:hyperlink w:anchor="_Toc232960671" w:history="1">
            <w:r w:rsidRPr="006E2E71">
              <w:rPr>
                <w:rStyle w:val="Hyperlink"/>
                <w:noProof/>
              </w:rPr>
              <w:t>Technical reviews and audits</w:t>
            </w:r>
            <w:r>
              <w:rPr>
                <w:noProof/>
              </w:rPr>
              <w:tab/>
            </w:r>
            <w:r>
              <w:rPr>
                <w:noProof/>
              </w:rPr>
              <w:fldChar w:fldCharType="begin"/>
            </w:r>
            <w:r>
              <w:rPr>
                <w:noProof/>
              </w:rPr>
              <w:instrText xml:space="preserve"> PAGEREF _Toc232960671 \h </w:instrText>
            </w:r>
            <w:r>
              <w:rPr>
                <w:noProof/>
              </w:rPr>
            </w:r>
            <w:r>
              <w:rPr>
                <w:noProof/>
              </w:rPr>
              <w:fldChar w:fldCharType="separate"/>
            </w:r>
            <w:r>
              <w:rPr>
                <w:noProof/>
              </w:rPr>
              <w:t>16</w:t>
            </w:r>
            <w:r>
              <w:rPr>
                <w:noProof/>
              </w:rPr>
              <w:fldChar w:fldCharType="end"/>
            </w:r>
          </w:hyperlink>
        </w:p>
        <w:p w14:paraId="2EB2965C" w14:textId="77777777" w:rsidR="00FB36AC" w:rsidRDefault="00FB36AC">
          <w:pPr>
            <w:pStyle w:val="TOC2"/>
            <w:tabs>
              <w:tab w:val="right" w:leader="dot" w:pos="9350"/>
            </w:tabs>
            <w:rPr>
              <w:noProof/>
            </w:rPr>
          </w:pPr>
          <w:hyperlink w:anchor="_Toc232960672" w:history="1">
            <w:r w:rsidRPr="006E2E71">
              <w:rPr>
                <w:rStyle w:val="Hyperlink"/>
                <w:noProof/>
              </w:rPr>
              <w:t>Life-cycle model approaches</w:t>
            </w:r>
            <w:r>
              <w:rPr>
                <w:noProof/>
              </w:rPr>
              <w:tab/>
            </w:r>
            <w:r>
              <w:rPr>
                <w:noProof/>
              </w:rPr>
              <w:fldChar w:fldCharType="begin"/>
            </w:r>
            <w:r>
              <w:rPr>
                <w:noProof/>
              </w:rPr>
              <w:instrText xml:space="preserve"> PAGEREF _Toc232960672 \h </w:instrText>
            </w:r>
            <w:r>
              <w:rPr>
                <w:noProof/>
              </w:rPr>
            </w:r>
            <w:r>
              <w:rPr>
                <w:noProof/>
              </w:rPr>
              <w:fldChar w:fldCharType="separate"/>
            </w:r>
            <w:r>
              <w:rPr>
                <w:noProof/>
              </w:rPr>
              <w:t>16</w:t>
            </w:r>
            <w:r>
              <w:rPr>
                <w:noProof/>
              </w:rPr>
              <w:fldChar w:fldCharType="end"/>
            </w:r>
          </w:hyperlink>
        </w:p>
        <w:p w14:paraId="143F2383" w14:textId="77777777" w:rsidR="00FB36AC" w:rsidRDefault="00FB36AC">
          <w:pPr>
            <w:pStyle w:val="TOC3"/>
            <w:tabs>
              <w:tab w:val="right" w:leader="dot" w:pos="9350"/>
            </w:tabs>
            <w:rPr>
              <w:noProof/>
            </w:rPr>
          </w:pPr>
          <w:hyperlink w:anchor="_Toc232960673" w:history="1">
            <w:r w:rsidRPr="006E2E71">
              <w:rPr>
                <w:rStyle w:val="Hyperlink"/>
                <w:noProof/>
              </w:rPr>
              <w:t>Sequential methods</w:t>
            </w:r>
            <w:r>
              <w:rPr>
                <w:noProof/>
              </w:rPr>
              <w:tab/>
            </w:r>
            <w:r>
              <w:rPr>
                <w:noProof/>
              </w:rPr>
              <w:fldChar w:fldCharType="begin"/>
            </w:r>
            <w:r>
              <w:rPr>
                <w:noProof/>
              </w:rPr>
              <w:instrText xml:space="preserve"> PAGEREF _Toc232960673 \h </w:instrText>
            </w:r>
            <w:r>
              <w:rPr>
                <w:noProof/>
              </w:rPr>
            </w:r>
            <w:r>
              <w:rPr>
                <w:noProof/>
              </w:rPr>
              <w:fldChar w:fldCharType="separate"/>
            </w:r>
            <w:r>
              <w:rPr>
                <w:noProof/>
              </w:rPr>
              <w:t>16</w:t>
            </w:r>
            <w:r>
              <w:rPr>
                <w:noProof/>
              </w:rPr>
              <w:fldChar w:fldCharType="end"/>
            </w:r>
          </w:hyperlink>
        </w:p>
        <w:p w14:paraId="55421522" w14:textId="77777777" w:rsidR="00FB36AC" w:rsidRDefault="00FB36AC">
          <w:pPr>
            <w:pStyle w:val="TOC3"/>
            <w:tabs>
              <w:tab w:val="right" w:leader="dot" w:pos="9350"/>
            </w:tabs>
            <w:rPr>
              <w:noProof/>
            </w:rPr>
          </w:pPr>
          <w:hyperlink w:anchor="_Toc232960674" w:history="1">
            <w:r w:rsidRPr="006E2E71">
              <w:rPr>
                <w:rStyle w:val="Hyperlink"/>
                <w:noProof/>
              </w:rPr>
              <w:t>Incremental methods</w:t>
            </w:r>
            <w:r>
              <w:rPr>
                <w:noProof/>
              </w:rPr>
              <w:tab/>
            </w:r>
            <w:r>
              <w:rPr>
                <w:noProof/>
              </w:rPr>
              <w:fldChar w:fldCharType="begin"/>
            </w:r>
            <w:r>
              <w:rPr>
                <w:noProof/>
              </w:rPr>
              <w:instrText xml:space="preserve"> PAGEREF _Toc232960674 \h </w:instrText>
            </w:r>
            <w:r>
              <w:rPr>
                <w:noProof/>
              </w:rPr>
            </w:r>
            <w:r>
              <w:rPr>
                <w:noProof/>
              </w:rPr>
              <w:fldChar w:fldCharType="separate"/>
            </w:r>
            <w:r>
              <w:rPr>
                <w:noProof/>
              </w:rPr>
              <w:t>17</w:t>
            </w:r>
            <w:r>
              <w:rPr>
                <w:noProof/>
              </w:rPr>
              <w:fldChar w:fldCharType="end"/>
            </w:r>
          </w:hyperlink>
        </w:p>
        <w:p w14:paraId="63318A33" w14:textId="77777777" w:rsidR="00FB36AC" w:rsidRDefault="00FB36AC">
          <w:pPr>
            <w:pStyle w:val="TOC3"/>
            <w:tabs>
              <w:tab w:val="right" w:leader="dot" w:pos="9350"/>
            </w:tabs>
            <w:rPr>
              <w:noProof/>
            </w:rPr>
          </w:pPr>
          <w:hyperlink w:anchor="_Toc232960675" w:history="1">
            <w:r w:rsidRPr="006E2E71">
              <w:rPr>
                <w:rStyle w:val="Hyperlink"/>
                <w:noProof/>
              </w:rPr>
              <w:t>Evolutionary methods</w:t>
            </w:r>
            <w:r>
              <w:rPr>
                <w:noProof/>
              </w:rPr>
              <w:tab/>
            </w:r>
            <w:r>
              <w:rPr>
                <w:noProof/>
              </w:rPr>
              <w:fldChar w:fldCharType="begin"/>
            </w:r>
            <w:r>
              <w:rPr>
                <w:noProof/>
              </w:rPr>
              <w:instrText xml:space="preserve"> PAGEREF _Toc232960675 \h </w:instrText>
            </w:r>
            <w:r>
              <w:rPr>
                <w:noProof/>
              </w:rPr>
            </w:r>
            <w:r>
              <w:rPr>
                <w:noProof/>
              </w:rPr>
              <w:fldChar w:fldCharType="separate"/>
            </w:r>
            <w:r>
              <w:rPr>
                <w:noProof/>
              </w:rPr>
              <w:t>17</w:t>
            </w:r>
            <w:r>
              <w:rPr>
                <w:noProof/>
              </w:rPr>
              <w:fldChar w:fldCharType="end"/>
            </w:r>
          </w:hyperlink>
        </w:p>
        <w:p w14:paraId="7E8F9FFD" w14:textId="77777777" w:rsidR="00FB36AC" w:rsidRDefault="00FB36AC">
          <w:pPr>
            <w:pStyle w:val="TOC3"/>
            <w:tabs>
              <w:tab w:val="right" w:leader="dot" w:pos="9350"/>
            </w:tabs>
            <w:rPr>
              <w:noProof/>
            </w:rPr>
          </w:pPr>
          <w:hyperlink w:anchor="_Toc232960676" w:history="1">
            <w:r w:rsidRPr="006E2E71">
              <w:rPr>
                <w:rStyle w:val="Hyperlink"/>
                <w:noProof/>
              </w:rPr>
              <w:t>DevSecOps, mixed approaches, and choosing</w:t>
            </w:r>
            <w:r>
              <w:rPr>
                <w:noProof/>
              </w:rPr>
              <w:tab/>
            </w:r>
            <w:r>
              <w:rPr>
                <w:noProof/>
              </w:rPr>
              <w:fldChar w:fldCharType="begin"/>
            </w:r>
            <w:r>
              <w:rPr>
                <w:noProof/>
              </w:rPr>
              <w:instrText xml:space="preserve"> PAGEREF _Toc232960676 \h </w:instrText>
            </w:r>
            <w:r>
              <w:rPr>
                <w:noProof/>
              </w:rPr>
            </w:r>
            <w:r>
              <w:rPr>
                <w:noProof/>
              </w:rPr>
              <w:fldChar w:fldCharType="separate"/>
            </w:r>
            <w:r>
              <w:rPr>
                <w:noProof/>
              </w:rPr>
              <w:t>18</w:t>
            </w:r>
            <w:r>
              <w:rPr>
                <w:noProof/>
              </w:rPr>
              <w:fldChar w:fldCharType="end"/>
            </w:r>
          </w:hyperlink>
        </w:p>
        <w:p w14:paraId="66F9A877" w14:textId="77777777" w:rsidR="00FB36AC" w:rsidRDefault="00FB36AC">
          <w:pPr>
            <w:pStyle w:val="TOC3"/>
            <w:tabs>
              <w:tab w:val="right" w:leader="dot" w:pos="9350"/>
            </w:tabs>
            <w:rPr>
              <w:noProof/>
            </w:rPr>
          </w:pPr>
          <w:hyperlink w:anchor="_Toc232960677" w:history="1">
            <w:r w:rsidRPr="006E2E71">
              <w:rPr>
                <w:rStyle w:val="Hyperlink"/>
                <w:noProof/>
              </w:rPr>
              <w:t>A quick worked example: matching model to situation</w:t>
            </w:r>
            <w:r>
              <w:rPr>
                <w:noProof/>
              </w:rPr>
              <w:tab/>
            </w:r>
            <w:r>
              <w:rPr>
                <w:noProof/>
              </w:rPr>
              <w:fldChar w:fldCharType="begin"/>
            </w:r>
            <w:r>
              <w:rPr>
                <w:noProof/>
              </w:rPr>
              <w:instrText xml:space="preserve"> PAGEREF _Toc232960677 \h </w:instrText>
            </w:r>
            <w:r>
              <w:rPr>
                <w:noProof/>
              </w:rPr>
            </w:r>
            <w:r>
              <w:rPr>
                <w:noProof/>
              </w:rPr>
              <w:fldChar w:fldCharType="separate"/>
            </w:r>
            <w:r>
              <w:rPr>
                <w:noProof/>
              </w:rPr>
              <w:t>18</w:t>
            </w:r>
            <w:r>
              <w:rPr>
                <w:noProof/>
              </w:rPr>
              <w:fldChar w:fldCharType="end"/>
            </w:r>
          </w:hyperlink>
        </w:p>
        <w:p w14:paraId="12C0CB4E" w14:textId="77777777" w:rsidR="00FB36AC" w:rsidRDefault="00FB36AC">
          <w:pPr>
            <w:pStyle w:val="TOC2"/>
            <w:tabs>
              <w:tab w:val="right" w:leader="dot" w:pos="9350"/>
            </w:tabs>
            <w:rPr>
              <w:noProof/>
            </w:rPr>
          </w:pPr>
          <w:hyperlink w:anchor="_Toc232960678" w:history="1">
            <w:r w:rsidRPr="006E2E71">
              <w:rPr>
                <w:rStyle w:val="Hyperlink"/>
                <w:noProof/>
              </w:rPr>
              <w:t>From models to processes</w:t>
            </w:r>
            <w:r>
              <w:rPr>
                <w:noProof/>
              </w:rPr>
              <w:tab/>
            </w:r>
            <w:r>
              <w:rPr>
                <w:noProof/>
              </w:rPr>
              <w:fldChar w:fldCharType="begin"/>
            </w:r>
            <w:r>
              <w:rPr>
                <w:noProof/>
              </w:rPr>
              <w:instrText xml:space="preserve"> PAGEREF _Toc232960678 \h </w:instrText>
            </w:r>
            <w:r>
              <w:rPr>
                <w:noProof/>
              </w:rPr>
            </w:r>
            <w:r>
              <w:rPr>
                <w:noProof/>
              </w:rPr>
              <w:fldChar w:fldCharType="separate"/>
            </w:r>
            <w:r>
              <w:rPr>
                <w:noProof/>
              </w:rPr>
              <w:t>18</w:t>
            </w:r>
            <w:r>
              <w:rPr>
                <w:noProof/>
              </w:rPr>
              <w:fldChar w:fldCharType="end"/>
            </w:r>
          </w:hyperlink>
        </w:p>
        <w:p w14:paraId="09441C4C" w14:textId="77777777" w:rsidR="00FB36AC" w:rsidRDefault="00FB36AC">
          <w:pPr>
            <w:pStyle w:val="TOC3"/>
            <w:tabs>
              <w:tab w:val="right" w:leader="dot" w:pos="9350"/>
            </w:tabs>
            <w:rPr>
              <w:noProof/>
            </w:rPr>
          </w:pPr>
          <w:hyperlink w:anchor="_Toc232960679" w:history="1">
            <w:r w:rsidRPr="006E2E71">
              <w:rPr>
                <w:rStyle w:val="Hyperlink"/>
                <w:noProof/>
              </w:rPr>
              <w:t>Concurrency, iteration, and recursion</w:t>
            </w:r>
            <w:r>
              <w:rPr>
                <w:noProof/>
              </w:rPr>
              <w:tab/>
            </w:r>
            <w:r>
              <w:rPr>
                <w:noProof/>
              </w:rPr>
              <w:fldChar w:fldCharType="begin"/>
            </w:r>
            <w:r>
              <w:rPr>
                <w:noProof/>
              </w:rPr>
              <w:instrText xml:space="preserve"> PAGEREF _Toc232960679 \h </w:instrText>
            </w:r>
            <w:r>
              <w:rPr>
                <w:noProof/>
              </w:rPr>
            </w:r>
            <w:r>
              <w:rPr>
                <w:noProof/>
              </w:rPr>
              <w:fldChar w:fldCharType="separate"/>
            </w:r>
            <w:r>
              <w:rPr>
                <w:noProof/>
              </w:rPr>
              <w:t>19</w:t>
            </w:r>
            <w:r>
              <w:rPr>
                <w:noProof/>
              </w:rPr>
              <w:fldChar w:fldCharType="end"/>
            </w:r>
          </w:hyperlink>
        </w:p>
        <w:p w14:paraId="14FE427D" w14:textId="77777777" w:rsidR="00FB36AC" w:rsidRDefault="00FB36AC">
          <w:pPr>
            <w:pStyle w:val="TOC2"/>
            <w:tabs>
              <w:tab w:val="right" w:leader="dot" w:pos="9350"/>
            </w:tabs>
            <w:rPr>
              <w:noProof/>
            </w:rPr>
          </w:pPr>
          <w:hyperlink w:anchor="_Toc232960680" w:history="1">
            <w:r w:rsidRPr="006E2E71">
              <w:rPr>
                <w:rStyle w:val="Hyperlink"/>
                <w:noProof/>
              </w:rPr>
              <w:t>The four process groups</w:t>
            </w:r>
            <w:r>
              <w:rPr>
                <w:noProof/>
              </w:rPr>
              <w:tab/>
            </w:r>
            <w:r>
              <w:rPr>
                <w:noProof/>
              </w:rPr>
              <w:fldChar w:fldCharType="begin"/>
            </w:r>
            <w:r>
              <w:rPr>
                <w:noProof/>
              </w:rPr>
              <w:instrText xml:space="preserve"> PAGEREF _Toc232960680 \h </w:instrText>
            </w:r>
            <w:r>
              <w:rPr>
                <w:noProof/>
              </w:rPr>
            </w:r>
            <w:r>
              <w:rPr>
                <w:noProof/>
              </w:rPr>
              <w:fldChar w:fldCharType="separate"/>
            </w:r>
            <w:r>
              <w:rPr>
                <w:noProof/>
              </w:rPr>
              <w:t>19</w:t>
            </w:r>
            <w:r>
              <w:rPr>
                <w:noProof/>
              </w:rPr>
              <w:fldChar w:fldCharType="end"/>
            </w:r>
          </w:hyperlink>
        </w:p>
        <w:p w14:paraId="794975B2" w14:textId="77777777" w:rsidR="00FB36AC" w:rsidRDefault="00FB36AC">
          <w:pPr>
            <w:pStyle w:val="TOC3"/>
            <w:tabs>
              <w:tab w:val="right" w:leader="dot" w:pos="9350"/>
            </w:tabs>
            <w:rPr>
              <w:noProof/>
            </w:rPr>
          </w:pPr>
          <w:hyperlink w:anchor="_Toc232960681" w:history="1">
            <w:r w:rsidRPr="006E2E71">
              <w:rPr>
                <w:rStyle w:val="Hyperlink"/>
                <w:noProof/>
              </w:rPr>
              <w:t>Agreement processes</w:t>
            </w:r>
            <w:r>
              <w:rPr>
                <w:noProof/>
              </w:rPr>
              <w:tab/>
            </w:r>
            <w:r>
              <w:rPr>
                <w:noProof/>
              </w:rPr>
              <w:fldChar w:fldCharType="begin"/>
            </w:r>
            <w:r>
              <w:rPr>
                <w:noProof/>
              </w:rPr>
              <w:instrText xml:space="preserve"> PAGEREF _Toc232960681 \h </w:instrText>
            </w:r>
            <w:r>
              <w:rPr>
                <w:noProof/>
              </w:rPr>
            </w:r>
            <w:r>
              <w:rPr>
                <w:noProof/>
              </w:rPr>
              <w:fldChar w:fldCharType="separate"/>
            </w:r>
            <w:r>
              <w:rPr>
                <w:noProof/>
              </w:rPr>
              <w:t>19</w:t>
            </w:r>
            <w:r>
              <w:rPr>
                <w:noProof/>
              </w:rPr>
              <w:fldChar w:fldCharType="end"/>
            </w:r>
          </w:hyperlink>
        </w:p>
        <w:p w14:paraId="12352806" w14:textId="77777777" w:rsidR="00FB36AC" w:rsidRDefault="00FB36AC">
          <w:pPr>
            <w:pStyle w:val="TOC3"/>
            <w:tabs>
              <w:tab w:val="right" w:leader="dot" w:pos="9350"/>
            </w:tabs>
            <w:rPr>
              <w:noProof/>
            </w:rPr>
          </w:pPr>
          <w:hyperlink w:anchor="_Toc232960682" w:history="1">
            <w:r w:rsidRPr="006E2E71">
              <w:rPr>
                <w:rStyle w:val="Hyperlink"/>
                <w:noProof/>
              </w:rPr>
              <w:t>Organizational project-enabling processes</w:t>
            </w:r>
            <w:r>
              <w:rPr>
                <w:noProof/>
              </w:rPr>
              <w:tab/>
            </w:r>
            <w:r>
              <w:rPr>
                <w:noProof/>
              </w:rPr>
              <w:fldChar w:fldCharType="begin"/>
            </w:r>
            <w:r>
              <w:rPr>
                <w:noProof/>
              </w:rPr>
              <w:instrText xml:space="preserve"> PAGEREF _Toc232960682 \h </w:instrText>
            </w:r>
            <w:r>
              <w:rPr>
                <w:noProof/>
              </w:rPr>
            </w:r>
            <w:r>
              <w:rPr>
                <w:noProof/>
              </w:rPr>
              <w:fldChar w:fldCharType="separate"/>
            </w:r>
            <w:r>
              <w:rPr>
                <w:noProof/>
              </w:rPr>
              <w:t>20</w:t>
            </w:r>
            <w:r>
              <w:rPr>
                <w:noProof/>
              </w:rPr>
              <w:fldChar w:fldCharType="end"/>
            </w:r>
          </w:hyperlink>
        </w:p>
        <w:p w14:paraId="1C4D397C" w14:textId="77777777" w:rsidR="00FB36AC" w:rsidRDefault="00FB36AC">
          <w:pPr>
            <w:pStyle w:val="TOC3"/>
            <w:tabs>
              <w:tab w:val="right" w:leader="dot" w:pos="9350"/>
            </w:tabs>
            <w:rPr>
              <w:noProof/>
            </w:rPr>
          </w:pPr>
          <w:hyperlink w:anchor="_Toc232960683" w:history="1">
            <w:r w:rsidRPr="006E2E71">
              <w:rPr>
                <w:rStyle w:val="Hyperlink"/>
                <w:noProof/>
              </w:rPr>
              <w:t>Technical management processes</w:t>
            </w:r>
            <w:r>
              <w:rPr>
                <w:noProof/>
              </w:rPr>
              <w:tab/>
            </w:r>
            <w:r>
              <w:rPr>
                <w:noProof/>
              </w:rPr>
              <w:fldChar w:fldCharType="begin"/>
            </w:r>
            <w:r>
              <w:rPr>
                <w:noProof/>
              </w:rPr>
              <w:instrText xml:space="preserve"> PAGEREF _Toc232960683 \h </w:instrText>
            </w:r>
            <w:r>
              <w:rPr>
                <w:noProof/>
              </w:rPr>
            </w:r>
            <w:r>
              <w:rPr>
                <w:noProof/>
              </w:rPr>
              <w:fldChar w:fldCharType="separate"/>
            </w:r>
            <w:r>
              <w:rPr>
                <w:noProof/>
              </w:rPr>
              <w:t>20</w:t>
            </w:r>
            <w:r>
              <w:rPr>
                <w:noProof/>
              </w:rPr>
              <w:fldChar w:fldCharType="end"/>
            </w:r>
          </w:hyperlink>
        </w:p>
        <w:p w14:paraId="59A31294" w14:textId="77777777" w:rsidR="00FB36AC" w:rsidRDefault="00FB36AC">
          <w:pPr>
            <w:pStyle w:val="TOC3"/>
            <w:tabs>
              <w:tab w:val="right" w:leader="dot" w:pos="9350"/>
            </w:tabs>
            <w:rPr>
              <w:noProof/>
            </w:rPr>
          </w:pPr>
          <w:hyperlink w:anchor="_Toc232960684" w:history="1">
            <w:r w:rsidRPr="006E2E71">
              <w:rPr>
                <w:rStyle w:val="Hyperlink"/>
                <w:noProof/>
              </w:rPr>
              <w:t>Technical processes</w:t>
            </w:r>
            <w:r>
              <w:rPr>
                <w:noProof/>
              </w:rPr>
              <w:tab/>
            </w:r>
            <w:r>
              <w:rPr>
                <w:noProof/>
              </w:rPr>
              <w:fldChar w:fldCharType="begin"/>
            </w:r>
            <w:r>
              <w:rPr>
                <w:noProof/>
              </w:rPr>
              <w:instrText xml:space="preserve"> PAGEREF _Toc232960684 \h </w:instrText>
            </w:r>
            <w:r>
              <w:rPr>
                <w:noProof/>
              </w:rPr>
            </w:r>
            <w:r>
              <w:rPr>
                <w:noProof/>
              </w:rPr>
              <w:fldChar w:fldCharType="separate"/>
            </w:r>
            <w:r>
              <w:rPr>
                <w:noProof/>
              </w:rPr>
              <w:t>20</w:t>
            </w:r>
            <w:r>
              <w:rPr>
                <w:noProof/>
              </w:rPr>
              <w:fldChar w:fldCharType="end"/>
            </w:r>
          </w:hyperlink>
        </w:p>
        <w:p w14:paraId="600C8B02" w14:textId="77777777" w:rsidR="00FB36AC" w:rsidRDefault="00FB36AC">
          <w:pPr>
            <w:pStyle w:val="TOC3"/>
            <w:tabs>
              <w:tab w:val="right" w:leader="dot" w:pos="9350"/>
            </w:tabs>
            <w:rPr>
              <w:noProof/>
            </w:rPr>
          </w:pPr>
          <w:hyperlink w:anchor="_Toc232960685" w:history="1">
            <w:r w:rsidRPr="006E2E71">
              <w:rPr>
                <w:rStyle w:val="Hyperlink"/>
                <w:noProof/>
              </w:rPr>
              <w:t>Verification versus validation</w:t>
            </w:r>
            <w:r>
              <w:rPr>
                <w:noProof/>
              </w:rPr>
              <w:tab/>
            </w:r>
            <w:r>
              <w:rPr>
                <w:noProof/>
              </w:rPr>
              <w:fldChar w:fldCharType="begin"/>
            </w:r>
            <w:r>
              <w:rPr>
                <w:noProof/>
              </w:rPr>
              <w:instrText xml:space="preserve"> PAGEREF _Toc232960685 \h </w:instrText>
            </w:r>
            <w:r>
              <w:rPr>
                <w:noProof/>
              </w:rPr>
            </w:r>
            <w:r>
              <w:rPr>
                <w:noProof/>
              </w:rPr>
              <w:fldChar w:fldCharType="separate"/>
            </w:r>
            <w:r>
              <w:rPr>
                <w:noProof/>
              </w:rPr>
              <w:t>21</w:t>
            </w:r>
            <w:r>
              <w:rPr>
                <w:noProof/>
              </w:rPr>
              <w:fldChar w:fldCharType="end"/>
            </w:r>
          </w:hyperlink>
        </w:p>
        <w:p w14:paraId="5C3DC45C" w14:textId="77777777" w:rsidR="00FB36AC" w:rsidRDefault="00FB36AC">
          <w:pPr>
            <w:pStyle w:val="TOC3"/>
            <w:tabs>
              <w:tab w:val="right" w:leader="dot" w:pos="9350"/>
            </w:tabs>
            <w:rPr>
              <w:noProof/>
            </w:rPr>
          </w:pPr>
          <w:hyperlink w:anchor="_Toc232960686" w:history="1">
            <w:r w:rsidRPr="006E2E71">
              <w:rPr>
                <w:rStyle w:val="Hyperlink"/>
                <w:noProof/>
              </w:rPr>
              <w:t>How stages, gates, models, and processes relate</w:t>
            </w:r>
            <w:r>
              <w:rPr>
                <w:noProof/>
              </w:rPr>
              <w:tab/>
            </w:r>
            <w:r>
              <w:rPr>
                <w:noProof/>
              </w:rPr>
              <w:fldChar w:fldCharType="begin"/>
            </w:r>
            <w:r>
              <w:rPr>
                <w:noProof/>
              </w:rPr>
              <w:instrText xml:space="preserve"> PAGEREF _Toc232960686 \h </w:instrText>
            </w:r>
            <w:r>
              <w:rPr>
                <w:noProof/>
              </w:rPr>
            </w:r>
            <w:r>
              <w:rPr>
                <w:noProof/>
              </w:rPr>
              <w:fldChar w:fldCharType="separate"/>
            </w:r>
            <w:r>
              <w:rPr>
                <w:noProof/>
              </w:rPr>
              <w:t>21</w:t>
            </w:r>
            <w:r>
              <w:rPr>
                <w:noProof/>
              </w:rPr>
              <w:fldChar w:fldCharType="end"/>
            </w:r>
          </w:hyperlink>
        </w:p>
        <w:p w14:paraId="48A2E832" w14:textId="77777777" w:rsidR="00FB36AC" w:rsidRDefault="00FB36AC">
          <w:pPr>
            <w:pStyle w:val="TOC2"/>
            <w:tabs>
              <w:tab w:val="right" w:leader="dot" w:pos="9350"/>
            </w:tabs>
            <w:rPr>
              <w:noProof/>
            </w:rPr>
          </w:pPr>
          <w:hyperlink w:anchor="_Toc232960687" w:history="1">
            <w:r w:rsidRPr="006E2E71">
              <w:rPr>
                <w:rStyle w:val="Hyperlink"/>
                <w:noProof/>
              </w:rPr>
              <w:t>Tailoring: the framework is a starting point</w:t>
            </w:r>
            <w:r>
              <w:rPr>
                <w:noProof/>
              </w:rPr>
              <w:tab/>
            </w:r>
            <w:r>
              <w:rPr>
                <w:noProof/>
              </w:rPr>
              <w:fldChar w:fldCharType="begin"/>
            </w:r>
            <w:r>
              <w:rPr>
                <w:noProof/>
              </w:rPr>
              <w:instrText xml:space="preserve"> PAGEREF _Toc232960687 \h </w:instrText>
            </w:r>
            <w:r>
              <w:rPr>
                <w:noProof/>
              </w:rPr>
            </w:r>
            <w:r>
              <w:rPr>
                <w:noProof/>
              </w:rPr>
              <w:fldChar w:fldCharType="separate"/>
            </w:r>
            <w:r>
              <w:rPr>
                <w:noProof/>
              </w:rPr>
              <w:t>21</w:t>
            </w:r>
            <w:r>
              <w:rPr>
                <w:noProof/>
              </w:rPr>
              <w:fldChar w:fldCharType="end"/>
            </w:r>
          </w:hyperlink>
        </w:p>
        <w:p w14:paraId="2CB299C9" w14:textId="77777777" w:rsidR="00FB36AC" w:rsidRDefault="00FB36AC">
          <w:pPr>
            <w:pStyle w:val="TOC2"/>
            <w:tabs>
              <w:tab w:val="right" w:leader="dot" w:pos="9350"/>
            </w:tabs>
            <w:rPr>
              <w:noProof/>
            </w:rPr>
          </w:pPr>
          <w:hyperlink w:anchor="_Toc232960688" w:history="1">
            <w:r w:rsidRPr="006E2E71">
              <w:rPr>
                <w:rStyle w:val="Hyperlink"/>
                <w:noProof/>
              </w:rPr>
              <w:t>Key takeaways</w:t>
            </w:r>
            <w:r>
              <w:rPr>
                <w:noProof/>
              </w:rPr>
              <w:tab/>
            </w:r>
            <w:r>
              <w:rPr>
                <w:noProof/>
              </w:rPr>
              <w:fldChar w:fldCharType="begin"/>
            </w:r>
            <w:r>
              <w:rPr>
                <w:noProof/>
              </w:rPr>
              <w:instrText xml:space="preserve"> PAGEREF _Toc232960688 \h </w:instrText>
            </w:r>
            <w:r>
              <w:rPr>
                <w:noProof/>
              </w:rPr>
            </w:r>
            <w:r>
              <w:rPr>
                <w:noProof/>
              </w:rPr>
              <w:fldChar w:fldCharType="separate"/>
            </w:r>
            <w:r>
              <w:rPr>
                <w:noProof/>
              </w:rPr>
              <w:t>22</w:t>
            </w:r>
            <w:r>
              <w:rPr>
                <w:noProof/>
              </w:rPr>
              <w:fldChar w:fldCharType="end"/>
            </w:r>
          </w:hyperlink>
        </w:p>
        <w:p w14:paraId="5AC282C5" w14:textId="77777777" w:rsidR="00FB36AC" w:rsidRDefault="00FB36AC">
          <w:pPr>
            <w:pStyle w:val="TOC1"/>
            <w:tabs>
              <w:tab w:val="right" w:leader="dot" w:pos="9350"/>
            </w:tabs>
            <w:rPr>
              <w:noProof/>
            </w:rPr>
          </w:pPr>
          <w:hyperlink w:anchor="_Toc232960689" w:history="1">
            <w:r w:rsidRPr="006E2E71">
              <w:rPr>
                <w:rStyle w:val="Hyperlink"/>
                <w:noProof/>
              </w:rPr>
              <w:t>Chapter 3 — Core Concepts</w:t>
            </w:r>
            <w:r>
              <w:rPr>
                <w:noProof/>
              </w:rPr>
              <w:tab/>
            </w:r>
            <w:r>
              <w:rPr>
                <w:noProof/>
              </w:rPr>
              <w:fldChar w:fldCharType="begin"/>
            </w:r>
            <w:r>
              <w:rPr>
                <w:noProof/>
              </w:rPr>
              <w:instrText xml:space="preserve"> PAGEREF _Toc232960689 \h </w:instrText>
            </w:r>
            <w:r>
              <w:rPr>
                <w:noProof/>
              </w:rPr>
            </w:r>
            <w:r>
              <w:rPr>
                <w:noProof/>
              </w:rPr>
              <w:fldChar w:fldCharType="separate"/>
            </w:r>
            <w:r>
              <w:rPr>
                <w:noProof/>
              </w:rPr>
              <w:t>23</w:t>
            </w:r>
            <w:r>
              <w:rPr>
                <w:noProof/>
              </w:rPr>
              <w:fldChar w:fldCharType="end"/>
            </w:r>
          </w:hyperlink>
        </w:p>
        <w:p w14:paraId="731F95BB" w14:textId="77777777" w:rsidR="00FB36AC" w:rsidRDefault="00FB36AC">
          <w:pPr>
            <w:pStyle w:val="TOC2"/>
            <w:tabs>
              <w:tab w:val="right" w:leader="dot" w:pos="9350"/>
            </w:tabs>
            <w:rPr>
              <w:noProof/>
            </w:rPr>
          </w:pPr>
          <w:hyperlink w:anchor="_Toc232960690" w:history="1">
            <w:r w:rsidRPr="006E2E71">
              <w:rPr>
                <w:rStyle w:val="Hyperlink"/>
                <w:noProof/>
              </w:rPr>
              <w:t>Orientation: two kinds of cross-cutting work</w:t>
            </w:r>
            <w:r>
              <w:rPr>
                <w:noProof/>
              </w:rPr>
              <w:tab/>
            </w:r>
            <w:r>
              <w:rPr>
                <w:noProof/>
              </w:rPr>
              <w:fldChar w:fldCharType="begin"/>
            </w:r>
            <w:r>
              <w:rPr>
                <w:noProof/>
              </w:rPr>
              <w:instrText xml:space="preserve"> PAGEREF _Toc232960690 \h </w:instrText>
            </w:r>
            <w:r>
              <w:rPr>
                <w:noProof/>
              </w:rPr>
            </w:r>
            <w:r>
              <w:rPr>
                <w:noProof/>
              </w:rPr>
              <w:fldChar w:fldCharType="separate"/>
            </w:r>
            <w:r>
              <w:rPr>
                <w:noProof/>
              </w:rPr>
              <w:t>23</w:t>
            </w:r>
            <w:r>
              <w:rPr>
                <w:noProof/>
              </w:rPr>
              <w:fldChar w:fldCharType="end"/>
            </w:r>
          </w:hyperlink>
        </w:p>
        <w:p w14:paraId="1DC022CB" w14:textId="77777777" w:rsidR="00FB36AC" w:rsidRDefault="00FB36AC">
          <w:pPr>
            <w:pStyle w:val="TOC2"/>
            <w:tabs>
              <w:tab w:val="right" w:leader="dot" w:pos="9350"/>
            </w:tabs>
            <w:rPr>
              <w:noProof/>
            </w:rPr>
          </w:pPr>
          <w:hyperlink w:anchor="_Toc232960691" w:history="1">
            <w:r w:rsidRPr="006E2E71">
              <w:rPr>
                <w:rStyle w:val="Hyperlink"/>
                <w:noProof/>
              </w:rPr>
              <w:t>Quality characteristics and approaches (§3.1)</w:t>
            </w:r>
            <w:r>
              <w:rPr>
                <w:noProof/>
              </w:rPr>
              <w:tab/>
            </w:r>
            <w:r>
              <w:rPr>
                <w:noProof/>
              </w:rPr>
              <w:fldChar w:fldCharType="begin"/>
            </w:r>
            <w:r>
              <w:rPr>
                <w:noProof/>
              </w:rPr>
              <w:instrText xml:space="preserve"> PAGEREF _Toc232960691 \h </w:instrText>
            </w:r>
            <w:r>
              <w:rPr>
                <w:noProof/>
              </w:rPr>
            </w:r>
            <w:r>
              <w:rPr>
                <w:noProof/>
              </w:rPr>
              <w:fldChar w:fldCharType="separate"/>
            </w:r>
            <w:r>
              <w:rPr>
                <w:noProof/>
              </w:rPr>
              <w:t>23</w:t>
            </w:r>
            <w:r>
              <w:rPr>
                <w:noProof/>
              </w:rPr>
              <w:fldChar w:fldCharType="end"/>
            </w:r>
          </w:hyperlink>
        </w:p>
        <w:p w14:paraId="6F0382F6" w14:textId="77777777" w:rsidR="00FB36AC" w:rsidRDefault="00FB36AC">
          <w:pPr>
            <w:pStyle w:val="TOC3"/>
            <w:tabs>
              <w:tab w:val="right" w:leader="dot" w:pos="9350"/>
            </w:tabs>
            <w:rPr>
              <w:noProof/>
            </w:rPr>
          </w:pPr>
          <w:hyperlink w:anchor="_Toc232960692" w:history="1">
            <w:r w:rsidRPr="006E2E71">
              <w:rPr>
                <w:rStyle w:val="Hyperlink"/>
                <w:noProof/>
              </w:rPr>
              <w:t>Affordability analysis</w:t>
            </w:r>
            <w:r>
              <w:rPr>
                <w:noProof/>
              </w:rPr>
              <w:tab/>
            </w:r>
            <w:r>
              <w:rPr>
                <w:noProof/>
              </w:rPr>
              <w:fldChar w:fldCharType="begin"/>
            </w:r>
            <w:r>
              <w:rPr>
                <w:noProof/>
              </w:rPr>
              <w:instrText xml:space="preserve"> PAGEREF _Toc232960692 \h </w:instrText>
            </w:r>
            <w:r>
              <w:rPr>
                <w:noProof/>
              </w:rPr>
            </w:r>
            <w:r>
              <w:rPr>
                <w:noProof/>
              </w:rPr>
              <w:fldChar w:fldCharType="separate"/>
            </w:r>
            <w:r>
              <w:rPr>
                <w:noProof/>
              </w:rPr>
              <w:t>23</w:t>
            </w:r>
            <w:r>
              <w:rPr>
                <w:noProof/>
              </w:rPr>
              <w:fldChar w:fldCharType="end"/>
            </w:r>
          </w:hyperlink>
        </w:p>
        <w:p w14:paraId="74C40090" w14:textId="77777777" w:rsidR="00FB36AC" w:rsidRDefault="00FB36AC">
          <w:pPr>
            <w:pStyle w:val="TOC3"/>
            <w:tabs>
              <w:tab w:val="right" w:leader="dot" w:pos="9350"/>
            </w:tabs>
            <w:rPr>
              <w:noProof/>
            </w:rPr>
          </w:pPr>
          <w:hyperlink w:anchor="_Toc232960693" w:history="1">
            <w:r w:rsidRPr="006E2E71">
              <w:rPr>
                <w:rStyle w:val="Hyperlink"/>
                <w:noProof/>
              </w:rPr>
              <w:t>Agility engineering</w:t>
            </w:r>
            <w:r>
              <w:rPr>
                <w:noProof/>
              </w:rPr>
              <w:tab/>
            </w:r>
            <w:r>
              <w:rPr>
                <w:noProof/>
              </w:rPr>
              <w:fldChar w:fldCharType="begin"/>
            </w:r>
            <w:r>
              <w:rPr>
                <w:noProof/>
              </w:rPr>
              <w:instrText xml:space="preserve"> PAGEREF _Toc232960693 \h </w:instrText>
            </w:r>
            <w:r>
              <w:rPr>
                <w:noProof/>
              </w:rPr>
            </w:r>
            <w:r>
              <w:rPr>
                <w:noProof/>
              </w:rPr>
              <w:fldChar w:fldCharType="separate"/>
            </w:r>
            <w:r>
              <w:rPr>
                <w:noProof/>
              </w:rPr>
              <w:t>24</w:t>
            </w:r>
            <w:r>
              <w:rPr>
                <w:noProof/>
              </w:rPr>
              <w:fldChar w:fldCharType="end"/>
            </w:r>
          </w:hyperlink>
        </w:p>
        <w:p w14:paraId="1E56956B" w14:textId="77777777" w:rsidR="00FB36AC" w:rsidRDefault="00FB36AC">
          <w:pPr>
            <w:pStyle w:val="TOC3"/>
            <w:tabs>
              <w:tab w:val="right" w:leader="dot" w:pos="9350"/>
            </w:tabs>
            <w:rPr>
              <w:noProof/>
            </w:rPr>
          </w:pPr>
          <w:hyperlink w:anchor="_Toc232960694" w:history="1">
            <w:r w:rsidRPr="006E2E71">
              <w:rPr>
                <w:rStyle w:val="Hyperlink"/>
                <w:noProof/>
              </w:rPr>
              <w:t>Human systems integration (HSI)</w:t>
            </w:r>
            <w:r>
              <w:rPr>
                <w:noProof/>
              </w:rPr>
              <w:tab/>
            </w:r>
            <w:r>
              <w:rPr>
                <w:noProof/>
              </w:rPr>
              <w:fldChar w:fldCharType="begin"/>
            </w:r>
            <w:r>
              <w:rPr>
                <w:noProof/>
              </w:rPr>
              <w:instrText xml:space="preserve"> PAGEREF _Toc232960694 \h </w:instrText>
            </w:r>
            <w:r>
              <w:rPr>
                <w:noProof/>
              </w:rPr>
            </w:r>
            <w:r>
              <w:rPr>
                <w:noProof/>
              </w:rPr>
              <w:fldChar w:fldCharType="separate"/>
            </w:r>
            <w:r>
              <w:rPr>
                <w:noProof/>
              </w:rPr>
              <w:t>24</w:t>
            </w:r>
            <w:r>
              <w:rPr>
                <w:noProof/>
              </w:rPr>
              <w:fldChar w:fldCharType="end"/>
            </w:r>
          </w:hyperlink>
        </w:p>
        <w:p w14:paraId="7AAEDC25" w14:textId="77777777" w:rsidR="00FB36AC" w:rsidRDefault="00FB36AC">
          <w:pPr>
            <w:pStyle w:val="TOC3"/>
            <w:tabs>
              <w:tab w:val="right" w:leader="dot" w:pos="9350"/>
            </w:tabs>
            <w:rPr>
              <w:noProof/>
            </w:rPr>
          </w:pPr>
          <w:hyperlink w:anchor="_Toc232960695" w:history="1">
            <w:r w:rsidRPr="006E2E71">
              <w:rPr>
                <w:rStyle w:val="Hyperlink"/>
                <w:noProof/>
              </w:rPr>
              <w:t>Interoperability analysis</w:t>
            </w:r>
            <w:r>
              <w:rPr>
                <w:noProof/>
              </w:rPr>
              <w:tab/>
            </w:r>
            <w:r>
              <w:rPr>
                <w:noProof/>
              </w:rPr>
              <w:fldChar w:fldCharType="begin"/>
            </w:r>
            <w:r>
              <w:rPr>
                <w:noProof/>
              </w:rPr>
              <w:instrText xml:space="preserve"> PAGEREF _Toc232960695 \h </w:instrText>
            </w:r>
            <w:r>
              <w:rPr>
                <w:noProof/>
              </w:rPr>
            </w:r>
            <w:r>
              <w:rPr>
                <w:noProof/>
              </w:rPr>
              <w:fldChar w:fldCharType="separate"/>
            </w:r>
            <w:r>
              <w:rPr>
                <w:noProof/>
              </w:rPr>
              <w:t>24</w:t>
            </w:r>
            <w:r>
              <w:rPr>
                <w:noProof/>
              </w:rPr>
              <w:fldChar w:fldCharType="end"/>
            </w:r>
          </w:hyperlink>
        </w:p>
        <w:p w14:paraId="21407313" w14:textId="77777777" w:rsidR="00FB36AC" w:rsidRDefault="00FB36AC">
          <w:pPr>
            <w:pStyle w:val="TOC3"/>
            <w:tabs>
              <w:tab w:val="right" w:leader="dot" w:pos="9350"/>
            </w:tabs>
            <w:rPr>
              <w:noProof/>
            </w:rPr>
          </w:pPr>
          <w:hyperlink w:anchor="_Toc232960696" w:history="1">
            <w:r w:rsidRPr="006E2E71">
              <w:rPr>
                <w:rStyle w:val="Hyperlink"/>
                <w:noProof/>
              </w:rPr>
              <w:t>Logistics engineering</w:t>
            </w:r>
            <w:r>
              <w:rPr>
                <w:noProof/>
              </w:rPr>
              <w:tab/>
            </w:r>
            <w:r>
              <w:rPr>
                <w:noProof/>
              </w:rPr>
              <w:fldChar w:fldCharType="begin"/>
            </w:r>
            <w:r>
              <w:rPr>
                <w:noProof/>
              </w:rPr>
              <w:instrText xml:space="preserve"> PAGEREF _Toc232960696 \h </w:instrText>
            </w:r>
            <w:r>
              <w:rPr>
                <w:noProof/>
              </w:rPr>
            </w:r>
            <w:r>
              <w:rPr>
                <w:noProof/>
              </w:rPr>
              <w:fldChar w:fldCharType="separate"/>
            </w:r>
            <w:r>
              <w:rPr>
                <w:noProof/>
              </w:rPr>
              <w:t>24</w:t>
            </w:r>
            <w:r>
              <w:rPr>
                <w:noProof/>
              </w:rPr>
              <w:fldChar w:fldCharType="end"/>
            </w:r>
          </w:hyperlink>
        </w:p>
        <w:p w14:paraId="408B6E81" w14:textId="77777777" w:rsidR="00FB36AC" w:rsidRDefault="00FB36AC">
          <w:pPr>
            <w:pStyle w:val="TOC3"/>
            <w:tabs>
              <w:tab w:val="right" w:leader="dot" w:pos="9350"/>
            </w:tabs>
            <w:rPr>
              <w:noProof/>
            </w:rPr>
          </w:pPr>
          <w:hyperlink w:anchor="_Toc232960697" w:history="1">
            <w:r w:rsidRPr="006E2E71">
              <w:rPr>
                <w:rStyle w:val="Hyperlink"/>
                <w:noProof/>
              </w:rPr>
              <w:t>Manufacturability / producibility analysis</w:t>
            </w:r>
            <w:r>
              <w:rPr>
                <w:noProof/>
              </w:rPr>
              <w:tab/>
            </w:r>
            <w:r>
              <w:rPr>
                <w:noProof/>
              </w:rPr>
              <w:fldChar w:fldCharType="begin"/>
            </w:r>
            <w:r>
              <w:rPr>
                <w:noProof/>
              </w:rPr>
              <w:instrText xml:space="preserve"> PAGEREF _Toc232960697 \h </w:instrText>
            </w:r>
            <w:r>
              <w:rPr>
                <w:noProof/>
              </w:rPr>
            </w:r>
            <w:r>
              <w:rPr>
                <w:noProof/>
              </w:rPr>
              <w:fldChar w:fldCharType="separate"/>
            </w:r>
            <w:r>
              <w:rPr>
                <w:noProof/>
              </w:rPr>
              <w:t>24</w:t>
            </w:r>
            <w:r>
              <w:rPr>
                <w:noProof/>
              </w:rPr>
              <w:fldChar w:fldCharType="end"/>
            </w:r>
          </w:hyperlink>
        </w:p>
        <w:p w14:paraId="401B1318" w14:textId="77777777" w:rsidR="00FB36AC" w:rsidRDefault="00FB36AC">
          <w:pPr>
            <w:pStyle w:val="TOC3"/>
            <w:tabs>
              <w:tab w:val="right" w:leader="dot" w:pos="9350"/>
            </w:tabs>
            <w:rPr>
              <w:noProof/>
            </w:rPr>
          </w:pPr>
          <w:hyperlink w:anchor="_Toc232960698" w:history="1">
            <w:r w:rsidRPr="006E2E71">
              <w:rPr>
                <w:rStyle w:val="Hyperlink"/>
                <w:noProof/>
              </w:rPr>
              <w:t>Reliability, availability, maintainability (RAM)</w:t>
            </w:r>
            <w:r>
              <w:rPr>
                <w:noProof/>
              </w:rPr>
              <w:tab/>
            </w:r>
            <w:r>
              <w:rPr>
                <w:noProof/>
              </w:rPr>
              <w:fldChar w:fldCharType="begin"/>
            </w:r>
            <w:r>
              <w:rPr>
                <w:noProof/>
              </w:rPr>
              <w:instrText xml:space="preserve"> PAGEREF _Toc232960698 \h </w:instrText>
            </w:r>
            <w:r>
              <w:rPr>
                <w:noProof/>
              </w:rPr>
            </w:r>
            <w:r>
              <w:rPr>
                <w:noProof/>
              </w:rPr>
              <w:fldChar w:fldCharType="separate"/>
            </w:r>
            <w:r>
              <w:rPr>
                <w:noProof/>
              </w:rPr>
              <w:t>25</w:t>
            </w:r>
            <w:r>
              <w:rPr>
                <w:noProof/>
              </w:rPr>
              <w:fldChar w:fldCharType="end"/>
            </w:r>
          </w:hyperlink>
        </w:p>
        <w:p w14:paraId="69B85D74" w14:textId="77777777" w:rsidR="00FB36AC" w:rsidRDefault="00FB36AC">
          <w:pPr>
            <w:pStyle w:val="TOC3"/>
            <w:tabs>
              <w:tab w:val="right" w:leader="dot" w:pos="9350"/>
            </w:tabs>
            <w:rPr>
              <w:noProof/>
            </w:rPr>
          </w:pPr>
          <w:hyperlink w:anchor="_Toc232960699" w:history="1">
            <w:r w:rsidRPr="006E2E71">
              <w:rPr>
                <w:rStyle w:val="Hyperlink"/>
                <w:noProof/>
              </w:rPr>
              <w:t>Resilience engineering</w:t>
            </w:r>
            <w:r>
              <w:rPr>
                <w:noProof/>
              </w:rPr>
              <w:tab/>
            </w:r>
            <w:r>
              <w:rPr>
                <w:noProof/>
              </w:rPr>
              <w:fldChar w:fldCharType="begin"/>
            </w:r>
            <w:r>
              <w:rPr>
                <w:noProof/>
              </w:rPr>
              <w:instrText xml:space="preserve"> PAGEREF _Toc232960699 \h </w:instrText>
            </w:r>
            <w:r>
              <w:rPr>
                <w:noProof/>
              </w:rPr>
            </w:r>
            <w:r>
              <w:rPr>
                <w:noProof/>
              </w:rPr>
              <w:fldChar w:fldCharType="separate"/>
            </w:r>
            <w:r>
              <w:rPr>
                <w:noProof/>
              </w:rPr>
              <w:t>25</w:t>
            </w:r>
            <w:r>
              <w:rPr>
                <w:noProof/>
              </w:rPr>
              <w:fldChar w:fldCharType="end"/>
            </w:r>
          </w:hyperlink>
        </w:p>
        <w:p w14:paraId="60E60DE5" w14:textId="77777777" w:rsidR="00FB36AC" w:rsidRDefault="00FB36AC">
          <w:pPr>
            <w:pStyle w:val="TOC3"/>
            <w:tabs>
              <w:tab w:val="right" w:leader="dot" w:pos="9350"/>
            </w:tabs>
            <w:rPr>
              <w:noProof/>
            </w:rPr>
          </w:pPr>
          <w:hyperlink w:anchor="_Toc232960700" w:history="1">
            <w:r w:rsidRPr="006E2E71">
              <w:rPr>
                <w:rStyle w:val="Hyperlink"/>
                <w:noProof/>
              </w:rPr>
              <w:t>Sustainability engineering</w:t>
            </w:r>
            <w:r>
              <w:rPr>
                <w:noProof/>
              </w:rPr>
              <w:tab/>
            </w:r>
            <w:r>
              <w:rPr>
                <w:noProof/>
              </w:rPr>
              <w:fldChar w:fldCharType="begin"/>
            </w:r>
            <w:r>
              <w:rPr>
                <w:noProof/>
              </w:rPr>
              <w:instrText xml:space="preserve"> PAGEREF _Toc232960700 \h </w:instrText>
            </w:r>
            <w:r>
              <w:rPr>
                <w:noProof/>
              </w:rPr>
            </w:r>
            <w:r>
              <w:rPr>
                <w:noProof/>
              </w:rPr>
              <w:fldChar w:fldCharType="separate"/>
            </w:r>
            <w:r>
              <w:rPr>
                <w:noProof/>
              </w:rPr>
              <w:t>26</w:t>
            </w:r>
            <w:r>
              <w:rPr>
                <w:noProof/>
              </w:rPr>
              <w:fldChar w:fldCharType="end"/>
            </w:r>
          </w:hyperlink>
        </w:p>
        <w:p w14:paraId="74AFF376" w14:textId="77777777" w:rsidR="00FB36AC" w:rsidRDefault="00FB36AC">
          <w:pPr>
            <w:pStyle w:val="TOC3"/>
            <w:tabs>
              <w:tab w:val="right" w:leader="dot" w:pos="9350"/>
            </w:tabs>
            <w:rPr>
              <w:noProof/>
            </w:rPr>
          </w:pPr>
          <w:hyperlink w:anchor="_Toc232960701" w:history="1">
            <w:r w:rsidRPr="006E2E71">
              <w:rPr>
                <w:rStyle w:val="Hyperlink"/>
                <w:noProof/>
              </w:rPr>
              <w:t>System safety engineering</w:t>
            </w:r>
            <w:r>
              <w:rPr>
                <w:noProof/>
              </w:rPr>
              <w:tab/>
            </w:r>
            <w:r>
              <w:rPr>
                <w:noProof/>
              </w:rPr>
              <w:fldChar w:fldCharType="begin"/>
            </w:r>
            <w:r>
              <w:rPr>
                <w:noProof/>
              </w:rPr>
              <w:instrText xml:space="preserve"> PAGEREF _Toc232960701 \h </w:instrText>
            </w:r>
            <w:r>
              <w:rPr>
                <w:noProof/>
              </w:rPr>
            </w:r>
            <w:r>
              <w:rPr>
                <w:noProof/>
              </w:rPr>
              <w:fldChar w:fldCharType="separate"/>
            </w:r>
            <w:r>
              <w:rPr>
                <w:noProof/>
              </w:rPr>
              <w:t>26</w:t>
            </w:r>
            <w:r>
              <w:rPr>
                <w:noProof/>
              </w:rPr>
              <w:fldChar w:fldCharType="end"/>
            </w:r>
          </w:hyperlink>
        </w:p>
        <w:p w14:paraId="1D1BFDF0" w14:textId="77777777" w:rsidR="00FB36AC" w:rsidRDefault="00FB36AC">
          <w:pPr>
            <w:pStyle w:val="TOC3"/>
            <w:tabs>
              <w:tab w:val="right" w:leader="dot" w:pos="9350"/>
            </w:tabs>
            <w:rPr>
              <w:noProof/>
            </w:rPr>
          </w:pPr>
          <w:hyperlink w:anchor="_Toc232960702" w:history="1">
            <w:r w:rsidRPr="006E2E71">
              <w:rPr>
                <w:rStyle w:val="Hyperlink"/>
                <w:noProof/>
              </w:rPr>
              <w:t>System security engineering (SSE)</w:t>
            </w:r>
            <w:r>
              <w:rPr>
                <w:noProof/>
              </w:rPr>
              <w:tab/>
            </w:r>
            <w:r>
              <w:rPr>
                <w:noProof/>
              </w:rPr>
              <w:fldChar w:fldCharType="begin"/>
            </w:r>
            <w:r>
              <w:rPr>
                <w:noProof/>
              </w:rPr>
              <w:instrText xml:space="preserve"> PAGEREF _Toc232960702 \h </w:instrText>
            </w:r>
            <w:r>
              <w:rPr>
                <w:noProof/>
              </w:rPr>
            </w:r>
            <w:r>
              <w:rPr>
                <w:noProof/>
              </w:rPr>
              <w:fldChar w:fldCharType="separate"/>
            </w:r>
            <w:r>
              <w:rPr>
                <w:noProof/>
              </w:rPr>
              <w:t>26</w:t>
            </w:r>
            <w:r>
              <w:rPr>
                <w:noProof/>
              </w:rPr>
              <w:fldChar w:fldCharType="end"/>
            </w:r>
          </w:hyperlink>
        </w:p>
        <w:p w14:paraId="55E9B4A1" w14:textId="77777777" w:rsidR="00FB36AC" w:rsidRDefault="00FB36AC">
          <w:pPr>
            <w:pStyle w:val="TOC3"/>
            <w:tabs>
              <w:tab w:val="right" w:leader="dot" w:pos="9350"/>
            </w:tabs>
            <w:rPr>
              <w:noProof/>
            </w:rPr>
          </w:pPr>
          <w:hyperlink w:anchor="_Toc232960703" w:history="1">
            <w:r w:rsidRPr="006E2E71">
              <w:rPr>
                <w:rStyle w:val="Hyperlink"/>
                <w:noProof/>
              </w:rPr>
              <w:t>Loss-driven systems engineering (LDSE)</w:t>
            </w:r>
            <w:r>
              <w:rPr>
                <w:noProof/>
              </w:rPr>
              <w:tab/>
            </w:r>
            <w:r>
              <w:rPr>
                <w:noProof/>
              </w:rPr>
              <w:fldChar w:fldCharType="begin"/>
            </w:r>
            <w:r>
              <w:rPr>
                <w:noProof/>
              </w:rPr>
              <w:instrText xml:space="preserve"> PAGEREF _Toc232960703 \h </w:instrText>
            </w:r>
            <w:r>
              <w:rPr>
                <w:noProof/>
              </w:rPr>
            </w:r>
            <w:r>
              <w:rPr>
                <w:noProof/>
              </w:rPr>
              <w:fldChar w:fldCharType="separate"/>
            </w:r>
            <w:r>
              <w:rPr>
                <w:noProof/>
              </w:rPr>
              <w:t>26</w:t>
            </w:r>
            <w:r>
              <w:rPr>
                <w:noProof/>
              </w:rPr>
              <w:fldChar w:fldCharType="end"/>
            </w:r>
          </w:hyperlink>
        </w:p>
        <w:p w14:paraId="01C37988" w14:textId="77777777" w:rsidR="00FB36AC" w:rsidRDefault="00FB36AC">
          <w:pPr>
            <w:pStyle w:val="TOC2"/>
            <w:tabs>
              <w:tab w:val="right" w:leader="dot" w:pos="9350"/>
            </w:tabs>
            <w:rPr>
              <w:noProof/>
            </w:rPr>
          </w:pPr>
          <w:hyperlink w:anchor="_Toc232960704" w:history="1">
            <w:r w:rsidRPr="006E2E71">
              <w:rPr>
                <w:rStyle w:val="Hyperlink"/>
                <w:noProof/>
              </w:rPr>
              <w:t>Systems engineering analyses and methods (§3.2)</w:t>
            </w:r>
            <w:r>
              <w:rPr>
                <w:noProof/>
              </w:rPr>
              <w:tab/>
            </w:r>
            <w:r>
              <w:rPr>
                <w:noProof/>
              </w:rPr>
              <w:fldChar w:fldCharType="begin"/>
            </w:r>
            <w:r>
              <w:rPr>
                <w:noProof/>
              </w:rPr>
              <w:instrText xml:space="preserve"> PAGEREF _Toc232960704 \h </w:instrText>
            </w:r>
            <w:r>
              <w:rPr>
                <w:noProof/>
              </w:rPr>
            </w:r>
            <w:r>
              <w:rPr>
                <w:noProof/>
              </w:rPr>
              <w:fldChar w:fldCharType="separate"/>
            </w:r>
            <w:r>
              <w:rPr>
                <w:noProof/>
              </w:rPr>
              <w:t>27</w:t>
            </w:r>
            <w:r>
              <w:rPr>
                <w:noProof/>
              </w:rPr>
              <w:fldChar w:fldCharType="end"/>
            </w:r>
          </w:hyperlink>
        </w:p>
        <w:p w14:paraId="4319FF3E" w14:textId="77777777" w:rsidR="00FB36AC" w:rsidRDefault="00FB36AC">
          <w:pPr>
            <w:pStyle w:val="TOC3"/>
            <w:tabs>
              <w:tab w:val="right" w:leader="dot" w:pos="9350"/>
            </w:tabs>
            <w:rPr>
              <w:noProof/>
            </w:rPr>
          </w:pPr>
          <w:hyperlink w:anchor="_Toc232960705" w:history="1">
            <w:r w:rsidRPr="006E2E71">
              <w:rPr>
                <w:rStyle w:val="Hyperlink"/>
                <w:noProof/>
              </w:rPr>
              <w:t>Modeling, analysis, and simulation (MA&amp;S)</w:t>
            </w:r>
            <w:r>
              <w:rPr>
                <w:noProof/>
              </w:rPr>
              <w:tab/>
            </w:r>
            <w:r>
              <w:rPr>
                <w:noProof/>
              </w:rPr>
              <w:fldChar w:fldCharType="begin"/>
            </w:r>
            <w:r>
              <w:rPr>
                <w:noProof/>
              </w:rPr>
              <w:instrText xml:space="preserve"> PAGEREF _Toc232960705 \h </w:instrText>
            </w:r>
            <w:r>
              <w:rPr>
                <w:noProof/>
              </w:rPr>
            </w:r>
            <w:r>
              <w:rPr>
                <w:noProof/>
              </w:rPr>
              <w:fldChar w:fldCharType="separate"/>
            </w:r>
            <w:r>
              <w:rPr>
                <w:noProof/>
              </w:rPr>
              <w:t>27</w:t>
            </w:r>
            <w:r>
              <w:rPr>
                <w:noProof/>
              </w:rPr>
              <w:fldChar w:fldCharType="end"/>
            </w:r>
          </w:hyperlink>
        </w:p>
        <w:p w14:paraId="5761C724" w14:textId="77777777" w:rsidR="00FB36AC" w:rsidRDefault="00FB36AC">
          <w:pPr>
            <w:pStyle w:val="TOC3"/>
            <w:tabs>
              <w:tab w:val="right" w:leader="dot" w:pos="9350"/>
            </w:tabs>
            <w:rPr>
              <w:noProof/>
            </w:rPr>
          </w:pPr>
          <w:hyperlink w:anchor="_Toc232960706" w:history="1">
            <w:r w:rsidRPr="006E2E71">
              <w:rPr>
                <w:rStyle w:val="Hyperlink"/>
                <w:noProof/>
              </w:rPr>
              <w:t>Prototyping</w:t>
            </w:r>
            <w:r>
              <w:rPr>
                <w:noProof/>
              </w:rPr>
              <w:tab/>
            </w:r>
            <w:r>
              <w:rPr>
                <w:noProof/>
              </w:rPr>
              <w:fldChar w:fldCharType="begin"/>
            </w:r>
            <w:r>
              <w:rPr>
                <w:noProof/>
              </w:rPr>
              <w:instrText xml:space="preserve"> PAGEREF _Toc232960706 \h </w:instrText>
            </w:r>
            <w:r>
              <w:rPr>
                <w:noProof/>
              </w:rPr>
            </w:r>
            <w:r>
              <w:rPr>
                <w:noProof/>
              </w:rPr>
              <w:fldChar w:fldCharType="separate"/>
            </w:r>
            <w:r>
              <w:rPr>
                <w:noProof/>
              </w:rPr>
              <w:t>27</w:t>
            </w:r>
            <w:r>
              <w:rPr>
                <w:noProof/>
              </w:rPr>
              <w:fldChar w:fldCharType="end"/>
            </w:r>
          </w:hyperlink>
        </w:p>
        <w:p w14:paraId="5D2183D9" w14:textId="77777777" w:rsidR="00FB36AC" w:rsidRDefault="00FB36AC">
          <w:pPr>
            <w:pStyle w:val="TOC3"/>
            <w:tabs>
              <w:tab w:val="right" w:leader="dot" w:pos="9350"/>
            </w:tabs>
            <w:rPr>
              <w:noProof/>
            </w:rPr>
          </w:pPr>
          <w:hyperlink w:anchor="_Toc232960707" w:history="1">
            <w:r w:rsidRPr="006E2E71">
              <w:rPr>
                <w:rStyle w:val="Hyperlink"/>
                <w:noProof/>
              </w:rPr>
              <w:t>Traceability</w:t>
            </w:r>
            <w:r>
              <w:rPr>
                <w:noProof/>
              </w:rPr>
              <w:tab/>
            </w:r>
            <w:r>
              <w:rPr>
                <w:noProof/>
              </w:rPr>
              <w:fldChar w:fldCharType="begin"/>
            </w:r>
            <w:r>
              <w:rPr>
                <w:noProof/>
              </w:rPr>
              <w:instrText xml:space="preserve"> PAGEREF _Toc232960707 \h </w:instrText>
            </w:r>
            <w:r>
              <w:rPr>
                <w:noProof/>
              </w:rPr>
            </w:r>
            <w:r>
              <w:rPr>
                <w:noProof/>
              </w:rPr>
              <w:fldChar w:fldCharType="separate"/>
            </w:r>
            <w:r>
              <w:rPr>
                <w:noProof/>
              </w:rPr>
              <w:t>27</w:t>
            </w:r>
            <w:r>
              <w:rPr>
                <w:noProof/>
              </w:rPr>
              <w:fldChar w:fldCharType="end"/>
            </w:r>
          </w:hyperlink>
        </w:p>
        <w:p w14:paraId="69CBF884" w14:textId="77777777" w:rsidR="00FB36AC" w:rsidRDefault="00FB36AC">
          <w:pPr>
            <w:pStyle w:val="TOC3"/>
            <w:tabs>
              <w:tab w:val="right" w:leader="dot" w:pos="9350"/>
            </w:tabs>
            <w:rPr>
              <w:noProof/>
            </w:rPr>
          </w:pPr>
          <w:hyperlink w:anchor="_Toc232960708" w:history="1">
            <w:r w:rsidRPr="006E2E71">
              <w:rPr>
                <w:rStyle w:val="Hyperlink"/>
                <w:noProof/>
              </w:rPr>
              <w:t>Interface management</w:t>
            </w:r>
            <w:r>
              <w:rPr>
                <w:noProof/>
              </w:rPr>
              <w:tab/>
            </w:r>
            <w:r>
              <w:rPr>
                <w:noProof/>
              </w:rPr>
              <w:fldChar w:fldCharType="begin"/>
            </w:r>
            <w:r>
              <w:rPr>
                <w:noProof/>
              </w:rPr>
              <w:instrText xml:space="preserve"> PAGEREF _Toc232960708 \h </w:instrText>
            </w:r>
            <w:r>
              <w:rPr>
                <w:noProof/>
              </w:rPr>
            </w:r>
            <w:r>
              <w:rPr>
                <w:noProof/>
              </w:rPr>
              <w:fldChar w:fldCharType="separate"/>
            </w:r>
            <w:r>
              <w:rPr>
                <w:noProof/>
              </w:rPr>
              <w:t>27</w:t>
            </w:r>
            <w:r>
              <w:rPr>
                <w:noProof/>
              </w:rPr>
              <w:fldChar w:fldCharType="end"/>
            </w:r>
          </w:hyperlink>
        </w:p>
        <w:p w14:paraId="5109D43E" w14:textId="77777777" w:rsidR="00FB36AC" w:rsidRDefault="00FB36AC">
          <w:pPr>
            <w:pStyle w:val="TOC3"/>
            <w:tabs>
              <w:tab w:val="right" w:leader="dot" w:pos="9350"/>
            </w:tabs>
            <w:rPr>
              <w:noProof/>
            </w:rPr>
          </w:pPr>
          <w:hyperlink w:anchor="_Toc232960709" w:history="1">
            <w:r w:rsidRPr="006E2E71">
              <w:rPr>
                <w:rStyle w:val="Hyperlink"/>
                <w:noProof/>
              </w:rPr>
              <w:t>Architecture frameworks</w:t>
            </w:r>
            <w:r>
              <w:rPr>
                <w:noProof/>
              </w:rPr>
              <w:tab/>
            </w:r>
            <w:r>
              <w:rPr>
                <w:noProof/>
              </w:rPr>
              <w:fldChar w:fldCharType="begin"/>
            </w:r>
            <w:r>
              <w:rPr>
                <w:noProof/>
              </w:rPr>
              <w:instrText xml:space="preserve"> PAGEREF _Toc232960709 \h </w:instrText>
            </w:r>
            <w:r>
              <w:rPr>
                <w:noProof/>
              </w:rPr>
            </w:r>
            <w:r>
              <w:rPr>
                <w:noProof/>
              </w:rPr>
              <w:fldChar w:fldCharType="separate"/>
            </w:r>
            <w:r>
              <w:rPr>
                <w:noProof/>
              </w:rPr>
              <w:t>28</w:t>
            </w:r>
            <w:r>
              <w:rPr>
                <w:noProof/>
              </w:rPr>
              <w:fldChar w:fldCharType="end"/>
            </w:r>
          </w:hyperlink>
        </w:p>
        <w:p w14:paraId="012024C5" w14:textId="77777777" w:rsidR="00FB36AC" w:rsidRDefault="00FB36AC">
          <w:pPr>
            <w:pStyle w:val="TOC3"/>
            <w:tabs>
              <w:tab w:val="right" w:leader="dot" w:pos="9350"/>
            </w:tabs>
            <w:rPr>
              <w:noProof/>
            </w:rPr>
          </w:pPr>
          <w:hyperlink w:anchor="_Toc232960710" w:history="1">
            <w:r w:rsidRPr="006E2E71">
              <w:rPr>
                <w:rStyle w:val="Hyperlink"/>
                <w:noProof/>
              </w:rPr>
              <w:t>Patterns</w:t>
            </w:r>
            <w:r>
              <w:rPr>
                <w:noProof/>
              </w:rPr>
              <w:tab/>
            </w:r>
            <w:r>
              <w:rPr>
                <w:noProof/>
              </w:rPr>
              <w:fldChar w:fldCharType="begin"/>
            </w:r>
            <w:r>
              <w:rPr>
                <w:noProof/>
              </w:rPr>
              <w:instrText xml:space="preserve"> PAGEREF _Toc232960710 \h </w:instrText>
            </w:r>
            <w:r>
              <w:rPr>
                <w:noProof/>
              </w:rPr>
            </w:r>
            <w:r>
              <w:rPr>
                <w:noProof/>
              </w:rPr>
              <w:fldChar w:fldCharType="separate"/>
            </w:r>
            <w:r>
              <w:rPr>
                <w:noProof/>
              </w:rPr>
              <w:t>28</w:t>
            </w:r>
            <w:r>
              <w:rPr>
                <w:noProof/>
              </w:rPr>
              <w:fldChar w:fldCharType="end"/>
            </w:r>
          </w:hyperlink>
        </w:p>
        <w:p w14:paraId="492F4FAA" w14:textId="77777777" w:rsidR="00FB36AC" w:rsidRDefault="00FB36AC">
          <w:pPr>
            <w:pStyle w:val="TOC3"/>
            <w:tabs>
              <w:tab w:val="right" w:leader="dot" w:pos="9350"/>
            </w:tabs>
            <w:rPr>
              <w:noProof/>
            </w:rPr>
          </w:pPr>
          <w:hyperlink w:anchor="_Toc232960711" w:history="1">
            <w:r w:rsidRPr="006E2E71">
              <w:rPr>
                <w:rStyle w:val="Hyperlink"/>
                <w:noProof/>
              </w:rPr>
              <w:t>Design thinking</w:t>
            </w:r>
            <w:r>
              <w:rPr>
                <w:noProof/>
              </w:rPr>
              <w:tab/>
            </w:r>
            <w:r>
              <w:rPr>
                <w:noProof/>
              </w:rPr>
              <w:fldChar w:fldCharType="begin"/>
            </w:r>
            <w:r>
              <w:rPr>
                <w:noProof/>
              </w:rPr>
              <w:instrText xml:space="preserve"> PAGEREF _Toc232960711 \h </w:instrText>
            </w:r>
            <w:r>
              <w:rPr>
                <w:noProof/>
              </w:rPr>
            </w:r>
            <w:r>
              <w:rPr>
                <w:noProof/>
              </w:rPr>
              <w:fldChar w:fldCharType="separate"/>
            </w:r>
            <w:r>
              <w:rPr>
                <w:noProof/>
              </w:rPr>
              <w:t>28</w:t>
            </w:r>
            <w:r>
              <w:rPr>
                <w:noProof/>
              </w:rPr>
              <w:fldChar w:fldCharType="end"/>
            </w:r>
          </w:hyperlink>
        </w:p>
        <w:p w14:paraId="37100C25" w14:textId="77777777" w:rsidR="00FB36AC" w:rsidRDefault="00FB36AC">
          <w:pPr>
            <w:pStyle w:val="TOC3"/>
            <w:tabs>
              <w:tab w:val="right" w:leader="dot" w:pos="9350"/>
            </w:tabs>
            <w:rPr>
              <w:noProof/>
            </w:rPr>
          </w:pPr>
          <w:hyperlink w:anchor="_Toc232960712" w:history="1">
            <w:r w:rsidRPr="006E2E71">
              <w:rPr>
                <w:rStyle w:val="Hyperlink"/>
                <w:noProof/>
              </w:rPr>
              <w:t>Biomimicry</w:t>
            </w:r>
            <w:r>
              <w:rPr>
                <w:noProof/>
              </w:rPr>
              <w:tab/>
            </w:r>
            <w:r>
              <w:rPr>
                <w:noProof/>
              </w:rPr>
              <w:fldChar w:fldCharType="begin"/>
            </w:r>
            <w:r>
              <w:rPr>
                <w:noProof/>
              </w:rPr>
              <w:instrText xml:space="preserve"> PAGEREF _Toc232960712 \h </w:instrText>
            </w:r>
            <w:r>
              <w:rPr>
                <w:noProof/>
              </w:rPr>
            </w:r>
            <w:r>
              <w:rPr>
                <w:noProof/>
              </w:rPr>
              <w:fldChar w:fldCharType="separate"/>
            </w:r>
            <w:r>
              <w:rPr>
                <w:noProof/>
              </w:rPr>
              <w:t>28</w:t>
            </w:r>
            <w:r>
              <w:rPr>
                <w:noProof/>
              </w:rPr>
              <w:fldChar w:fldCharType="end"/>
            </w:r>
          </w:hyperlink>
        </w:p>
        <w:p w14:paraId="7DAEAF25" w14:textId="77777777" w:rsidR="00FB36AC" w:rsidRDefault="00FB36AC">
          <w:pPr>
            <w:pStyle w:val="TOC1"/>
            <w:tabs>
              <w:tab w:val="right" w:leader="dot" w:pos="9350"/>
            </w:tabs>
            <w:rPr>
              <w:noProof/>
            </w:rPr>
          </w:pPr>
          <w:hyperlink w:anchor="_Toc232960713" w:history="1">
            <w:r w:rsidRPr="006E2E71">
              <w:rPr>
                <w:rStyle w:val="Hyperlink"/>
                <w:noProof/>
              </w:rPr>
              <w:t>Chapter 4 — Core Concepts</w:t>
            </w:r>
            <w:r>
              <w:rPr>
                <w:noProof/>
              </w:rPr>
              <w:tab/>
            </w:r>
            <w:r>
              <w:rPr>
                <w:noProof/>
              </w:rPr>
              <w:fldChar w:fldCharType="begin"/>
            </w:r>
            <w:r>
              <w:rPr>
                <w:noProof/>
              </w:rPr>
              <w:instrText xml:space="preserve"> PAGEREF _Toc232960713 \h </w:instrText>
            </w:r>
            <w:r>
              <w:rPr>
                <w:noProof/>
              </w:rPr>
            </w:r>
            <w:r>
              <w:rPr>
                <w:noProof/>
              </w:rPr>
              <w:fldChar w:fldCharType="separate"/>
            </w:r>
            <w:r>
              <w:rPr>
                <w:noProof/>
              </w:rPr>
              <w:t>30</w:t>
            </w:r>
            <w:r>
              <w:rPr>
                <w:noProof/>
              </w:rPr>
              <w:fldChar w:fldCharType="end"/>
            </w:r>
          </w:hyperlink>
        </w:p>
        <w:p w14:paraId="31821820" w14:textId="77777777" w:rsidR="00FB36AC" w:rsidRDefault="00FB36AC">
          <w:pPr>
            <w:pStyle w:val="TOC2"/>
            <w:tabs>
              <w:tab w:val="right" w:leader="dot" w:pos="9350"/>
            </w:tabs>
            <w:rPr>
              <w:noProof/>
            </w:rPr>
          </w:pPr>
          <w:hyperlink w:anchor="_Toc232960714" w:history="1">
            <w:r w:rsidRPr="006E2E71">
              <w:rPr>
                <w:rStyle w:val="Hyperlink"/>
                <w:noProof/>
              </w:rPr>
              <w:t>Orientation: matching SE to its context</w:t>
            </w:r>
            <w:r>
              <w:rPr>
                <w:noProof/>
              </w:rPr>
              <w:tab/>
            </w:r>
            <w:r>
              <w:rPr>
                <w:noProof/>
              </w:rPr>
              <w:fldChar w:fldCharType="begin"/>
            </w:r>
            <w:r>
              <w:rPr>
                <w:noProof/>
              </w:rPr>
              <w:instrText xml:space="preserve"> PAGEREF _Toc232960714 \h </w:instrText>
            </w:r>
            <w:r>
              <w:rPr>
                <w:noProof/>
              </w:rPr>
            </w:r>
            <w:r>
              <w:rPr>
                <w:noProof/>
              </w:rPr>
              <w:fldChar w:fldCharType="separate"/>
            </w:r>
            <w:r>
              <w:rPr>
                <w:noProof/>
              </w:rPr>
              <w:t>30</w:t>
            </w:r>
            <w:r>
              <w:rPr>
                <w:noProof/>
              </w:rPr>
              <w:fldChar w:fldCharType="end"/>
            </w:r>
          </w:hyperlink>
        </w:p>
        <w:p w14:paraId="66E45CDD" w14:textId="77777777" w:rsidR="00FB36AC" w:rsidRDefault="00FB36AC">
          <w:pPr>
            <w:pStyle w:val="TOC2"/>
            <w:tabs>
              <w:tab w:val="right" w:leader="dot" w:pos="9350"/>
            </w:tabs>
            <w:rPr>
              <w:noProof/>
            </w:rPr>
          </w:pPr>
          <w:hyperlink w:anchor="_Toc232960715" w:history="1">
            <w:r w:rsidRPr="006E2E71">
              <w:rPr>
                <w:rStyle w:val="Hyperlink"/>
                <w:noProof/>
              </w:rPr>
              <w:t>Tailoring considerations (§4.1)</w:t>
            </w:r>
            <w:r>
              <w:rPr>
                <w:noProof/>
              </w:rPr>
              <w:tab/>
            </w:r>
            <w:r>
              <w:rPr>
                <w:noProof/>
              </w:rPr>
              <w:fldChar w:fldCharType="begin"/>
            </w:r>
            <w:r>
              <w:rPr>
                <w:noProof/>
              </w:rPr>
              <w:instrText xml:space="preserve"> PAGEREF _Toc232960715 \h </w:instrText>
            </w:r>
            <w:r>
              <w:rPr>
                <w:noProof/>
              </w:rPr>
            </w:r>
            <w:r>
              <w:rPr>
                <w:noProof/>
              </w:rPr>
              <w:fldChar w:fldCharType="separate"/>
            </w:r>
            <w:r>
              <w:rPr>
                <w:noProof/>
              </w:rPr>
              <w:t>30</w:t>
            </w:r>
            <w:r>
              <w:rPr>
                <w:noProof/>
              </w:rPr>
              <w:fldChar w:fldCharType="end"/>
            </w:r>
          </w:hyperlink>
        </w:p>
        <w:p w14:paraId="61CB70EF" w14:textId="77777777" w:rsidR="00FB36AC" w:rsidRDefault="00FB36AC">
          <w:pPr>
            <w:pStyle w:val="TOC3"/>
            <w:tabs>
              <w:tab w:val="right" w:leader="dot" w:pos="9350"/>
            </w:tabs>
            <w:rPr>
              <w:noProof/>
            </w:rPr>
          </w:pPr>
          <w:hyperlink w:anchor="_Toc232960716" w:history="1">
            <w:r w:rsidRPr="006E2E71">
              <w:rPr>
                <w:rStyle w:val="Hyperlink"/>
                <w:noProof/>
              </w:rPr>
              <w:t>Traps and very small enterprises</w:t>
            </w:r>
            <w:r>
              <w:rPr>
                <w:noProof/>
              </w:rPr>
              <w:tab/>
            </w:r>
            <w:r>
              <w:rPr>
                <w:noProof/>
              </w:rPr>
              <w:fldChar w:fldCharType="begin"/>
            </w:r>
            <w:r>
              <w:rPr>
                <w:noProof/>
              </w:rPr>
              <w:instrText xml:space="preserve"> PAGEREF _Toc232960716 \h </w:instrText>
            </w:r>
            <w:r>
              <w:rPr>
                <w:noProof/>
              </w:rPr>
            </w:r>
            <w:r>
              <w:rPr>
                <w:noProof/>
              </w:rPr>
              <w:fldChar w:fldCharType="separate"/>
            </w:r>
            <w:r>
              <w:rPr>
                <w:noProof/>
              </w:rPr>
              <w:t>30</w:t>
            </w:r>
            <w:r>
              <w:rPr>
                <w:noProof/>
              </w:rPr>
              <w:fldChar w:fldCharType="end"/>
            </w:r>
          </w:hyperlink>
        </w:p>
        <w:p w14:paraId="54B87B2E" w14:textId="77777777" w:rsidR="00FB36AC" w:rsidRDefault="00FB36AC">
          <w:pPr>
            <w:pStyle w:val="TOC2"/>
            <w:tabs>
              <w:tab w:val="right" w:leader="dot" w:pos="9350"/>
            </w:tabs>
            <w:rPr>
              <w:noProof/>
            </w:rPr>
          </w:pPr>
          <w:hyperlink w:anchor="_Toc232960717" w:history="1">
            <w:r w:rsidRPr="006E2E71">
              <w:rPr>
                <w:rStyle w:val="Hyperlink"/>
                <w:noProof/>
              </w:rPr>
              <w:t>SE methodologies and approaches (§4.2)</w:t>
            </w:r>
            <w:r>
              <w:rPr>
                <w:noProof/>
              </w:rPr>
              <w:tab/>
            </w:r>
            <w:r>
              <w:rPr>
                <w:noProof/>
              </w:rPr>
              <w:fldChar w:fldCharType="begin"/>
            </w:r>
            <w:r>
              <w:rPr>
                <w:noProof/>
              </w:rPr>
              <w:instrText xml:space="preserve"> PAGEREF _Toc232960717 \h </w:instrText>
            </w:r>
            <w:r>
              <w:rPr>
                <w:noProof/>
              </w:rPr>
            </w:r>
            <w:r>
              <w:rPr>
                <w:noProof/>
              </w:rPr>
              <w:fldChar w:fldCharType="separate"/>
            </w:r>
            <w:r>
              <w:rPr>
                <w:noProof/>
              </w:rPr>
              <w:t>31</w:t>
            </w:r>
            <w:r>
              <w:rPr>
                <w:noProof/>
              </w:rPr>
              <w:fldChar w:fldCharType="end"/>
            </w:r>
          </w:hyperlink>
        </w:p>
        <w:p w14:paraId="445A854D" w14:textId="77777777" w:rsidR="00FB36AC" w:rsidRDefault="00FB36AC">
          <w:pPr>
            <w:pStyle w:val="TOC3"/>
            <w:tabs>
              <w:tab w:val="right" w:leader="dot" w:pos="9350"/>
            </w:tabs>
            <w:rPr>
              <w:noProof/>
            </w:rPr>
          </w:pPr>
          <w:hyperlink w:anchor="_Toc232960718" w:history="1">
            <w:r w:rsidRPr="006E2E71">
              <w:rPr>
                <w:rStyle w:val="Hyperlink"/>
                <w:noProof/>
              </w:rPr>
              <w:t>Model-Based Systems Engineering (MBSE)</w:t>
            </w:r>
            <w:r>
              <w:rPr>
                <w:noProof/>
              </w:rPr>
              <w:tab/>
            </w:r>
            <w:r>
              <w:rPr>
                <w:noProof/>
              </w:rPr>
              <w:fldChar w:fldCharType="begin"/>
            </w:r>
            <w:r>
              <w:rPr>
                <w:noProof/>
              </w:rPr>
              <w:instrText xml:space="preserve"> PAGEREF _Toc232960718 \h </w:instrText>
            </w:r>
            <w:r>
              <w:rPr>
                <w:noProof/>
              </w:rPr>
            </w:r>
            <w:r>
              <w:rPr>
                <w:noProof/>
              </w:rPr>
              <w:fldChar w:fldCharType="separate"/>
            </w:r>
            <w:r>
              <w:rPr>
                <w:noProof/>
              </w:rPr>
              <w:t>31</w:t>
            </w:r>
            <w:r>
              <w:rPr>
                <w:noProof/>
              </w:rPr>
              <w:fldChar w:fldCharType="end"/>
            </w:r>
          </w:hyperlink>
        </w:p>
        <w:p w14:paraId="5FB8C2E6" w14:textId="77777777" w:rsidR="00FB36AC" w:rsidRDefault="00FB36AC">
          <w:pPr>
            <w:pStyle w:val="TOC3"/>
            <w:tabs>
              <w:tab w:val="right" w:leader="dot" w:pos="9350"/>
            </w:tabs>
            <w:rPr>
              <w:noProof/>
            </w:rPr>
          </w:pPr>
          <w:hyperlink w:anchor="_Toc232960719" w:history="1">
            <w:r w:rsidRPr="006E2E71">
              <w:rPr>
                <w:rStyle w:val="Hyperlink"/>
                <w:noProof/>
              </w:rPr>
              <w:t>Agile Systems Engineering</w:t>
            </w:r>
            <w:r>
              <w:rPr>
                <w:noProof/>
              </w:rPr>
              <w:tab/>
            </w:r>
            <w:r>
              <w:rPr>
                <w:noProof/>
              </w:rPr>
              <w:fldChar w:fldCharType="begin"/>
            </w:r>
            <w:r>
              <w:rPr>
                <w:noProof/>
              </w:rPr>
              <w:instrText xml:space="preserve"> PAGEREF _Toc232960719 \h </w:instrText>
            </w:r>
            <w:r>
              <w:rPr>
                <w:noProof/>
              </w:rPr>
            </w:r>
            <w:r>
              <w:rPr>
                <w:noProof/>
              </w:rPr>
              <w:fldChar w:fldCharType="separate"/>
            </w:r>
            <w:r>
              <w:rPr>
                <w:noProof/>
              </w:rPr>
              <w:t>31</w:t>
            </w:r>
            <w:r>
              <w:rPr>
                <w:noProof/>
              </w:rPr>
              <w:fldChar w:fldCharType="end"/>
            </w:r>
          </w:hyperlink>
        </w:p>
        <w:p w14:paraId="4E19C8EC" w14:textId="77777777" w:rsidR="00FB36AC" w:rsidRDefault="00FB36AC">
          <w:pPr>
            <w:pStyle w:val="TOC3"/>
            <w:tabs>
              <w:tab w:val="right" w:leader="dot" w:pos="9350"/>
            </w:tabs>
            <w:rPr>
              <w:noProof/>
            </w:rPr>
          </w:pPr>
          <w:hyperlink w:anchor="_Toc232960720" w:history="1">
            <w:r w:rsidRPr="006E2E71">
              <w:rPr>
                <w:rStyle w:val="Hyperlink"/>
                <w:noProof/>
              </w:rPr>
              <w:t>Lean Systems Engineering</w:t>
            </w:r>
            <w:r>
              <w:rPr>
                <w:noProof/>
              </w:rPr>
              <w:tab/>
            </w:r>
            <w:r>
              <w:rPr>
                <w:noProof/>
              </w:rPr>
              <w:fldChar w:fldCharType="begin"/>
            </w:r>
            <w:r>
              <w:rPr>
                <w:noProof/>
              </w:rPr>
              <w:instrText xml:space="preserve"> PAGEREF _Toc232960720 \h </w:instrText>
            </w:r>
            <w:r>
              <w:rPr>
                <w:noProof/>
              </w:rPr>
            </w:r>
            <w:r>
              <w:rPr>
                <w:noProof/>
              </w:rPr>
              <w:fldChar w:fldCharType="separate"/>
            </w:r>
            <w:r>
              <w:rPr>
                <w:noProof/>
              </w:rPr>
              <w:t>32</w:t>
            </w:r>
            <w:r>
              <w:rPr>
                <w:noProof/>
              </w:rPr>
              <w:fldChar w:fldCharType="end"/>
            </w:r>
          </w:hyperlink>
        </w:p>
        <w:p w14:paraId="4E3DD7A1" w14:textId="77777777" w:rsidR="00FB36AC" w:rsidRDefault="00FB36AC">
          <w:pPr>
            <w:pStyle w:val="TOC3"/>
            <w:tabs>
              <w:tab w:val="right" w:leader="dot" w:pos="9350"/>
            </w:tabs>
            <w:rPr>
              <w:noProof/>
            </w:rPr>
          </w:pPr>
          <w:hyperlink w:anchor="_Toc232960721" w:history="1">
            <w:r w:rsidRPr="006E2E71">
              <w:rPr>
                <w:rStyle w:val="Hyperlink"/>
                <w:noProof/>
              </w:rPr>
              <w:t>Product Line Engineering (PLE)</w:t>
            </w:r>
            <w:r>
              <w:rPr>
                <w:noProof/>
              </w:rPr>
              <w:tab/>
            </w:r>
            <w:r>
              <w:rPr>
                <w:noProof/>
              </w:rPr>
              <w:fldChar w:fldCharType="begin"/>
            </w:r>
            <w:r>
              <w:rPr>
                <w:noProof/>
              </w:rPr>
              <w:instrText xml:space="preserve"> PAGEREF _Toc232960721 \h </w:instrText>
            </w:r>
            <w:r>
              <w:rPr>
                <w:noProof/>
              </w:rPr>
            </w:r>
            <w:r>
              <w:rPr>
                <w:noProof/>
              </w:rPr>
              <w:fldChar w:fldCharType="separate"/>
            </w:r>
            <w:r>
              <w:rPr>
                <w:noProof/>
              </w:rPr>
              <w:t>32</w:t>
            </w:r>
            <w:r>
              <w:rPr>
                <w:noProof/>
              </w:rPr>
              <w:fldChar w:fldCharType="end"/>
            </w:r>
          </w:hyperlink>
        </w:p>
        <w:p w14:paraId="358629C9" w14:textId="77777777" w:rsidR="00FB36AC" w:rsidRDefault="00FB36AC">
          <w:pPr>
            <w:pStyle w:val="TOC2"/>
            <w:tabs>
              <w:tab w:val="right" w:leader="dot" w:pos="9350"/>
            </w:tabs>
            <w:rPr>
              <w:noProof/>
            </w:rPr>
          </w:pPr>
          <w:hyperlink w:anchor="_Toc232960722" w:history="1">
            <w:r w:rsidRPr="006E2E71">
              <w:rPr>
                <w:rStyle w:val="Hyperlink"/>
                <w:noProof/>
              </w:rPr>
              <w:t>System types considerations (§4.3)</w:t>
            </w:r>
            <w:r>
              <w:rPr>
                <w:noProof/>
              </w:rPr>
              <w:tab/>
            </w:r>
            <w:r>
              <w:rPr>
                <w:noProof/>
              </w:rPr>
              <w:fldChar w:fldCharType="begin"/>
            </w:r>
            <w:r>
              <w:rPr>
                <w:noProof/>
              </w:rPr>
              <w:instrText xml:space="preserve"> PAGEREF _Toc232960722 \h </w:instrText>
            </w:r>
            <w:r>
              <w:rPr>
                <w:noProof/>
              </w:rPr>
            </w:r>
            <w:r>
              <w:rPr>
                <w:noProof/>
              </w:rPr>
              <w:fldChar w:fldCharType="separate"/>
            </w:r>
            <w:r>
              <w:rPr>
                <w:noProof/>
              </w:rPr>
              <w:t>32</w:t>
            </w:r>
            <w:r>
              <w:rPr>
                <w:noProof/>
              </w:rPr>
              <w:fldChar w:fldCharType="end"/>
            </w:r>
          </w:hyperlink>
        </w:p>
        <w:p w14:paraId="76FDC5E1" w14:textId="77777777" w:rsidR="00FB36AC" w:rsidRDefault="00FB36AC">
          <w:pPr>
            <w:pStyle w:val="TOC3"/>
            <w:tabs>
              <w:tab w:val="right" w:leader="dot" w:pos="9350"/>
            </w:tabs>
            <w:rPr>
              <w:noProof/>
            </w:rPr>
          </w:pPr>
          <w:hyperlink w:anchor="_Toc232960723" w:history="1">
            <w:r w:rsidRPr="006E2E71">
              <w:rPr>
                <w:rStyle w:val="Hyperlink"/>
                <w:noProof/>
              </w:rPr>
              <w:t>Greenfield and brownfield systems</w:t>
            </w:r>
            <w:r>
              <w:rPr>
                <w:noProof/>
              </w:rPr>
              <w:tab/>
            </w:r>
            <w:r>
              <w:rPr>
                <w:noProof/>
              </w:rPr>
              <w:fldChar w:fldCharType="begin"/>
            </w:r>
            <w:r>
              <w:rPr>
                <w:noProof/>
              </w:rPr>
              <w:instrText xml:space="preserve"> PAGEREF _Toc232960723 \h </w:instrText>
            </w:r>
            <w:r>
              <w:rPr>
                <w:noProof/>
              </w:rPr>
            </w:r>
            <w:r>
              <w:rPr>
                <w:noProof/>
              </w:rPr>
              <w:fldChar w:fldCharType="separate"/>
            </w:r>
            <w:r>
              <w:rPr>
                <w:noProof/>
              </w:rPr>
              <w:t>32</w:t>
            </w:r>
            <w:r>
              <w:rPr>
                <w:noProof/>
              </w:rPr>
              <w:fldChar w:fldCharType="end"/>
            </w:r>
          </w:hyperlink>
        </w:p>
        <w:p w14:paraId="009D3BFB" w14:textId="77777777" w:rsidR="00FB36AC" w:rsidRDefault="00FB36AC">
          <w:pPr>
            <w:pStyle w:val="TOC3"/>
            <w:tabs>
              <w:tab w:val="right" w:leader="dot" w:pos="9350"/>
            </w:tabs>
            <w:rPr>
              <w:noProof/>
            </w:rPr>
          </w:pPr>
          <w:hyperlink w:anchor="_Toc232960724" w:history="1">
            <w:r w:rsidRPr="006E2E71">
              <w:rPr>
                <w:rStyle w:val="Hyperlink"/>
                <w:noProof/>
              </w:rPr>
              <w:t>COTS-based systems</w:t>
            </w:r>
            <w:r>
              <w:rPr>
                <w:noProof/>
              </w:rPr>
              <w:tab/>
            </w:r>
            <w:r>
              <w:rPr>
                <w:noProof/>
              </w:rPr>
              <w:fldChar w:fldCharType="begin"/>
            </w:r>
            <w:r>
              <w:rPr>
                <w:noProof/>
              </w:rPr>
              <w:instrText xml:space="preserve"> PAGEREF _Toc232960724 \h </w:instrText>
            </w:r>
            <w:r>
              <w:rPr>
                <w:noProof/>
              </w:rPr>
            </w:r>
            <w:r>
              <w:rPr>
                <w:noProof/>
              </w:rPr>
              <w:fldChar w:fldCharType="separate"/>
            </w:r>
            <w:r>
              <w:rPr>
                <w:noProof/>
              </w:rPr>
              <w:t>32</w:t>
            </w:r>
            <w:r>
              <w:rPr>
                <w:noProof/>
              </w:rPr>
              <w:fldChar w:fldCharType="end"/>
            </w:r>
          </w:hyperlink>
        </w:p>
        <w:p w14:paraId="2B12CD99" w14:textId="77777777" w:rsidR="00FB36AC" w:rsidRDefault="00FB36AC">
          <w:pPr>
            <w:pStyle w:val="TOC3"/>
            <w:tabs>
              <w:tab w:val="right" w:leader="dot" w:pos="9350"/>
            </w:tabs>
            <w:rPr>
              <w:noProof/>
            </w:rPr>
          </w:pPr>
          <w:hyperlink w:anchor="_Toc232960725" w:history="1">
            <w:r w:rsidRPr="006E2E71">
              <w:rPr>
                <w:rStyle w:val="Hyperlink"/>
                <w:noProof/>
              </w:rPr>
              <w:t>Software-intensive systems</w:t>
            </w:r>
            <w:r>
              <w:rPr>
                <w:noProof/>
              </w:rPr>
              <w:tab/>
            </w:r>
            <w:r>
              <w:rPr>
                <w:noProof/>
              </w:rPr>
              <w:fldChar w:fldCharType="begin"/>
            </w:r>
            <w:r>
              <w:rPr>
                <w:noProof/>
              </w:rPr>
              <w:instrText xml:space="preserve"> PAGEREF _Toc232960725 \h </w:instrText>
            </w:r>
            <w:r>
              <w:rPr>
                <w:noProof/>
              </w:rPr>
            </w:r>
            <w:r>
              <w:rPr>
                <w:noProof/>
              </w:rPr>
              <w:fldChar w:fldCharType="separate"/>
            </w:r>
            <w:r>
              <w:rPr>
                <w:noProof/>
              </w:rPr>
              <w:t>33</w:t>
            </w:r>
            <w:r>
              <w:rPr>
                <w:noProof/>
              </w:rPr>
              <w:fldChar w:fldCharType="end"/>
            </w:r>
          </w:hyperlink>
        </w:p>
        <w:p w14:paraId="0B663004" w14:textId="77777777" w:rsidR="00FB36AC" w:rsidRDefault="00FB36AC">
          <w:pPr>
            <w:pStyle w:val="TOC3"/>
            <w:tabs>
              <w:tab w:val="right" w:leader="dot" w:pos="9350"/>
            </w:tabs>
            <w:rPr>
              <w:noProof/>
            </w:rPr>
          </w:pPr>
          <w:hyperlink w:anchor="_Toc232960726" w:history="1">
            <w:r w:rsidRPr="006E2E71">
              <w:rPr>
                <w:rStyle w:val="Hyperlink"/>
                <w:noProof/>
              </w:rPr>
              <w:t>Cyber-physical systems (CPS)</w:t>
            </w:r>
            <w:r>
              <w:rPr>
                <w:noProof/>
              </w:rPr>
              <w:tab/>
            </w:r>
            <w:r>
              <w:rPr>
                <w:noProof/>
              </w:rPr>
              <w:fldChar w:fldCharType="begin"/>
            </w:r>
            <w:r>
              <w:rPr>
                <w:noProof/>
              </w:rPr>
              <w:instrText xml:space="preserve"> PAGEREF _Toc232960726 \h </w:instrText>
            </w:r>
            <w:r>
              <w:rPr>
                <w:noProof/>
              </w:rPr>
            </w:r>
            <w:r>
              <w:rPr>
                <w:noProof/>
              </w:rPr>
              <w:fldChar w:fldCharType="separate"/>
            </w:r>
            <w:r>
              <w:rPr>
                <w:noProof/>
              </w:rPr>
              <w:t>33</w:t>
            </w:r>
            <w:r>
              <w:rPr>
                <w:noProof/>
              </w:rPr>
              <w:fldChar w:fldCharType="end"/>
            </w:r>
          </w:hyperlink>
        </w:p>
        <w:p w14:paraId="6A4CC8BA" w14:textId="77777777" w:rsidR="00FB36AC" w:rsidRDefault="00FB36AC">
          <w:pPr>
            <w:pStyle w:val="TOC3"/>
            <w:tabs>
              <w:tab w:val="right" w:leader="dot" w:pos="9350"/>
            </w:tabs>
            <w:rPr>
              <w:noProof/>
            </w:rPr>
          </w:pPr>
          <w:hyperlink w:anchor="_Toc232960727" w:history="1">
            <w:r w:rsidRPr="006E2E71">
              <w:rPr>
                <w:rStyle w:val="Hyperlink"/>
                <w:noProof/>
              </w:rPr>
              <w:t>Systems of systems (SoS)</w:t>
            </w:r>
            <w:r>
              <w:rPr>
                <w:noProof/>
              </w:rPr>
              <w:tab/>
            </w:r>
            <w:r>
              <w:rPr>
                <w:noProof/>
              </w:rPr>
              <w:fldChar w:fldCharType="begin"/>
            </w:r>
            <w:r>
              <w:rPr>
                <w:noProof/>
              </w:rPr>
              <w:instrText xml:space="preserve"> PAGEREF _Toc232960727 \h </w:instrText>
            </w:r>
            <w:r>
              <w:rPr>
                <w:noProof/>
              </w:rPr>
            </w:r>
            <w:r>
              <w:rPr>
                <w:noProof/>
              </w:rPr>
              <w:fldChar w:fldCharType="separate"/>
            </w:r>
            <w:r>
              <w:rPr>
                <w:noProof/>
              </w:rPr>
              <w:t>33</w:t>
            </w:r>
            <w:r>
              <w:rPr>
                <w:noProof/>
              </w:rPr>
              <w:fldChar w:fldCharType="end"/>
            </w:r>
          </w:hyperlink>
        </w:p>
        <w:p w14:paraId="1EBD83C4" w14:textId="77777777" w:rsidR="00FB36AC" w:rsidRDefault="00FB36AC">
          <w:pPr>
            <w:pStyle w:val="TOC3"/>
            <w:tabs>
              <w:tab w:val="right" w:leader="dot" w:pos="9350"/>
            </w:tabs>
            <w:rPr>
              <w:noProof/>
            </w:rPr>
          </w:pPr>
          <w:hyperlink w:anchor="_Toc232960728" w:history="1">
            <w:r w:rsidRPr="006E2E71">
              <w:rPr>
                <w:rStyle w:val="Hyperlink"/>
                <w:noProof/>
              </w:rPr>
              <w:t>IoT / big-data-driven systems</w:t>
            </w:r>
            <w:r>
              <w:rPr>
                <w:noProof/>
              </w:rPr>
              <w:tab/>
            </w:r>
            <w:r>
              <w:rPr>
                <w:noProof/>
              </w:rPr>
              <w:fldChar w:fldCharType="begin"/>
            </w:r>
            <w:r>
              <w:rPr>
                <w:noProof/>
              </w:rPr>
              <w:instrText xml:space="preserve"> PAGEREF _Toc232960728 \h </w:instrText>
            </w:r>
            <w:r>
              <w:rPr>
                <w:noProof/>
              </w:rPr>
            </w:r>
            <w:r>
              <w:rPr>
                <w:noProof/>
              </w:rPr>
              <w:fldChar w:fldCharType="separate"/>
            </w:r>
            <w:r>
              <w:rPr>
                <w:noProof/>
              </w:rPr>
              <w:t>33</w:t>
            </w:r>
            <w:r>
              <w:rPr>
                <w:noProof/>
              </w:rPr>
              <w:fldChar w:fldCharType="end"/>
            </w:r>
          </w:hyperlink>
        </w:p>
        <w:p w14:paraId="6774BF8E" w14:textId="77777777" w:rsidR="00FB36AC" w:rsidRDefault="00FB36AC">
          <w:pPr>
            <w:pStyle w:val="TOC3"/>
            <w:tabs>
              <w:tab w:val="right" w:leader="dot" w:pos="9350"/>
            </w:tabs>
            <w:rPr>
              <w:noProof/>
            </w:rPr>
          </w:pPr>
          <w:hyperlink w:anchor="_Toc232960729" w:history="1">
            <w:r w:rsidRPr="006E2E71">
              <w:rPr>
                <w:rStyle w:val="Hyperlink"/>
                <w:noProof/>
              </w:rPr>
              <w:t>Service systems</w:t>
            </w:r>
            <w:r>
              <w:rPr>
                <w:noProof/>
              </w:rPr>
              <w:tab/>
            </w:r>
            <w:r>
              <w:rPr>
                <w:noProof/>
              </w:rPr>
              <w:fldChar w:fldCharType="begin"/>
            </w:r>
            <w:r>
              <w:rPr>
                <w:noProof/>
              </w:rPr>
              <w:instrText xml:space="preserve"> PAGEREF _Toc232960729 \h </w:instrText>
            </w:r>
            <w:r>
              <w:rPr>
                <w:noProof/>
              </w:rPr>
            </w:r>
            <w:r>
              <w:rPr>
                <w:noProof/>
              </w:rPr>
              <w:fldChar w:fldCharType="separate"/>
            </w:r>
            <w:r>
              <w:rPr>
                <w:noProof/>
              </w:rPr>
              <w:t>34</w:t>
            </w:r>
            <w:r>
              <w:rPr>
                <w:noProof/>
              </w:rPr>
              <w:fldChar w:fldCharType="end"/>
            </w:r>
          </w:hyperlink>
        </w:p>
        <w:p w14:paraId="04E5A420" w14:textId="77777777" w:rsidR="00FB36AC" w:rsidRDefault="00FB36AC">
          <w:pPr>
            <w:pStyle w:val="TOC3"/>
            <w:tabs>
              <w:tab w:val="right" w:leader="dot" w:pos="9350"/>
            </w:tabs>
            <w:rPr>
              <w:noProof/>
            </w:rPr>
          </w:pPr>
          <w:hyperlink w:anchor="_Toc232960730" w:history="1">
            <w:r w:rsidRPr="006E2E71">
              <w:rPr>
                <w:rStyle w:val="Hyperlink"/>
                <w:noProof/>
              </w:rPr>
              <w:t>Enterprise systems</w:t>
            </w:r>
            <w:r>
              <w:rPr>
                <w:noProof/>
              </w:rPr>
              <w:tab/>
            </w:r>
            <w:r>
              <w:rPr>
                <w:noProof/>
              </w:rPr>
              <w:fldChar w:fldCharType="begin"/>
            </w:r>
            <w:r>
              <w:rPr>
                <w:noProof/>
              </w:rPr>
              <w:instrText xml:space="preserve"> PAGEREF _Toc232960730 \h </w:instrText>
            </w:r>
            <w:r>
              <w:rPr>
                <w:noProof/>
              </w:rPr>
            </w:r>
            <w:r>
              <w:rPr>
                <w:noProof/>
              </w:rPr>
              <w:fldChar w:fldCharType="separate"/>
            </w:r>
            <w:r>
              <w:rPr>
                <w:noProof/>
              </w:rPr>
              <w:t>34</w:t>
            </w:r>
            <w:r>
              <w:rPr>
                <w:noProof/>
              </w:rPr>
              <w:fldChar w:fldCharType="end"/>
            </w:r>
          </w:hyperlink>
        </w:p>
        <w:p w14:paraId="78D60490" w14:textId="77777777" w:rsidR="00FB36AC" w:rsidRDefault="00FB36AC">
          <w:pPr>
            <w:pStyle w:val="TOC2"/>
            <w:tabs>
              <w:tab w:val="right" w:leader="dot" w:pos="9350"/>
            </w:tabs>
            <w:rPr>
              <w:noProof/>
            </w:rPr>
          </w:pPr>
          <w:hyperlink w:anchor="_Toc232960731" w:history="1">
            <w:r w:rsidRPr="006E2E71">
              <w:rPr>
                <w:rStyle w:val="Hyperlink"/>
                <w:noProof/>
              </w:rPr>
              <w:t>Application of SE by product sector (§4.4)</w:t>
            </w:r>
            <w:r>
              <w:rPr>
                <w:noProof/>
              </w:rPr>
              <w:tab/>
            </w:r>
            <w:r>
              <w:rPr>
                <w:noProof/>
              </w:rPr>
              <w:fldChar w:fldCharType="begin"/>
            </w:r>
            <w:r>
              <w:rPr>
                <w:noProof/>
              </w:rPr>
              <w:instrText xml:space="preserve"> PAGEREF _Toc232960731 \h </w:instrText>
            </w:r>
            <w:r>
              <w:rPr>
                <w:noProof/>
              </w:rPr>
            </w:r>
            <w:r>
              <w:rPr>
                <w:noProof/>
              </w:rPr>
              <w:fldChar w:fldCharType="separate"/>
            </w:r>
            <w:r>
              <w:rPr>
                <w:noProof/>
              </w:rPr>
              <w:t>34</w:t>
            </w:r>
            <w:r>
              <w:rPr>
                <w:noProof/>
              </w:rPr>
              <w:fldChar w:fldCharType="end"/>
            </w:r>
          </w:hyperlink>
        </w:p>
        <w:p w14:paraId="4579F735" w14:textId="77777777" w:rsidR="004B54AC" w:rsidRDefault="00000000">
          <w:r>
            <w:fldChar w:fldCharType="end"/>
          </w:r>
        </w:p>
      </w:sdtContent>
    </w:sdt>
    <w:p w14:paraId="730D7F7F" w14:textId="77777777" w:rsidR="004B54AC" w:rsidRDefault="00000000">
      <w:pPr>
        <w:pStyle w:val="Heading1"/>
        <w:pageBreakBefore/>
      </w:pPr>
      <w:bookmarkStart w:id="0" w:name="_Toc232960643"/>
      <w:r>
        <w:lastRenderedPageBreak/>
        <w:t>Chapter 1 — Core Concepts</w:t>
      </w:r>
      <w:bookmarkEnd w:id="0"/>
    </w:p>
    <w:p w14:paraId="67E123C5" w14:textId="77777777" w:rsidR="004B54AC" w:rsidRDefault="00000000">
      <w:pPr>
        <w:spacing w:after="220" w:line="276" w:lineRule="auto"/>
      </w:pPr>
      <w:r>
        <w:rPr>
          <w:i/>
          <w:iCs/>
          <w:color w:val="595959"/>
        </w:rPr>
        <w:t>A deeper pass through the Systems Engineering Introduction: what SE is and why it manages risk, what a system and an engineered system are, why SE matters under complexity (with the ROI and life-cycle-cost evidence), the core systems concepts every practitioner needs, the discipline's foundations, and its roots in systems science and systems thinking. This builds on the Quick Recap with more structure, vocabulary, and worked reasoning, and prepares the ground for the figure-by-figure Detailed Review.</w:t>
      </w:r>
    </w:p>
    <w:p w14:paraId="43262757" w14:textId="77777777" w:rsidR="004B54AC" w:rsidRDefault="00000000">
      <w:pPr>
        <w:pStyle w:val="Heading2"/>
      </w:pPr>
      <w:bookmarkStart w:id="1" w:name="_Toc232960644"/>
      <w:r>
        <w:t>What systems engineering is</w:t>
      </w:r>
      <w:bookmarkEnd w:id="1"/>
    </w:p>
    <w:p w14:paraId="29C0083A" w14:textId="77777777" w:rsidR="004B54AC" w:rsidRDefault="00000000">
      <w:pPr>
        <w:spacing w:after="160" w:line="276" w:lineRule="auto"/>
      </w:pPr>
      <w:r>
        <w:t xml:space="preserve">Our world, and the systems we build to live in it, keep becoming more complex and more interconnected. </w:t>
      </w:r>
      <w:r>
        <w:rPr>
          <w:b/>
          <w:bCs/>
        </w:rPr>
        <w:t>Systems engineering (SE)</w:t>
      </w:r>
      <w:r>
        <w:t xml:space="preserve"> is the integrative response to that trend: a way of helping a team collaborate to understand and manage a system and its complexity so that the whole succeeds, not merely the parts. The discipline rests on </w:t>
      </w:r>
      <w:r>
        <w:rPr>
          <w:i/>
          <w:iCs/>
        </w:rPr>
        <w:t>systems thinking</w:t>
      </w:r>
      <w:r>
        <w:t xml:space="preserve"> — a habit of attention that keeps the whole in view and asks how the parts within it interrelate — and its central commitment is to make sure the pieces work together to achieve the objectives of the whole rather than each being optimised in isolation.</w:t>
      </w:r>
    </w:p>
    <w:p w14:paraId="470867D2" w14:textId="77777777" w:rsidR="004B54AC" w:rsidRDefault="00000000">
      <w:pPr>
        <w:spacing w:after="160" w:line="276" w:lineRule="auto"/>
      </w:pPr>
      <w:r>
        <w:t xml:space="preserve">The handbook adopts the definition shared by INCOSE and ISO/IEC/IEEE 15288: </w:t>
      </w:r>
      <w:r>
        <w:rPr>
          <w:i/>
          <w:iCs/>
        </w:rPr>
        <w:t>systems engineering is a transdisciplinary and integrative approach to enable the successful realization, use, and retirement of engineered systems, using systems principles and concepts, and scientific, technological, and management methods.</w:t>
      </w:r>
      <w:r>
        <w:t xml:space="preserve"> Three words in that sentence carry weight. </w:t>
      </w:r>
      <w:r>
        <w:rPr>
          <w:b/>
          <w:bCs/>
        </w:rPr>
        <w:t>Transdisciplinary</w:t>
      </w:r>
      <w:r>
        <w:t xml:space="preserve"> means SE reaches across engineering specialisms and the sciences rather than living inside one. </w:t>
      </w:r>
      <w:r>
        <w:rPr>
          <w:b/>
          <w:bCs/>
        </w:rPr>
        <w:t>Integrative</w:t>
      </w:r>
      <w:r>
        <w:t xml:space="preserve"> means its job is to knit those contributions into a coherent whole. And the phrase </w:t>
      </w:r>
      <w:r>
        <w:rPr>
          <w:b/>
          <w:bCs/>
        </w:rPr>
        <w:t>realization, use, and retirement</w:t>
      </w:r>
      <w:r>
        <w:t xml:space="preserve"> signals that SE owns the </w:t>
      </w:r>
      <w:r>
        <w:rPr>
          <w:i/>
          <w:iCs/>
        </w:rPr>
        <w:t>whole</w:t>
      </w:r>
      <w:r>
        <w:t xml:space="preserve"> of life — not just design and build, but operation, support, and eventual disposal.</w:t>
      </w:r>
    </w:p>
    <w:p w14:paraId="2883B975" w14:textId="77777777" w:rsidR="004B54AC" w:rsidRDefault="00000000">
      <w:pPr>
        <w:spacing w:after="160" w:line="276" w:lineRule="auto"/>
      </w:pPr>
      <w:r>
        <w:t xml:space="preserve">An SE practitioner works inside a project team and takes a holistic, balanced, life-cycle view, with one overriding responsibility: to realise systems that are </w:t>
      </w:r>
      <w:r>
        <w:rPr>
          <w:i/>
          <w:iCs/>
        </w:rPr>
        <w:t>fit for purpose</w:t>
      </w:r>
      <w:r>
        <w:t>. A fit-for-purpose system accomplishes its intended purpose, stays resilient under the messy conditions of real-world operation, and avoids or minimises unintended actions, side effects, and consequences. To get there, SE concentrates on a handful of activities: establishing and balancing stakeholders' goals, needs, operational concepts, and required functionality, starting early; choosing a life-cycle model, process approach, and governance appropriate to the complexity, uncertainty, change, and variety involved; generating and evaluating alternative solution concepts and architectures; baselining and modelling the requirements and chosen architecture at each stage; performing design synthesis together with verification and validation; and doing all of this while keeping both the problem and the solution domains in view, including the enabling systems and services the solution will depend on.</w:t>
      </w:r>
    </w:p>
    <w:p w14:paraId="606E92FF" w14:textId="77777777" w:rsidR="004B54AC" w:rsidRDefault="00000000">
      <w:pPr>
        <w:pBdr>
          <w:left w:val="single" w:sz="18" w:space="0" w:color="1F4E79"/>
        </w:pBdr>
        <w:shd w:val="clear" w:color="auto" w:fill="EAF1FA"/>
        <w:spacing w:before="160" w:after="200" w:line="276" w:lineRule="auto"/>
      </w:pPr>
      <w:r>
        <w:rPr>
          <w:b/>
          <w:bCs/>
          <w:color w:val="1F4E79"/>
        </w:rPr>
        <w:t>The thread running through everything</w:t>
      </w:r>
      <w:r>
        <w:br/>
        <w:t xml:space="preserve">The goal of </w:t>
      </w:r>
      <w:r>
        <w:rPr>
          <w:i/>
          <w:iCs/>
        </w:rPr>
        <w:t>all</w:t>
      </w:r>
      <w:r>
        <w:t xml:space="preserve"> SE activity is to manage risk — the risk of not delivering what the acquirer needs, of late delivery, of excess cost, and of negative unintended consequences. A clean way to judge SE's value is to </w:t>
      </w:r>
      <w:r>
        <w:lastRenderedPageBreak/>
        <w:t>ask how much it reduces that risk; conversely, the price of skipping an SE activity is the excess risk you take on as a result.</w:t>
      </w:r>
    </w:p>
    <w:p w14:paraId="0D0A2425" w14:textId="77777777" w:rsidR="004B54AC" w:rsidRDefault="00000000">
      <w:pPr>
        <w:pStyle w:val="Heading2"/>
      </w:pPr>
      <w:bookmarkStart w:id="2" w:name="_Toc232960645"/>
      <w:r>
        <w:t>What a system is</w:t>
      </w:r>
      <w:bookmarkEnd w:id="2"/>
    </w:p>
    <w:p w14:paraId="59195B4F" w14:textId="77777777" w:rsidR="004B54AC" w:rsidRDefault="00000000">
      <w:pPr>
        <w:spacing w:after="160" w:line="276" w:lineRule="auto"/>
      </w:pPr>
      <w:r>
        <w:t xml:space="preserve">The idea of a system is ancient, but the version most useful to SE traces to the biologist Ludwig von Bertalanffy, who described a system as a </w:t>
      </w:r>
      <w:r>
        <w:rPr>
          <w:i/>
          <w:iCs/>
        </w:rPr>
        <w:t>whole</w:t>
      </w:r>
      <w:r>
        <w:t xml:space="preserve"> made of interacting </w:t>
      </w:r>
      <w:r>
        <w:rPr>
          <w:i/>
          <w:iCs/>
        </w:rPr>
        <w:t>parts</w:t>
      </w:r>
      <w:r>
        <w:t xml:space="preserve">. The handbook's working definition is deliberately spare: </w:t>
      </w:r>
      <w:r>
        <w:rPr>
          <w:i/>
          <w:iCs/>
        </w:rPr>
        <w:t>a system is an arrangement of parts or elements that together exhibit behaviour or meaning that the individual constituents do not.</w:t>
      </w:r>
      <w:r>
        <w:t xml:space="preserve"> The decisive phrase is the last one — a system is defined by what the arrangement produces beyond the sum of its pieces. A complete system, moreover, is more than its hardware: it includes all the equipment, facilities, materials, software, firmware, documentation, services, and people needed for self-sufficient use in its intended environment.</w:t>
      </w:r>
    </w:p>
    <w:p w14:paraId="3CD0C48F" w14:textId="77777777" w:rsidR="004B54AC" w:rsidRDefault="00000000">
      <w:pPr>
        <w:spacing w:after="160" w:line="276" w:lineRule="auto"/>
      </w:pPr>
      <w:r>
        <w:t xml:space="preserve">Systems can be physical (made of matter and energy, exhibiting observable behaviour), conceptual (abstract systems of pure information, which exhibit </w:t>
      </w:r>
      <w:r>
        <w:rPr>
          <w:i/>
          <w:iCs/>
        </w:rPr>
        <w:t>meaning</w:t>
      </w:r>
      <w:r>
        <w:t xml:space="preserve"> rather than behaviour), or a combination of the two. In every case a system's properties emerge from two sources: the elements and their individual properties, and the relationships and interactions among the parts, the whole, other external systems, and the environment. SE practitioners care most about systems that have been — or will be — deliberately </w:t>
      </w:r>
      <w:r>
        <w:rPr>
          <w:i/>
          <w:iCs/>
        </w:rPr>
        <w:t>engineered</w:t>
      </w:r>
      <w:r>
        <w:t xml:space="preserve"> for a purpose. Hence the term </w:t>
      </w:r>
      <w:r>
        <w:rPr>
          <w:b/>
          <w:bCs/>
        </w:rPr>
        <w:t>engineered system</w:t>
      </w:r>
      <w:r>
        <w:t>: a system designed or adapted to interact with an anticipated operational environment to achieve one or more intended purposes while complying with applicable constraints. Its elements may include people, products, services, information, processes, and naturally occurring elements in any combination.</w:t>
      </w:r>
    </w:p>
    <w:p w14:paraId="30117A24" w14:textId="77777777" w:rsidR="004B54AC" w:rsidRDefault="00000000">
      <w:pPr>
        <w:pStyle w:val="Heading3"/>
      </w:pPr>
      <w:bookmarkStart w:id="3" w:name="_Toc232960646"/>
      <w:r>
        <w:t>Where SE came from</w:t>
      </w:r>
      <w:bookmarkEnd w:id="3"/>
    </w:p>
    <w:p w14:paraId="298788E7" w14:textId="77777777" w:rsidR="004B54AC" w:rsidRDefault="00000000">
      <w:pPr>
        <w:spacing w:after="160" w:line="276" w:lineRule="auto"/>
      </w:pPr>
      <w:r>
        <w:t>Aspects of systems engineering appear throughout the history of large technical undertakings, but SE was formalised as a discipline only in the early-to-mid twentieth century. The term itself dates to Bell Telephone Laboratories in the early 1940s, with roots Fagen traces back to the early 1900s and major applications during the Second World War. The British used multidisciplinary teams to analyse their air-defence system in the 1930s; the RAND Corporation, founded in 1946, claims to have created "systems analysis"; the first attempt to teach SE as we know it is credited to MIT in 1950, and the first book on SE appeared in 1957. The professional society began as the National Council on Systems Engineering (NCOSE) in 1990 and, as its membership grew beyond the United States, became the International Council on Systems Engineering (INCOSE) in 1995. The arrival of the international standard ISO/IEC 15288 in 2002 formally recognised SE as the preferred mechanism for establishing agreements between acquirers and suppliers, and the handbook builds on the latest (2023) edition of that standard.</w:t>
      </w:r>
    </w:p>
    <w:p w14:paraId="4F9BC6E1" w14:textId="77777777" w:rsidR="004B54AC" w:rsidRDefault="00000000">
      <w:pPr>
        <w:pStyle w:val="Heading2"/>
      </w:pPr>
      <w:bookmarkStart w:id="4" w:name="_Toc232960647"/>
      <w:r>
        <w:t>Why systems engineering matters</w:t>
      </w:r>
      <w:bookmarkEnd w:id="4"/>
    </w:p>
    <w:p w14:paraId="26299216" w14:textId="77777777" w:rsidR="004B54AC" w:rsidRDefault="00000000">
      <w:pPr>
        <w:spacing w:after="160" w:line="276" w:lineRule="auto"/>
      </w:pPr>
      <w:r>
        <w:t xml:space="preserve">The purpose of SE is to conceive, develop, produce, utilise, support, and eventually retire the </w:t>
      </w:r>
      <w:r>
        <w:rPr>
          <w:i/>
          <w:iCs/>
        </w:rPr>
        <w:t>right</w:t>
      </w:r>
      <w:r>
        <w:t xml:space="preserve"> product or service within budget and schedule — where "right" means it accomplishes the required service or mission. Doing that reliably depends on a shared understanding of the system's current state and a common vision of its future states, plus a disciplined method for transforming stakeholder needs, </w:t>
      </w:r>
      <w:r>
        <w:lastRenderedPageBreak/>
        <w:t>expectations, and constraints into a solution. That common vision, held by acquirers and suppliers alike, is achieved by applying proven, standard methods across people, processes, and tools, continuously throughout the life cycle.</w:t>
      </w:r>
    </w:p>
    <w:p w14:paraId="23D6227F" w14:textId="77777777" w:rsidR="004B54AC" w:rsidRDefault="00000000">
      <w:pPr>
        <w:spacing w:after="160" w:line="276" w:lineRule="auto"/>
      </w:pPr>
      <w:r>
        <w:t xml:space="preserve">SE earns its keep above all in the presence of </w:t>
      </w:r>
      <w:r>
        <w:rPr>
          <w:b/>
          <w:bCs/>
        </w:rPr>
        <w:t>complexity</w:t>
      </w:r>
      <w:r>
        <w:t xml:space="preserve">. Most modern systems are built by integrating commercial off-the-shelf products, or by integrating independently managed systems into systems-of-systems to obtain emergent capabilities — and both moves drive complexity up while compressing timelines. Over the period from 1880 to 2000, the time for a new technology to reach 25% market penetration fell by more than a factor of four. In response, SE methods and tools have themselves become more adaptable: agile methods, modelling languages such as SysML, and the steady growth of Model-Based Systems Engineering (MBSE) — especially in early conceptual design and requirements analysis — point toward a </w:t>
      </w:r>
      <w:r>
        <w:rPr>
          <w:i/>
          <w:iCs/>
        </w:rPr>
        <w:t>digital engineering</w:t>
      </w:r>
      <w:r>
        <w:t xml:space="preserve"> future in which system data is transparent and cooperation is optimised across disciplines. The rapid arrival of AI and machine learning into systems only sharpens the need, adding fresh challenges of verifiability, safety, and trust for systems that learn and evolve.</w:t>
      </w:r>
    </w:p>
    <w:p w14:paraId="68F62712" w14:textId="77777777" w:rsidR="004B54AC" w:rsidRDefault="00000000">
      <w:pPr>
        <w:pStyle w:val="Heading3"/>
      </w:pPr>
      <w:bookmarkStart w:id="5" w:name="_Toc232960648"/>
      <w:r>
        <w:t>The economics: return on investment and the cost of late fixes</w:t>
      </w:r>
      <w:bookmarkEnd w:id="5"/>
    </w:p>
    <w:p w14:paraId="4645BB93" w14:textId="77777777" w:rsidR="004B54AC" w:rsidRDefault="00000000">
      <w:pPr>
        <w:spacing w:after="160" w:line="276" w:lineRule="auto"/>
      </w:pPr>
      <w:r>
        <w:t xml:space="preserve">The value of SE is not just asserted; it has been measured. A 2013 return-on-investment study correlated the share of a project's budget spent on SE with cost and schedule outcomes, finding a strong, quantifiable effect (correlation as high as 80%) and an </w:t>
      </w:r>
      <w:r>
        <w:rPr>
          <w:i/>
          <w:iCs/>
        </w:rPr>
        <w:t>optimum</w:t>
      </w:r>
      <w:r>
        <w:t xml:space="preserve"> band of roughly 10–14% of total project cost — below it, projects under-invest in SE; well above it, extra process delivers diminishing returns. The ROI of </w:t>
      </w:r>
      <w:r>
        <w:rPr>
          <w:i/>
          <w:iCs/>
        </w:rPr>
        <w:t>adding</w:t>
      </w:r>
      <w:r>
        <w:t xml:space="preserve"> SE depends on how much is already in place: a project doing essentially no SE can see about a 7:1 return on the first SE effort it adds, falling to roughly 3.5:1 at the median level of the projects studied, and turning negative once SE is overdone.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B54AC" w14:paraId="33D9086D" w14:textId="77777777">
        <w:tblPrEx>
          <w:tblCellMar>
            <w:top w:w="0" w:type="dxa"/>
            <w:bottom w:w="0" w:type="dxa"/>
          </w:tblCellMar>
        </w:tblPrEx>
        <w:trPr>
          <w:tblHeader/>
        </w:trPr>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tcPr>
          <w:p w14:paraId="7C39CEAA" w14:textId="77777777" w:rsidR="004B54AC" w:rsidRDefault="00000000">
            <w:r>
              <w:rPr>
                <w:b/>
                <w:bCs/>
                <w:color w:val="FFFFFF"/>
              </w:rPr>
              <w:t>Current SE effort (% of program cost)</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tcPr>
          <w:p w14:paraId="50BA4EE9" w14:textId="77777777" w:rsidR="004B54AC" w:rsidRDefault="00000000">
            <w:r>
              <w:rPr>
                <w:b/>
                <w:bCs/>
                <w:color w:val="FFFFFF"/>
              </w:rPr>
              <w:t>Average cost overrun (%)</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tcPr>
          <w:p w14:paraId="167223ED" w14:textId="77777777" w:rsidR="004B54AC" w:rsidRDefault="00000000">
            <w:r>
              <w:rPr>
                <w:b/>
                <w:bCs/>
                <w:color w:val="FFFFFF"/>
              </w:rPr>
              <w:t>ROI for additional SE (cost reduction per unit added)</w:t>
            </w:r>
          </w:p>
        </w:tc>
      </w:tr>
      <w:tr w:rsidR="004B54AC" w14:paraId="0F0E7804"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8250275" w14:textId="77777777" w:rsidR="004B54AC" w:rsidRDefault="00000000">
            <w:r>
              <w:t>0</w:t>
            </w:r>
          </w:p>
        </w:tc>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EDC1992" w14:textId="77777777" w:rsidR="004B54AC" w:rsidRDefault="00000000">
            <w:r>
              <w:t>53</w:t>
            </w:r>
          </w:p>
        </w:tc>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CCDD26D" w14:textId="77777777" w:rsidR="004B54AC" w:rsidRDefault="00000000">
            <w:r>
              <w:t>7.0</w:t>
            </w:r>
          </w:p>
        </w:tc>
      </w:tr>
      <w:tr w:rsidR="004B54AC" w14:paraId="26118734"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91EF1D1" w14:textId="77777777" w:rsidR="004B54AC" w:rsidRDefault="00000000">
            <w:r>
              <w:t>5</w:t>
            </w:r>
          </w:p>
        </w:tc>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32FB9E3" w14:textId="77777777" w:rsidR="004B54AC" w:rsidRDefault="00000000">
            <w:r>
              <w:t>24</w:t>
            </w:r>
          </w:p>
        </w:tc>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8FB26F0" w14:textId="77777777" w:rsidR="004B54AC" w:rsidRDefault="00000000">
            <w:r>
              <w:t>4.6</w:t>
            </w:r>
          </w:p>
        </w:tc>
      </w:tr>
      <w:tr w:rsidR="004B54AC" w14:paraId="1C476D13"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97C8A58" w14:textId="77777777" w:rsidR="004B54AC" w:rsidRDefault="00000000">
            <w:r>
              <w:t>7.2 (median of programs)</w:t>
            </w:r>
          </w:p>
        </w:tc>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9D40B25" w14:textId="77777777" w:rsidR="004B54AC" w:rsidRDefault="00000000">
            <w:r>
              <w:t>15</w:t>
            </w:r>
          </w:p>
        </w:tc>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6BC2E42" w14:textId="77777777" w:rsidR="004B54AC" w:rsidRDefault="00000000">
            <w:r>
              <w:t>3.5</w:t>
            </w:r>
          </w:p>
        </w:tc>
      </w:tr>
      <w:tr w:rsidR="004B54AC" w14:paraId="1C5A1BFE"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B30363C" w14:textId="77777777" w:rsidR="004B54AC" w:rsidRDefault="00000000">
            <w:r>
              <w:t>10</w:t>
            </w:r>
          </w:p>
        </w:tc>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39D8ED1" w14:textId="77777777" w:rsidR="004B54AC" w:rsidRDefault="00000000">
            <w:r>
              <w:t>7</w:t>
            </w:r>
          </w:p>
        </w:tc>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E7C9482" w14:textId="77777777" w:rsidR="004B54AC" w:rsidRDefault="00000000">
            <w:r>
              <w:t>2.1</w:t>
            </w:r>
          </w:p>
        </w:tc>
      </w:tr>
      <w:tr w:rsidR="004B54AC" w14:paraId="4B196C0B"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7F08DCE" w14:textId="77777777" w:rsidR="004B54AC" w:rsidRDefault="00000000">
            <w:r>
              <w:t>15</w:t>
            </w:r>
          </w:p>
        </w:tc>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27CE9F4" w14:textId="77777777" w:rsidR="004B54AC" w:rsidRDefault="00000000">
            <w:r>
              <w:t>3</w:t>
            </w:r>
          </w:p>
        </w:tc>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D2838D7" w14:textId="77777777" w:rsidR="004B54AC" w:rsidRDefault="00000000">
            <w:r>
              <w:t>−0.3</w:t>
            </w:r>
          </w:p>
        </w:tc>
      </w:tr>
      <w:tr w:rsidR="004B54AC" w14:paraId="4A8BB99A" w14:textId="77777777">
        <w:tblPrEx>
          <w:tblCellMar>
            <w:top w:w="0" w:type="dxa"/>
            <w:bottom w:w="0" w:type="dxa"/>
          </w:tblCellMar>
        </w:tblPrEx>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952B6F7" w14:textId="77777777" w:rsidR="004B54AC" w:rsidRDefault="00000000">
            <w:r>
              <w:t>20</w:t>
            </w:r>
          </w:p>
        </w:tc>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541FAD1" w14:textId="77777777" w:rsidR="004B54AC" w:rsidRDefault="00000000">
            <w:r>
              <w:t>10</w:t>
            </w:r>
          </w:p>
        </w:tc>
        <w:tc>
          <w:tcPr>
            <w:tcW w:w="312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F402301" w14:textId="77777777" w:rsidR="004B54AC" w:rsidRDefault="00000000">
            <w:r>
              <w:t>−2.8</w:t>
            </w:r>
          </w:p>
        </w:tc>
      </w:tr>
    </w:tbl>
    <w:p w14:paraId="6D5C136C" w14:textId="77777777" w:rsidR="004B54AC" w:rsidRDefault="004B54AC">
      <w:pPr>
        <w:spacing w:after="120"/>
      </w:pPr>
    </w:p>
    <w:p w14:paraId="00620535" w14:textId="77777777" w:rsidR="004B54AC" w:rsidRDefault="00000000">
      <w:pPr>
        <w:spacing w:after="160" w:line="276" w:lineRule="auto"/>
      </w:pPr>
      <w:r>
        <w:t xml:space="preserve">A separate 2012 study of 148 development projects sorted them by the maturity of their SE processes and found a clear relationship with performance: among projects with </w:t>
      </w:r>
      <w:r>
        <w:rPr>
          <w:i/>
          <w:iCs/>
        </w:rPr>
        <w:t>lower</w:t>
      </w:r>
      <w:r>
        <w:t xml:space="preserve"> SE capability only 15% achieved higher performance and 52% the lowest, whereas among projects with </w:t>
      </w:r>
      <w:r>
        <w:rPr>
          <w:i/>
          <w:iCs/>
        </w:rPr>
        <w:t>higher</w:t>
      </w:r>
      <w:r>
        <w:t xml:space="preserve"> SE capability 57% achieved higher performance and only 20% the lowest. The other half of the economic story is </w:t>
      </w:r>
      <w:r>
        <w:rPr>
          <w:i/>
          <w:iCs/>
        </w:rPr>
        <w:t>timing</w:t>
      </w:r>
      <w:r>
        <w:t xml:space="preserve">. Defense Acquisition University data showed that by the time roughly 20% of a system's actual life-cycle cost has been spent, well over 80% of the total life-cycle cost has already been </w:t>
      </w:r>
      <w:r>
        <w:rPr>
          <w:i/>
          <w:iCs/>
        </w:rPr>
        <w:t>committed</w:t>
      </w:r>
      <w:r>
        <w:t xml:space="preserve"> by the early decisions taken — and it is far cheaper to fix an issue identified early than one discovered late. </w:t>
      </w:r>
      <w:r>
        <w:lastRenderedPageBreak/>
        <w:t>Good SE is precisely the means by which issues are surfaced early and that understanding is carried forward, reducing what software practitioners call technical debt. INCOSE summarises the payoff in tailored value propositions for commercial, government/defence, and non-profit/research sectors, all turning on the same point: SE makes development more effective and efficient and strengthens the capacity to innovate.</w:t>
      </w:r>
    </w:p>
    <w:p w14:paraId="4B6E762E" w14:textId="77777777" w:rsidR="004B54AC" w:rsidRDefault="00000000">
      <w:pPr>
        <w:pStyle w:val="Heading2"/>
      </w:pPr>
      <w:bookmarkStart w:id="6" w:name="_Toc232960649"/>
      <w:r>
        <w:t>Systems concepts: the practitioner's vocabulary</w:t>
      </w:r>
      <w:bookmarkEnd w:id="6"/>
    </w:p>
    <w:p w14:paraId="67B897D4" w14:textId="77777777" w:rsidR="004B54AC" w:rsidRDefault="00000000">
      <w:pPr>
        <w:spacing w:after="160" w:line="276" w:lineRule="auto"/>
      </w:pPr>
      <w:r>
        <w:t>A handful of concepts give the practitioner a framework for reasoning about any system and its context. They are not academic decoration; each one corresponds to a class of mistakes that sink real projects when the concept is missing.</w:t>
      </w:r>
    </w:p>
    <w:p w14:paraId="2FA5956E" w14:textId="77777777" w:rsidR="004B54AC" w:rsidRDefault="00000000">
      <w:pPr>
        <w:pStyle w:val="Heading3"/>
      </w:pPr>
      <w:bookmarkStart w:id="7" w:name="_Toc232960650"/>
      <w:r>
        <w:t>System boundary and the system of interest</w:t>
      </w:r>
      <w:bookmarkEnd w:id="7"/>
    </w:p>
    <w:p w14:paraId="7E6268A3" w14:textId="77777777" w:rsidR="004B54AC" w:rsidRDefault="00000000">
      <w:pPr>
        <w:spacing w:after="160" w:line="276" w:lineRule="auto"/>
      </w:pPr>
      <w:r>
        <w:t xml:space="preserve">The </w:t>
      </w:r>
      <w:r>
        <w:rPr>
          <w:b/>
          <w:bCs/>
        </w:rPr>
        <w:t>system of interest (SoI)</w:t>
      </w:r>
      <w:r>
        <w:t xml:space="preserve"> is the system under consideration. The </w:t>
      </w:r>
      <w:r>
        <w:rPr>
          <w:b/>
          <w:bCs/>
        </w:rPr>
        <w:t>system boundary</w:t>
      </w:r>
      <w:r>
        <w:t xml:space="preserve"> is the "line of demarcation" that says what belongs to the SoI and what does not. Everything outside the boundary that interacts with or supports the system is its </w:t>
      </w:r>
      <w:r>
        <w:rPr>
          <w:i/>
          <w:iCs/>
        </w:rPr>
        <w:t>environment</w:t>
      </w:r>
      <w:r>
        <w:t xml:space="preserve"> or </w:t>
      </w:r>
      <w:r>
        <w:rPr>
          <w:i/>
          <w:iCs/>
        </w:rPr>
        <w:t>context</w:t>
      </w:r>
      <w:r>
        <w:t xml:space="preserve"> — and crucially this includes the users and the external systems that touch the SoI at </w:t>
      </w:r>
      <w:r>
        <w:rPr>
          <w:i/>
          <w:iCs/>
        </w:rPr>
        <w:t>any</w:t>
      </w:r>
      <w:r>
        <w:t xml:space="preserve"> point in the life cycle, not only during operation. A system's functionality is usually described in terms of how it interacts with its environment, especially its users; but that functionality comes not only from how individual elements interact with the environment but from how those interactions are shaped by the way the elements are organised internally. That observation leads directly to the idea of </w:t>
      </w:r>
      <w:r>
        <w:rPr>
          <w:b/>
          <w:bCs/>
        </w:rPr>
        <w:t>system architecture</w:t>
      </w:r>
      <w:r>
        <w:t xml:space="preserve"> — the fundamental concepts and properties of a system in its environment, and the principles governing its design and evolution — which spans both the external and internal views.</w:t>
      </w:r>
    </w:p>
    <w:p w14:paraId="20552097" w14:textId="77777777" w:rsidR="004B54AC" w:rsidRDefault="00000000">
      <w:pPr>
        <w:pStyle w:val="Heading3"/>
      </w:pPr>
      <w:bookmarkStart w:id="8" w:name="_Toc232960651"/>
      <w:r>
        <w:t>Black-box and white-box views; attributes, states</w:t>
      </w:r>
      <w:bookmarkEnd w:id="8"/>
    </w:p>
    <w:p w14:paraId="7CCFFF91" w14:textId="77777777" w:rsidR="004B54AC" w:rsidRDefault="00000000">
      <w:pPr>
        <w:spacing w:after="160" w:line="276" w:lineRule="auto"/>
      </w:pPr>
      <w:r>
        <w:t xml:space="preserve">The key problem-solving device is the </w:t>
      </w:r>
      <w:r>
        <w:rPr>
          <w:b/>
          <w:bCs/>
        </w:rPr>
        <w:t>black-box / white-box</w:t>
      </w:r>
      <w:r>
        <w:t xml:space="preserve"> (opaque-box / transparent-box) pair of representations. A black-box view describes a system purely by its external attributes — what it does as seen from outside. A white-box view adds the internal attributes and the structure of the elements — how it is built. Both are useful, and the practitioner must understand how the two relate. Underpinning these views is a small chain of scientific terms: an </w:t>
      </w:r>
      <w:r>
        <w:rPr>
          <w:i/>
          <w:iCs/>
        </w:rPr>
        <w:t>attribute</w:t>
      </w:r>
      <w:r>
        <w:t xml:space="preserve"> is an observable property of a system or element (an aircraft's air speed, say); a </w:t>
      </w:r>
      <w:r>
        <w:rPr>
          <w:i/>
          <w:iCs/>
        </w:rPr>
        <w:t>variable</w:t>
      </w:r>
      <w:r>
        <w:t xml:space="preserve"> is a symbol that names an attribute; a </w:t>
      </w:r>
      <w:r>
        <w:rPr>
          <w:i/>
          <w:iCs/>
        </w:rPr>
        <w:t>measurement</w:t>
      </w:r>
      <w:r>
        <w:t xml:space="preserve"> assigns a value to a variable through a defined observation process. A system is in a </w:t>
      </w:r>
      <w:r>
        <w:rPr>
          <w:b/>
          <w:bCs/>
        </w:rPr>
        <w:t>state</w:t>
      </w:r>
      <w:r>
        <w:t xml:space="preserve"> when the values of its attributes hold steady for a meaningful period, and its dynamic behaviour is the evolution of that state over time. Tellingly, the current state plus the sequence of future inputs is enough to compute future behaviour without re-examining the entire history — the state is "the most concise description of a system's past."</w:t>
      </w:r>
    </w:p>
    <w:p w14:paraId="528C5F27" w14:textId="77777777" w:rsidR="004B54AC" w:rsidRDefault="00000000">
      <w:pPr>
        <w:pStyle w:val="Heading3"/>
      </w:pPr>
      <w:bookmarkStart w:id="9" w:name="_Toc232960652"/>
      <w:r>
        <w:t>Emergence</w:t>
      </w:r>
      <w:bookmarkEnd w:id="9"/>
    </w:p>
    <w:p w14:paraId="6E2B3036" w14:textId="77777777" w:rsidR="004B54AC" w:rsidRDefault="00000000">
      <w:pPr>
        <w:spacing w:after="160" w:line="276" w:lineRule="auto"/>
      </w:pPr>
      <w:r>
        <w:rPr>
          <w:b/>
          <w:bCs/>
        </w:rPr>
        <w:t>Emergence</w:t>
      </w:r>
      <w:r>
        <w:t xml:space="preserve"> is the phenomenon whereby a whole exhibits properties that are meaningful only for the whole, not for its elements — properties that cannot be reduced to the parts. It is a fundamental property of </w:t>
      </w:r>
      <w:r>
        <w:rPr>
          <w:i/>
          <w:iCs/>
        </w:rPr>
        <w:t>all</w:t>
      </w:r>
      <w:r>
        <w:t xml:space="preserve"> systems. Emergent properties arise from interactions among the elements, and between the system and its environment, and they can be desirable (reinforcement) or undesirable (inhibition, </w:t>
      </w:r>
      <w:r>
        <w:lastRenderedPageBreak/>
        <w:t xml:space="preserve">interference, resonance). Safety and resilience are classic emergent properties of engineered systems. Because emergence appears only when parts interact, a central aim of architecture and design is to analyse those interactions deliberately so as to </w:t>
      </w:r>
      <w:r>
        <w:rPr>
          <w:i/>
          <w:iCs/>
        </w:rPr>
        <w:t>reinforce</w:t>
      </w:r>
      <w:r>
        <w:t xml:space="preserve"> the good emergence and </w:t>
      </w:r>
      <w:r>
        <w:rPr>
          <w:i/>
          <w:iCs/>
        </w:rPr>
        <w:t>prevent</w:t>
      </w:r>
      <w:r>
        <w:t xml:space="preserve"> the bad — adding derived functions and derived requirements to the baseline where necessary. Three simple rules anchor the idea: an individual element cannot exhibit system-level emergence; at least two elements are required; and emergence occurs at a level </w:t>
      </w:r>
      <w:r>
        <w:rPr>
          <w:i/>
          <w:iCs/>
        </w:rPr>
        <w:t>above</w:t>
      </w:r>
      <w:r>
        <w:t xml:space="preserve"> the individual elements.</w:t>
      </w:r>
    </w:p>
    <w:p w14:paraId="09E567AE" w14:textId="77777777" w:rsidR="004B54AC" w:rsidRDefault="00000000">
      <w:pPr>
        <w:pStyle w:val="Heading3"/>
      </w:pPr>
      <w:bookmarkStart w:id="10" w:name="_Toc232960653"/>
      <w:r>
        <w:t>Interfacing, interoperating, and enabling systems</w:t>
      </w:r>
      <w:bookmarkEnd w:id="10"/>
    </w:p>
    <w:p w14:paraId="40C72C71" w14:textId="77777777" w:rsidR="004B54AC" w:rsidRDefault="00000000">
      <w:pPr>
        <w:spacing w:after="160" w:line="276" w:lineRule="auto"/>
      </w:pPr>
      <w:r>
        <w:t xml:space="preserve">External systems sit beyond the SoI boundary, and they relate to it in three distinct ways that are easy to conflate and costly to confuse. </w:t>
      </w:r>
      <w:r>
        <w:rPr>
          <w:b/>
          <w:bCs/>
        </w:rPr>
        <w:t>Interfacing systems</w:t>
      </w:r>
      <w:r>
        <w:t xml:space="preserve"> share an interface with the SoI — physical, material, energy, or data — and humans typically interface with it across its life cycle. </w:t>
      </w:r>
      <w:r>
        <w:rPr>
          <w:b/>
          <w:bCs/>
        </w:rPr>
        <w:t>Interoperating systems</w:t>
      </w:r>
      <w:r>
        <w:t xml:space="preserve"> are interfacing systems that work </w:t>
      </w:r>
      <w:r>
        <w:rPr>
          <w:i/>
          <w:iCs/>
        </w:rPr>
        <w:t>with</w:t>
      </w:r>
      <w:r>
        <w:t xml:space="preserve"> the SoI in its operational environment toward a common function supporting its primary purpose; the SoI together with its interoperating systems can be viewed as a system-of-systems. </w:t>
      </w:r>
      <w:r>
        <w:rPr>
          <w:b/>
          <w:bCs/>
        </w:rPr>
        <w:t>Enabling systems</w:t>
      </w:r>
      <w:r>
        <w:t xml:space="preserve"> facilitate the life-cycle activities of the SoI without being part of its operational environment — test rigs, production systems, logistics and support systems — providing services the SoI needs during one or more stages. The practical lesson is to consider all three </w:t>
      </w:r>
      <w:r>
        <w:rPr>
          <w:i/>
          <w:iCs/>
        </w:rPr>
        <w:t>concurrently</w:t>
      </w:r>
      <w:r>
        <w:t xml:space="preserve"> with the SoI: a frequent and expensive pitfall is to assume that a new enabling system will come online in time, or that an existing one will remain available for the whole life cycle. A delayed or lost enabling system can stall development and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B54AC" w14:paraId="47EBE97E" w14:textId="77777777">
        <w:tblPrEx>
          <w:tblCellMar>
            <w:top w:w="0" w:type="dxa"/>
            <w:bottom w:w="0" w:type="dxa"/>
          </w:tblCellMar>
        </w:tblPrEx>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tcPr>
          <w:p w14:paraId="3400C7AA" w14:textId="77777777" w:rsidR="004B54AC" w:rsidRDefault="00000000">
            <w:r>
              <w:rPr>
                <w:b/>
                <w:bCs/>
                <w:color w:val="FFFFFF"/>
              </w:rPr>
              <w:t>Example (aircraft SoI)</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tcPr>
          <w:p w14:paraId="1CF88BB8" w14:textId="77777777" w:rsidR="004B54AC" w:rsidRDefault="00000000">
            <w:r>
              <w:rPr>
                <w:b/>
                <w:bCs/>
                <w:color w:val="FFFFFF"/>
              </w:rPr>
              <w:t>Interfacing?</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tcPr>
          <w:p w14:paraId="0614C5D9" w14:textId="77777777" w:rsidR="004B54AC" w:rsidRDefault="00000000">
            <w:r>
              <w:rPr>
                <w:b/>
                <w:bCs/>
                <w:color w:val="FFFFFF"/>
              </w:rPr>
              <w:t>Interoperating?</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tcPr>
          <w:p w14:paraId="65F6CB8E" w14:textId="77777777" w:rsidR="004B54AC" w:rsidRDefault="00000000">
            <w:r>
              <w:rPr>
                <w:b/>
                <w:bCs/>
                <w:color w:val="FFFFFF"/>
              </w:rPr>
              <w:t>Enabling?</w:t>
            </w:r>
          </w:p>
        </w:tc>
      </w:tr>
      <w:tr w:rsidR="004B54AC" w14:paraId="1AF66599"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069579F" w14:textId="77777777" w:rsidR="004B54AC" w:rsidRDefault="00000000">
            <w:r>
              <w:t>Flight simulator</w:t>
            </w:r>
          </w:p>
        </w:tc>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453483A" w14:textId="77777777" w:rsidR="004B54AC" w:rsidRDefault="00000000">
            <w:r>
              <w:t>No</w:t>
            </w:r>
          </w:p>
        </w:tc>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A06AE44" w14:textId="77777777" w:rsidR="004B54AC" w:rsidRDefault="00000000">
            <w:r>
              <w:t>No</w:t>
            </w:r>
          </w:p>
        </w:tc>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D582E55" w14:textId="77777777" w:rsidR="004B54AC" w:rsidRDefault="00000000">
            <w:r>
              <w:t>Yes</w:t>
            </w:r>
          </w:p>
        </w:tc>
      </w:tr>
      <w:tr w:rsidR="004B54AC" w14:paraId="63AD4A2D"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9A45594" w14:textId="77777777" w:rsidR="004B54AC" w:rsidRDefault="00000000">
            <w:r>
              <w:t>Fuel truck</w:t>
            </w:r>
          </w:p>
        </w:tc>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073F50B" w14:textId="77777777" w:rsidR="004B54AC" w:rsidRDefault="00000000">
            <w:r>
              <w:t>Yes</w:t>
            </w:r>
          </w:p>
        </w:tc>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B8C7E96" w14:textId="77777777" w:rsidR="004B54AC" w:rsidRDefault="00000000">
            <w:r>
              <w:t>No</w:t>
            </w:r>
          </w:p>
        </w:tc>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7E1274C" w14:textId="77777777" w:rsidR="004B54AC" w:rsidRDefault="00000000">
            <w:r>
              <w:t>Yes</w:t>
            </w:r>
          </w:p>
        </w:tc>
      </w:tr>
      <w:tr w:rsidR="004B54AC" w14:paraId="6D628544"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A0389B3" w14:textId="77777777" w:rsidR="004B54AC" w:rsidRDefault="00000000">
            <w:r>
              <w:t>Remote maintenance</w:t>
            </w:r>
          </w:p>
        </w:tc>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4C65A57" w14:textId="77777777" w:rsidR="004B54AC" w:rsidRDefault="00000000">
            <w:r>
              <w:t>Yes</w:t>
            </w:r>
          </w:p>
        </w:tc>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8848BEF" w14:textId="77777777" w:rsidR="004B54AC" w:rsidRDefault="00000000">
            <w:r>
              <w:t>Yes</w:t>
            </w:r>
          </w:p>
        </w:tc>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FF8F882" w14:textId="77777777" w:rsidR="004B54AC" w:rsidRDefault="00000000">
            <w:r>
              <w:t>Yes</w:t>
            </w:r>
          </w:p>
        </w:tc>
      </w:tr>
      <w:tr w:rsidR="004B54AC" w14:paraId="26BA8E9E"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79F6D13" w14:textId="77777777" w:rsidR="004B54AC" w:rsidRDefault="00000000">
            <w:r>
              <w:t>Communication system</w:t>
            </w:r>
          </w:p>
        </w:tc>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A2856FB" w14:textId="77777777" w:rsidR="004B54AC" w:rsidRDefault="00000000">
            <w:r>
              <w:t>Yes</w:t>
            </w:r>
          </w:p>
        </w:tc>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89DB65F" w14:textId="77777777" w:rsidR="004B54AC" w:rsidRDefault="00000000">
            <w:r>
              <w:t>Yes</w:t>
            </w:r>
          </w:p>
        </w:tc>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156A3687" w14:textId="77777777" w:rsidR="004B54AC" w:rsidRDefault="00000000">
            <w:r>
              <w:t>No</w:t>
            </w:r>
          </w:p>
        </w:tc>
      </w:tr>
      <w:tr w:rsidR="004B54AC" w14:paraId="69D70983"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DFE185E" w14:textId="77777777" w:rsidR="004B54AC" w:rsidRDefault="00000000">
            <w:r>
              <w:t>Runway</w:t>
            </w:r>
          </w:p>
        </w:tc>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7F9A73C" w14:textId="77777777" w:rsidR="004B54AC" w:rsidRDefault="00000000">
            <w:r>
              <w:t>Yes</w:t>
            </w:r>
          </w:p>
        </w:tc>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3F91A7E0" w14:textId="77777777" w:rsidR="004B54AC" w:rsidRDefault="00000000">
            <w:r>
              <w:t>No</w:t>
            </w:r>
          </w:p>
        </w:tc>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1E2189C" w14:textId="77777777" w:rsidR="004B54AC" w:rsidRDefault="00000000">
            <w:r>
              <w:t>No</w:t>
            </w:r>
          </w:p>
        </w:tc>
      </w:tr>
    </w:tbl>
    <w:p w14:paraId="7994D58E" w14:textId="77777777" w:rsidR="004B54AC" w:rsidRDefault="004B54AC">
      <w:pPr>
        <w:spacing w:after="120"/>
      </w:pPr>
    </w:p>
    <w:p w14:paraId="5DD1A929" w14:textId="77777777" w:rsidR="004B54AC" w:rsidRDefault="00000000">
      <w:pPr>
        <w:pStyle w:val="Heading3"/>
      </w:pPr>
      <w:bookmarkStart w:id="11" w:name="_Toc232960654"/>
      <w:r>
        <w:t>The system innovation ecosystem</w:t>
      </w:r>
      <w:bookmarkEnd w:id="11"/>
    </w:p>
    <w:p w14:paraId="4F537E68" w14:textId="77777777" w:rsidR="004B54AC" w:rsidRDefault="00000000">
      <w:pPr>
        <w:spacing w:after="160" w:line="276" w:lineRule="auto"/>
      </w:pPr>
      <w:r>
        <w:t xml:space="preserve">Where the boundary and external-system concepts describe a system in space, the </w:t>
      </w:r>
      <w:r>
        <w:rPr>
          <w:b/>
          <w:bCs/>
        </w:rPr>
        <w:t>system innovation ecosystem</w:t>
      </w:r>
      <w:r>
        <w:t xml:space="preserve"> describes engineering as </w:t>
      </w:r>
      <w:r>
        <w:rPr>
          <w:i/>
          <w:iCs/>
        </w:rPr>
        <w:t>learning</w:t>
      </w:r>
      <w:r>
        <w:t xml:space="preserve"> over time. Across one and eventually many life cycles, the creation of engineered systems can be seen as group learning by an ecosystem of individuals, teams, enterprises, supply chains, markets, and societies. A useful descriptive model frames this in three nested boundaries. </w:t>
      </w:r>
      <w:r>
        <w:rPr>
          <w:b/>
          <w:bCs/>
        </w:rPr>
        <w:t>System 1</w:t>
      </w:r>
      <w:r>
        <w:t xml:space="preserve"> is the engineered system itself — the product, defence system, or service subject to SE life-cycle management. </w:t>
      </w:r>
      <w:r>
        <w:rPr>
          <w:b/>
          <w:bCs/>
        </w:rPr>
        <w:t>System 2</w:t>
      </w:r>
      <w:r>
        <w:t xml:space="preserve"> is the life-cycle project-management system around it: the people, processes, and facilities that learn about System 1 and apply that learning to manage it (requirements, verification, manufacturing, distribution, sustainment, and so on). </w:t>
      </w:r>
      <w:r>
        <w:rPr>
          <w:b/>
          <w:bCs/>
        </w:rPr>
        <w:t>System 3</w:t>
      </w:r>
      <w:r>
        <w:t xml:space="preserve"> is the enterprise process-and-innovation system that contains System 2 and is responsible for learning about and improving it — the "organisational change management" that advances the way the organisation engineers. The pattern is deliberately </w:t>
      </w:r>
      <w:r>
        <w:rPr>
          <w:i/>
          <w:iCs/>
        </w:rPr>
        <w:t>descriptive, not prescriptive</w:t>
      </w:r>
      <w:r>
        <w:t xml:space="preserve">: it can characterise any engineering </w:t>
      </w:r>
      <w:r>
        <w:lastRenderedPageBreak/>
        <w:t>environment, whether or not that environment learns and adapts well, and it makes explicit the difference between learning and applying at each level.</w:t>
      </w:r>
    </w:p>
    <w:p w14:paraId="512546EE" w14:textId="77777777" w:rsidR="004B54AC" w:rsidRDefault="00000000">
      <w:pPr>
        <w:pStyle w:val="Heading3"/>
      </w:pPr>
      <w:bookmarkStart w:id="12" w:name="_Toc232960655"/>
      <w:r>
        <w:t>Hierarchy within a system</w:t>
      </w:r>
      <w:bookmarkEnd w:id="12"/>
    </w:p>
    <w:p w14:paraId="1E1EE890" w14:textId="77777777" w:rsidR="004B54AC" w:rsidRDefault="00000000">
      <w:pPr>
        <w:spacing w:after="160" w:line="276" w:lineRule="auto"/>
      </w:pPr>
      <w:r>
        <w:t xml:space="preserve">A </w:t>
      </w:r>
      <w:r>
        <w:rPr>
          <w:b/>
          <w:bCs/>
        </w:rPr>
        <w:t>system element</w:t>
      </w:r>
      <w:r>
        <w:t xml:space="preserve"> is a discrete part of a system that can be implemented to fulfil specified requirements — hardware, software, data, people, processes, procedures, facilities, materials, or natural entities, in any combination. An element can be </w:t>
      </w:r>
      <w:r>
        <w:rPr>
          <w:i/>
          <w:iCs/>
        </w:rPr>
        <w:t>atomic</w:t>
      </w:r>
      <w:r>
        <w:t xml:space="preserve"> (not decomposed further) or itself a system that decomposes into subordinate elements. An element is reasonably treated as atomic when a black-box view alone is enough to capture its requirements and specify its solution with confidence — at which point a make, buy, or reuse decision can be taken without going deeper. Organising elements into nested subsets subordinated to higher-level systems gives the </w:t>
      </w:r>
      <w:r>
        <w:rPr>
          <w:b/>
          <w:bCs/>
        </w:rPr>
        <w:t>hierarchy within a system</w:t>
      </w:r>
      <w:r>
        <w:t xml:space="preserve">, the result of which is a Product Breakdown Structure (PBS). A recurring rule of thumb for span of control, from Urwick (echoing Miller's famous "seven plus or minus two"), suggests decomposing any item into no more than about five to nine subordinate elements: too few and the level has no distinct design activity (design and verification become redundant); too many and the interfaces between subordinates become unmanageable. Depth and naming should be adjusted to fit the system and its community. The relationships </w:t>
      </w:r>
      <w:r>
        <w:rPr>
          <w:i/>
          <w:iCs/>
        </w:rPr>
        <w:t>across</w:t>
      </w:r>
      <w:r>
        <w:t xml:space="preserve"> a level are the system's horizontal view; how those elements derive from higher levels and lead to lower ones is its vertical view.</w:t>
      </w:r>
    </w:p>
    <w:p w14:paraId="22CC9675" w14:textId="77777777" w:rsidR="004B54AC" w:rsidRDefault="00000000">
      <w:pPr>
        <w:pStyle w:val="Heading3"/>
      </w:pPr>
      <w:bookmarkStart w:id="13" w:name="_Toc232960656"/>
      <w:r>
        <w:t>States and modes</w:t>
      </w:r>
      <w:bookmarkEnd w:id="13"/>
    </w:p>
    <w:p w14:paraId="1DB4DE8C" w14:textId="77777777" w:rsidR="004B54AC" w:rsidRDefault="00000000">
      <w:pPr>
        <w:spacing w:after="160" w:line="276" w:lineRule="auto"/>
      </w:pPr>
      <w:r>
        <w:rPr>
          <w:b/>
          <w:bCs/>
        </w:rPr>
        <w:t>States</w:t>
      </w:r>
      <w:r>
        <w:t xml:space="preserve"> and </w:t>
      </w:r>
      <w:r>
        <w:rPr>
          <w:b/>
          <w:bCs/>
        </w:rPr>
        <w:t>modes</w:t>
      </w:r>
      <w:r>
        <w:t xml:space="preserve"> are two related ways of describing and managing system behaviour. A </w:t>
      </w:r>
      <w:r>
        <w:rPr>
          <w:i/>
          <w:iCs/>
        </w:rPr>
        <w:t>state</w:t>
      </w:r>
      <w:r>
        <w:t xml:space="preserve"> is an observable, measurable condition of the system at a moment — a snapshot of the variables needed to describe its capability to perform its functions (operational, degraded, failed; tank full or empty; battery charged or discharged). A </w:t>
      </w:r>
      <w:r>
        <w:rPr>
          <w:i/>
          <w:iCs/>
        </w:rPr>
        <w:t>mode</w:t>
      </w:r>
      <w:r>
        <w:t xml:space="preserve"> is a distinct operating capability during which some or all of the system's functions may be performed to a full or limited degree — for a computer, "off," "on," "waking up," "reading from disk," "computing," "down," and so on. Modes are part of the functional architecture and can be derived by affinity analysis of use cases, organised around mission phases, operating conditions, or special conditions such as test, training, and maintenance. The system moves between modes through decisions — by the system, its users, or external actors — usually triggered by the observed values of state variables meeting defined entry and exit criteria.</w:t>
      </w:r>
    </w:p>
    <w:p w14:paraId="3ECA64BF" w14:textId="77777777" w:rsidR="004B54AC" w:rsidRDefault="00000000">
      <w:pPr>
        <w:pStyle w:val="Heading3"/>
      </w:pPr>
      <w:bookmarkStart w:id="14" w:name="_Toc232960657"/>
      <w:r>
        <w:t>Complexity</w:t>
      </w:r>
      <w:bookmarkEnd w:id="14"/>
    </w:p>
    <w:p w14:paraId="7587BC97" w14:textId="77777777" w:rsidR="004B54AC" w:rsidRDefault="00000000">
      <w:pPr>
        <w:spacing w:after="160" w:line="276" w:lineRule="auto"/>
      </w:pPr>
      <w:r>
        <w:t xml:space="preserve">Practitioners meet systems with </w:t>
      </w:r>
      <w:r>
        <w:rPr>
          <w:i/>
          <w:iCs/>
        </w:rPr>
        <w:t>simple</w:t>
      </w:r>
      <w:r>
        <w:t xml:space="preserve">, </w:t>
      </w:r>
      <w:r>
        <w:rPr>
          <w:i/>
          <w:iCs/>
        </w:rPr>
        <w:t>complicated</w:t>
      </w:r>
      <w:r>
        <w:t xml:space="preserve">, and </w:t>
      </w:r>
      <w:r>
        <w:rPr>
          <w:i/>
          <w:iCs/>
        </w:rPr>
        <w:t>complex</w:t>
      </w:r>
      <w:r>
        <w:t xml:space="preserve"> characteristics, and the distinction matters because it dictates which techniques will work. In a </w:t>
      </w:r>
      <w:r>
        <w:rPr>
          <w:b/>
          <w:bCs/>
        </w:rPr>
        <w:t>simple</w:t>
      </w:r>
      <w:r>
        <w:t xml:space="preserve"> system the relationships among element states, once observed, are readily understood. In a </w:t>
      </w:r>
      <w:r>
        <w:rPr>
          <w:b/>
          <w:bCs/>
        </w:rPr>
        <w:t>complicated</w:t>
      </w:r>
      <w:r>
        <w:t xml:space="preserve"> system those relationships can be unfolded and comprehended, giving sufficient certainty between cause and effect — the domain where the traditional </w:t>
      </w:r>
      <w:r>
        <w:rPr>
          <w:i/>
          <w:iCs/>
        </w:rPr>
        <w:t>reductionist</w:t>
      </w:r>
      <w:r>
        <w:t xml:space="preserve"> approach (decompose, solve, reassemble) works well. In a </w:t>
      </w:r>
      <w:r>
        <w:rPr>
          <w:b/>
          <w:bCs/>
        </w:rPr>
        <w:t>complex</w:t>
      </w:r>
      <w:r>
        <w:t xml:space="preserve"> system the relationships are so interwoven that they are not fully comprehended, leaving insufficient certainty between cause and effect; networks of evolving cause and effect produce novel, nonlinear, sometimes counter-intuitive behaviour. Complexity can be benign (self-organisation, virtuous cycles) or troublesome (unintended consequences, obsolescence). INCOSE's </w:t>
      </w:r>
      <w:r>
        <w:rPr>
          <w:i/>
          <w:iCs/>
        </w:rPr>
        <w:t>Complexity Primer</w:t>
      </w:r>
      <w:r>
        <w:t xml:space="preserve"> identifies fourteen distinguishing characteristics and stresses that real systems are rarely wholly complex — they are </w:t>
      </w:r>
      <w:r>
        <w:lastRenderedPageBreak/>
        <w:t xml:space="preserve">typically complex in some respects and complicated or simple in others. The implication for practice is to </w:t>
      </w:r>
      <w:r>
        <w:rPr>
          <w:i/>
          <w:iCs/>
        </w:rPr>
        <w:t>balance</w:t>
      </w:r>
      <w:r>
        <w:t xml:space="preserve"> linear, procedural methods for the complicated parts with holistic, iterative, systems-thinking methods for the complex parts, and to tailor the approach to the actual character of the system at hand.</w:t>
      </w:r>
    </w:p>
    <w:p w14:paraId="735AD873" w14:textId="77777777" w:rsidR="004B54AC" w:rsidRDefault="00000000">
      <w:pPr>
        <w:pStyle w:val="Heading2"/>
      </w:pPr>
      <w:bookmarkStart w:id="15" w:name="_Toc232960658"/>
      <w:r>
        <w:t>Systems engineering foundations</w:t>
      </w:r>
      <w:bookmarkEnd w:id="15"/>
    </w:p>
    <w:p w14:paraId="7F2EADAF" w14:textId="77777777" w:rsidR="004B54AC" w:rsidRDefault="00000000">
      <w:pPr>
        <w:spacing w:after="160" w:line="276" w:lineRule="auto"/>
      </w:pPr>
      <w:r>
        <w:t>Beneath the processes lie foundations that shape how a practitioner should think and act. Four are singled out: uncertainty, cognitive bias, principles, and heuristics.</w:t>
      </w:r>
    </w:p>
    <w:p w14:paraId="3CCA00CB" w14:textId="77777777" w:rsidR="004B54AC" w:rsidRDefault="00000000">
      <w:pPr>
        <w:pStyle w:val="Heading3"/>
      </w:pPr>
      <w:bookmarkStart w:id="16" w:name="_Toc232960659"/>
      <w:r>
        <w:t>Uncertainty</w:t>
      </w:r>
      <w:bookmarkEnd w:id="16"/>
    </w:p>
    <w:p w14:paraId="2C8D4D14" w14:textId="77777777" w:rsidR="004B54AC" w:rsidRDefault="00000000">
      <w:pPr>
        <w:spacing w:after="160" w:line="276" w:lineRule="auto"/>
      </w:pPr>
      <w:r>
        <w:t xml:space="preserve">Much of the information and measurement data SE relies on is uncertain, and the handbook distinguishes two kinds. </w:t>
      </w:r>
      <w:r>
        <w:rPr>
          <w:b/>
          <w:bCs/>
        </w:rPr>
        <w:t>Epistemic</w:t>
      </w:r>
      <w:r>
        <w:t xml:space="preserve"> uncertainty comes from a lack of knowledge — about future demand, about how a technology or process will perform, about an acquirer's preferences — and can in principle be reduced by learning more, which is exactly what the requirements process and development decisions try to do. </w:t>
      </w:r>
      <w:r>
        <w:rPr>
          <w:b/>
          <w:bCs/>
        </w:rPr>
        <w:t>Aleatory</w:t>
      </w:r>
      <w:r>
        <w:t xml:space="preserve"> uncertainty comes from inherent randomness: even a perfectly understood process shows some variation in every measurement, and this kind can never be fully eliminated. Uncertainty arises from many sources — business and political shifts, economic disruption, technology maturity, the operating environment — and it feeds directly into risk. Taking decisions before enough is known is itself a risk, and recognising and managing uncertainty is intrinsic to good SE.</w:t>
      </w:r>
    </w:p>
    <w:p w14:paraId="43D2D03B" w14:textId="77777777" w:rsidR="004B54AC" w:rsidRDefault="00000000">
      <w:pPr>
        <w:pStyle w:val="Heading3"/>
      </w:pPr>
      <w:bookmarkStart w:id="17" w:name="_Toc232960660"/>
      <w:r>
        <w:t>Cognitive bias</w:t>
      </w:r>
      <w:bookmarkEnd w:id="17"/>
    </w:p>
    <w:p w14:paraId="098B4AB8" w14:textId="77777777" w:rsidR="004B54AC" w:rsidRDefault="00000000">
      <w:pPr>
        <w:spacing w:after="160" w:line="276" w:lineRule="auto"/>
      </w:pPr>
      <w:r>
        <w:t xml:space="preserve">Practitioners and stakeholders are human, and humans interpret uncertain information through predictable mental shortcuts that produce consistent, systematic errors — </w:t>
      </w:r>
      <w:r>
        <w:rPr>
          <w:b/>
          <w:bCs/>
        </w:rPr>
        <w:t>cognitive biases</w:t>
      </w:r>
      <w:r>
        <w:t xml:space="preserve">. Anchoring (over-weighting an initial estimate), optimism (over-rating good outcomes), confirmation (favouring data that fits existing beliefs), availability (over-weighting vivid or recent events), framing, groupthink, and authority/rank effects are among the common ones, and each has a known counter-move (for anchoring, ask about worst and best cases first; for confirmation, actively seek disconfirming data; for optimism, seek outside data and independent experts). The best defence is simply to know the biases exist and to design the project to obtain unbiased assessments. For major decisions, more formal external-group methods help — for example NASA's financially and organisationally </w:t>
      </w:r>
      <w:r>
        <w:rPr>
          <w:i/>
          <w:iCs/>
        </w:rPr>
        <w:t>independent</w:t>
      </w:r>
      <w:r>
        <w:t xml:space="preserve"> technical authority, or the aviation industry's Crew Resource Management, in which every crew member shares responsibility for warning of danger.</w:t>
      </w:r>
    </w:p>
    <w:p w14:paraId="3FBE1BCF" w14:textId="77777777" w:rsidR="004B54AC" w:rsidRDefault="00000000">
      <w:pPr>
        <w:pStyle w:val="Heading3"/>
      </w:pPr>
      <w:bookmarkStart w:id="18" w:name="_Toc232960661"/>
      <w:r>
        <w:t>Systems engineering principles</w:t>
      </w:r>
      <w:bookmarkEnd w:id="18"/>
    </w:p>
    <w:p w14:paraId="7B3D990E" w14:textId="77777777" w:rsidR="004B54AC" w:rsidRDefault="00000000">
      <w:pPr>
        <w:spacing w:after="160" w:line="276" w:lineRule="auto"/>
      </w:pPr>
      <w:r>
        <w:t xml:space="preserve">SE is a young discipline, and over the past thirty years it has worked to articulate a set of </w:t>
      </w:r>
      <w:r>
        <w:rPr>
          <w:b/>
          <w:bCs/>
        </w:rPr>
        <w:t>principles</w:t>
      </w:r>
      <w:r>
        <w:t xml:space="preserve"> — transcendent statements that hold across system types, contexts, and life-cycle stages, inform a worldview rather than prescribe a procedure, and are backed by literature or proven practice. Principles are one kind of "guidance proposition," alongside heuristics (from experience), conventions (from social agreement), values (from culture), and models (from theory); a guidance proposition becomes a </w:t>
      </w:r>
      <w:r>
        <w:rPr>
          <w:i/>
          <w:iCs/>
        </w:rPr>
        <w:t>principle</w:t>
      </w:r>
      <w:r>
        <w:t xml:space="preserve"> when we gain insight into </w:t>
      </w:r>
      <w:r>
        <w:rPr>
          <w:i/>
          <w:iCs/>
        </w:rPr>
        <w:t>why</w:t>
      </w:r>
      <w:r>
        <w:t xml:space="preserve"> it works. The current INCOSE set comprises fifteen principles and twenty sub-principles. Several are worth holding in mind as orienting ideas: that SE spans the entire system life cycle; that SE keeps a holistic view of elements, interactions, enabling systems, and environment; that SE decisions are made under uncertainty and must account for risk; that complex systems are engineered by complex organisations; that SE integrates engineering and scientific disciplines; and that SE rests on a middle-range set of theories with systems, physical, mathematical, and sociological bases. Together the principles help a practitioner choose a life-cycle model, implement the processes, and shape the organisation around the work.</w:t>
      </w:r>
    </w:p>
    <w:p w14:paraId="0525AB85" w14:textId="77777777" w:rsidR="004B54AC" w:rsidRDefault="00000000">
      <w:pPr>
        <w:pStyle w:val="Heading3"/>
      </w:pPr>
      <w:bookmarkStart w:id="19" w:name="_Toc232960662"/>
      <w:r>
        <w:t>Systems engineering heuristics</w:t>
      </w:r>
      <w:bookmarkEnd w:id="19"/>
    </w:p>
    <w:p w14:paraId="1131C358" w14:textId="77777777" w:rsidR="004B54AC" w:rsidRDefault="00000000">
      <w:pPr>
        <w:spacing w:after="160" w:line="276" w:lineRule="auto"/>
      </w:pPr>
      <w:r>
        <w:t xml:space="preserve">Where principles capture </w:t>
      </w:r>
      <w:r>
        <w:rPr>
          <w:i/>
          <w:iCs/>
        </w:rPr>
        <w:t>why</w:t>
      </w:r>
      <w:r>
        <w:t xml:space="preserve">, </w:t>
      </w:r>
      <w:r>
        <w:rPr>
          <w:b/>
          <w:bCs/>
        </w:rPr>
        <w:t>heuristics</w:t>
      </w:r>
      <w:r>
        <w:t xml:space="preserve"> capture hard-won </w:t>
      </w:r>
      <w:r>
        <w:rPr>
          <w:i/>
          <w:iCs/>
        </w:rPr>
        <w:t>know-how</w:t>
      </w:r>
      <w:r>
        <w:t xml:space="preserve"> in memorable, natural-language form — the "rules of thumb" by which a profession passes on its accumulated wisdom. They are especially valuable for complex, unbounded, ill-structured problems where detailed analysis is impractical because the variables and stakeholder interactions are too many. The tradition is old: medieval cathedral builders encoded their craft in rules like "keep a low centre of gravity" and "put 80% of the mass in the pillars," learning from each collapse long before the science of materials existed. Modern SE heuristics draw heavily on Maier and Rechtin's work on the system architect. Three examples capture their flavour: </w:t>
      </w:r>
      <w:r>
        <w:rPr>
          <w:i/>
          <w:iCs/>
        </w:rPr>
        <w:t>don't assume the original statement of the problem is the right one</w:t>
      </w:r>
      <w:r>
        <w:t xml:space="preserve"> — failing to reach mutual understanding with stakeholders early is a fundamental cause of failure; </w:t>
      </w:r>
      <w:r>
        <w:rPr>
          <w:i/>
          <w:iCs/>
        </w:rPr>
        <w:t>in the early stages, unknowns are a bigger issue than known problems</w:t>
      </w:r>
      <w:r>
        <w:t xml:space="preserve">; and </w:t>
      </w:r>
      <w:r>
        <w:rPr>
          <w:i/>
          <w:iCs/>
        </w:rPr>
        <w:t>model before you build</w:t>
      </w:r>
      <w:r>
        <w:t>, since "the only complete model of the system in its environment is the system in its environment." Heuristics are best kept in a shared, well-tagged repository so practitioners can assemble the set most relevant to their own work.</w:t>
      </w:r>
    </w:p>
    <w:p w14:paraId="3D1FB905" w14:textId="77777777" w:rsidR="004B54AC" w:rsidRDefault="00000000">
      <w:pPr>
        <w:pStyle w:val="Heading2"/>
      </w:pPr>
      <w:bookmarkStart w:id="20" w:name="_Toc232960663"/>
      <w:r>
        <w:t>System science and systems thinking</w:t>
      </w:r>
      <w:bookmarkEnd w:id="20"/>
    </w:p>
    <w:p w14:paraId="0509DB8C" w14:textId="77777777" w:rsidR="004B54AC" w:rsidRDefault="00000000">
      <w:pPr>
        <w:spacing w:after="160" w:line="276" w:lineRule="auto"/>
      </w:pPr>
      <w:r>
        <w:t xml:space="preserve">SE does not float free of theory; it is informed by systems science and powered by systems thinking, and the relationship among the three is a </w:t>
      </w:r>
      <w:r>
        <w:rPr>
          <w:i/>
          <w:iCs/>
        </w:rPr>
        <w:t>virtuous cycle</w:t>
      </w:r>
      <w:r>
        <w:t xml:space="preserve">. Interrelating concepts such as boundary, relationship, environment, hierarchy, emergence, communication, and control </w:t>
      </w:r>
      <w:r>
        <w:rPr>
          <w:i/>
          <w:iCs/>
        </w:rPr>
        <w:t>with purpose</w:t>
      </w:r>
      <w:r>
        <w:t xml:space="preserve"> produces a systems worldview, and reasoning from that worldview is </w:t>
      </w:r>
      <w:r>
        <w:rPr>
          <w:b/>
          <w:bCs/>
        </w:rPr>
        <w:t>systems thinking</w:t>
      </w:r>
      <w:r>
        <w:t xml:space="preserve">. Systems thinking lets us recognise the same patterns across very different phenomena and disciplines; studying those patterns produced the </w:t>
      </w:r>
      <w:r>
        <w:rPr>
          <w:b/>
          <w:bCs/>
        </w:rPr>
        <w:t>systems sciences</w:t>
      </w:r>
      <w:r>
        <w:t xml:space="preserve"> — General System Theory, Cybernetics, and Complexity Theory — together with their methodologies and methods; and applying those ideas in engineering, then reflecting on the results, is one of the bases of SE practice. Each successful application strengthens the worldview and refines the principles, which improves the next application.</w:t>
      </w:r>
    </w:p>
    <w:p w14:paraId="66383E75" w14:textId="77777777" w:rsidR="004B54AC" w:rsidRDefault="00000000">
      <w:pPr>
        <w:spacing w:after="160" w:line="276" w:lineRule="auto"/>
      </w:pPr>
      <w:r>
        <w:rPr>
          <w:b/>
          <w:bCs/>
        </w:rPr>
        <w:t>Systems science</w:t>
      </w:r>
      <w:r>
        <w:t xml:space="preserve"> is a transdisciplinary effort with two goals: to find patterns of behaviour that cross disciplinary fields, and to build a general theory applicable to all kinds of systems — physical, natural, engineered, or social. It uses both </w:t>
      </w:r>
      <w:r>
        <w:rPr>
          <w:i/>
          <w:iCs/>
        </w:rPr>
        <w:t>reductionist</w:t>
      </w:r>
      <w:r>
        <w:t xml:space="preserve"> explanation (a clock can be understood by its mechanism, and agent-based modelling builds whole-system behaviour from the bottom up) and </w:t>
      </w:r>
      <w:r>
        <w:rPr>
          <w:i/>
          <w:iCs/>
        </w:rPr>
        <w:t>holistic</w:t>
      </w:r>
      <w:r>
        <w:t xml:space="preserve"> explanation (why we need clocks, and how they operate, sustain, degrade, and evolve in their environment over a life cycle). Reductionism alone cannot account for emergent properties, which is exactly why von Bertalanffy promoted a General System Theory of laws that apply to systems </w:t>
      </w:r>
      <w:r>
        <w:rPr>
          <w:i/>
          <w:iCs/>
        </w:rPr>
        <w:t>in general</w:t>
      </w:r>
      <w:r>
        <w:t xml:space="preserve"> — noting the striking parallels (growth, hierarchy, equifinality, open versus closed systems, goal-directedness) that recur across systems regardless of what they are made of.</w:t>
      </w:r>
    </w:p>
    <w:p w14:paraId="16C0FBFA" w14:textId="77777777" w:rsidR="004B54AC" w:rsidRDefault="00000000">
      <w:pPr>
        <w:spacing w:after="160" w:line="276" w:lineRule="auto"/>
      </w:pPr>
      <w:r>
        <w:rPr>
          <w:b/>
          <w:bCs/>
        </w:rPr>
        <w:t>Systems thinking</w:t>
      </w:r>
      <w:r>
        <w:t xml:space="preserve"> is the practical mindset that makes all of this usable, and a healthy practitioner balances being </w:t>
      </w:r>
      <w:r>
        <w:rPr>
          <w:i/>
          <w:iCs/>
        </w:rPr>
        <w:t>systematic</w:t>
      </w:r>
      <w:r>
        <w:t xml:space="preserve"> (faithfully applying the SE processes) with being </w:t>
      </w:r>
      <w:r>
        <w:rPr>
          <w:i/>
          <w:iCs/>
        </w:rPr>
        <w:t>systemic</w:t>
      </w:r>
      <w:r>
        <w:t xml:space="preserve"> (using systems thinking to drive those processes). One widely cited formulation, </w:t>
      </w:r>
      <w:r>
        <w:rPr>
          <w:b/>
          <w:bCs/>
        </w:rPr>
        <w:t>DSRP</w:t>
      </w:r>
      <w:r>
        <w:t xml:space="preserve">, holds that systems thinking rests on four universal moves: making </w:t>
      </w:r>
      <w:r>
        <w:rPr>
          <w:i/>
          <w:iCs/>
        </w:rPr>
        <w:t>Distinctions</w:t>
      </w:r>
      <w:r>
        <w:t xml:space="preserve"> between things and ideas, recognising </w:t>
      </w:r>
      <w:r>
        <w:rPr>
          <w:i/>
          <w:iCs/>
        </w:rPr>
        <w:t>Systems</w:t>
      </w:r>
      <w:r>
        <w:t xml:space="preserve"> of parts and wholes, seeing </w:t>
      </w:r>
      <w:r>
        <w:rPr>
          <w:i/>
          <w:iCs/>
        </w:rPr>
        <w:t>Relationships</w:t>
      </w:r>
      <w:r>
        <w:t xml:space="preserve"> of action and reaction, and taking </w:t>
      </w:r>
      <w:r>
        <w:rPr>
          <w:i/>
          <w:iCs/>
        </w:rPr>
        <w:t>Perspectives</w:t>
      </w:r>
      <w:r>
        <w:t xml:space="preserve"> made of a point and a view. Because no single method suffices, practitioners draw on a whole family of systems methodologies — system dynamics, the viable system model, soft systems methodology, critical systems heuristics, and others — each resting on different assumptions about the world. Choosing and combining them deliberately, according to their strengths and the nature of the problem, is called </w:t>
      </w:r>
      <w:r>
        <w:rPr>
          <w:b/>
          <w:bCs/>
        </w:rPr>
        <w:t>Critical Systems Thinking</w:t>
      </w:r>
      <w:r>
        <w:t xml:space="preserve"> — a multi-perspectival, multi-methodological approach. Most of these methods grew up in the management sciences, but they apply directly to SE, because the cultural, social, political, and organisational complications they were built to handle are exactly the ones SE practitioners face.</w:t>
      </w:r>
    </w:p>
    <w:p w14:paraId="048F67C3" w14:textId="77777777" w:rsidR="004B54AC" w:rsidRDefault="00000000">
      <w:pPr>
        <w:pStyle w:val="Heading2"/>
      </w:pPr>
      <w:bookmarkStart w:id="21" w:name="_Toc232960664"/>
      <w:r>
        <w:t>A note on standards</w:t>
      </w:r>
      <w:bookmarkEnd w:id="21"/>
    </w:p>
    <w:p w14:paraId="0C8C5153" w14:textId="77777777" w:rsidR="004B54AC" w:rsidRDefault="00000000">
      <w:pPr>
        <w:spacing w:after="160" w:line="276" w:lineRule="auto"/>
      </w:pPr>
      <w:r>
        <w:t>The chapter situates SE within a web of standards and guides. ISO/IEC/IEEE 15288 (system life-cycle processes) is the backbone, supported by the 24748 series (life-cycle management guidance), 29148 (requirements engineering), 42010/42020/42030 (architecture), 15939 (measurement), 16085 (risk), 15026 (assurance), the 21839–21841 set on systems-of-systems, plus the SEBoK, OMG SysML, the CMMI, and many others. The point is not to memorise the list but to recognise that the handbook's guidance is an entry point into a coherent, internationally agreed framework that a project can adopt and tailor.</w:t>
      </w:r>
    </w:p>
    <w:p w14:paraId="7E189A71" w14:textId="77777777" w:rsidR="004B54AC" w:rsidRDefault="00000000">
      <w:pPr>
        <w:pStyle w:val="Heading2"/>
      </w:pPr>
      <w:bookmarkStart w:id="22" w:name="_Toc232960665"/>
      <w:r>
        <w:t>Key takeaways</w:t>
      </w:r>
      <w:bookmarkEnd w:id="22"/>
    </w:p>
    <w:p w14:paraId="10E9D139" w14:textId="77777777" w:rsidR="004B54AC" w:rsidRDefault="00000000">
      <w:pPr>
        <w:spacing w:after="160" w:line="276" w:lineRule="auto"/>
      </w:pPr>
      <w:r>
        <w:t>Chapter 1 plants the ideas the rest of the handbook builds on. Systems engineering is an integrative, transdisciplinary, life-cycle discipline whose deepest purpose is to manage risk and deliver systems that are fit for purpose. A system is an arrangement of parts whose value lies in what the whole does that the parts cannot — which is why emergence, the system boundary, and the surrounding interfacing, interoperating, and enabling systems all have to be reasoned about together. SE matters most under complexity, and its value is measurable: there is an optimum level of SE investment, and most life-cycle cost is committed early, so the cheapest time to get things right is at the beginning. Beneath the processes sit foundations — uncertainty, cognitive bias, principles, and heuristics — and beneath those sit systems science and systems thinking, related to practice in a virtuous cycle. Hold these concepts and vocabulary, and the life-cycle concepts, models, and processes of the chapters that follow fall naturally into place.</w:t>
      </w:r>
    </w:p>
    <w:p w14:paraId="750C2808" w14:textId="77777777" w:rsidR="004B54AC" w:rsidRDefault="00000000">
      <w:pPr>
        <w:pBdr>
          <w:left w:val="single" w:sz="18" w:space="0" w:color="1F4E79"/>
        </w:pBdr>
        <w:shd w:val="clear" w:color="auto" w:fill="EAF1FA"/>
        <w:spacing w:before="160" w:after="200" w:line="276" w:lineRule="auto"/>
      </w:pPr>
      <w:r>
        <w:rPr>
          <w:b/>
          <w:bCs/>
          <w:color w:val="1F4E79"/>
        </w:rPr>
        <w:t>Source</w:t>
      </w:r>
      <w:r>
        <w:br/>
        <w:t xml:space="preserve">This page explains, in our own words for learning, the INCOSE </w:t>
      </w:r>
      <w:r>
        <w:rPr>
          <w:i/>
          <w:iCs/>
        </w:rPr>
        <w:t>Systems Engineering Handbook</w:t>
      </w:r>
      <w:r>
        <w:t>, 5th Edition (2023), Chapter 1, "Systems Engineering Introduction," which draws on ISO/IEC/IEEE 15288 (2023) and the INCOSE Definitions, Vision 2035, Complexity Primer, and SE Principles. Consult the handbook for the authoritative text.</w:t>
      </w:r>
    </w:p>
    <w:p w14:paraId="6E68C12D" w14:textId="77777777" w:rsidR="004B54AC" w:rsidRDefault="00000000">
      <w:pPr>
        <w:pStyle w:val="Heading1"/>
        <w:pageBreakBefore/>
      </w:pPr>
      <w:bookmarkStart w:id="23" w:name="_Toc232960666"/>
      <w:r>
        <w:t>Chapter 2 — Core Concepts</w:t>
      </w:r>
      <w:bookmarkEnd w:id="23"/>
    </w:p>
    <w:p w14:paraId="43C7C85E" w14:textId="77777777" w:rsidR="004B54AC" w:rsidRDefault="00000000">
      <w:pPr>
        <w:spacing w:after="220" w:line="276" w:lineRule="auto"/>
      </w:pPr>
      <w:r>
        <w:rPr>
          <w:i/>
          <w:iCs/>
          <w:color w:val="595959"/>
        </w:rPr>
        <w:t>A deeper pass through the System Life Cycle: how work is organised into stages and gated by decisions, the three families of life-cycle models and when each fits, and the ISO/IEC/IEEE 15288 process framework that turns a need into a delivered, operated, and retired system. This builds on the Quick Recap with more structure, vocabulary, and worked reasoning, and prepares the ground for the figure-by-figure Detailed Review.</w:t>
      </w:r>
    </w:p>
    <w:p w14:paraId="625EA313" w14:textId="77777777" w:rsidR="004B54AC" w:rsidRDefault="00000000">
      <w:pPr>
        <w:pStyle w:val="Heading2"/>
      </w:pPr>
      <w:bookmarkStart w:id="24" w:name="_Toc232960667"/>
      <w:r>
        <w:t>Why organise work as a life cycle?</w:t>
      </w:r>
      <w:bookmarkEnd w:id="24"/>
    </w:p>
    <w:p w14:paraId="63A30371" w14:textId="77777777" w:rsidR="004B54AC" w:rsidRDefault="00000000">
      <w:pPr>
        <w:spacing w:after="160" w:line="276" w:lineRule="auto"/>
      </w:pPr>
      <w:r>
        <w:t xml:space="preserve">Systems engineering exists to realise a system successfully while balancing competing stakeholder objectives — cost, schedule, performance, risk, safety, security, and many others that pull in different directions. No team can hold the whole of a complex system in mind at once, so the work is broken into a sequence of transformational </w:t>
      </w:r>
      <w:r>
        <w:rPr>
          <w:b/>
          <w:bCs/>
        </w:rPr>
        <w:t>stages</w:t>
      </w:r>
      <w:r>
        <w:t xml:space="preserve">. Each stage advances the system from a fuzzy idea toward a concrete, operating reality, and at the boundary between stages the team pauses to ask three blunt questions: are the system's characteristics on track, is the remaining risk acceptable, and is the system ready to move on? By analogy with the phases a living organism passes through, the complete set of stages is the </w:t>
      </w:r>
      <w:r>
        <w:rPr>
          <w:b/>
          <w:bCs/>
        </w:rPr>
        <w:t>system life cycle</w:t>
      </w:r>
      <w:r>
        <w:t>.</w:t>
      </w:r>
    </w:p>
    <w:p w14:paraId="7FC7E355" w14:textId="77777777" w:rsidR="004B54AC" w:rsidRDefault="00000000">
      <w:pPr>
        <w:spacing w:after="160" w:line="276" w:lineRule="auto"/>
      </w:pPr>
      <w:r>
        <w:t xml:space="preserve">Thinking in terms of a life cycle does two useful things. First, it forces the team to consider the </w:t>
      </w:r>
      <w:r>
        <w:rPr>
          <w:i/>
          <w:iCs/>
        </w:rPr>
        <w:t>whole of life</w:t>
      </w:r>
      <w:r>
        <w:t xml:space="preserve"> — not just design and build, but how the system will be produced, operated, supported for years or decades, and finally retired and disposed of. Decisions made cheaply in the early stages — a choice of architecture, a materials decision, a maintenance concept — dominate the cost and feasibility of everything that follows, which is why the cheapest moment to fix a problem is almost always the earliest. Second, it gives managers and engineers a shared map: a common language for where a project is, what should already be true, and what comes next. That shared map is what lets large, distributed teams coordinate without re-negotiating first principles every week.</w:t>
      </w:r>
    </w:p>
    <w:p w14:paraId="3269398D" w14:textId="77777777" w:rsidR="004B54AC" w:rsidRDefault="00000000">
      <w:pPr>
        <w:pStyle w:val="Heading2"/>
      </w:pPr>
      <w:bookmarkStart w:id="25" w:name="_Toc232960668"/>
      <w:r>
        <w:t>Life-cycle stages in depth</w:t>
      </w:r>
      <w:bookmarkEnd w:id="25"/>
    </w:p>
    <w:p w14:paraId="09D1B1DD" w14:textId="77777777" w:rsidR="004B54AC" w:rsidRDefault="00000000">
      <w:pPr>
        <w:spacing w:after="160" w:line="276" w:lineRule="auto"/>
      </w:pPr>
      <w:r>
        <w:t>A widely used set of stages, drawn from ISO/IEC/IEEE 15288 and 24748, spans conception through retirement. The names below are generic; commercial, defence, and space sectors each relabel them, and the time spent in each varies enormously — a consumer product may reach the field in a year or two and then remain in service for several years, while infrastructure or aerospace systems may spend a decade in development and half a century in service.</w:t>
      </w:r>
    </w:p>
    <w:p w14:paraId="4CA12461" w14:textId="77777777" w:rsidR="004B54AC" w:rsidRDefault="00000000">
      <w:pPr>
        <w:pStyle w:val="ListParagraph"/>
        <w:numPr>
          <w:ilvl w:val="0"/>
          <w:numId w:val="2"/>
        </w:numPr>
        <w:spacing w:after="80" w:line="276" w:lineRule="auto"/>
      </w:pPr>
      <w:r>
        <w:rPr>
          <w:b/>
          <w:bCs/>
        </w:rPr>
        <w:t>Concept</w:t>
      </w:r>
      <w:r>
        <w:t xml:space="preserve"> — explore the problem or opportunity, assess feasibility, study candidate solution concepts, and refine stakeholder needs. The emphasis is on understanding </w:t>
      </w:r>
      <w:r>
        <w:rPr>
          <w:i/>
          <w:iCs/>
        </w:rPr>
        <w:t>what</w:t>
      </w:r>
      <w:r>
        <w:t xml:space="preserve"> is needed and </w:t>
      </w:r>
      <w:r>
        <w:rPr>
          <w:i/>
          <w:iCs/>
        </w:rPr>
        <w:t>why</w:t>
      </w:r>
      <w:r>
        <w:t xml:space="preserve"> before committing to a particular solution, so that the expensive work of development is aimed at the right target.</w:t>
      </w:r>
    </w:p>
    <w:p w14:paraId="5CFD86D0" w14:textId="77777777" w:rsidR="004B54AC" w:rsidRDefault="00000000">
      <w:pPr>
        <w:pStyle w:val="ListParagraph"/>
        <w:numPr>
          <w:ilvl w:val="0"/>
          <w:numId w:val="2"/>
        </w:numPr>
        <w:spacing w:after="80" w:line="276" w:lineRule="auto"/>
      </w:pPr>
      <w:r>
        <w:rPr>
          <w:b/>
          <w:bCs/>
        </w:rPr>
        <w:t>Development</w:t>
      </w:r>
      <w:r>
        <w:t xml:space="preserve"> — turn the chosen concept into a defined system: elaborate requirements and architecture, complete the design, and build and verify the system and its elements. Most definitional engineering happens here.</w:t>
      </w:r>
    </w:p>
    <w:p w14:paraId="0529B0C8" w14:textId="77777777" w:rsidR="004B54AC" w:rsidRDefault="00000000">
      <w:pPr>
        <w:pStyle w:val="ListParagraph"/>
        <w:numPr>
          <w:ilvl w:val="0"/>
          <w:numId w:val="2"/>
        </w:numPr>
        <w:spacing w:after="80" w:line="276" w:lineRule="auto"/>
      </w:pPr>
      <w:r>
        <w:rPr>
          <w:b/>
          <w:bCs/>
        </w:rPr>
        <w:t>Production</w:t>
      </w:r>
      <w:r>
        <w:t xml:space="preserve"> — manufacture or construct the system and its elements, often repeatedly, with attention to quality, repeatability, yield, and unit cost.</w:t>
      </w:r>
    </w:p>
    <w:p w14:paraId="2B6FAC9E" w14:textId="77777777" w:rsidR="004B54AC" w:rsidRDefault="00000000">
      <w:pPr>
        <w:pStyle w:val="ListParagraph"/>
        <w:numPr>
          <w:ilvl w:val="0"/>
          <w:numId w:val="2"/>
        </w:numPr>
        <w:spacing w:after="80" w:line="276" w:lineRule="auto"/>
      </w:pPr>
      <w:r>
        <w:rPr>
          <w:b/>
          <w:bCs/>
        </w:rPr>
        <w:t>Utilization</w:t>
      </w:r>
      <w:r>
        <w:t xml:space="preserve"> — operate the system in its intended environment to deliver the services stakeholders wanted. For long-lived systems, this is by far the longest stage.</w:t>
      </w:r>
    </w:p>
    <w:p w14:paraId="763DF992" w14:textId="77777777" w:rsidR="004B54AC" w:rsidRDefault="00000000">
      <w:pPr>
        <w:pStyle w:val="ListParagraph"/>
        <w:numPr>
          <w:ilvl w:val="0"/>
          <w:numId w:val="2"/>
        </w:numPr>
        <w:spacing w:after="80" w:line="276" w:lineRule="auto"/>
      </w:pPr>
      <w:r>
        <w:rPr>
          <w:b/>
          <w:bCs/>
        </w:rPr>
        <w:t>Support</w:t>
      </w:r>
      <w:r>
        <w:t xml:space="preserve"> — provide the logistics, maintenance, training, and services that keep the system operating effectively. Utilization and Support typically run concurrently and account for most of a long-lived system's total cost.</w:t>
      </w:r>
    </w:p>
    <w:p w14:paraId="429C3D84" w14:textId="77777777" w:rsidR="004B54AC" w:rsidRDefault="00000000">
      <w:pPr>
        <w:pStyle w:val="ListParagraph"/>
        <w:numPr>
          <w:ilvl w:val="0"/>
          <w:numId w:val="2"/>
        </w:numPr>
        <w:spacing w:after="80" w:line="276" w:lineRule="auto"/>
      </w:pPr>
      <w:r>
        <w:rPr>
          <w:b/>
          <w:bCs/>
        </w:rPr>
        <w:t>Retirement</w:t>
      </w:r>
      <w:r>
        <w:t xml:space="preserve"> — withdraw the system or its elements from service and dispose of them responsibly, handling waste, hazardous materials, decommissioning, and any critical disposal needs.</w:t>
      </w:r>
    </w:p>
    <w:p w14:paraId="7EF0C4F2" w14:textId="77777777" w:rsidR="004B54AC" w:rsidRDefault="00000000">
      <w:pPr>
        <w:spacing w:after="160" w:line="276" w:lineRule="auto"/>
      </w:pPr>
      <w:r>
        <w:t xml:space="preserve">Crucially, stages are </w:t>
      </w:r>
      <w:r>
        <w:rPr>
          <w:b/>
          <w:bCs/>
        </w:rPr>
        <w:t>not</w:t>
      </w:r>
      <w:r>
        <w:t xml:space="preserve"> a one-way conveyor belt. They can be entered more than once, they can overlap, and they frequently run in parallel. A system may be in Utilization while an upgraded version is still in Development; a product line may loop back through Concept for its next generation while the current generation is still being produced and supported. This is why life-cycle diagrams often show stages repeating or branching rather than as a single straight line, and why "which stage are we in?" sometimes has more than one correct answer at once.</w:t>
      </w:r>
    </w:p>
    <w:p w14:paraId="75C06981" w14:textId="77777777" w:rsidR="004B54AC" w:rsidRDefault="00000000">
      <w:pPr>
        <w:pStyle w:val="Heading3"/>
      </w:pPr>
      <w:bookmarkStart w:id="26" w:name="_Toc232960669"/>
      <w:r>
        <w:t>Multiple, interacting life cycles</w:t>
      </w:r>
      <w:bookmarkEnd w:id="26"/>
    </w:p>
    <w:p w14:paraId="719C61C9" w14:textId="77777777" w:rsidR="004B54AC" w:rsidRDefault="00000000">
      <w:pPr>
        <w:spacing w:after="160" w:line="276" w:lineRule="auto"/>
      </w:pPr>
      <w:r>
        <w:t xml:space="preserve">Real programmes rarely contain a single life cycle. The major system elements each have their own life cycles; the </w:t>
      </w:r>
      <w:r>
        <w:rPr>
          <w:i/>
          <w:iCs/>
        </w:rPr>
        <w:t>enabling systems</w:t>
      </w:r>
      <w:r>
        <w:t xml:space="preserve"> — the test rigs, factories, training systems, and support tools that make the system possible but are not part of it — have theirs; and in a system-of-systems each constituent system runs an independent life cycle under separate management and funding. The systems engineer's job includes </w:t>
      </w:r>
      <w:r>
        <w:rPr>
          <w:b/>
          <w:bCs/>
        </w:rPr>
        <w:t>integrating</w:t>
      </w:r>
      <w:r>
        <w:t xml:space="preserve"> these life cycles so that the right things exist at the right time — for example, ensuring the production facility, the spares pipeline, and the trained operators are all ready when the system enters Utilization. A brilliant system that arrives before its factory or its trained users is not yet a capability.</w:t>
      </w:r>
    </w:p>
    <w:p w14:paraId="176059D4" w14:textId="77777777" w:rsidR="004B54AC" w:rsidRDefault="00000000">
      <w:pPr>
        <w:pStyle w:val="Heading2"/>
      </w:pPr>
      <w:bookmarkStart w:id="27" w:name="_Toc232960670"/>
      <w:r>
        <w:t>Decision gates</w:t>
      </w:r>
      <w:bookmarkEnd w:id="27"/>
    </w:p>
    <w:p w14:paraId="6662CC97" w14:textId="77777777" w:rsidR="004B54AC" w:rsidRDefault="00000000">
      <w:pPr>
        <w:spacing w:after="160" w:line="276" w:lineRule="auto"/>
      </w:pPr>
      <w:r>
        <w:t xml:space="preserve">Progress between stages is controlled by </w:t>
      </w:r>
      <w:r>
        <w:rPr>
          <w:b/>
          <w:bCs/>
        </w:rPr>
        <w:t>decision gates</w:t>
      </w:r>
      <w:r>
        <w:t xml:space="preserve"> — risk-managing checkpoints, usually placed at the start and end of a stage and often run as project milestones or reviews. A gate is fundamentally a moment of honest accounting. Its goals are to confirm that the system's maturity is on track, that the evolving deliverables still satisfy the business case, that resources remain sufficient, that open issues are being addressed, and — above all — that the risk of proceeding is acceptable. Gates exist so that commitment grows in deliberate, reviewable steps rather than all at once.</w:t>
      </w:r>
    </w:p>
    <w:p w14:paraId="774FADFE" w14:textId="77777777" w:rsidR="004B54AC" w:rsidRDefault="00000000">
      <w:pPr>
        <w:spacing w:after="160" w:line="276" w:lineRule="auto"/>
      </w:pPr>
      <w:r>
        <w:t xml:space="preserve">At each gate, decision-makers choose among a small, defined set of options: </w:t>
      </w:r>
      <w:r>
        <w:rPr>
          <w:b/>
          <w:bCs/>
        </w:rPr>
        <w:t>proceed</w:t>
      </w:r>
      <w:r>
        <w:t xml:space="preserve"> to the next stage; </w:t>
      </w:r>
      <w:r>
        <w:rPr>
          <w:b/>
          <w:bCs/>
        </w:rPr>
        <w:t>continue</w:t>
      </w:r>
      <w:r>
        <w:t xml:space="preserve"> in the current stage, perhaps after rework; </w:t>
      </w:r>
      <w:r>
        <w:rPr>
          <w:b/>
          <w:bCs/>
        </w:rPr>
        <w:t>return</w:t>
      </w:r>
      <w:r>
        <w:t xml:space="preserve"> to an earlier stage to fix something fundamental; </w:t>
      </w:r>
      <w:r>
        <w:rPr>
          <w:b/>
          <w:bCs/>
        </w:rPr>
        <w:t>hold</w:t>
      </w:r>
      <w:r>
        <w:t xml:space="preserve"> the project pending new information; or </w:t>
      </w:r>
      <w:r>
        <w:rPr>
          <w:b/>
          <w:bCs/>
        </w:rPr>
        <w:t>terminate</w:t>
      </w:r>
      <w:r>
        <w:t xml:space="preserve"> it. Approval should rest on evidence against agreed criteria, not on optimism or on how much has already been spent. Entry criteria typically check that prerequisites are met and resources are available; exit criteria check that the stage's objectives have genuinely been achieved.</w:t>
      </w:r>
    </w:p>
    <w:p w14:paraId="46D2F41E" w14:textId="77777777" w:rsidR="004B54AC" w:rsidRDefault="00000000">
      <w:pPr>
        <w:spacing w:after="160" w:line="276" w:lineRule="auto"/>
      </w:pPr>
      <w:r>
        <w:t xml:space="preserve">A recurring theme is that the </w:t>
      </w:r>
      <w:r>
        <w:rPr>
          <w:b/>
          <w:bCs/>
        </w:rPr>
        <w:t>formality and frequency</w:t>
      </w:r>
      <w:r>
        <w:t xml:space="preserve"> of gates is itself a critical design choice. Too few or too superficial, and problems accumulate undetected until they are expensive to fix; too many or too heavy, and the project drowns in review bureaucracy and loses momentum. Agile and iterative approaches do not abandon gating — they still make go/no-go decisions — but they make them more frequently, at smaller scope, and with lighter ceremony, so that steering happens continuously instead of at a handful of dramatic milestones.</w:t>
      </w:r>
    </w:p>
    <w:p w14:paraId="25EBECB4" w14:textId="77777777" w:rsidR="004B54AC" w:rsidRDefault="00000000">
      <w:pPr>
        <w:pStyle w:val="Heading3"/>
      </w:pPr>
      <w:bookmarkStart w:id="28" w:name="_Toc232960671"/>
      <w:r>
        <w:t>Technical reviews and audits</w:t>
      </w:r>
      <w:bookmarkEnd w:id="28"/>
    </w:p>
    <w:p w14:paraId="66E48C01" w14:textId="77777777" w:rsidR="004B54AC" w:rsidRDefault="00000000">
      <w:pPr>
        <w:spacing w:after="160" w:line="276" w:lineRule="auto"/>
      </w:pPr>
      <w:r>
        <w:t xml:space="preserve">Gates are frequently informed by technical reviews and audits. A </w:t>
      </w:r>
      <w:r>
        <w:rPr>
          <w:b/>
          <w:bCs/>
        </w:rPr>
        <w:t>technical review</w:t>
      </w:r>
      <w:r>
        <w:t xml:space="preserve"> assesses a project's progress against its technical requirements at logical transition points, using pre-agreed entry and success criteria; it asks whether the system is being built right so far. An </w:t>
      </w:r>
      <w:r>
        <w:rPr>
          <w:b/>
          <w:bCs/>
        </w:rPr>
        <w:t>audit</w:t>
      </w:r>
      <w:r>
        <w:t xml:space="preserve"> is a more forensic check that the products and their definition information genuinely conform to requirements and to the released, baselined configuration. Both are planned in advance in the Systems Engineering Management Plan (SEMP), and both are tied to the maturing technical baselines — functional, allocated, and product. A representative sequence includes the System Requirements Review (SRR), System Functional Review (SFR), Preliminary Design Review (PDR), Critical Design Review (CDR), Test Readiness Review (TRR), System Verification Review (SVR), Production Readiness Review (PRR), and the Functional and Physical Configuration Audits (FCA and PCA). The exact set is always tailored to the project and the life-cycle model in use.</w:t>
      </w:r>
    </w:p>
    <w:p w14:paraId="68DC01AA" w14:textId="77777777" w:rsidR="004B54AC" w:rsidRDefault="00000000">
      <w:pPr>
        <w:pStyle w:val="Heading2"/>
      </w:pPr>
      <w:bookmarkStart w:id="29" w:name="_Toc232960672"/>
      <w:r>
        <w:t>Life-cycle model approaches</w:t>
      </w:r>
      <w:bookmarkEnd w:id="29"/>
    </w:p>
    <w:p w14:paraId="5B38C7E6" w14:textId="77777777" w:rsidR="004B54AC" w:rsidRDefault="00000000">
      <w:pPr>
        <w:spacing w:after="160" w:line="276" w:lineRule="auto"/>
      </w:pPr>
      <w:r>
        <w:t xml:space="preserve">A life-cycle </w:t>
      </w:r>
      <w:r>
        <w:rPr>
          <w:i/>
          <w:iCs/>
        </w:rPr>
        <w:t>model</w:t>
      </w:r>
      <w:r>
        <w:t xml:space="preserve"> is the framework within which stages and their transitions are actually planned and executed. The handbook groups models into three families, separated by three questions: how much of the requirements are known at the start, how many development iterations are planned, and whether there will be multiple deployments. Those three levers — requirements certainty, iteration count, and deployment count — are what a programme really decides when it picks a way of working.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4B54AC" w14:paraId="47C1168D" w14:textId="77777777">
        <w:tblPrEx>
          <w:tblCellMar>
            <w:top w:w="0" w:type="dxa"/>
            <w:bottom w:w="0" w:type="dxa"/>
          </w:tblCellMar>
        </w:tblPrEx>
        <w:trPr>
          <w:tblHeader/>
        </w:trPr>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tcPr>
          <w:p w14:paraId="2C59A709" w14:textId="77777777" w:rsidR="004B54AC" w:rsidRDefault="00000000">
            <w:r>
              <w:rPr>
                <w:b/>
                <w:bCs/>
                <w:color w:val="FFFFFF"/>
              </w:rPr>
              <w:t>Approach</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tcPr>
          <w:p w14:paraId="0669CE01" w14:textId="77777777" w:rsidR="004B54AC" w:rsidRDefault="00000000">
            <w:r>
              <w:rPr>
                <w:b/>
                <w:bCs/>
                <w:color w:val="FFFFFF"/>
              </w:rPr>
              <w:t>Requirements set at start</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tcPr>
          <w:p w14:paraId="2410A5A7" w14:textId="77777777" w:rsidR="004B54AC" w:rsidRDefault="00000000">
            <w:r>
              <w:rPr>
                <w:b/>
                <w:bCs/>
                <w:color w:val="FFFFFF"/>
              </w:rPr>
              <w:t>Planned iterations</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60" w:type="dxa"/>
              <w:left w:w="110" w:type="dxa"/>
              <w:bottom w:w="60" w:type="dxa"/>
              <w:right w:w="110" w:type="dxa"/>
            </w:tcMar>
          </w:tcPr>
          <w:p w14:paraId="2DAFAE5E" w14:textId="77777777" w:rsidR="004B54AC" w:rsidRDefault="00000000">
            <w:r>
              <w:rPr>
                <w:b/>
                <w:bCs/>
                <w:color w:val="FFFFFF"/>
              </w:rPr>
              <w:t>Multiple deployments</w:t>
            </w:r>
          </w:p>
        </w:tc>
      </w:tr>
      <w:tr w:rsidR="004B54AC" w14:paraId="6FBE157F"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58B0739" w14:textId="77777777" w:rsidR="004B54AC" w:rsidRDefault="00000000">
            <w:r>
              <w:rPr>
                <w:b/>
                <w:bCs/>
              </w:rPr>
              <w:t>Sequential</w:t>
            </w:r>
          </w:p>
        </w:tc>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51A0F40A" w14:textId="77777777" w:rsidR="004B54AC" w:rsidRDefault="00000000">
            <w:r>
              <w:t>Full</w:t>
            </w:r>
          </w:p>
        </w:tc>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6BF17C6" w14:textId="77777777" w:rsidR="004B54AC" w:rsidRDefault="00000000">
            <w:r>
              <w:t>Single</w:t>
            </w:r>
          </w:p>
        </w:tc>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0BFFCF3D" w14:textId="77777777" w:rsidR="004B54AC" w:rsidRDefault="00000000">
            <w:r>
              <w:t>No</w:t>
            </w:r>
          </w:p>
        </w:tc>
      </w:tr>
      <w:tr w:rsidR="004B54AC" w14:paraId="031DB78C"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A4BAE22" w14:textId="77777777" w:rsidR="004B54AC" w:rsidRDefault="00000000">
            <w:r>
              <w:rPr>
                <w:b/>
                <w:bCs/>
              </w:rPr>
              <w:t>Incremental</w:t>
            </w:r>
          </w:p>
        </w:tc>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74643813" w14:textId="77777777" w:rsidR="004B54AC" w:rsidRDefault="00000000">
            <w:r>
              <w:t>Full</w:t>
            </w:r>
          </w:p>
        </w:tc>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3C8160E" w14:textId="77777777" w:rsidR="004B54AC" w:rsidRDefault="00000000">
            <w:r>
              <w:t>Multiple</w:t>
            </w:r>
          </w:p>
        </w:tc>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E02F92A" w14:textId="77777777" w:rsidR="004B54AC" w:rsidRDefault="00000000">
            <w:r>
              <w:t>Potential</w:t>
            </w:r>
          </w:p>
        </w:tc>
      </w:tr>
      <w:tr w:rsidR="004B54AC" w14:paraId="7659ACD0" w14:textId="77777777">
        <w:tblPrEx>
          <w:tblCellMar>
            <w:top w:w="0" w:type="dxa"/>
            <w:bottom w:w="0" w:type="dxa"/>
          </w:tblCellMar>
        </w:tblPrEx>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26172FEE" w14:textId="77777777" w:rsidR="004B54AC" w:rsidRDefault="00000000">
            <w:r>
              <w:rPr>
                <w:b/>
                <w:bCs/>
              </w:rPr>
              <w:t>Evolutionary</w:t>
            </w:r>
          </w:p>
        </w:tc>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2968E89" w14:textId="77777777" w:rsidR="004B54AC" w:rsidRDefault="00000000">
            <w:r>
              <w:t>Partial</w:t>
            </w:r>
          </w:p>
        </w:tc>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44E6FCC7" w14:textId="77777777" w:rsidR="004B54AC" w:rsidRDefault="00000000">
            <w:r>
              <w:t>Multiple</w:t>
            </w:r>
          </w:p>
        </w:tc>
        <w:tc>
          <w:tcPr>
            <w:tcW w:w="2340" w:type="dxa"/>
            <w:tcBorders>
              <w:top w:val="single" w:sz="1" w:space="0" w:color="BFBFBF"/>
              <w:left w:val="single" w:sz="1" w:space="0" w:color="BFBFBF"/>
              <w:bottom w:val="single" w:sz="1" w:space="0" w:color="BFBFBF"/>
              <w:right w:val="single" w:sz="1" w:space="0" w:color="BFBFBF"/>
            </w:tcBorders>
            <w:tcMar>
              <w:top w:w="60" w:type="dxa"/>
              <w:left w:w="110" w:type="dxa"/>
              <w:bottom w:w="60" w:type="dxa"/>
              <w:right w:w="110" w:type="dxa"/>
            </w:tcMar>
          </w:tcPr>
          <w:p w14:paraId="6C7C446B" w14:textId="77777777" w:rsidR="004B54AC" w:rsidRDefault="00000000">
            <w:r>
              <w:t>Typically</w:t>
            </w:r>
          </w:p>
        </w:tc>
      </w:tr>
    </w:tbl>
    <w:p w14:paraId="69478FA3" w14:textId="77777777" w:rsidR="004B54AC" w:rsidRDefault="004B54AC">
      <w:pPr>
        <w:spacing w:after="120"/>
      </w:pPr>
    </w:p>
    <w:p w14:paraId="795E4597" w14:textId="77777777" w:rsidR="004B54AC" w:rsidRDefault="00000000">
      <w:pPr>
        <w:pStyle w:val="Heading3"/>
      </w:pPr>
      <w:bookmarkStart w:id="30" w:name="_Toc232960673"/>
      <w:r>
        <w:t>Sequential methods</w:t>
      </w:r>
      <w:bookmarkEnd w:id="30"/>
    </w:p>
    <w:p w14:paraId="30A0A8D8" w14:textId="77777777" w:rsidR="004B54AC" w:rsidRDefault="00000000">
      <w:pPr>
        <w:spacing w:after="160" w:line="276" w:lineRule="auto"/>
      </w:pPr>
      <w:r>
        <w:t xml:space="preserve">Sequential models flow through linear stages, each building on the deliverables of the previous one (with feedback loops), and ending in a single delivery. Their virtues are predictability, stability, repeatability, and high assurance — qualities that suit large, coordinated teams and safety- or security-critical products where the requirements are well understood up front and where certification demands a documented, traceable trail. The classic illustration is the </w:t>
      </w:r>
      <w:r>
        <w:rPr>
          <w:b/>
          <w:bCs/>
        </w:rPr>
        <w:t>waterfall</w:t>
      </w:r>
      <w:r>
        <w:t xml:space="preserve"> model (Royce, 1970), useful as much for exposing the danger of late requirements changes as for prescribing a method. The systems-engineering staple is the </w:t>
      </w:r>
      <w:r>
        <w:rPr>
          <w:b/>
          <w:bCs/>
        </w:rPr>
        <w:t>SE Vee model</w:t>
      </w:r>
      <w:r>
        <w:t>: the left leg decomposes and defines (stakeholder requirements → system requirements → architecture → element designs), the bottom is implementation, and the right leg integrates, verifies, and validates back up the hierarchy. A key insight is that each definition activity on the left is deliberately paired with the verification or validation activity on the right that will later confirm it, which is why test thinking begins early. Even inside the Vee, the underlying processes are applied concurrently, iteratively, and recursively at each level, so the Vee is a map of relationships, not a strict calendar.</w:t>
      </w:r>
    </w:p>
    <w:p w14:paraId="1E7A2B08" w14:textId="77777777" w:rsidR="004B54AC" w:rsidRDefault="00000000">
      <w:pPr>
        <w:spacing w:after="160" w:line="276" w:lineRule="auto"/>
      </w:pPr>
      <w:r>
        <w:t>The trade-off is rigidity: because the model assumes the requirements are essentially settled before design begins, late changes are disruptive and costly. That is precisely why sequential and Vee-based approaches dominate in regulated, safety-critical, and high-assurance domains, where a stable, documented, traceable specification is worth the loss of flexibility.</w:t>
      </w:r>
    </w:p>
    <w:p w14:paraId="4FD18D19" w14:textId="77777777" w:rsidR="004B54AC" w:rsidRDefault="00000000">
      <w:pPr>
        <w:pStyle w:val="Heading3"/>
      </w:pPr>
      <w:bookmarkStart w:id="31" w:name="_Toc232960674"/>
      <w:r>
        <w:t>Incremental methods</w:t>
      </w:r>
      <w:bookmarkEnd w:id="31"/>
    </w:p>
    <w:p w14:paraId="351EE4F4" w14:textId="77777777" w:rsidR="004B54AC" w:rsidRDefault="00000000">
      <w:pPr>
        <w:spacing w:after="160" w:line="276" w:lineRule="auto"/>
      </w:pPr>
      <w:r>
        <w:t xml:space="preserve">Incremental approaches deliver an initial capability and then add to it through a planned series of deliveries. The full scope of capability is generally known at the outset, but development is split into increments to absorb technical risk, smooth resource demand, and allow newer technology to be inserted as it matures. A steady cadence between increments aids planning and builds stakeholder confidence, since each increment is a visible, working step rather than a promise. The </w:t>
      </w:r>
      <w:r>
        <w:rPr>
          <w:b/>
          <w:bCs/>
        </w:rPr>
        <w:t>Incremental Commitment Spiral Model (ICSM)</w:t>
      </w:r>
      <w:r>
        <w:t xml:space="preserve"> is a well-known example: each turn of the spiral addresses requirements and solutions together, growing the level of detail and the team's understanding, and proceeds to the next turn only when the risks are judged acceptable at an evidence-based commitment review. The ICSM is therefore risk-driven — a programme earns the right to continue rather than simply reaching a date.</w:t>
      </w:r>
    </w:p>
    <w:p w14:paraId="7D423B8E" w14:textId="77777777" w:rsidR="004B54AC" w:rsidRDefault="00000000">
      <w:pPr>
        <w:spacing w:after="160" w:line="276" w:lineRule="auto"/>
      </w:pPr>
      <w:r>
        <w:t>Incremental delivery is attractive when stakeholders want value early and the programme wants to retire risk in stages, but it depends on an architecture designed to be extended — adding the fourth increment should not require tearing apart the first three. Investing in clean interfaces and modularity up front is what keeps later increments cheap to add.</w:t>
      </w:r>
    </w:p>
    <w:p w14:paraId="70F3AB66" w14:textId="77777777" w:rsidR="004B54AC" w:rsidRDefault="00000000">
      <w:pPr>
        <w:pStyle w:val="Heading3"/>
      </w:pPr>
      <w:bookmarkStart w:id="32" w:name="_Toc232960675"/>
      <w:r>
        <w:t>Evolutionary methods</w:t>
      </w:r>
      <w:bookmarkEnd w:id="32"/>
    </w:p>
    <w:p w14:paraId="4F0348C9" w14:textId="77777777" w:rsidR="004B54AC" w:rsidRDefault="00000000">
      <w:pPr>
        <w:spacing w:after="160" w:line="276" w:lineRule="auto"/>
      </w:pPr>
      <w:r>
        <w:t xml:space="preserve">When the final requirements are unknown or only partly known — common in novel systems, research and development, and systems-of-systems — an evolutionary approach provides the necessary adaptability. Cycles are planned at regular intervals, each producing a deployable version, and the requirements are progressively discovered and refined cycle by cycle as stakeholders react to something real. The defining difference from incremental work is that the scope is genuinely open at the start; the system is expected to evolve as the problem itself becomes clearer. </w:t>
      </w:r>
      <w:r>
        <w:rPr>
          <w:b/>
          <w:bCs/>
        </w:rPr>
        <w:t>Agile</w:t>
      </w:r>
      <w:r>
        <w:t xml:space="preserve"> methods are the most widely used form of evolutionary development, prizing working increments, close stakeholder feedback, and responsiveness to change over heavy up-front specification — trading some predictability for the ability to learn and adapt.</w:t>
      </w:r>
    </w:p>
    <w:p w14:paraId="4C0C340A" w14:textId="77777777" w:rsidR="004B54AC" w:rsidRDefault="00000000">
      <w:pPr>
        <w:spacing w:after="160" w:line="276" w:lineRule="auto"/>
      </w:pPr>
      <w:r>
        <w:t>The cost of this adaptability is reduced up-front predictability, so evolutionary methods rely on disciplined cadence, automated testing, and continuous stakeholder involvement to stay under control. Used well they converge on the right system through rapid feedback; used carelessly they can drift without ever stabilising, which is why even agile efforts keep lightweight gates and a clear definition of done.</w:t>
      </w:r>
    </w:p>
    <w:p w14:paraId="0B35487D" w14:textId="77777777" w:rsidR="004B54AC" w:rsidRDefault="00000000">
      <w:pPr>
        <w:pStyle w:val="Heading3"/>
      </w:pPr>
      <w:bookmarkStart w:id="33" w:name="_Toc232960676"/>
      <w:r>
        <w:t>DevSecOps, mixed approaches, and choosing</w:t>
      </w:r>
      <w:bookmarkEnd w:id="33"/>
    </w:p>
    <w:p w14:paraId="162AA99F" w14:textId="77777777" w:rsidR="004B54AC" w:rsidRDefault="00000000">
      <w:pPr>
        <w:spacing w:after="160" w:line="276" w:lineRule="auto"/>
      </w:pPr>
      <w:r>
        <w:t xml:space="preserve">Modern software-intensive systems often blend continuous development with continuous operations. </w:t>
      </w:r>
      <w:r>
        <w:rPr>
          <w:b/>
          <w:bCs/>
        </w:rPr>
        <w:t>DevSecOps</w:t>
      </w:r>
      <w:r>
        <w:t xml:space="preserve"> integrates security throughout a tight, automated develop-and-operate loop — plan, code, build, test, release, deploy, operate, monitor — shrinking the distance between a change and its safe deployment and treating security as a continuous concern rather than a final checkpoint. In practice, large programmes are usually </w:t>
      </w:r>
      <w:r>
        <w:rPr>
          <w:b/>
          <w:bCs/>
        </w:rPr>
        <w:t>mixed</w:t>
      </w:r>
      <w:r>
        <w:t xml:space="preserve">: a safety-critical hardware element may follow a Vee while its software follows an agile or DevSecOps cadence, all coordinated under one programme with synchronised increments. The handbook is emphatic that there is </w:t>
      </w:r>
      <w:r>
        <w:rPr>
          <w:i/>
          <w:iCs/>
        </w:rPr>
        <w:t>no universal best model</w:t>
      </w:r>
      <w:r>
        <w:t xml:space="preserve">. Selection depends on environment stability, risk, novelty and complexity, integrity needs (safety, security, privacy), available budget and enabling systems, and any required conformance to standards. The right question is not "which model is best?" but "which approach, or combination, fits </w:t>
      </w:r>
      <w:r>
        <w:rPr>
          <w:i/>
          <w:iCs/>
        </w:rPr>
        <w:t>this</w:t>
      </w:r>
      <w:r>
        <w:t xml:space="preserve"> situation?" — and the answer can change as a programme matures and its uncertainties resolve.</w:t>
      </w:r>
    </w:p>
    <w:p w14:paraId="7DB9F3CD" w14:textId="77777777" w:rsidR="004B54AC" w:rsidRDefault="00000000">
      <w:pPr>
        <w:pStyle w:val="Heading3"/>
      </w:pPr>
      <w:bookmarkStart w:id="34" w:name="_Toc232960677"/>
      <w:r>
        <w:t>A quick worked example: matching model to situation</w:t>
      </w:r>
      <w:bookmarkEnd w:id="34"/>
    </w:p>
    <w:p w14:paraId="61CB04C5" w14:textId="77777777" w:rsidR="004B54AC" w:rsidRDefault="00000000">
      <w:pPr>
        <w:spacing w:after="160" w:line="276" w:lineRule="auto"/>
      </w:pPr>
      <w:r>
        <w:t>Imagine three projects. A new implantable medical device has firm, regulated requirements and demands the highest assurance, so it leans toward a sequential, Vee-based approach with formal gates and audits — predictability and traceability matter more than speed. A large enterprise platform whose broad scope is known but whose technology will evolve over several years suits an incremental approach, delivering useful capability in planned increments while inserting newer technology along the way. A startup building a novel consumer app, where the real requirements will only emerge from user feedback, suits an evolutionary, agile cadence that discovers the product as it goes. Most real programmes are a blend: the medical device still uses agile cadences for its software, and the enterprise platform still runs a tight DevSecOps loop for its services. The point is not to pick a label but to read the situation — requirements stability, risk, integrity needs, and constraints — and assemble the approach that fits it.</w:t>
      </w:r>
    </w:p>
    <w:p w14:paraId="4482D8CD" w14:textId="77777777" w:rsidR="004B54AC" w:rsidRDefault="00000000">
      <w:pPr>
        <w:pStyle w:val="Heading2"/>
      </w:pPr>
      <w:bookmarkStart w:id="35" w:name="_Toc232960678"/>
      <w:r>
        <w:t>From models to processes</w:t>
      </w:r>
      <w:bookmarkEnd w:id="35"/>
    </w:p>
    <w:p w14:paraId="6AC40524" w14:textId="77777777" w:rsidR="004B54AC" w:rsidRDefault="00000000">
      <w:pPr>
        <w:spacing w:after="160" w:line="276" w:lineRule="auto"/>
      </w:pPr>
      <w:r>
        <w:t xml:space="preserve">If stages answer "in what order do we do the work?" and models answer "in what shape?", then </w:t>
      </w:r>
      <w:r>
        <w:rPr>
          <w:b/>
          <w:bCs/>
        </w:rPr>
        <w:t>processes</w:t>
      </w:r>
      <w:r>
        <w:t xml:space="preserve"> answer "what work, exactly?" A process is a defined set of activities and tasks performed to achieve an outcome for a stated purpose. ISO/IEC/IEEE 15288 (2023) provides a common framework of system life-cycle processes, and the INCOSE handbook describes each one with a consistent structure: purpose, description, inputs and outputs, activities, and common approaches, illustrated by an </w:t>
      </w:r>
      <w:r>
        <w:rPr>
          <w:b/>
          <w:bCs/>
        </w:rPr>
        <w:t>input–process–output (IPO)</w:t>
      </w:r>
      <w:r>
        <w:t xml:space="preserve"> diagram. Two ideas in the IPO diagram are easy to miss but important: every process is governed by shared </w:t>
      </w:r>
      <w:r>
        <w:rPr>
          <w:i/>
          <w:iCs/>
        </w:rPr>
        <w:t>controls</w:t>
      </w:r>
      <w:r>
        <w:t xml:space="preserve"> (laws, standards, agreements, plans, project direction) and supported by shared </w:t>
      </w:r>
      <w:r>
        <w:rPr>
          <w:i/>
          <w:iCs/>
        </w:rPr>
        <w:t>enablers</w:t>
      </w:r>
      <w:r>
        <w:t xml:space="preserve"> (people, infrastructure, tools, and the quality, knowledge, configuration, and information systems). Because these apply to every process, they are drawn once and not repeated.</w:t>
      </w:r>
    </w:p>
    <w:p w14:paraId="7D0619A8" w14:textId="77777777" w:rsidR="004B54AC" w:rsidRDefault="00000000">
      <w:pPr>
        <w:spacing w:after="160" w:line="276" w:lineRule="auto"/>
      </w:pPr>
      <w:r>
        <w:t xml:space="preserve">Reading the processes this way pays off quickly: each description names the inputs a process consumes, the outputs it produces, and the handful of activities that transform one into the other — typically a </w:t>
      </w:r>
      <w:r>
        <w:rPr>
          <w:i/>
          <w:iCs/>
        </w:rPr>
        <w:t>prepare</w:t>
      </w:r>
      <w:r>
        <w:t xml:space="preserve"> step that plans the work and secures enabling systems, a </w:t>
      </w:r>
      <w:r>
        <w:rPr>
          <w:i/>
          <w:iCs/>
        </w:rPr>
        <w:t>perform</w:t>
      </w:r>
      <w:r>
        <w:t xml:space="preserve"> step that does it, and a </w:t>
      </w:r>
      <w:r>
        <w:rPr>
          <w:i/>
          <w:iCs/>
        </w:rPr>
        <w:t>manage results</w:t>
      </w:r>
      <w:r>
        <w:t xml:space="preserve"> step that records evidence and maintains traceability. Once you recognise that rhythm, any of the thirty processes becomes quick to read, and the relationships between them — which output feeds which input — become the real subject of study.</w:t>
      </w:r>
    </w:p>
    <w:p w14:paraId="6E132B3A" w14:textId="77777777" w:rsidR="004B54AC" w:rsidRDefault="00000000">
      <w:pPr>
        <w:pStyle w:val="Heading3"/>
      </w:pPr>
      <w:bookmarkStart w:id="36" w:name="_Toc232960679"/>
      <w:r>
        <w:t>Concurrency, iteration, and recursion</w:t>
      </w:r>
      <w:bookmarkEnd w:id="36"/>
    </w:p>
    <w:p w14:paraId="706E512B" w14:textId="77777777" w:rsidR="004B54AC" w:rsidRDefault="00000000">
      <w:pPr>
        <w:spacing w:after="160" w:line="276" w:lineRule="auto"/>
      </w:pPr>
      <w:r>
        <w:t>The single biggest misconception about the 15288 processes is that they are a checklist run once in order. They are not. They are applied throughout the life cycle in three overlapping ways:</w:t>
      </w:r>
    </w:p>
    <w:p w14:paraId="532CDDA0" w14:textId="77777777" w:rsidR="004B54AC" w:rsidRDefault="00000000">
      <w:pPr>
        <w:pStyle w:val="ListParagraph"/>
        <w:numPr>
          <w:ilvl w:val="0"/>
          <w:numId w:val="2"/>
        </w:numPr>
        <w:spacing w:after="80" w:line="276" w:lineRule="auto"/>
      </w:pPr>
      <w:r>
        <w:rPr>
          <w:b/>
          <w:bCs/>
        </w:rPr>
        <w:t>Concurrency</w:t>
      </w:r>
      <w:r>
        <w:t xml:space="preserve"> — two or more processes running in parallel at the same level of the hierarchy, for example risk management and measurement operating continuously alongside the technical work and feeding one another.</w:t>
      </w:r>
    </w:p>
    <w:p w14:paraId="7B3F1877" w14:textId="77777777" w:rsidR="004B54AC" w:rsidRDefault="00000000">
      <w:pPr>
        <w:pStyle w:val="ListParagraph"/>
        <w:numPr>
          <w:ilvl w:val="0"/>
          <w:numId w:val="2"/>
        </w:numPr>
        <w:spacing w:after="80" w:line="276" w:lineRule="auto"/>
      </w:pPr>
      <w:r>
        <w:rPr>
          <w:b/>
          <w:bCs/>
        </w:rPr>
        <w:t>Iteration</w:t>
      </w:r>
      <w:r>
        <w:t xml:space="preserve"> — repeatedly cycling between processes at a level to absorb new decisions and understanding, for example moving back and forth between system requirements and architecture until they are mutually consistent.</w:t>
      </w:r>
    </w:p>
    <w:p w14:paraId="3E9A892A" w14:textId="77777777" w:rsidR="004B54AC" w:rsidRDefault="00000000">
      <w:pPr>
        <w:pStyle w:val="ListParagraph"/>
        <w:numPr>
          <w:ilvl w:val="0"/>
          <w:numId w:val="2"/>
        </w:numPr>
        <w:spacing w:after="80" w:line="276" w:lineRule="auto"/>
      </w:pPr>
      <w:r>
        <w:rPr>
          <w:b/>
          <w:bCs/>
        </w:rPr>
        <w:t>Recursion</w:t>
      </w:r>
      <w:r>
        <w:t xml:space="preserve"> — re-applying the same set of processes, suitably tailored, at each successive level of the system hierarchy, where the outputs at one level become the inputs at the next, lower level.</w:t>
      </w:r>
    </w:p>
    <w:p w14:paraId="498CD45E" w14:textId="77777777" w:rsidR="004B54AC" w:rsidRDefault="00000000">
      <w:pPr>
        <w:spacing w:after="160" w:line="276" w:lineRule="auto"/>
      </w:pPr>
      <w:r>
        <w:t>These three patterns are what allow one finite set of processes to scale to a system of almost any size and depth, from a single component to a system-of-systems.</w:t>
      </w:r>
    </w:p>
    <w:p w14:paraId="3ABBF842" w14:textId="77777777" w:rsidR="004B54AC" w:rsidRDefault="00000000">
      <w:pPr>
        <w:pStyle w:val="Heading2"/>
      </w:pPr>
      <w:bookmarkStart w:id="37" w:name="_Toc232960680"/>
      <w:r>
        <w:t>The four process groups</w:t>
      </w:r>
      <w:bookmarkEnd w:id="37"/>
    </w:p>
    <w:p w14:paraId="582FDB36" w14:textId="77777777" w:rsidR="004B54AC" w:rsidRDefault="00000000">
      <w:pPr>
        <w:spacing w:after="160" w:line="276" w:lineRule="auto"/>
      </w:pPr>
      <w:r>
        <w:t>The 15288 processes are organised into four groups. The first two set up the environment and the deal between parties; the last two manage and perform the engineering. The Detailed Review walks through every individual process; the goal here is to fix the shape of each group in mind.</w:t>
      </w:r>
    </w:p>
    <w:p w14:paraId="3EF97B49" w14:textId="77777777" w:rsidR="004B54AC" w:rsidRDefault="00000000">
      <w:pPr>
        <w:pStyle w:val="Heading3"/>
      </w:pPr>
      <w:bookmarkStart w:id="38" w:name="_Toc232960681"/>
      <w:r>
        <w:t>Agreement processes</w:t>
      </w:r>
      <w:bookmarkEnd w:id="38"/>
    </w:p>
    <w:p w14:paraId="03FB831A" w14:textId="77777777" w:rsidR="004B54AC" w:rsidRDefault="00000000">
      <w:pPr>
        <w:spacing w:after="160" w:line="276" w:lineRule="auto"/>
      </w:pPr>
      <w:r>
        <w:t xml:space="preserve">These establish an agreement between two parties for the acquisition or supply of a system, element, product, or service. They are the </w:t>
      </w:r>
      <w:r>
        <w:rPr>
          <w:b/>
          <w:bCs/>
        </w:rPr>
        <w:t>Acquisition</w:t>
      </w:r>
      <w:r>
        <w:t xml:space="preserve"> process (obtaining a product or service in line with the acquirer's requirements) and the </w:t>
      </w:r>
      <w:r>
        <w:rPr>
          <w:b/>
          <w:bCs/>
        </w:rPr>
        <w:t>Supply</w:t>
      </w:r>
      <w:r>
        <w:t xml:space="preserve"> process (providing the acquirer with a product or service that meets the agreed requirements). The two are mirror images of one transaction. Systems engineers contribute the impact assessments, trade studies, and risk assessments that make such agreements realistic, and clear, verifiable requirements and acceptance criteria at this stage prevent costly disputes later.</w:t>
      </w:r>
    </w:p>
    <w:p w14:paraId="62E13F48" w14:textId="77777777" w:rsidR="004B54AC" w:rsidRDefault="00000000">
      <w:pPr>
        <w:spacing w:after="160" w:line="276" w:lineRule="auto"/>
      </w:pPr>
      <w:r>
        <w:t>In an acquisition, the acquirer prepares a strategy and a request, selects a supplier against objective criteria, and then monitors the agreement all the way to acceptance; in a supply, the provider responds only to commitments it can meet and delivers against the agreed plan. The recurring lesson is that the agreement — its requirements and acceptance criteria — must be explicit and verifiable, because ambiguity here turns into dispute later.</w:t>
      </w:r>
    </w:p>
    <w:p w14:paraId="764587E4" w14:textId="77777777" w:rsidR="004B54AC" w:rsidRDefault="00000000">
      <w:pPr>
        <w:pStyle w:val="Heading3"/>
      </w:pPr>
      <w:bookmarkStart w:id="39" w:name="_Toc232960682"/>
      <w:r>
        <w:t>Organizational project-enabling processes</w:t>
      </w:r>
      <w:bookmarkEnd w:id="39"/>
    </w:p>
    <w:p w14:paraId="647B34C1" w14:textId="77777777" w:rsidR="004B54AC" w:rsidRDefault="00000000">
      <w:pPr>
        <w:spacing w:after="160" w:line="276" w:lineRule="auto"/>
      </w:pPr>
      <w:r>
        <w:t xml:space="preserve">These provide the organisational environment and resources that projects rely on, sitting above any single project. They are </w:t>
      </w:r>
      <w:r>
        <w:rPr>
          <w:b/>
          <w:bCs/>
        </w:rPr>
        <w:t>Life Cycle Model Management</w:t>
      </w:r>
      <w:r>
        <w:t xml:space="preserve"> (defining and improving the organisation's processes and models), </w:t>
      </w:r>
      <w:r>
        <w:rPr>
          <w:b/>
          <w:bCs/>
        </w:rPr>
        <w:t>Infrastructure Management</w:t>
      </w:r>
      <w:r>
        <w:t xml:space="preserve"> (facilities, tools, environments), </w:t>
      </w:r>
      <w:r>
        <w:rPr>
          <w:b/>
          <w:bCs/>
        </w:rPr>
        <w:t>Portfolio Management</w:t>
      </w:r>
      <w:r>
        <w:t xml:space="preserve"> (choosing and funding the right projects to meet strategy), </w:t>
      </w:r>
      <w:r>
        <w:rPr>
          <w:b/>
          <w:bCs/>
        </w:rPr>
        <w:t>Human Resource Management</w:t>
      </w:r>
      <w:r>
        <w:t xml:space="preserve"> (supplying and sustaining competencies), </w:t>
      </w:r>
      <w:r>
        <w:rPr>
          <w:b/>
          <w:bCs/>
        </w:rPr>
        <w:t>Quality Management</w:t>
      </w:r>
      <w:r>
        <w:t xml:space="preserve"> (setting quality policy and objectives, and tying quality to culture), and </w:t>
      </w:r>
      <w:r>
        <w:rPr>
          <w:b/>
          <w:bCs/>
        </w:rPr>
        <w:t>Knowledge Management</w:t>
      </w:r>
      <w:r>
        <w:t xml:space="preserve"> (capturing and re-applying knowledge). Together they decide which projects to run, supply the people, tools, and facilities, define the processes projects must follow, and ensure the organisation gets better over time rather than relearning the same lessons.</w:t>
      </w:r>
    </w:p>
    <w:p w14:paraId="65A3C4C6" w14:textId="77777777" w:rsidR="004B54AC" w:rsidRDefault="00000000">
      <w:pPr>
        <w:spacing w:after="160" w:line="276" w:lineRule="auto"/>
      </w:pPr>
      <w:r>
        <w:t>These processes are usually owned by the enterprise rather than by any one project, and they are what make repeatable engineering possible: a project should inherit proven processes, ready infrastructure, competent people, and reusable knowledge rather than inventing each from scratch. When they are weak, every project quietly pays the same start-up tax over and over again.</w:t>
      </w:r>
    </w:p>
    <w:p w14:paraId="56C0D903" w14:textId="77777777" w:rsidR="004B54AC" w:rsidRDefault="00000000">
      <w:pPr>
        <w:pStyle w:val="Heading3"/>
      </w:pPr>
      <w:bookmarkStart w:id="40" w:name="_Toc232960683"/>
      <w:r>
        <w:t>Technical management processes</w:t>
      </w:r>
      <w:bookmarkEnd w:id="40"/>
    </w:p>
    <w:p w14:paraId="3F52364F" w14:textId="77777777" w:rsidR="004B54AC" w:rsidRDefault="00000000">
      <w:pPr>
        <w:spacing w:after="160" w:line="276" w:lineRule="auto"/>
      </w:pPr>
      <w:r>
        <w:t xml:space="preserve">These plan, assess, and control the technical effort — the management spine that keeps engineering aligned with cost, schedule, and risk. They are </w:t>
      </w:r>
      <w:r>
        <w:rPr>
          <w:b/>
          <w:bCs/>
        </w:rPr>
        <w:t>Project Planning, Project Assessment and Control, Decision Management, Risk Management, Configuration Management, Information Management, Measurement,</w:t>
      </w:r>
      <w:r>
        <w:t xml:space="preserve"> and </w:t>
      </w:r>
      <w:r>
        <w:rPr>
          <w:b/>
          <w:bCs/>
        </w:rPr>
        <w:t>Quality Assurance</w:t>
      </w:r>
      <w:r>
        <w:t>. Several are deeply interlinked: measurement feeds assessment and control, which informs decisions; risk management surfaces the risks that measurement then tracks; configuration and information management keep everyone working from the same controlled baseline. Risk is characterised by likelihood and consequence together, and the same discipline applied to upsides becomes opportunity management.</w:t>
      </w:r>
    </w:p>
    <w:p w14:paraId="4FFA55F5" w14:textId="77777777" w:rsidR="004B54AC" w:rsidRDefault="00000000">
      <w:pPr>
        <w:spacing w:after="160" w:line="276" w:lineRule="auto"/>
      </w:pPr>
      <w:r>
        <w:t>A useful way to see this group is as a control loop wrapped around the engineering: planning sets the intent, measurement and assessment reveal reality, decision and risk management choose the response, and configuration and information management make sure everyone acts on the same, current information. Remove any one of them and the loop leaks.</w:t>
      </w:r>
    </w:p>
    <w:p w14:paraId="51C06900" w14:textId="77777777" w:rsidR="004B54AC" w:rsidRDefault="00000000">
      <w:pPr>
        <w:pStyle w:val="Heading3"/>
      </w:pPr>
      <w:bookmarkStart w:id="41" w:name="_Toc232960684"/>
      <w:r>
        <w:t>Technical processes</w:t>
      </w:r>
      <w:bookmarkEnd w:id="41"/>
    </w:p>
    <w:p w14:paraId="5D890C66" w14:textId="77777777" w:rsidR="004B54AC" w:rsidRDefault="00000000">
      <w:pPr>
        <w:spacing w:after="160" w:line="276" w:lineRule="auto"/>
      </w:pPr>
      <w:r>
        <w:t xml:space="preserve">These turn a need into a realised, operated, and eventually retired system — the heart of the engineering. They are </w:t>
      </w:r>
      <w:r>
        <w:rPr>
          <w:b/>
          <w:bCs/>
        </w:rPr>
        <w:t>Business or Mission Analysis; Stakeholder Needs and Requirements Definition; System Requirements Definition; System Architecture Definition; Design Definition; System Analysis; Implementation; Integration; Verification; Transition; Validation; Operation; Maintenance;</w:t>
      </w:r>
      <w:r>
        <w:t xml:space="preserve"> and </w:t>
      </w:r>
      <w:r>
        <w:rPr>
          <w:b/>
          <w:bCs/>
        </w:rPr>
        <w:t>Disposal</w:t>
      </w:r>
      <w:r>
        <w:t>. Read in order they trace the familiar arc of the Vee: understand the problem, define the need, specify the system, architect and design it, build and integrate it, prove it is built right (verification) and that it is the right thing (validation), field it, sustain it, and finally retire it. In practice they run concurrently, iteratively, and recursively, not as a single sweep from top to bottom.</w:t>
      </w:r>
    </w:p>
    <w:p w14:paraId="6DAD985E" w14:textId="77777777" w:rsidR="004B54AC" w:rsidRDefault="00000000">
      <w:pPr>
        <w:spacing w:after="160" w:line="276" w:lineRule="auto"/>
      </w:pPr>
      <w:r>
        <w:t>A practical anchor is the verification–validation pairing the right leg of the Vee makes concrete: build each element (implementation), combine them (integration), confirm each is built right (verification), field it (transition), and confirm the whole is the right thing in use (validation), before operating, maintaining, and finally disposing of it. Each of these is applied recursively at every level of the system, not just once for the system as a whole.</w:t>
      </w:r>
    </w:p>
    <w:p w14:paraId="37BB3CE5" w14:textId="77777777" w:rsidR="004B54AC" w:rsidRDefault="00000000">
      <w:pPr>
        <w:pStyle w:val="Heading3"/>
      </w:pPr>
      <w:bookmarkStart w:id="42" w:name="_Toc232960685"/>
      <w:r>
        <w:t>Verification versus validation</w:t>
      </w:r>
      <w:bookmarkEnd w:id="42"/>
    </w:p>
    <w:p w14:paraId="251BE281" w14:textId="77777777" w:rsidR="004B54AC" w:rsidRDefault="00000000">
      <w:pPr>
        <w:spacing w:after="160" w:line="276" w:lineRule="auto"/>
      </w:pPr>
      <w:r>
        <w:t xml:space="preserve">Two of the technical processes are so often confused that they deserve a line of their own. </w:t>
      </w:r>
      <w:r>
        <w:rPr>
          <w:b/>
          <w:bCs/>
        </w:rPr>
        <w:t>Verification</w:t>
      </w:r>
      <w:r>
        <w:t xml:space="preserve"> asks "did we build the system </w:t>
      </w:r>
      <w:r>
        <w:rPr>
          <w:i/>
          <w:iCs/>
        </w:rPr>
        <w:t>right</w:t>
      </w:r>
      <w:r>
        <w:t xml:space="preserve">?" — does the product conform to its specified requirements and characteristics, checked by inspection, analysis, demonstration, or test. </w:t>
      </w:r>
      <w:r>
        <w:rPr>
          <w:b/>
          <w:bCs/>
        </w:rPr>
        <w:t>Validation</w:t>
      </w:r>
      <w:r>
        <w:t xml:space="preserve"> asks "did we build the </w:t>
      </w:r>
      <w:r>
        <w:rPr>
          <w:i/>
          <w:iCs/>
        </w:rPr>
        <w:t>right</w:t>
      </w:r>
      <w:r>
        <w:t xml:space="preserve"> system?" — does the system, when used by real users in its real environment, actually meet the business or mission objectives and stakeholder needs. A system can be perfectly verified against a flawed specification and still fail validation; both questions must be answered, and both are applied at every level of the hierarchy.</w:t>
      </w:r>
    </w:p>
    <w:p w14:paraId="39CD2304" w14:textId="77777777" w:rsidR="004B54AC" w:rsidRDefault="00000000">
      <w:pPr>
        <w:pStyle w:val="Heading3"/>
      </w:pPr>
      <w:bookmarkStart w:id="43" w:name="_Toc232960686"/>
      <w:r>
        <w:t>How stages, gates, models, and processes relate</w:t>
      </w:r>
      <w:bookmarkEnd w:id="43"/>
    </w:p>
    <w:p w14:paraId="0DC5141E" w14:textId="77777777" w:rsidR="004B54AC" w:rsidRDefault="00000000">
      <w:pPr>
        <w:spacing w:after="160" w:line="276" w:lineRule="auto"/>
      </w:pPr>
      <w:r>
        <w:t xml:space="preserve">It helps to keep the four ideas in their proper relationship. </w:t>
      </w:r>
      <w:r>
        <w:rPr>
          <w:b/>
          <w:bCs/>
        </w:rPr>
        <w:t>Stages</w:t>
      </w:r>
      <w:r>
        <w:t xml:space="preserve"> are spans of time the system lives through, from concept to retirement. </w:t>
      </w:r>
      <w:r>
        <w:rPr>
          <w:b/>
          <w:bCs/>
        </w:rPr>
        <w:t>Decision gates</w:t>
      </w:r>
      <w:r>
        <w:t xml:space="preserve"> are the checkpoints between and within stages where the project commits, holds, or stops, based on evidence. </w:t>
      </w:r>
      <w:r>
        <w:rPr>
          <w:b/>
          <w:bCs/>
        </w:rPr>
        <w:t>Models</w:t>
      </w:r>
      <w:r>
        <w:t xml:space="preserve"> — sequential, incremental, evolutionary, and their blends — describe the shape in which the stages are executed. And </w:t>
      </w:r>
      <w:r>
        <w:rPr>
          <w:b/>
          <w:bCs/>
        </w:rPr>
        <w:t>processes</w:t>
      </w:r>
      <w:r>
        <w:t xml:space="preserve"> are the actual activities, drawn from the four groups, applied within the stages and shaped by the chosen model. A common mistake is to equate one with another — to treat the "development stage" as if it were the "technical processes," or to think choosing the Vee tells you which processes to run. In fact the same processes are used under any model; the model only changes how often and in what order they are applied, and the stages only change what the work is aiming to achieve at that point in time.</w:t>
      </w:r>
    </w:p>
    <w:p w14:paraId="5CA17732" w14:textId="77777777" w:rsidR="004B54AC" w:rsidRDefault="00000000">
      <w:pPr>
        <w:pBdr>
          <w:left w:val="single" w:sz="18" w:space="0" w:color="1F4E79"/>
        </w:pBdr>
        <w:shd w:val="clear" w:color="auto" w:fill="EAF1FA"/>
        <w:spacing w:before="160" w:after="200" w:line="276" w:lineRule="auto"/>
      </w:pPr>
      <w:r>
        <w:rPr>
          <w:b/>
          <w:bCs/>
          <w:color w:val="1F4E79"/>
        </w:rPr>
        <w:t>The thread that ties it together</w:t>
      </w:r>
      <w:r>
        <w:br/>
        <w:t>Stages give the work a timeline; decision gates protect the timeline with evidence-based go/no-go choices; models shape how the stages are executed; and the four process groups supply the detailed, repeatable work — applied concurrently, iteratively, and recursively at every level of the system. Master that relationship and the rest of the handbook becomes a matter of detail.</w:t>
      </w:r>
    </w:p>
    <w:p w14:paraId="3966B120" w14:textId="77777777" w:rsidR="004B54AC" w:rsidRDefault="00000000">
      <w:pPr>
        <w:pStyle w:val="Heading2"/>
      </w:pPr>
      <w:bookmarkStart w:id="44" w:name="_Toc232960687"/>
      <w:r>
        <w:t>Tailoring: the framework is a starting point</w:t>
      </w:r>
      <w:bookmarkEnd w:id="44"/>
    </w:p>
    <w:p w14:paraId="33A5EB0C" w14:textId="77777777" w:rsidR="004B54AC" w:rsidRDefault="00000000">
      <w:pPr>
        <w:spacing w:after="160" w:line="276" w:lineRule="auto"/>
      </w:pPr>
      <w:r>
        <w:t xml:space="preserve">A final idea runs underneath the whole chapter: none of this is meant to be applied mechanically. The stages, gates, models, and processes form a comprehensive framework that organisations and projects </w:t>
      </w:r>
      <w:r>
        <w:rPr>
          <w:i/>
          <w:iCs/>
        </w:rPr>
        <w:t>tailor</w:t>
      </w:r>
      <w:r>
        <w:t xml:space="preserve"> to their context — scaling the formality of gates, choosing and mixing models, and selecting and adapting processes to suit the system's risk, novelty, integrity needs, and contractual environment. A two-person research prototype and a national infrastructure programme will both recognise the same framework, yet apply it very differently. Tailoring well — keeping what manages real risk and trimming what does not — is itself a core systems-engineering skill, and getting it wrong in either direction (too heavy or too light) is a common cause of trouble.</w:t>
      </w:r>
    </w:p>
    <w:p w14:paraId="7F36FDB4" w14:textId="77777777" w:rsidR="004B54AC" w:rsidRDefault="00000000">
      <w:pPr>
        <w:spacing w:after="160" w:line="276" w:lineRule="auto"/>
      </w:pPr>
      <w:r>
        <w:t xml:space="preserve">Tailoring runs in both directions. Scaling </w:t>
      </w:r>
      <w:r>
        <w:rPr>
          <w:i/>
          <w:iCs/>
        </w:rPr>
        <w:t>up</w:t>
      </w:r>
      <w:r>
        <w:t xml:space="preserve"> adds rigour — more formal gates, independent verification, deeper analysis — where safety, security, or scale demand it. Scaling </w:t>
      </w:r>
      <w:r>
        <w:rPr>
          <w:i/>
          <w:iCs/>
        </w:rPr>
        <w:t>down</w:t>
      </w:r>
      <w:r>
        <w:t xml:space="preserve"> strips ceremony where a small, low-risk effort would only be slowed by it. The skill is to keep whatever genuinely manages risk and discard whatever merely produces paperwork, and to write the choice down so the team works to one deliberate, shared approach rather than thirty private interpretations of the standard.</w:t>
      </w:r>
    </w:p>
    <w:p w14:paraId="7BAFD421" w14:textId="77777777" w:rsidR="004B54AC" w:rsidRDefault="00000000">
      <w:pPr>
        <w:pStyle w:val="Heading2"/>
      </w:pPr>
      <w:bookmarkStart w:id="45" w:name="_Toc232960688"/>
      <w:r>
        <w:t>Key takeaways</w:t>
      </w:r>
      <w:bookmarkEnd w:id="45"/>
    </w:p>
    <w:p w14:paraId="2369EBDA" w14:textId="77777777" w:rsidR="004B54AC" w:rsidRDefault="00000000">
      <w:pPr>
        <w:spacing w:after="160" w:line="276" w:lineRule="auto"/>
      </w:pPr>
      <w:r>
        <w:t xml:space="preserve">Chapter 2 rewards a few durable mental models. Think in </w:t>
      </w:r>
      <w:r>
        <w:rPr>
          <w:i/>
          <w:iCs/>
        </w:rPr>
        <w:t>whole of life</w:t>
      </w:r>
      <w:r>
        <w:t>, because the cheapest decisions have the largest downstream consequences. Treat gates as honest, evidence-based risk checkpoints rather than ceremonies, and tune their formality to the situation. Choose a life-cycle model to fit the requirements stability, risk, and integrity needs in front of you, and expect to mix approaches across a single programme. Keep verification and validation distinct. And internalise that the 15288 processes are not a one-pass checklist but a toolkit applied again and again, concurrently and recursively, across the hierarchy. The Detailed Review walks through every stage, model, and process in turn, with the original handbook figures and their attributions.</w:t>
      </w:r>
    </w:p>
    <w:p w14:paraId="3189D965" w14:textId="77777777" w:rsidR="004B54AC" w:rsidRDefault="00000000">
      <w:pPr>
        <w:pBdr>
          <w:left w:val="single" w:sz="18" w:space="0" w:color="1F4E79"/>
        </w:pBdr>
        <w:shd w:val="clear" w:color="auto" w:fill="EAF1FA"/>
        <w:spacing w:before="160" w:after="200" w:line="276" w:lineRule="auto"/>
      </w:pPr>
      <w:r>
        <w:rPr>
          <w:b/>
          <w:bCs/>
          <w:color w:val="1F4E79"/>
        </w:rPr>
        <w:t>Source</w:t>
      </w:r>
      <w:r>
        <w:br/>
        <w:t xml:space="preserve">This page explains, in our own words for learning, the INCOSE </w:t>
      </w:r>
      <w:r>
        <w:rPr>
          <w:i/>
          <w:iCs/>
        </w:rPr>
        <w:t>Systems Engineering Handbook</w:t>
      </w:r>
      <w:r>
        <w:t>, 5th Edition (2023), Chapter 2, "System Life Cycle Concepts, Models, and Processes," which draws on ISO/IEC/IEEE 15288 and 24748. Consult the handbook for the authoritative text.</w:t>
      </w:r>
    </w:p>
    <w:p w14:paraId="1065D14F" w14:textId="77777777" w:rsidR="004B54AC" w:rsidRDefault="00000000">
      <w:pPr>
        <w:pStyle w:val="Heading1"/>
        <w:pageBreakBefore/>
      </w:pPr>
      <w:bookmarkStart w:id="46" w:name="_Toc232960689"/>
      <w:r>
        <w:t>Chapter 3 — Core Concepts</w:t>
      </w:r>
      <w:bookmarkEnd w:id="46"/>
    </w:p>
    <w:p w14:paraId="2D1B8078" w14:textId="77777777" w:rsidR="004B54AC" w:rsidRDefault="00000000">
      <w:pPr>
        <w:spacing w:after="220" w:line="276" w:lineRule="auto"/>
      </w:pPr>
      <w:r>
        <w:rPr>
          <w:i/>
          <w:iCs/>
          <w:color w:val="595959"/>
        </w:rPr>
        <w:t>A deeper, exam-weighted pass through the quality-characteristic approaches and the cross-cutting SE methods — the definitions, the representative -ilities, and the high-yield distinctions (the three availability types, ALARP, the resilience triad, the traceability types, the N² convention). Builds on the Quick Recap and prepares the figure-by-figure Detailed Review.</w:t>
      </w:r>
    </w:p>
    <w:p w14:paraId="131C3AFC" w14:textId="77777777" w:rsidR="004B54AC" w:rsidRDefault="00000000">
      <w:pPr>
        <w:pStyle w:val="Heading2"/>
      </w:pPr>
      <w:bookmarkStart w:id="47" w:name="_Toc232960690"/>
      <w:r>
        <w:t>Orientation: two kinds of cross-cutting work</w:t>
      </w:r>
      <w:bookmarkEnd w:id="47"/>
    </w:p>
    <w:p w14:paraId="3D0FA2A6" w14:textId="77777777" w:rsidR="004B54AC" w:rsidRDefault="00000000">
      <w:pPr>
        <w:spacing w:after="160" w:line="276" w:lineRule="auto"/>
      </w:pPr>
      <w:r>
        <w:t xml:space="preserve">Chapter 3 collects the work that does not belong to any single life-cycle process but is applied across all of them. Keep two buckets in mind. </w:t>
      </w:r>
      <w:r>
        <w:rPr>
          <w:b/>
          <w:bCs/>
        </w:rPr>
        <w:t>Quality Characteristics (QC) approaches</w:t>
      </w:r>
      <w:r>
        <w:t xml:space="preserve"> (§3.1) are the specialty-engineering "‑ilities" — they decide whether the system is </w:t>
      </w:r>
      <w:r>
        <w:rPr>
          <w:i/>
          <w:iCs/>
        </w:rPr>
        <w:t>fit for purpose</w:t>
      </w:r>
      <w:r>
        <w:t xml:space="preserve"> beyond raw function. </w:t>
      </w:r>
      <w:r>
        <w:rPr>
          <w:b/>
          <w:bCs/>
        </w:rPr>
        <w:t>SE analyses and methods</w:t>
      </w:r>
      <w:r>
        <w:t xml:space="preserve"> (§3.2) are the reusable techniques — modelling, traceability, interfaces, frameworks, patterns — that make the technical processes tractable. Both are applied </w:t>
      </w:r>
      <w:r>
        <w:rPr>
          <w:b/>
          <w:bCs/>
        </w:rPr>
        <w:t>concurrently, iteratively, and recursively</w:t>
      </w:r>
      <w:r>
        <w:t>.</w:t>
      </w:r>
    </w:p>
    <w:p w14:paraId="1BDF90A0" w14:textId="77777777" w:rsidR="004B54AC" w:rsidRDefault="00000000">
      <w:pPr>
        <w:pBdr>
          <w:left w:val="single" w:sz="18" w:space="0" w:color="1F4E79"/>
        </w:pBdr>
        <w:shd w:val="clear" w:color="auto" w:fill="EAF1FA"/>
        <w:spacing w:before="160" w:after="200" w:line="276" w:lineRule="auto"/>
      </w:pPr>
      <w:r>
        <w:rPr>
          <w:b/>
          <w:bCs/>
          <w:color w:val="1F4E79"/>
        </w:rPr>
        <w:t>Exam focus — ASEP</w:t>
      </w:r>
      <w:r>
        <w:br/>
        <w:t>For each QC approach, lock in three things: (1) its one-line "an approach that…" definition, (2) the representative QCs it owns, and (3) one or two signature distinctions (e.g., the three availability types, ALARP, avoid/withstand/recover). The exam tests recognition of these far more than the surrounding narrative.</w:t>
      </w:r>
    </w:p>
    <w:p w14:paraId="6ABC0730" w14:textId="77777777" w:rsidR="004B54AC" w:rsidRDefault="00000000">
      <w:pPr>
        <w:pStyle w:val="Heading2"/>
      </w:pPr>
      <w:bookmarkStart w:id="48" w:name="_Toc232960691"/>
      <w:r>
        <w:t>Quality characteristics and approaches (§3.1)</w:t>
      </w:r>
      <w:bookmarkEnd w:id="48"/>
    </w:p>
    <w:p w14:paraId="4A6CBE10" w14:textId="77777777" w:rsidR="004B54AC" w:rsidRDefault="00000000">
      <w:pPr>
        <w:spacing w:after="160" w:line="276" w:lineRule="auto"/>
      </w:pPr>
      <w:r>
        <w:t xml:space="preserve">A </w:t>
      </w:r>
      <w:r>
        <w:rPr>
          <w:b/>
          <w:bCs/>
        </w:rPr>
        <w:t>quality characteristic</w:t>
      </w:r>
      <w:r>
        <w:t xml:space="preserve"> is an inherent characteristic of a product, process, or system related to a requirement (ISO/IEC/IEEE 15288:2023, §3.36). QC approaches mostly generate </w:t>
      </w:r>
      <w:r>
        <w:rPr>
          <w:b/>
          <w:bCs/>
        </w:rPr>
        <w:t>non-functional requirements</w:t>
      </w:r>
      <w:r>
        <w:t xml:space="preserve">; safety, security, and resilience can also generate </w:t>
      </w:r>
      <w:r>
        <w:rPr>
          <w:b/>
          <w:bCs/>
        </w:rPr>
        <w:t>functional</w:t>
      </w:r>
      <w:r>
        <w:t xml:space="preserve"> requirements. The handbook orders them alphabetically deliberately, and notes that not every approach applies to every system — subject-matter experts should be consulted.</w:t>
      </w:r>
    </w:p>
    <w:p w14:paraId="48C44ECB" w14:textId="77777777" w:rsidR="004B54AC" w:rsidRDefault="00000000">
      <w:pPr>
        <w:pStyle w:val="Heading3"/>
      </w:pPr>
      <w:bookmarkStart w:id="49" w:name="_Toc232960692"/>
      <w:r>
        <w:t>Affordability analysis</w:t>
      </w:r>
      <w:bookmarkEnd w:id="49"/>
    </w:p>
    <w:p w14:paraId="2E0F9990" w14:textId="77777777" w:rsidR="004B54AC" w:rsidRDefault="00000000">
      <w:pPr>
        <w:spacing w:after="160" w:line="276" w:lineRule="auto"/>
      </w:pPr>
      <w:r>
        <w:t xml:space="preserve">Affordability is "the balance of system performance, cost, and schedule constraints over the system life while satisfying mission needs." It is contextually sensitive — you must fix the affordability context, the system(s), and the portfolio, establish a documented framework, and assign accountability (governance) across the life cycle. The affordability trade space relates </w:t>
      </w:r>
      <w:r>
        <w:rPr>
          <w:b/>
          <w:bCs/>
        </w:rPr>
        <w:t>performance, cost, and time</w:t>
      </w:r>
      <w:r>
        <w:t>; fixing capabilities and schedule leaves cost or performance as the decision criterion while the other becomes a constraint, revealing the point of diminishing returns.</w:t>
      </w:r>
    </w:p>
    <w:p w14:paraId="2782FEA8" w14:textId="77777777" w:rsidR="004B54AC" w:rsidRDefault="00000000">
      <w:pPr>
        <w:spacing w:after="160" w:line="276" w:lineRule="auto"/>
      </w:pPr>
      <w:r>
        <w:rPr>
          <w:b/>
          <w:bCs/>
        </w:rPr>
        <w:t>Cost-effectiveness (CE)</w:t>
      </w:r>
      <w:r>
        <w:t xml:space="preserve"> = system effectiveness ÷ (initial cost + sustainment cost); reliability and maintainability strongly drive sustainment cost. CE is distinct from </w:t>
      </w:r>
      <w:r>
        <w:rPr>
          <w:b/>
          <w:bCs/>
        </w:rPr>
        <w:t>cost–benefit analysis (CBA)</w:t>
      </w:r>
      <w:r>
        <w:t xml:space="preserve">, which expresses outcomes in money. </w:t>
      </w:r>
      <w:r>
        <w:rPr>
          <w:b/>
          <w:bCs/>
        </w:rPr>
        <w:t>Life Cycle Cost (LCC)</w:t>
      </w:r>
      <w:r>
        <w:t xml:space="preserve"> is the total cost across all stages (concept, development, production, utilization &amp; support, retirement). LCC ≠ Total Cost of Ownership / Whole Life Cost, which often count only post-acquisition costs. Estimating methods: analogy, bottom-up, Delphi, design-to-cost (DTC), expert judgment, parametric/algorithmic (COSYSMO, COCOMO), Parkinsonian, price-to-win, taxonomy, top-down.</w:t>
      </w:r>
    </w:p>
    <w:p w14:paraId="67704899" w14:textId="77777777" w:rsidR="004B54AC" w:rsidRDefault="00000000">
      <w:pPr>
        <w:pStyle w:val="Heading3"/>
      </w:pPr>
      <w:bookmarkStart w:id="50" w:name="_Toc232960693"/>
      <w:r>
        <w:t>Agility engineering</w:t>
      </w:r>
      <w:bookmarkEnd w:id="50"/>
    </w:p>
    <w:p w14:paraId="599E000E" w14:textId="77777777" w:rsidR="004B54AC" w:rsidRDefault="00000000">
      <w:pPr>
        <w:spacing w:after="160" w:line="276" w:lineRule="auto"/>
      </w:pPr>
      <w:r>
        <w:t xml:space="preserve">Agility is the ability to thrive in uncertain, unpredictable environments. Effective response has four metrics: </w:t>
      </w:r>
      <w:r>
        <w:rPr>
          <w:b/>
          <w:bCs/>
        </w:rPr>
        <w:t>timely, affordable, predictable, comprehensive</w:t>
      </w:r>
      <w:r>
        <w:t xml:space="preserve">. Distinguish </w:t>
      </w:r>
      <w:r>
        <w:rPr>
          <w:i/>
          <w:iCs/>
        </w:rPr>
        <w:t>agile systems engineering</w:t>
      </w:r>
      <w:r>
        <w:t xml:space="preserve"> (an agile process — §4.2.2) from </w:t>
      </w:r>
      <w:r>
        <w:rPr>
          <w:i/>
          <w:iCs/>
        </w:rPr>
        <w:t>engineering an agile system</w:t>
      </w:r>
      <w:r>
        <w:t xml:space="preserve"> (the product — this section). Agility comes from a loosely-coupled, plug-and-play modular architecture with three elements: </w:t>
      </w:r>
      <w:r>
        <w:rPr>
          <w:b/>
          <w:bCs/>
        </w:rPr>
        <w:t>encapsulated modules</w:t>
      </w:r>
      <w:r>
        <w:t xml:space="preserve">, a </w:t>
      </w:r>
      <w:r>
        <w:rPr>
          <w:b/>
          <w:bCs/>
        </w:rPr>
        <w:t>passive infrastructure</w:t>
      </w:r>
      <w:r>
        <w:t xml:space="preserve"> (minimal rules/standards enabling connectivity), and an </w:t>
      </w:r>
      <w:r>
        <w:rPr>
          <w:b/>
          <w:bCs/>
        </w:rPr>
        <w:t>active infrastructure</w:t>
      </w:r>
      <w:r>
        <w:t xml:space="preserve"> (designated responsibilities: module-mix evolution, module readiness, situational awareness, system assembly, infrastructure evolution). Agility is measured by time, cost, predictability, and scope of response.</w:t>
      </w:r>
    </w:p>
    <w:p w14:paraId="1D74F733" w14:textId="77777777" w:rsidR="004B54AC" w:rsidRDefault="00000000">
      <w:pPr>
        <w:pStyle w:val="Heading3"/>
      </w:pPr>
      <w:bookmarkStart w:id="51" w:name="_Toc232960694"/>
      <w:r>
        <w:t>Human systems integration (HSI)</w:t>
      </w:r>
      <w:bookmarkEnd w:id="51"/>
    </w:p>
    <w:p w14:paraId="2B3C1866" w14:textId="77777777" w:rsidR="004B54AC" w:rsidRDefault="00000000">
      <w:pPr>
        <w:spacing w:after="160" w:line="276" w:lineRule="auto"/>
      </w:pPr>
      <w:r>
        <w:t xml:space="preserve">HSI integrates technology, organizations, and people effectively — the </w:t>
      </w:r>
      <w:r>
        <w:rPr>
          <w:b/>
          <w:bCs/>
        </w:rPr>
        <w:t>TOP model</w:t>
      </w:r>
      <w:r>
        <w:t xml:space="preserve"> within an environment. It is a transdisciplinary, sociotechnical approach treating every system as containing both humans and machines. HSI rests on four communities of practice (human factors/ergonomics, IT, systems engineering, and the operational domain) and is delivered chiefly through </w:t>
      </w:r>
      <w:r>
        <w:rPr>
          <w:b/>
          <w:bCs/>
        </w:rPr>
        <w:t>Human-Centered Design (HCD)</w:t>
      </w:r>
      <w:r>
        <w:t xml:space="preserve"> with human-in-the-loop (HITL) activities. Its purpose is to optimize total system performance and stakeholder satisfaction across technology, organization, people, and environment.</w:t>
      </w:r>
    </w:p>
    <w:p w14:paraId="3B80D5B9" w14:textId="77777777" w:rsidR="004B54AC" w:rsidRDefault="00000000">
      <w:pPr>
        <w:pStyle w:val="Heading3"/>
      </w:pPr>
      <w:bookmarkStart w:id="52" w:name="_Toc232960695"/>
      <w:r>
        <w:t>Interoperability analysis</w:t>
      </w:r>
      <w:bookmarkEnd w:id="52"/>
    </w:p>
    <w:p w14:paraId="5893FDC9" w14:textId="77777777" w:rsidR="004B54AC" w:rsidRDefault="00000000">
      <w:pPr>
        <w:spacing w:after="160" w:line="276" w:lineRule="auto"/>
      </w:pPr>
      <w:r>
        <w:t xml:space="preserve">Interoperability is the ability of a system to work with other systems to achieve an outcome (the handbook cites four standard definitions emphasising exchanging </w:t>
      </w:r>
      <w:r>
        <w:rPr>
          <w:i/>
          <w:iCs/>
        </w:rPr>
        <w:t>and using</w:t>
      </w:r>
      <w:r>
        <w:t xml:space="preserve"> information). It is achieved two ways, which can be combined: </w:t>
      </w:r>
      <w:r>
        <w:rPr>
          <w:b/>
          <w:bCs/>
        </w:rPr>
        <w:t>adopting published standards</w:t>
      </w:r>
      <w:r>
        <w:t xml:space="preserve"> ("plug and play") and/or </w:t>
      </w:r>
      <w:r>
        <w:rPr>
          <w:b/>
          <w:bCs/>
        </w:rPr>
        <w:t>defining a custom interface</w:t>
      </w:r>
      <w:r>
        <w:t xml:space="preserve"> when no suitable standard exists. Interoperability is a key enabler of a System of Systems and increasingly important with IoT and coalition operations. (The Øresund Bridge illustrates two-nation interoperability challenges.)</w:t>
      </w:r>
    </w:p>
    <w:p w14:paraId="407BF138" w14:textId="77777777" w:rsidR="004B54AC" w:rsidRDefault="00000000">
      <w:pPr>
        <w:pStyle w:val="Heading3"/>
      </w:pPr>
      <w:bookmarkStart w:id="53" w:name="_Toc232960696"/>
      <w:r>
        <w:t>Logistics engineering</w:t>
      </w:r>
      <w:bookmarkEnd w:id="53"/>
    </w:p>
    <w:p w14:paraId="6DE1CC14" w14:textId="77777777" w:rsidR="004B54AC" w:rsidRDefault="00000000">
      <w:pPr>
        <w:spacing w:after="160" w:line="276" w:lineRule="auto"/>
      </w:pPr>
      <w:r>
        <w:t xml:space="preserve">Also called product-support engineering: identifying, acquiring, and provisioning all support resources to sustain operation and maintenance, and engineering the inherent </w:t>
      </w:r>
      <w:r>
        <w:rPr>
          <w:b/>
          <w:bCs/>
        </w:rPr>
        <w:t>supportability</w:t>
      </w:r>
      <w:r>
        <w:t xml:space="preserve"> of the design. Scope: determine support requirements, design for supportability, acquire support, and provide cost-effective support during utilization. It evolved into supply-chain management (commercial) and integrated logistics support / ILS (defence). Supportability analysis uses functional/physical failure analysis (FMECA, FTA, RBD), task identification (corrective via FMECA, preventive via RCM), LORA (level of repair analysis), and recording &amp; corrective action.</w:t>
      </w:r>
    </w:p>
    <w:p w14:paraId="0A5F1A33" w14:textId="77777777" w:rsidR="004B54AC" w:rsidRDefault="00000000">
      <w:pPr>
        <w:pStyle w:val="Heading3"/>
      </w:pPr>
      <w:bookmarkStart w:id="54" w:name="_Toc232960697"/>
      <w:r>
        <w:t>Manufacturability / producibility analysis</w:t>
      </w:r>
      <w:bookmarkEnd w:id="54"/>
    </w:p>
    <w:p w14:paraId="7D7CBE76" w14:textId="77777777" w:rsidR="004B54AC" w:rsidRDefault="00000000">
      <w:pPr>
        <w:spacing w:after="160" w:line="276" w:lineRule="auto"/>
      </w:pPr>
      <w:r>
        <w:t xml:space="preserve">Enables production in a responsible, cost-effective manner. Producibility considerations differ with production volume (satellites vs. tanks vs. phones). A key task is deciding whether existing production enabling systems suffice; if not they must be developed in time — and the production enabling system can cost </w:t>
      </w:r>
      <w:r>
        <w:rPr>
          <w:i/>
          <w:iCs/>
        </w:rPr>
        <w:t>more</w:t>
      </w:r>
      <w:r>
        <w:t xml:space="preserve"> than the system being produced. Multidisciplinary teams simplify the design and stabilize processes to cut risk, cost, lead time, and material use; long-lead, sole-source, and special-process items are evaluated early. (IKEA is the supply-chain/producibility exemplar.)</w:t>
      </w:r>
    </w:p>
    <w:p w14:paraId="35A3ADF4" w14:textId="77777777" w:rsidR="004B54AC" w:rsidRDefault="00000000">
      <w:pPr>
        <w:pStyle w:val="Heading3"/>
      </w:pPr>
      <w:bookmarkStart w:id="55" w:name="_Toc232960698"/>
      <w:r>
        <w:t>Reliability, availability, maintainability (RAM)</w:t>
      </w:r>
      <w:bookmarkEnd w:id="55"/>
    </w:p>
    <w:p w14:paraId="6355317F" w14:textId="77777777" w:rsidR="004B54AC" w:rsidRDefault="00000000">
      <w:pPr>
        <w:spacing w:after="160" w:line="276" w:lineRule="auto"/>
      </w:pPr>
      <w:r>
        <w:t xml:space="preserve">RAM (or RMA) are interrelated QCs best treated as </w:t>
      </w:r>
      <w:r>
        <w:rPr>
          <w:b/>
          <w:bCs/>
        </w:rPr>
        <w:t>non-functional requirements</w:t>
      </w:r>
      <w:r>
        <w:t xml:space="preserve"> that often drive other requirements, so plan them early and integrate with the SEMP. In many industries, </w:t>
      </w:r>
      <w:r>
        <w:rPr>
          <w:b/>
          <w:bCs/>
        </w:rPr>
        <w:t>availability</w:t>
      </w:r>
      <w:r>
        <w:t xml:space="preserve"> is viewed as the most important to a user/acquirer because availability loss translates directly to mission/production loss.</w:t>
      </w:r>
    </w:p>
    <w:p w14:paraId="5658B665" w14:textId="77777777" w:rsidR="004B54AC" w:rsidRDefault="00000000">
      <w:pPr>
        <w:spacing w:after="160" w:line="276" w:lineRule="auto"/>
      </w:pPr>
      <w:r>
        <w:rPr>
          <w:b/>
          <w:bCs/>
        </w:rPr>
        <w:t>Reliability</w:t>
      </w:r>
      <w:r>
        <w:t xml:space="preserve"> = "the ability of a system to perform as designed, without failure, in an operational environment, for a stated period of time." Reliability engineering's four objectives, in priority order: prevent/reduce failures; identify and correct causes; cope with failures that occur; estimate reliability of new designs. Modern </w:t>
      </w:r>
      <w:r>
        <w:rPr>
          <w:b/>
          <w:bCs/>
        </w:rPr>
        <w:t>design-for-reliability</w:t>
      </w:r>
      <w:r>
        <w:t xml:space="preserve"> shifts from reactive "test-analyze-fix" to proactive prevention. </w:t>
      </w:r>
      <w:r>
        <w:rPr>
          <w:i/>
          <w:iCs/>
        </w:rPr>
        <w:t>Watch the metric trap:</w:t>
      </w:r>
      <w:r>
        <w:t xml:space="preserve"> </w:t>
      </w:r>
      <w:r>
        <w:rPr>
          <w:b/>
          <w:bCs/>
        </w:rPr>
        <w:t>MTBF is not "expected life"</w:t>
      </w:r>
      <w:r>
        <w:t>; prefer success probability at a time, or failure-free period.</w:t>
      </w:r>
    </w:p>
    <w:p w14:paraId="245A11B1" w14:textId="77777777" w:rsidR="004B54AC" w:rsidRDefault="00000000">
      <w:pPr>
        <w:spacing w:after="160" w:line="276" w:lineRule="auto"/>
      </w:pPr>
      <w:r>
        <w:rPr>
          <w:b/>
          <w:bCs/>
        </w:rPr>
        <w:t>Availability</w:t>
      </w:r>
      <w:r>
        <w:t xml:space="preserve"> = uptime ÷ total time, governed by reliability (uptime) and maintainability + logistics (downtime). Three forms:</w:t>
      </w:r>
    </w:p>
    <w:p w14:paraId="2E657457" w14:textId="77777777" w:rsidR="004B54AC" w:rsidRDefault="00000000">
      <w:pPr>
        <w:pStyle w:val="ListParagraph"/>
        <w:numPr>
          <w:ilvl w:val="0"/>
          <w:numId w:val="2"/>
        </w:numPr>
        <w:spacing w:after="80" w:line="276" w:lineRule="auto"/>
      </w:pPr>
      <w:r>
        <w:rPr>
          <w:b/>
          <w:bCs/>
        </w:rPr>
        <w:t>Inherent (Ai)</w:t>
      </w:r>
      <w:r>
        <w:t xml:space="preserve"> — design reliability + maintainability only; ideal support; </w:t>
      </w:r>
      <w:r>
        <w:rPr>
          <w:i/>
          <w:iCs/>
        </w:rPr>
        <w:t>excludes</w:t>
      </w:r>
      <w:r>
        <w:t xml:space="preserve"> preventive maintenance and all delays.</w:t>
      </w:r>
    </w:p>
    <w:p w14:paraId="052CFA90" w14:textId="77777777" w:rsidR="004B54AC" w:rsidRDefault="00000000">
      <w:pPr>
        <w:pStyle w:val="ListParagraph"/>
        <w:numPr>
          <w:ilvl w:val="0"/>
          <w:numId w:val="2"/>
        </w:numPr>
        <w:spacing w:after="80" w:line="276" w:lineRule="auto"/>
      </w:pPr>
      <w:r>
        <w:rPr>
          <w:b/>
          <w:bCs/>
        </w:rPr>
        <w:t>Achieved (Aa)</w:t>
      </w:r>
      <w:r>
        <w:t xml:space="preserve"> — adds </w:t>
      </w:r>
      <w:r>
        <w:rPr>
          <w:i/>
          <w:iCs/>
        </w:rPr>
        <w:t>preventive (scheduled)</w:t>
      </w:r>
      <w:r>
        <w:t xml:space="preserve"> maintenance; still excludes logistics/administrative delays.</w:t>
      </w:r>
    </w:p>
    <w:p w14:paraId="29950855" w14:textId="77777777" w:rsidR="004B54AC" w:rsidRDefault="00000000">
      <w:pPr>
        <w:pStyle w:val="ListParagraph"/>
        <w:numPr>
          <w:ilvl w:val="0"/>
          <w:numId w:val="2"/>
        </w:numPr>
        <w:spacing w:after="80" w:line="276" w:lineRule="auto"/>
      </w:pPr>
      <w:r>
        <w:rPr>
          <w:b/>
          <w:bCs/>
        </w:rPr>
        <w:t>Operational (Ao)</w:t>
      </w:r>
      <w:r>
        <w:t xml:space="preserve"> — real environment; </w:t>
      </w:r>
      <w:r>
        <w:rPr>
          <w:i/>
          <w:iCs/>
        </w:rPr>
        <w:t>includes</w:t>
      </w:r>
      <w:r>
        <w:t xml:space="preserve"> logistics and administrative delay times.</w:t>
      </w:r>
    </w:p>
    <w:p w14:paraId="556D6A30" w14:textId="77777777" w:rsidR="004B54AC" w:rsidRDefault="00000000">
      <w:pPr>
        <w:spacing w:after="160" w:line="276" w:lineRule="auto"/>
      </w:pPr>
      <w:r>
        <w:rPr>
          <w:b/>
          <w:bCs/>
        </w:rPr>
        <w:t>Maintainability</w:t>
      </w:r>
      <w:r>
        <w:t xml:space="preserve"> is the built-in ability to be restored (maintenance is the action; maintainability is designed in). Maintenance types: </w:t>
      </w:r>
      <w:r>
        <w:rPr>
          <w:b/>
          <w:bCs/>
        </w:rPr>
        <w:t>corrective</w:t>
      </w:r>
      <w:r>
        <w:t xml:space="preserve"> (unscheduled, after failure), </w:t>
      </w:r>
      <w:r>
        <w:rPr>
          <w:b/>
          <w:bCs/>
        </w:rPr>
        <w:t>preventive</w:t>
      </w:r>
      <w:r>
        <w:t xml:space="preserve"> (scheduled), </w:t>
      </w:r>
      <w:r>
        <w:rPr>
          <w:b/>
          <w:bCs/>
        </w:rPr>
        <w:t>predictive</w:t>
      </w:r>
      <w:r>
        <w:t xml:space="preserve"> (condition-based), and </w:t>
      </w:r>
      <w:r>
        <w:rPr>
          <w:b/>
          <w:bCs/>
        </w:rPr>
        <w:t>upgrades</w:t>
      </w:r>
      <w:r>
        <w:t xml:space="preserve">. Key metric: </w:t>
      </w:r>
      <w:r>
        <w:rPr>
          <w:b/>
          <w:bCs/>
        </w:rPr>
        <w:t>MTTR</w:t>
      </w:r>
      <w:r>
        <w:t xml:space="preserve"> (mean time to repair), typically lognormally distributed.</w:t>
      </w:r>
    </w:p>
    <w:p w14:paraId="618F8DF3" w14:textId="77777777" w:rsidR="004B54AC" w:rsidRDefault="00000000">
      <w:pPr>
        <w:pBdr>
          <w:left w:val="single" w:sz="18" w:space="0" w:color="1F4E79"/>
        </w:pBdr>
        <w:shd w:val="clear" w:color="auto" w:fill="EAF1FA"/>
        <w:spacing w:before="160" w:after="200" w:line="276" w:lineRule="auto"/>
      </w:pPr>
      <w:r>
        <w:rPr>
          <w:b/>
          <w:bCs/>
          <w:color w:val="1F4E79"/>
        </w:rPr>
        <w:t>Exam focus — RAM</w:t>
      </w:r>
      <w:r>
        <w:br/>
        <w:t xml:space="preserve">The three availability types are a classic question. Memorize what each one </w:t>
      </w:r>
      <w:r>
        <w:rPr>
          <w:i/>
          <w:iCs/>
        </w:rPr>
        <w:t>includes</w:t>
      </w:r>
      <w:r>
        <w:t>: Ai = design only, Aa = + preventive maintenance, Ao = + logistics &amp; administrative delays. Also remember reliability ≠ MTBF-as-lifetime, and maintainability (designed) ≠ maintenance (action).</w:t>
      </w:r>
    </w:p>
    <w:p w14:paraId="5B458D4D" w14:textId="77777777" w:rsidR="004B54AC" w:rsidRDefault="00000000">
      <w:pPr>
        <w:pStyle w:val="Heading3"/>
      </w:pPr>
      <w:bookmarkStart w:id="56" w:name="_Toc232960699"/>
      <w:r>
        <w:t>Resilience engineering</w:t>
      </w:r>
      <w:bookmarkEnd w:id="56"/>
    </w:p>
    <w:p w14:paraId="164A9DA4" w14:textId="77777777" w:rsidR="004B54AC" w:rsidRDefault="00000000">
      <w:pPr>
        <w:spacing w:after="160" w:line="276" w:lineRule="auto"/>
      </w:pPr>
      <w:r>
        <w:t xml:space="preserve">Resilience = providing required capability when facing </w:t>
      </w:r>
      <w:r>
        <w:rPr>
          <w:b/>
          <w:bCs/>
        </w:rPr>
        <w:t>adversity</w:t>
      </w:r>
      <w:r>
        <w:t xml:space="preserve">; it typically subsumes survivability. SE resilience identifies the required capabilities, the adverse conditions, and the architecture/design that ensures delivery. Crucially, resilience focuses on </w:t>
      </w:r>
      <w:r>
        <w:rPr>
          <w:i/>
          <w:iCs/>
        </w:rPr>
        <w:t>capability</w:t>
      </w:r>
      <w:r>
        <w:t xml:space="preserve">, not preserving the architecture — both continuity </w:t>
      </w:r>
      <w:r>
        <w:rPr>
          <w:i/>
          <w:iCs/>
        </w:rPr>
        <w:t>and</w:t>
      </w:r>
      <w:r>
        <w:t xml:space="preserve"> adaptability are valid means.</w:t>
      </w:r>
    </w:p>
    <w:p w14:paraId="478E47D0" w14:textId="77777777" w:rsidR="004B54AC" w:rsidRDefault="00000000">
      <w:pPr>
        <w:spacing w:after="160" w:line="276" w:lineRule="auto"/>
      </w:pPr>
      <w:r>
        <w:t xml:space="preserve">Resilience has a two-layer taxonomy. </w:t>
      </w:r>
      <w:r>
        <w:rPr>
          <w:b/>
          <w:bCs/>
        </w:rPr>
        <w:t>Layer 1 — fundamental objectives: avoid, withstand, recover.</w:t>
      </w:r>
      <w:r>
        <w:t xml:space="preserve"> Layer 2 — means objectives (adaptive response, agility, anticipation, constrain, continuity, disaggregation, evolution, graceful degradation, integrity, prepare, prevent, re-architect, redeploy, robustness, situational awareness, tolerance, transform, understand). System-state transitions fall into three categories: </w:t>
      </w:r>
      <w:r>
        <w:rPr>
          <w:b/>
          <w:bCs/>
        </w:rPr>
        <w:t>robustness</w:t>
      </w:r>
      <w:r>
        <w:t xml:space="preserve"> (maintain capability), </w:t>
      </w:r>
      <w:r>
        <w:rPr>
          <w:b/>
          <w:bCs/>
        </w:rPr>
        <w:t>tolerance</w:t>
      </w:r>
      <w:r>
        <w:t xml:space="preserve"> (move to lower capability gracefully), and </w:t>
      </w:r>
      <w:r>
        <w:rPr>
          <w:b/>
          <w:bCs/>
        </w:rPr>
        <w:t>recovery</w:t>
      </w:r>
      <w:r>
        <w:t xml:space="preserve"> (return to higher capability). Resilience requirements often take the form of a </w:t>
      </w:r>
      <w:r>
        <w:rPr>
          <w:b/>
          <w:bCs/>
        </w:rPr>
        <w:t>resilience scenario</w:t>
      </w:r>
      <w:r>
        <w:t xml:space="preserve"> in the ConOps/OpsCon and should be set early.</w:t>
      </w:r>
    </w:p>
    <w:p w14:paraId="3865C8FC" w14:textId="77777777" w:rsidR="004B54AC" w:rsidRDefault="00000000">
      <w:pPr>
        <w:pStyle w:val="Heading3"/>
      </w:pPr>
      <w:bookmarkStart w:id="57" w:name="_Toc232960700"/>
      <w:r>
        <w:t>Sustainability engineering</w:t>
      </w:r>
      <w:bookmarkEnd w:id="57"/>
    </w:p>
    <w:p w14:paraId="33DC3DE5" w14:textId="77777777" w:rsidR="004B54AC" w:rsidRDefault="00000000">
      <w:pPr>
        <w:spacing w:after="160" w:line="276" w:lineRule="auto"/>
      </w:pPr>
      <w:r>
        <w:t xml:space="preserve">Supports the </w:t>
      </w:r>
      <w:r>
        <w:rPr>
          <w:b/>
          <w:bCs/>
        </w:rPr>
        <w:t>circular economy</w:t>
      </w:r>
      <w:r>
        <w:t xml:space="preserve"> — sharing, reusing, repairing, recycling to extend product life and minimize waste, aligned with the UN's 17 Sustainable Development Goals. Environmental impact analysis spans the full life cycle; </w:t>
      </w:r>
      <w:r>
        <w:rPr>
          <w:b/>
          <w:bCs/>
        </w:rPr>
        <w:t>disposal analysis</w:t>
      </w:r>
      <w:r>
        <w:t xml:space="preserve"> and </w:t>
      </w:r>
      <w:r>
        <w:rPr>
          <w:b/>
          <w:bCs/>
        </w:rPr>
        <w:t>design for disassembly</w:t>
      </w:r>
      <w:r>
        <w:t xml:space="preserve"> maximize residual value and recyclability. Tools: the ISO 14000 series, Environmental Product Declarations (EPD), and life-cycle assessment/management (LCA, LCIA, LCO, LCM).</w:t>
      </w:r>
    </w:p>
    <w:p w14:paraId="233F4592" w14:textId="77777777" w:rsidR="004B54AC" w:rsidRDefault="00000000">
      <w:pPr>
        <w:pStyle w:val="Heading3"/>
      </w:pPr>
      <w:bookmarkStart w:id="58" w:name="_Toc232960701"/>
      <w:r>
        <w:t>System safety engineering</w:t>
      </w:r>
      <w:bookmarkEnd w:id="58"/>
    </w:p>
    <w:p w14:paraId="4D5CC18A" w14:textId="77777777" w:rsidR="004B54AC" w:rsidRDefault="00000000">
      <w:pPr>
        <w:spacing w:after="160" w:line="276" w:lineRule="auto"/>
      </w:pPr>
      <w:r>
        <w:t xml:space="preserve">Reduces and mitigates hazards to an </w:t>
      </w:r>
      <w:r>
        <w:rPr>
          <w:b/>
          <w:bCs/>
        </w:rPr>
        <w:t>acceptable</w:t>
      </w:r>
      <w:r>
        <w:t xml:space="preserve"> level of risk — engineered systems are never 100% safe. </w:t>
      </w:r>
      <w:r>
        <w:rPr>
          <w:b/>
          <w:bCs/>
        </w:rPr>
        <w:t>Safety is an emergent property</w:t>
      </w:r>
      <w:r>
        <w:t xml:space="preserve"> of the system in its real operational environment: it is not the sum of element-level safety/reliability, and is shaped by use, maintenance, and management. "Acceptably safe" varies by industry/country; common bars are regulatory compliance, </w:t>
      </w:r>
      <w:r>
        <w:rPr>
          <w:b/>
          <w:bCs/>
        </w:rPr>
        <w:t>ALARP</w:t>
      </w:r>
      <w:r>
        <w:t xml:space="preserve"> ("as low as reasonably practicable"), or ALARP-or-better-than-the-alternative for military/medical systems. Regulators assess both the </w:t>
      </w:r>
      <w:r>
        <w:rPr>
          <w:b/>
          <w:bCs/>
        </w:rPr>
        <w:t>likelihood</w:t>
      </w:r>
      <w:r>
        <w:t xml:space="preserve"> a hazard leads to harm and the </w:t>
      </w:r>
      <w:r>
        <w:rPr>
          <w:b/>
          <w:bCs/>
        </w:rPr>
        <w:t>severity</w:t>
      </w:r>
      <w:r>
        <w:t xml:space="preserve"> of harm.</w:t>
      </w:r>
    </w:p>
    <w:p w14:paraId="7A799A41" w14:textId="77777777" w:rsidR="004B54AC" w:rsidRDefault="00000000">
      <w:pPr>
        <w:spacing w:after="160" w:line="276" w:lineRule="auto"/>
      </w:pPr>
      <w:r>
        <w:t xml:space="preserve">Control hierarchy (most to least preferred): </w:t>
      </w:r>
      <w:r>
        <w:rPr>
          <w:b/>
          <w:bCs/>
        </w:rPr>
        <w:t>eliminate the hazard by design &gt; reduce likelihood/severity by design mitigations &gt; operational/maintenance controls, warnings, training.</w:t>
      </w:r>
      <w:r>
        <w:t xml:space="preserve"> A </w:t>
      </w:r>
      <w:r>
        <w:rPr>
          <w:b/>
          <w:bCs/>
        </w:rPr>
        <w:t>near miss</w:t>
      </w:r>
      <w:r>
        <w:t xml:space="preserve"> is an unmitigated hazardous situation that happened to cause no harm — vital feedback. Most accidents are multi-causal, and a hazardous situation can arise </w:t>
      </w:r>
      <w:r>
        <w:rPr>
          <w:i/>
          <w:iCs/>
        </w:rPr>
        <w:t>without</w:t>
      </w:r>
      <w:r>
        <w:t xml:space="preserve"> any element failure (design error, or misaligned mental models of designers/operators/maintainers). A </w:t>
      </w:r>
      <w:r>
        <w:rPr>
          <w:b/>
          <w:bCs/>
        </w:rPr>
        <w:t>safety management system</w:t>
      </w:r>
      <w:r>
        <w:t xml:space="preserve"> and a strong safety culture sustain safety through life.</w:t>
      </w:r>
    </w:p>
    <w:p w14:paraId="261FA8A0" w14:textId="77777777" w:rsidR="004B54AC" w:rsidRDefault="00000000">
      <w:pPr>
        <w:pStyle w:val="Heading3"/>
      </w:pPr>
      <w:bookmarkStart w:id="59" w:name="_Toc232960702"/>
      <w:r>
        <w:t>System security engineering (SSE)</w:t>
      </w:r>
      <w:bookmarkEnd w:id="59"/>
    </w:p>
    <w:p w14:paraId="2794C317" w14:textId="77777777" w:rsidR="004B54AC" w:rsidRDefault="00000000">
      <w:pPr>
        <w:spacing w:after="160" w:line="276" w:lineRule="auto"/>
      </w:pPr>
      <w:r>
        <w:t xml:space="preserve">Ensures the system can function under anomalous and disruptive events from misuse and malice, by analysing threats and vulnerabilities and mitigating risks to assets across the life cycle. Threats may be external/internal and unintentional (misuse) or intentional (malicious). </w:t>
      </w:r>
      <w:r>
        <w:rPr>
          <w:b/>
          <w:bCs/>
        </w:rPr>
        <w:t>Physical security</w:t>
      </w:r>
      <w:r>
        <w:t xml:space="preserve"> protects against physical actions; </w:t>
      </w:r>
      <w:r>
        <w:rPr>
          <w:b/>
          <w:bCs/>
        </w:rPr>
        <w:t>cybersecurity</w:t>
      </w:r>
      <w:r>
        <w:t xml:space="preserve"> protects the confidentiality, integrity, and availability of information assets. </w:t>
      </w:r>
      <w:r>
        <w:rPr>
          <w:b/>
          <w:bCs/>
        </w:rPr>
        <w:t>Trustworthiness</w:t>
      </w:r>
      <w:r>
        <w:t xml:space="preserve"> spans privacy, reliability, resilience, safety, and security. NIST SP 800-160 Vol. 1 &amp; 2 (built on ISO/IEC/IEEE 15288 and this handbook) integrate security </w:t>
      </w:r>
      <w:r>
        <w:rPr>
          <w:i/>
          <w:iCs/>
        </w:rPr>
        <w:t>through</w:t>
      </w:r>
      <w:r>
        <w:t xml:space="preserve"> the SE process rather than bolting it on.</w:t>
      </w:r>
    </w:p>
    <w:p w14:paraId="110D0F57" w14:textId="77777777" w:rsidR="004B54AC" w:rsidRDefault="00000000">
      <w:pPr>
        <w:pStyle w:val="Heading3"/>
      </w:pPr>
      <w:bookmarkStart w:id="60" w:name="_Toc232960703"/>
      <w:r>
        <w:t>Loss-driven systems engineering (LDSE)</w:t>
      </w:r>
      <w:bookmarkEnd w:id="60"/>
    </w:p>
    <w:p w14:paraId="3D12491C" w14:textId="77777777" w:rsidR="004B54AC" w:rsidRDefault="00000000">
      <w:pPr>
        <w:spacing w:after="160" w:line="276" w:lineRule="auto"/>
      </w:pPr>
      <w:r>
        <w:t xml:space="preserve">Capability-driven SE can neglect potential </w:t>
      </w:r>
      <w:r>
        <w:rPr>
          <w:b/>
          <w:bCs/>
        </w:rPr>
        <w:t>losses</w:t>
      </w:r>
      <w:r>
        <w:t>. LDSE unifies the loss-driven QCs — resilience, safety, security, sustainability/disposability, availability — so they collaborate on the adversities, weaknesses/hazards/vulnerabilities, assets/losses, and coping mechanisms considered, and integrate their risks into one risk-management activity.</w:t>
      </w:r>
    </w:p>
    <w:p w14:paraId="018B7C1C" w14:textId="77777777" w:rsidR="004B54AC" w:rsidRDefault="00000000">
      <w:pPr>
        <w:pStyle w:val="Heading2"/>
      </w:pPr>
      <w:bookmarkStart w:id="61" w:name="_Toc232960704"/>
      <w:r>
        <w:t>Systems engineering analyses and methods (§3.2)</w:t>
      </w:r>
      <w:bookmarkEnd w:id="61"/>
    </w:p>
    <w:p w14:paraId="5F24F5D8" w14:textId="77777777" w:rsidR="004B54AC" w:rsidRDefault="00000000">
      <w:pPr>
        <w:pStyle w:val="Heading3"/>
      </w:pPr>
      <w:bookmarkStart w:id="62" w:name="_Toc232960705"/>
      <w:r>
        <w:t>Modeling, analysis, and simulation (MA&amp;S)</w:t>
      </w:r>
      <w:bookmarkEnd w:id="62"/>
    </w:p>
    <w:p w14:paraId="27F837BD" w14:textId="77777777" w:rsidR="004B54AC" w:rsidRDefault="00000000">
      <w:pPr>
        <w:spacing w:after="160" w:line="276" w:lineRule="auto"/>
      </w:pPr>
      <w:r>
        <w:t xml:space="preserve">The essential artifact is an explicit </w:t>
      </w:r>
      <w:r>
        <w:rPr>
          <w:b/>
          <w:bCs/>
        </w:rPr>
        <w:t>model</w:t>
      </w:r>
      <w:r>
        <w:t xml:space="preserve"> — an idealized representation of one or more aspects of the as-is or to-be system. The three activities are distinct: </w:t>
      </w:r>
      <w:r>
        <w:rPr>
          <w:b/>
          <w:bCs/>
        </w:rPr>
        <w:t>modeling</w:t>
      </w:r>
      <w:r>
        <w:t xml:space="preserve"> = conceiving/creating/refining models; </w:t>
      </w:r>
      <w:r>
        <w:rPr>
          <w:b/>
          <w:bCs/>
        </w:rPr>
        <w:t>analysis</w:t>
      </w:r>
      <w:r>
        <w:t xml:space="preserve"> = systematic, reproducible examination to gain insight; </w:t>
      </w:r>
      <w:r>
        <w:rPr>
          <w:b/>
          <w:bCs/>
        </w:rPr>
        <w:t>simulation</w:t>
      </w:r>
      <w:r>
        <w:t xml:space="preserve"> = using a model to predict/study behaviour. In this handbook, simulation always uses a </w:t>
      </w:r>
      <w:r>
        <w:rPr>
          <w:b/>
          <w:bCs/>
        </w:rPr>
        <w:t>digital</w:t>
      </w:r>
      <w:r>
        <w:t xml:space="preserve"> model; any examination with a </w:t>
      </w:r>
      <w:r>
        <w:rPr>
          <w:b/>
          <w:bCs/>
        </w:rPr>
        <w:t>physical</w:t>
      </w:r>
      <w:r>
        <w:t xml:space="preserve"> model is a </w:t>
      </w:r>
      <w:r>
        <w:rPr>
          <w:b/>
          <w:bCs/>
        </w:rPr>
        <w:t>test</w:t>
      </w:r>
      <w:r>
        <w:t xml:space="preserve">. SE primarily uses digital models, classified as </w:t>
      </w:r>
      <w:r>
        <w:rPr>
          <w:b/>
          <w:bCs/>
        </w:rPr>
        <w:t>formal</w:t>
      </w:r>
      <w:r>
        <w:t xml:space="preserve"> (machine-readable, defined semantics — logical, quantitative, geometric, surrogate) or </w:t>
      </w:r>
      <w:r>
        <w:rPr>
          <w:b/>
          <w:bCs/>
        </w:rPr>
        <w:t>informal</w:t>
      </w:r>
      <w:r>
        <w:t xml:space="preserve">. Models are further characterized by </w:t>
      </w:r>
      <w:r>
        <w:rPr>
          <w:b/>
          <w:bCs/>
        </w:rPr>
        <w:t>breadth, granularity, and fidelity</w:t>
      </w:r>
      <w:r>
        <w:t>.</w:t>
      </w:r>
    </w:p>
    <w:p w14:paraId="787F0B8C" w14:textId="77777777" w:rsidR="004B54AC" w:rsidRDefault="00000000">
      <w:pPr>
        <w:spacing w:after="160" w:line="276" w:lineRule="auto"/>
      </w:pPr>
      <w:r>
        <w:t xml:space="preserve">MBSE makes the model the </w:t>
      </w:r>
      <w:r>
        <w:rPr>
          <w:b/>
          <w:bCs/>
        </w:rPr>
        <w:t>"authoritative source of truth,"</w:t>
      </w:r>
      <w:r>
        <w:t xml:space="preserve"> separating representation from presentation and overcoming the document-centric problem of duplicated, hard-to-maintain information. Benefits include more explicit SE, better problem specification, rigorous design, </w:t>
      </w:r>
      <w:r>
        <w:rPr>
          <w:b/>
          <w:bCs/>
        </w:rPr>
        <w:t>early V&amp;V to reduce risk</w:t>
      </w:r>
      <w:r>
        <w:t xml:space="preserve">, multi-user collaboration, change-impact assessment, and mastering complexity. Multidisciplinary coordination uses a </w:t>
      </w:r>
      <w:r>
        <w:rPr>
          <w:b/>
          <w:bCs/>
        </w:rPr>
        <w:t>hub-and-spokes</w:t>
      </w:r>
      <w:r>
        <w:t xml:space="preserve"> pattern with an integrated system-model repository at the hub. </w:t>
      </w:r>
      <w:r>
        <w:rPr>
          <w:b/>
          <w:bCs/>
        </w:rPr>
        <w:t>Black-box (opaque)</w:t>
      </w:r>
      <w:r>
        <w:t xml:space="preserve"> models hide IP while exposing an interface; </w:t>
      </w:r>
      <w:r>
        <w:rPr>
          <w:b/>
          <w:bCs/>
        </w:rPr>
        <w:t>white-box (transparent)</w:t>
      </w:r>
      <w:r>
        <w:t xml:space="preserve"> models reveal internals.</w:t>
      </w:r>
    </w:p>
    <w:p w14:paraId="3CEAFB69" w14:textId="77777777" w:rsidR="004B54AC" w:rsidRDefault="00000000">
      <w:pPr>
        <w:pStyle w:val="Heading3"/>
      </w:pPr>
      <w:bookmarkStart w:id="63" w:name="_Toc232960706"/>
      <w:r>
        <w:t>Prototyping</w:t>
      </w:r>
      <w:bookmarkEnd w:id="63"/>
    </w:p>
    <w:p w14:paraId="1DBBC73C" w14:textId="77777777" w:rsidR="004B54AC" w:rsidRDefault="00000000">
      <w:pPr>
        <w:spacing w:after="160" w:line="276" w:lineRule="auto"/>
      </w:pPr>
      <w:r>
        <w:t xml:space="preserve">A prototype enhances learning and understanding of needs and is </w:t>
      </w:r>
      <w:r>
        <w:rPr>
          <w:b/>
          <w:bCs/>
        </w:rPr>
        <w:t>set aside</w:t>
      </w:r>
      <w:r>
        <w:t xml:space="preserve"> once that purpose is met — it is not the "first draft" of production. </w:t>
      </w:r>
      <w:r>
        <w:rPr>
          <w:b/>
          <w:bCs/>
        </w:rPr>
        <w:t>Rapid prototyping</w:t>
      </w:r>
      <w:r>
        <w:t xml:space="preserve"> is fast and assembled from existing physical/graphical/mathematical elements (3-D printing, simulation shells); used for form, fit, human-system interface, operations, producibility. </w:t>
      </w:r>
      <w:r>
        <w:rPr>
          <w:b/>
          <w:bCs/>
        </w:rPr>
        <w:t>Traditional prototyping</w:t>
      </w:r>
      <w:r>
        <w:t xml:space="preserve"> reduces risk/uncertainty and has two variants: a </w:t>
      </w:r>
      <w:r>
        <w:rPr>
          <w:b/>
          <w:bCs/>
        </w:rPr>
        <w:t>partial</w:t>
      </w:r>
      <w:r>
        <w:t xml:space="preserve"> prototype verifies critical elements; a </w:t>
      </w:r>
      <w:r>
        <w:rPr>
          <w:b/>
          <w:bCs/>
        </w:rPr>
        <w:t>full</w:t>
      </w:r>
      <w:r>
        <w:t xml:space="preserve"> prototype is a complete representation.</w:t>
      </w:r>
    </w:p>
    <w:p w14:paraId="47D70557" w14:textId="77777777" w:rsidR="004B54AC" w:rsidRDefault="00000000">
      <w:pPr>
        <w:pStyle w:val="Heading3"/>
      </w:pPr>
      <w:bookmarkStart w:id="64" w:name="_Toc232960707"/>
      <w:r>
        <w:t>Traceability</w:t>
      </w:r>
      <w:bookmarkEnd w:id="64"/>
    </w:p>
    <w:p w14:paraId="1EF4AB75" w14:textId="77777777" w:rsidR="004B54AC" w:rsidRDefault="00000000">
      <w:pPr>
        <w:spacing w:after="160" w:line="276" w:lineRule="auto"/>
      </w:pPr>
      <w:r>
        <w:t>"The ability to trace the history, application, or location of an item" (ISO 9000) — for SE, an association between items (needs, requirements, architecture, design, verification, validation, models). Types:</w:t>
      </w:r>
    </w:p>
    <w:p w14:paraId="2B625A9B" w14:textId="77777777" w:rsidR="004B54AC" w:rsidRDefault="00000000">
      <w:pPr>
        <w:pStyle w:val="ListParagraph"/>
        <w:numPr>
          <w:ilvl w:val="0"/>
          <w:numId w:val="2"/>
        </w:numPr>
        <w:spacing w:after="80" w:line="276" w:lineRule="auto"/>
      </w:pPr>
      <w:r>
        <w:rPr>
          <w:b/>
          <w:bCs/>
        </w:rPr>
        <w:t>Bidirectional</w:t>
      </w:r>
      <w:r>
        <w:t xml:space="preserve"> — a link that automatically establishes a reverse link back.</w:t>
      </w:r>
    </w:p>
    <w:p w14:paraId="773AC180" w14:textId="77777777" w:rsidR="004B54AC" w:rsidRDefault="00000000">
      <w:pPr>
        <w:pStyle w:val="ListParagraph"/>
        <w:numPr>
          <w:ilvl w:val="0"/>
          <w:numId w:val="2"/>
        </w:numPr>
        <w:spacing w:after="80" w:line="276" w:lineRule="auto"/>
      </w:pPr>
      <w:r>
        <w:rPr>
          <w:b/>
          <w:bCs/>
        </w:rPr>
        <w:t>Vertical</w:t>
      </w:r>
      <w:r>
        <w:t xml:space="preserve"> — across architectural/organizational levels ("parent/child").</w:t>
      </w:r>
    </w:p>
    <w:p w14:paraId="241E397F" w14:textId="77777777" w:rsidR="004B54AC" w:rsidRDefault="00000000">
      <w:pPr>
        <w:pStyle w:val="ListParagraph"/>
        <w:numPr>
          <w:ilvl w:val="0"/>
          <w:numId w:val="2"/>
        </w:numPr>
        <w:spacing w:after="80" w:line="276" w:lineRule="auto"/>
      </w:pPr>
      <w:r>
        <w:rPr>
          <w:b/>
          <w:bCs/>
        </w:rPr>
        <w:t>Horizontal</w:t>
      </w:r>
      <w:r>
        <w:t xml:space="preserve"> — across elements at one level ("peer") and across life-cycle stages/processes.</w:t>
      </w:r>
    </w:p>
    <w:p w14:paraId="3690897D" w14:textId="77777777" w:rsidR="004B54AC" w:rsidRDefault="00000000">
      <w:pPr>
        <w:spacing w:after="160" w:line="276" w:lineRule="auto"/>
      </w:pPr>
      <w:r>
        <w:t xml:space="preserve">Traceability is facilitated by the </w:t>
      </w:r>
      <w:r>
        <w:rPr>
          <w:b/>
          <w:bCs/>
        </w:rPr>
        <w:t>Configuration Management</w:t>
      </w:r>
      <w:r>
        <w:t xml:space="preserve"> process (unique, never-reused identifiers) and is central to the </w:t>
      </w:r>
      <w:r>
        <w:rPr>
          <w:b/>
          <w:bCs/>
        </w:rPr>
        <w:t>digital thread</w:t>
      </w:r>
      <w:r>
        <w:t>, letting a requirement be traced through functional and physical representations to specific configurations — and back.</w:t>
      </w:r>
    </w:p>
    <w:p w14:paraId="61F75DC5" w14:textId="77777777" w:rsidR="004B54AC" w:rsidRDefault="00000000">
      <w:pPr>
        <w:pStyle w:val="Heading3"/>
      </w:pPr>
      <w:bookmarkStart w:id="65" w:name="_Toc232960708"/>
      <w:r>
        <w:t>Interface management</w:t>
      </w:r>
      <w:bookmarkEnd w:id="65"/>
    </w:p>
    <w:p w14:paraId="69D534D7" w14:textId="77777777" w:rsidR="004B54AC" w:rsidRDefault="00000000">
      <w:pPr>
        <w:spacing w:after="160" w:line="276" w:lineRule="auto"/>
      </w:pPr>
      <w:r>
        <w:t xml:space="preserve">Identifies, defines, designs, and manages interfaces across the life cycle, cutting across Agreement, Technical Management, and Technical processes. Treat it as a </w:t>
      </w:r>
      <w:r>
        <w:rPr>
          <w:i/>
          <w:iCs/>
        </w:rPr>
        <w:t>distinct</w:t>
      </w:r>
      <w:r>
        <w:t xml:space="preserve"> activity — most major issues found during integration, verification, and validation involve interfaces. The focus during requirements/architecture is on </w:t>
      </w:r>
      <w:r>
        <w:rPr>
          <w:i/>
          <w:iCs/>
        </w:rPr>
        <w:t>what</w:t>
      </w:r>
      <w:r>
        <w:t xml:space="preserve"> crosses the boundary (the interaction characteristics), not </w:t>
      </w:r>
      <w:r>
        <w:rPr>
          <w:i/>
          <w:iCs/>
        </w:rPr>
        <w:t>how</w:t>
      </w:r>
      <w:r>
        <w:t xml:space="preserve"> it is realized (deferred to Design). Definitions are captured in an </w:t>
      </w:r>
      <w:r>
        <w:rPr>
          <w:b/>
          <w:bCs/>
        </w:rPr>
        <w:t>Interface Control Document (ICD)</w:t>
      </w:r>
      <w:r>
        <w:t xml:space="preserve"> (or IDD/IAD/DD) under configuration control, often via an </w:t>
      </w:r>
      <w:r>
        <w:rPr>
          <w:b/>
          <w:bCs/>
        </w:rPr>
        <w:t>Interface Control Working Group</w:t>
      </w:r>
      <w:r>
        <w:t>.</w:t>
      </w:r>
    </w:p>
    <w:p w14:paraId="335919FC" w14:textId="77777777" w:rsidR="004B54AC" w:rsidRDefault="00000000">
      <w:pPr>
        <w:spacing w:after="160" w:line="276" w:lineRule="auto"/>
      </w:pPr>
      <w:r>
        <w:t xml:space="preserve">The </w:t>
      </w:r>
      <w:r>
        <w:rPr>
          <w:b/>
          <w:bCs/>
        </w:rPr>
        <w:t>N² diagram</w:t>
      </w:r>
      <w:r>
        <w:t xml:space="preserve"> is the signature analysis tool: an N×N matrix with elements on the diagonal and interactions in the off-diagonal cells; interactions flow </w:t>
      </w:r>
      <w:r>
        <w:rPr>
          <w:b/>
          <w:bCs/>
        </w:rPr>
        <w:t>clockwise</w:t>
      </w:r>
      <w:r>
        <w:t xml:space="preserve"> (outputs horizontal, inputs vertical); a blank cell = no interaction. The </w:t>
      </w:r>
      <w:r>
        <w:rPr>
          <w:b/>
          <w:bCs/>
        </w:rPr>
        <w:t>Design Structure Matrix (DSM)</w:t>
      </w:r>
      <w:r>
        <w:t xml:space="preserve"> looks similar but uses the opposite (counterclockwise) convention. A </w:t>
      </w:r>
      <w:r>
        <w:rPr>
          <w:b/>
          <w:bCs/>
        </w:rPr>
        <w:t>coupling matrix</w:t>
      </w:r>
      <w:r>
        <w:t xml:space="preserve"> (a type of N² diagram) groups elements into aggregates to minimize the interfaces verified during integration.</w:t>
      </w:r>
    </w:p>
    <w:p w14:paraId="7C46B860" w14:textId="77777777" w:rsidR="004B54AC" w:rsidRDefault="00000000">
      <w:pPr>
        <w:pBdr>
          <w:left w:val="single" w:sz="18" w:space="0" w:color="1F4E79"/>
        </w:pBdr>
        <w:shd w:val="clear" w:color="auto" w:fill="EAF1FA"/>
        <w:spacing w:before="160" w:after="200" w:line="276" w:lineRule="auto"/>
      </w:pPr>
      <w:r>
        <w:rPr>
          <w:b/>
          <w:bCs/>
          <w:color w:val="1F4E79"/>
        </w:rPr>
        <w:t>Exam focus — interfaces</w:t>
      </w:r>
      <w:r>
        <w:br/>
        <w:t xml:space="preserve">Remember the N² convention: </w:t>
      </w:r>
      <w:r>
        <w:rPr>
          <w:b/>
          <w:bCs/>
        </w:rPr>
        <w:t>outputs row-wise (horizontal), inputs column-wise (vertical), flow clockwise</w:t>
      </w:r>
      <w:r>
        <w:t xml:space="preserve">. The DSM is the counterclockwise cousin. And the interface artifact name to know is the </w:t>
      </w:r>
      <w:r>
        <w:rPr>
          <w:b/>
          <w:bCs/>
        </w:rPr>
        <w:t>ICD</w:t>
      </w:r>
      <w:r>
        <w:t>.</w:t>
      </w:r>
    </w:p>
    <w:p w14:paraId="401C474A" w14:textId="77777777" w:rsidR="004B54AC" w:rsidRDefault="00000000">
      <w:pPr>
        <w:pStyle w:val="Heading3"/>
      </w:pPr>
      <w:bookmarkStart w:id="66" w:name="_Toc232960709"/>
      <w:r>
        <w:t>Architecture frameworks</w:t>
      </w:r>
      <w:bookmarkEnd w:id="66"/>
    </w:p>
    <w:p w14:paraId="17E7CADC" w14:textId="77777777" w:rsidR="004B54AC" w:rsidRDefault="00000000">
      <w:pPr>
        <w:spacing w:after="160" w:line="276" w:lineRule="auto"/>
      </w:pPr>
      <w:r>
        <w:t xml:space="preserve">An architecture </w:t>
      </w:r>
      <w:r>
        <w:rPr>
          <w:i/>
          <w:iCs/>
        </w:rPr>
        <w:t>description</w:t>
      </w:r>
      <w:r>
        <w:t xml:space="preserve"> framework is "a set of conventions, principles and practices for the description of architectures established within a specific domain or community" (ISO/IEC/IEEE 42010:2022). Frameworks provide </w:t>
      </w:r>
      <w:r>
        <w:rPr>
          <w:b/>
          <w:bCs/>
        </w:rPr>
        <w:t>viewpoints</w:t>
      </w:r>
      <w:r>
        <w:t xml:space="preserve"> that address stakeholder concerns and yield </w:t>
      </w:r>
      <w:r>
        <w:rPr>
          <w:b/>
          <w:bCs/>
        </w:rPr>
        <w:t>views</w:t>
      </w:r>
      <w:r>
        <w:t xml:space="preserve">. Examples: </w:t>
      </w:r>
      <w:r>
        <w:rPr>
          <w:b/>
          <w:bCs/>
        </w:rPr>
        <w:t>TOGAF</w:t>
      </w:r>
      <w:r>
        <w:t xml:space="preserve"> (IT), </w:t>
      </w:r>
      <w:r>
        <w:rPr>
          <w:b/>
          <w:bCs/>
        </w:rPr>
        <w:t>DoDAF / NAF / UAF</w:t>
      </w:r>
      <w:r>
        <w:t xml:space="preserve"> (defence), </w:t>
      </w:r>
      <w:r>
        <w:rPr>
          <w:b/>
          <w:bCs/>
        </w:rPr>
        <w:t>Zachman</w:t>
      </w:r>
      <w:r>
        <w:t xml:space="preserve"> (enterprise vs. product frameworks), </w:t>
      </w:r>
      <w:r>
        <w:rPr>
          <w:b/>
          <w:bCs/>
        </w:rPr>
        <w:t>UAM</w:t>
      </w:r>
      <w:r>
        <w:t xml:space="preserve">. Frameworks support governance at enterprise and project levels, management, description (42010/42020), and </w:t>
      </w:r>
      <w:r>
        <w:rPr>
          <w:b/>
          <w:bCs/>
        </w:rPr>
        <w:t>evaluation</w:t>
      </w:r>
      <w:r>
        <w:t xml:space="preserve"> (42030) — with methods such as </w:t>
      </w:r>
      <w:r>
        <w:rPr>
          <w:b/>
          <w:bCs/>
        </w:rPr>
        <w:t>ATAM</w:t>
      </w:r>
      <w:r>
        <w:t xml:space="preserve"> and </w:t>
      </w:r>
      <w:r>
        <w:rPr>
          <w:b/>
          <w:bCs/>
        </w:rPr>
        <w:t>MFESA</w:t>
      </w:r>
      <w:r>
        <w:t>.</w:t>
      </w:r>
    </w:p>
    <w:p w14:paraId="325E1FC2" w14:textId="77777777" w:rsidR="004B54AC" w:rsidRDefault="00000000">
      <w:pPr>
        <w:pStyle w:val="Heading3"/>
      </w:pPr>
      <w:bookmarkStart w:id="67" w:name="_Toc232960710"/>
      <w:r>
        <w:t>Patterns</w:t>
      </w:r>
      <w:bookmarkEnd w:id="67"/>
    </w:p>
    <w:p w14:paraId="5FF5140A" w14:textId="77777777" w:rsidR="004B54AC" w:rsidRDefault="00000000">
      <w:pPr>
        <w:spacing w:after="160" w:line="276" w:lineRule="auto"/>
      </w:pPr>
      <w:r>
        <w:t xml:space="preserve">Patterns are recurrences — repeated regularities. </w:t>
      </w:r>
      <w:r>
        <w:rPr>
          <w:b/>
          <w:bCs/>
        </w:rPr>
        <w:t>Informal patterns</w:t>
      </w:r>
      <w:r>
        <w:t xml:space="preserve"> live in expertise/tribal knowledge or prose templates (à la Alexander's civil-architecture patterns and the Gang-of-Four software patterns). </w:t>
      </w:r>
      <w:r>
        <w:rPr>
          <w:b/>
          <w:bCs/>
        </w:rPr>
        <w:t>Formal patterns</w:t>
      </w:r>
      <w:r>
        <w:t xml:space="preserve"> are model-based and machine-processable — e.g., the </w:t>
      </w:r>
      <w:r>
        <w:rPr>
          <w:b/>
          <w:bCs/>
        </w:rPr>
        <w:t>S*Metamodel</w:t>
      </w:r>
      <w:r>
        <w:t xml:space="preserve"> and reusable </w:t>
      </w:r>
      <w:r>
        <w:rPr>
          <w:b/>
          <w:bCs/>
        </w:rPr>
        <w:t>S*Patterns</w:t>
      </w:r>
      <w:r>
        <w:t xml:space="preserve"> (configurable models of system families). Formal patterns answer "what is the </w:t>
      </w:r>
      <w:r>
        <w:rPr>
          <w:i/>
          <w:iCs/>
        </w:rPr>
        <w:t>smallest</w:t>
      </w:r>
      <w:r>
        <w:t xml:space="preserve"> model needed to represent a system across its life cycle?" and capture truths such as "all behaviour is interaction-based" and "requirement statements are transfer functions."</w:t>
      </w:r>
    </w:p>
    <w:p w14:paraId="580EB72C" w14:textId="77777777" w:rsidR="004B54AC" w:rsidRDefault="00000000">
      <w:pPr>
        <w:pStyle w:val="Heading3"/>
      </w:pPr>
      <w:bookmarkStart w:id="68" w:name="_Toc232960711"/>
      <w:r>
        <w:t>Design thinking</w:t>
      </w:r>
      <w:bookmarkEnd w:id="68"/>
    </w:p>
    <w:p w14:paraId="4795F045" w14:textId="77777777" w:rsidR="004B54AC" w:rsidRDefault="00000000">
      <w:pPr>
        <w:spacing w:after="160" w:line="276" w:lineRule="auto"/>
      </w:pPr>
      <w:r>
        <w:t xml:space="preserve">A complement to systems thinking that centres on </w:t>
      </w:r>
      <w:r>
        <w:rPr>
          <w:b/>
          <w:bCs/>
        </w:rPr>
        <w:t>human needs</w:t>
      </w:r>
      <w:r>
        <w:t xml:space="preserve">, problem framing, and ideation, using successive </w:t>
      </w:r>
      <w:r>
        <w:rPr>
          <w:b/>
          <w:bCs/>
        </w:rPr>
        <w:t>divergent and convergent</w:t>
      </w:r>
      <w:r>
        <w:t xml:space="preserve"> phases of synthesis and analysis (related to Axiomatic Design). It helps challenge assumptions, redefine problems, anticipate emergence, and generate innovative solutions across the early life-cycle processes.</w:t>
      </w:r>
    </w:p>
    <w:p w14:paraId="5E2F6660" w14:textId="77777777" w:rsidR="004B54AC" w:rsidRDefault="00000000">
      <w:pPr>
        <w:pStyle w:val="Heading3"/>
      </w:pPr>
      <w:bookmarkStart w:id="69" w:name="_Toc232960712"/>
      <w:r>
        <w:t>Biomimicry</w:t>
      </w:r>
      <w:bookmarkEnd w:id="69"/>
    </w:p>
    <w:p w14:paraId="5B774C83" w14:textId="77777777" w:rsidR="004B54AC" w:rsidRDefault="00000000">
      <w:pPr>
        <w:spacing w:after="160" w:line="276" w:lineRule="auto"/>
      </w:pPr>
      <w:r>
        <w:t>"A practice that learns from and mimics the strategies found in nature to solve human design challenges." Nature-inspired SE abstracts a function, finds natural systems that achieve it, abstracts the strategy, and transfers it to the system of interest — improving capability, efficiency, resilience, and environmental impact (e.g., Velcro from burdock, gecko-inspired grippers, compound-eye sensors).</w:t>
      </w:r>
    </w:p>
    <w:p w14:paraId="0ABF1D0D" w14:textId="77777777" w:rsidR="004B54AC" w:rsidRDefault="00000000">
      <w:pPr>
        <w:pBdr>
          <w:left w:val="single" w:sz="18" w:space="0" w:color="1F4E79"/>
        </w:pBdr>
        <w:shd w:val="clear" w:color="auto" w:fill="EAF1FA"/>
        <w:spacing w:before="160" w:after="200" w:line="276" w:lineRule="auto"/>
      </w:pPr>
      <w:r>
        <w:rPr>
          <w:b/>
          <w:bCs/>
          <w:color w:val="1F4E79"/>
        </w:rPr>
        <w:t>Source</w:t>
      </w:r>
      <w:r>
        <w:br/>
        <w:t xml:space="preserve">Adapted for study from the INCOSE </w:t>
      </w:r>
      <w:r>
        <w:rPr>
          <w:i/>
          <w:iCs/>
        </w:rPr>
        <w:t>Systems Engineering Handbook</w:t>
      </w:r>
      <w:r>
        <w:t>, 5th Edition (2023), Chapter 3, "Life Cycle Analyses and Methods." For authoritative definitions, consult the handbook and the cited standards (ISO/IEC/IEEE 15288, 42010, 42020, 42030; NIST SP 800-160).</w:t>
      </w:r>
    </w:p>
    <w:p w14:paraId="60CA3EEF" w14:textId="77777777" w:rsidR="004B54AC" w:rsidRDefault="00000000">
      <w:pPr>
        <w:pStyle w:val="Heading1"/>
        <w:pageBreakBefore/>
      </w:pPr>
      <w:bookmarkStart w:id="70" w:name="_Toc232960713"/>
      <w:r>
        <w:t>Chapter 4 — Core Concepts</w:t>
      </w:r>
      <w:bookmarkEnd w:id="70"/>
    </w:p>
    <w:p w14:paraId="49DD2E0A" w14:textId="77777777" w:rsidR="004B54AC" w:rsidRDefault="00000000">
      <w:pPr>
        <w:spacing w:after="220" w:line="276" w:lineRule="auto"/>
      </w:pPr>
      <w:r>
        <w:rPr>
          <w:i/>
          <w:iCs/>
          <w:color w:val="595959"/>
        </w:rPr>
        <w:t>A deeper, exam-weighted pass through tailoring, the four SE methodologies/approaches, the nine system types, and the ten product-sector applications — the definitions, the key distinctions (greenfield vs. brownfield, Maier's SoS characteristics and the four SoS types, the CPS/SoS/IoT relationship), and why context changes how SE is applied. Builds on the Quick Recap and prepares the figure-by-figure Detailed Review.</w:t>
      </w:r>
    </w:p>
    <w:p w14:paraId="453C1FF5" w14:textId="77777777" w:rsidR="004B54AC" w:rsidRDefault="00000000">
      <w:pPr>
        <w:pStyle w:val="Heading2"/>
      </w:pPr>
      <w:bookmarkStart w:id="71" w:name="_Toc232960714"/>
      <w:r>
        <w:t>Orientation: matching SE to its context</w:t>
      </w:r>
      <w:bookmarkEnd w:id="71"/>
    </w:p>
    <w:p w14:paraId="2EA2CA2E" w14:textId="77777777" w:rsidR="004B54AC" w:rsidRDefault="00000000">
      <w:pPr>
        <w:spacing w:after="160" w:line="276" w:lineRule="auto"/>
      </w:pPr>
      <w:r>
        <w:t xml:space="preserve">Chapters 2 and 3 told you </w:t>
      </w:r>
      <w:r>
        <w:rPr>
          <w:i/>
          <w:iCs/>
        </w:rPr>
        <w:t>what</w:t>
      </w:r>
      <w:r>
        <w:t xml:space="preserve"> SE does. Chapter 4 is about </w:t>
      </w:r>
      <w:r>
        <w:rPr>
          <w:b/>
          <w:bCs/>
        </w:rPr>
        <w:t>fit</w:t>
      </w:r>
      <w:r>
        <w:t xml:space="preserve"> — adapting that machinery to the situation in front of you. Keep four questions in mind. </w:t>
      </w:r>
      <w:r>
        <w:rPr>
          <w:b/>
          <w:bCs/>
        </w:rPr>
        <w:t>How much process?</w:t>
      </w:r>
      <w:r>
        <w:t xml:space="preserve"> (§4.1 Tailoring.) </w:t>
      </w:r>
      <w:r>
        <w:rPr>
          <w:b/>
          <w:bCs/>
        </w:rPr>
        <w:t>Which way of working?</w:t>
      </w:r>
      <w:r>
        <w:t xml:space="preserve"> (§4.2 Methodologies and approaches.) </w:t>
      </w:r>
      <w:r>
        <w:rPr>
          <w:b/>
          <w:bCs/>
        </w:rPr>
        <w:t>What kind of system?</w:t>
      </w:r>
      <w:r>
        <w:t xml:space="preserve"> (§4.3 System types.) </w:t>
      </w:r>
      <w:r>
        <w:rPr>
          <w:b/>
          <w:bCs/>
        </w:rPr>
        <w:t>In which industry?</w:t>
      </w:r>
      <w:r>
        <w:t xml:space="preserve"> (§4.4 Product sectors.) None of these change the fundamentals; they change the emphasis, sequence, vocabulary, and rigor with which the fundamentals are applied.</w:t>
      </w:r>
    </w:p>
    <w:p w14:paraId="363307D3" w14:textId="77777777" w:rsidR="004B54AC" w:rsidRDefault="00000000">
      <w:pPr>
        <w:pBdr>
          <w:left w:val="single" w:sz="18" w:space="0" w:color="1F4E79"/>
        </w:pBdr>
        <w:shd w:val="clear" w:color="auto" w:fill="EAF1FA"/>
        <w:spacing w:before="160" w:after="200" w:line="276" w:lineRule="auto"/>
      </w:pPr>
      <w:r>
        <w:rPr>
          <w:b/>
          <w:bCs/>
          <w:color w:val="1F4E79"/>
        </w:rPr>
        <w:t>Exam focus — ASEP</w:t>
      </w:r>
      <w:r>
        <w:br/>
        <w:t>For each topic, lock in (1) a one-line definition, (2) why it differs from the "default" greenfield/document-based/single-system view, and (3) one signature distinction — e.g., the tailoring risk-balance curve, MBSE vs. document-based, greenfield vs. brownfield, Maier's two principal SoS traits, and the four SoS types. The §4.4 sectors are recognition-level: know each domain's headline driver.</w:t>
      </w:r>
    </w:p>
    <w:p w14:paraId="5EBFFD92" w14:textId="77777777" w:rsidR="004B54AC" w:rsidRDefault="00000000">
      <w:pPr>
        <w:pStyle w:val="Heading2"/>
      </w:pPr>
      <w:bookmarkStart w:id="72" w:name="_Toc232960715"/>
      <w:r>
        <w:t>Tailoring considerations (§4.1)</w:t>
      </w:r>
      <w:bookmarkEnd w:id="72"/>
    </w:p>
    <w:p w14:paraId="066FB4AA" w14:textId="77777777" w:rsidR="004B54AC" w:rsidRDefault="00000000">
      <w:pPr>
        <w:spacing w:after="160" w:line="276" w:lineRule="auto"/>
      </w:pPr>
      <w:r>
        <w:t xml:space="preserve">Most standards "cannot be directly applied" to a given organization or project, so they are </w:t>
      </w:r>
      <w:r>
        <w:rPr>
          <w:b/>
          <w:bCs/>
        </w:rPr>
        <w:t>tailored</w:t>
      </w:r>
      <w:r>
        <w:t xml:space="preserve">: adapted to specific circumstances while being scaled to a level of rigor that keeps life-cycle activities at an </w:t>
      </w:r>
      <w:r>
        <w:rPr>
          <w:i/>
          <w:iCs/>
        </w:rPr>
        <w:t>acceptable level of risk</w:t>
      </w:r>
      <w:r>
        <w:t xml:space="preserve">. The guiding idea is balance — insufficient SE brings a high risk of technical issues and cost/schedule overruns, while excessive formal process also drives up cost; the goal is the "correct amount of tailoring." Tailoring is </w:t>
      </w:r>
      <w:r>
        <w:rPr>
          <w:b/>
          <w:bCs/>
        </w:rPr>
        <w:t>dynamic</w:t>
      </w:r>
      <w:r>
        <w:t xml:space="preserve"> over the life cycle and must be continually monitored and adjusted.</w:t>
      </w:r>
    </w:p>
    <w:p w14:paraId="0672A372" w14:textId="77777777" w:rsidR="004B54AC" w:rsidRDefault="00000000">
      <w:pPr>
        <w:spacing w:after="160" w:line="276" w:lineRule="auto"/>
      </w:pPr>
      <w:r>
        <w:t xml:space="preserve">The ISO/IEC/IEEE 15288 </w:t>
      </w:r>
      <w:r>
        <w:rPr>
          <w:b/>
          <w:bCs/>
        </w:rPr>
        <w:t>Tailoring process</w:t>
      </w:r>
      <w:r>
        <w:t xml:space="preserve"> adapts processes to circumstances surrounding an organization, influencing a project, or reflecting an organization's needs. Its activities: identify and record influencing circumstances; account for life-cycle structures mandated by standards; obtain input from affected parties; make tailoring decisions; and select and tailor the affected processes (tailoring can delete, modify, or add outcomes, activities, tasks, inputs, or outputs). Two levels matter: </w:t>
      </w:r>
      <w:r>
        <w:rPr>
          <w:b/>
          <w:bCs/>
        </w:rPr>
        <w:t>organizational tailoring</w:t>
      </w:r>
      <w:r>
        <w:t xml:space="preserve"> (creating/maintaining the processes used by all projects, in concert with Life Cycle Model Management — understand the organization and the standard, adapt the standard to the organization, institutionalize at the "right" level, and allow tailoring) and </w:t>
      </w:r>
      <w:r>
        <w:rPr>
          <w:b/>
          <w:bCs/>
        </w:rPr>
        <w:t>project tailoring</w:t>
      </w:r>
      <w:r>
        <w:t xml:space="preserve"> (adapting organizational processes to one project via Project Planning, driven by stakeholders, budget/schedule, risk tolerance, complexity/precedence, and integration needs).</w:t>
      </w:r>
    </w:p>
    <w:p w14:paraId="76F4FD0A" w14:textId="77777777" w:rsidR="004B54AC" w:rsidRDefault="00000000">
      <w:pPr>
        <w:pStyle w:val="Heading3"/>
      </w:pPr>
      <w:bookmarkStart w:id="73" w:name="_Toc232960716"/>
      <w:r>
        <w:t>Traps and very small enterprises</w:t>
      </w:r>
      <w:bookmarkEnd w:id="73"/>
    </w:p>
    <w:p w14:paraId="2F9C646A" w14:textId="77777777" w:rsidR="004B54AC" w:rsidRDefault="00000000">
      <w:pPr>
        <w:spacing w:after="160" w:line="276" w:lineRule="auto"/>
      </w:pPr>
      <w:r>
        <w:t xml:space="preserve">Common </w:t>
      </w:r>
      <w:r>
        <w:rPr>
          <w:b/>
          <w:bCs/>
        </w:rPr>
        <w:t>traps</w:t>
      </w:r>
      <w:r>
        <w:t xml:space="preserve">: reusing another system's tailored baseline without repeating tailoring; using all processes "just to be safe"; assuming a single set of measures/risks/controls fits every project; using a pre-established tailored baseline; and failing to include relevant stakeholders. For </w:t>
      </w:r>
      <w:r>
        <w:rPr>
          <w:b/>
          <w:bCs/>
        </w:rPr>
        <w:t>Very Small Enterprises</w:t>
      </w:r>
      <w:r>
        <w:t xml:space="preserve"> (VSEs — up to 25 people, including small projects inside big organizations), the </w:t>
      </w:r>
      <w:r>
        <w:rPr>
          <w:b/>
          <w:bCs/>
        </w:rPr>
        <w:t>ISO/IEC/IEEE 29110</w:t>
      </w:r>
      <w:r>
        <w:t xml:space="preserve"> series provides four profiles — </w:t>
      </w:r>
      <w:r>
        <w:rPr>
          <w:b/>
          <w:bCs/>
        </w:rPr>
        <w:t>Entry</w:t>
      </w:r>
      <w:r>
        <w:t xml:space="preserve"> (&lt;6 people/start-ups), </w:t>
      </w:r>
      <w:r>
        <w:rPr>
          <w:b/>
          <w:bCs/>
        </w:rPr>
        <w:t>Basic</w:t>
      </w:r>
      <w:r>
        <w:t xml:space="preserve"> (single application, single team), </w:t>
      </w:r>
      <w:r>
        <w:rPr>
          <w:b/>
          <w:bCs/>
        </w:rPr>
        <w:t>Intermediate</w:t>
      </w:r>
      <w:r>
        <w:t xml:space="preserve"> (multiple parallel projects), and </w:t>
      </w:r>
      <w:r>
        <w:rPr>
          <w:b/>
          <w:bCs/>
        </w:rPr>
        <w:t>Advanced</w:t>
      </w:r>
      <w:r>
        <w:t xml:space="preserve"> — though these do not apply to mission- or safety-critical projects, which demand greater rigor.</w:t>
      </w:r>
    </w:p>
    <w:p w14:paraId="1DC5130C" w14:textId="77777777" w:rsidR="004B54AC" w:rsidRDefault="00000000">
      <w:pPr>
        <w:pStyle w:val="Heading2"/>
      </w:pPr>
      <w:bookmarkStart w:id="74" w:name="_Toc232960717"/>
      <w:r>
        <w:t>SE methodologies and approaches (§4.2)</w:t>
      </w:r>
      <w:bookmarkEnd w:id="74"/>
    </w:p>
    <w:p w14:paraId="2C78735A" w14:textId="77777777" w:rsidR="004B54AC" w:rsidRDefault="00000000">
      <w:pPr>
        <w:spacing w:after="160" w:line="276" w:lineRule="auto"/>
      </w:pPr>
      <w:r>
        <w:t>The choice of methodology/approach, with the chosen life-cycle model, affects the sequence of work and how resources are focused. The handbook introduces four; others exist.</w:t>
      </w:r>
    </w:p>
    <w:p w14:paraId="23EDFBD2" w14:textId="77777777" w:rsidR="004B54AC" w:rsidRDefault="00000000">
      <w:pPr>
        <w:pStyle w:val="Heading3"/>
      </w:pPr>
      <w:bookmarkStart w:id="75" w:name="_Toc232960718"/>
      <w:r>
        <w:t>Model-Based Systems Engineering (MBSE)</w:t>
      </w:r>
      <w:bookmarkEnd w:id="75"/>
    </w:p>
    <w:p w14:paraId="7BE25CA2" w14:textId="77777777" w:rsidR="004B54AC" w:rsidRDefault="00000000">
      <w:pPr>
        <w:spacing w:after="160" w:line="276" w:lineRule="auto"/>
      </w:pPr>
      <w:r>
        <w:t xml:space="preserve">MBSE is "the formalized application of modeling to support system requirements, design, analysis, verification, and validation activities beginning in the concept stage and continuing throughout development and later life-cycle stages" (SE Vision 2020). It is contrasted with the </w:t>
      </w:r>
      <w:r>
        <w:rPr>
          <w:b/>
          <w:bCs/>
        </w:rPr>
        <w:t>document-based</w:t>
      </w:r>
      <w:r>
        <w:t xml:space="preserve"> approach, in which information scattered across specifications, ICDs, trade studies, and reports is hard to synchronize, maintain, and assess for quality. MBSE makes a </w:t>
      </w:r>
      <w:r>
        <w:rPr>
          <w:b/>
          <w:bCs/>
        </w:rPr>
        <w:t>system descriptive model</w:t>
      </w:r>
      <w:r>
        <w:t xml:space="preserve"> (often expressed in </w:t>
      </w:r>
      <w:r>
        <w:rPr>
          <w:b/>
          <w:bCs/>
        </w:rPr>
        <w:t>SysML</w:t>
      </w:r>
      <w:r>
        <w:t xml:space="preserve">, augmented by geometric and analytical models) the primary artifact. Benefits with industry support: improved communication, managing complexity through multiple views, improved quality (unambiguous, checkable models), reduced cycle time, reduced risk (early surfacing of issues), enhanced knowledge capture/reuse, and easier teaching of SE. An MBSE </w:t>
      </w:r>
      <w:r>
        <w:rPr>
          <w:b/>
          <w:bCs/>
        </w:rPr>
        <w:t>methodology</w:t>
      </w:r>
      <w:r>
        <w:t xml:space="preserve"> must itself be tailored. </w:t>
      </w:r>
      <w:r>
        <w:rPr>
          <w:b/>
          <w:bCs/>
        </w:rPr>
        <w:t>OOSEM</w:t>
      </w:r>
      <w:r>
        <w:t xml:space="preserve"> (Object-Oriented Systems Engineering Method) is a representative method — consistent with this handbook, adaptable to different life-cycle models, flowing requirements down from mission to system to element, applied recursively through manage / specify-and-design / develop-elements / integrate-and-verify subprocesses.</w:t>
      </w:r>
    </w:p>
    <w:p w14:paraId="3608BFA5" w14:textId="77777777" w:rsidR="004B54AC" w:rsidRDefault="00000000">
      <w:pPr>
        <w:pStyle w:val="Heading3"/>
      </w:pPr>
      <w:bookmarkStart w:id="76" w:name="_Toc232960719"/>
      <w:r>
        <w:t>Agile Systems Engineering</w:t>
      </w:r>
      <w:bookmarkEnd w:id="76"/>
    </w:p>
    <w:p w14:paraId="08ACDC1C" w14:textId="77777777" w:rsidR="004B54AC" w:rsidRDefault="00000000">
      <w:pPr>
        <w:spacing w:after="160" w:line="276" w:lineRule="auto"/>
      </w:pPr>
      <w:r>
        <w:t xml:space="preserve">Knowledge of requirements often keeps changing — from insufficient initial knowledge, new knowledge during development, and continual evolution of the operational environment. </w:t>
      </w:r>
      <w:r>
        <w:rPr>
          <w:b/>
          <w:bCs/>
        </w:rPr>
        <w:t>Agile SE</w:t>
      </w:r>
      <w:r>
        <w:t xml:space="preserve"> is a </w:t>
      </w:r>
      <w:r>
        <w:rPr>
          <w:i/>
          <w:iCs/>
        </w:rPr>
        <w:t>principle-based</w:t>
      </w:r>
      <w:r>
        <w:t xml:space="preserve"> approach for designing, building, sustaining, and evolving systems under uncertainty or dynamic environments; it is a "what," not a "how." It is best understood against the </w:t>
      </w:r>
      <w:r>
        <w:rPr>
          <w:b/>
          <w:bCs/>
        </w:rPr>
        <w:t>SE life-cycle spectrum</w:t>
      </w:r>
      <w:r>
        <w:t xml:space="preserve">, whose extremes are "extremely sequential" (certain knowledge, static environment) and "extremely agile" (uncertain knowledge, dynamic environment); real approaches sit in between. The </w:t>
      </w:r>
      <w:r>
        <w:rPr>
          <w:b/>
          <w:bCs/>
        </w:rPr>
        <w:t>Agile SE life-cycle model</w:t>
      </w:r>
      <w:r>
        <w:t xml:space="preserve"> places the six life-cycle stages around a perimeter with </w:t>
      </w:r>
      <w:r>
        <w:rPr>
          <w:b/>
          <w:bCs/>
        </w:rPr>
        <w:t>situational awareness</w:t>
      </w:r>
      <w:r>
        <w:t xml:space="preserve"> at the centre, allowing stages to run concurrently without strict sequencing (distinct from the Vee model). Operationally it builds on the three nested systems of §1.3.4 (the engineered system, the life-cycle project-management system, and the enterprise process &amp; innovation system) and on sensing/responding/evolving behaviours. Published examples (Rockwell Collins, US Navy SPAWAR, Northrop Grumman, Lockheed Martin) show the same fundamental strategies tailored to very different contexts.</w:t>
      </w:r>
    </w:p>
    <w:p w14:paraId="6A84D65E" w14:textId="77777777" w:rsidR="004B54AC" w:rsidRDefault="00000000">
      <w:pPr>
        <w:pStyle w:val="Heading3"/>
      </w:pPr>
      <w:bookmarkStart w:id="77" w:name="_Toc232960720"/>
      <w:r>
        <w:t>Lean Systems Engineering</w:t>
      </w:r>
      <w:bookmarkEnd w:id="77"/>
    </w:p>
    <w:p w14:paraId="0520B6D5" w14:textId="77777777" w:rsidR="004B54AC" w:rsidRDefault="00000000">
      <w:pPr>
        <w:spacing w:after="160" w:line="276" w:lineRule="auto"/>
      </w:pPr>
      <w:r>
        <w:t xml:space="preserve">Studies show large waste in engineering projects (the LAI found ~88% of charged time was waste). </w:t>
      </w:r>
      <w:r>
        <w:rPr>
          <w:b/>
          <w:bCs/>
        </w:rPr>
        <w:t>Lean thinking</w:t>
      </w:r>
      <w:r>
        <w:t xml:space="preserve"> (rooted in Toyota's just-in-time philosophy) focuses on delivering maximum customer value with minimal waste — "doing the right job right the first time." </w:t>
      </w:r>
      <w:r>
        <w:rPr>
          <w:b/>
          <w:bCs/>
        </w:rPr>
        <w:t>Lean SE</w:t>
      </w:r>
      <w:r>
        <w:t xml:space="preserve"> is the synergy of lean thinking and SE; crucially it means </w:t>
      </w:r>
      <w:r>
        <w:rPr>
          <w:i/>
          <w:iCs/>
        </w:rPr>
        <w:t>better</w:t>
      </w:r>
      <w:r>
        <w:t xml:space="preserve"> SE (more responsibility, authority, accountability), not less. Three fundamentals: </w:t>
      </w:r>
      <w:r>
        <w:rPr>
          <w:b/>
          <w:bCs/>
        </w:rPr>
        <w:t>value</w:t>
      </w:r>
      <w:r>
        <w:t xml:space="preserve"> (in lean SE, mission assurance plus stakeholder satisfaction), </w:t>
      </w:r>
      <w:r>
        <w:rPr>
          <w:b/>
          <w:bCs/>
        </w:rPr>
        <w:t>waste</w:t>
      </w:r>
      <w:r>
        <w:t xml:space="preserve"> (eight categories: overprocessing, waiting, unnecessary movement, overproduction, transportation, inventory, defects, and waste of human potential), and the process of creating value without waste, captured in </w:t>
      </w:r>
      <w:r>
        <w:rPr>
          <w:b/>
          <w:bCs/>
        </w:rPr>
        <w:t>six lean principles</w:t>
      </w:r>
      <w:r>
        <w:t xml:space="preserve"> — value, value stream, flow, pull, perfection, and respect-for-people. The 2012 </w:t>
      </w:r>
      <w:r>
        <w:rPr>
          <w:i/>
          <w:iCs/>
        </w:rPr>
        <w:t>Lean Enablers for Managing Engineering Programs</w:t>
      </w:r>
      <w:r>
        <w:t xml:space="preserve"> (PMI/INCOSE/LAI) added project-management enablers under ten challenge themes (firefighting, unstable requirements, weak coordination, locally-optimized processes, unclear accountability, culture/knowledge mismanagement, insufficient planning, improper metrics, weak risk management, poor acquisition/contracting).</w:t>
      </w:r>
    </w:p>
    <w:p w14:paraId="5312C552" w14:textId="77777777" w:rsidR="004B54AC" w:rsidRDefault="00000000">
      <w:pPr>
        <w:pStyle w:val="Heading3"/>
      </w:pPr>
      <w:bookmarkStart w:id="78" w:name="_Toc232960721"/>
      <w:r>
        <w:t>Product Line Engineering (PLE)</w:t>
      </w:r>
      <w:bookmarkEnd w:id="78"/>
    </w:p>
    <w:p w14:paraId="1228C09F" w14:textId="77777777" w:rsidR="004B54AC" w:rsidRDefault="00000000">
      <w:pPr>
        <w:spacing w:after="160" w:line="276" w:lineRule="auto"/>
      </w:pPr>
      <w:r>
        <w:t xml:space="preserve">Few organizations build just one variant of anything, so SE is often performed for a </w:t>
      </w:r>
      <w:r>
        <w:rPr>
          <w:b/>
          <w:bCs/>
        </w:rPr>
        <w:t>product line</w:t>
      </w:r>
      <w:r>
        <w:t xml:space="preserve"> — a family of similar systems with feature variations (in SE terms, a "system family"). Early approaches (clone-and-own, branch-and-merge) create ever-growing duplicate, divergent effort and error-prone dissonance across disciplines — a self-inflicted complexity. </w:t>
      </w:r>
      <w:r>
        <w:rPr>
          <w:b/>
          <w:bCs/>
        </w:rPr>
        <w:t>Feature-based PLE</w:t>
      </w:r>
      <w:r>
        <w:t xml:space="preserve"> (INCOSE PLE Primer; ISO/IEC 26580) engineers the family as a </w:t>
      </w:r>
      <w:r>
        <w:rPr>
          <w:i/>
          <w:iCs/>
        </w:rPr>
        <w:t>single holistic system</w:t>
      </w:r>
      <w:r>
        <w:t xml:space="preserve">, managing variation with one authoritative model. Its </w:t>
      </w:r>
      <w:r>
        <w:rPr>
          <w:b/>
          <w:bCs/>
        </w:rPr>
        <w:t>PLE Factory</w:t>
      </w:r>
      <w:r>
        <w:t xml:space="preserve"> has five elements: a </w:t>
      </w:r>
      <w:r>
        <w:rPr>
          <w:b/>
          <w:bCs/>
        </w:rPr>
        <w:t>Feature Catalogue</w:t>
      </w:r>
      <w:r>
        <w:t xml:space="preserve"> (the single source of truth about variation), </w:t>
      </w:r>
      <w:r>
        <w:rPr>
          <w:b/>
          <w:bCs/>
        </w:rPr>
        <w:t>Bills-of-Features</w:t>
      </w:r>
      <w:r>
        <w:t xml:space="preserve"> (the features chosen for each member), </w:t>
      </w:r>
      <w:r>
        <w:rPr>
          <w:b/>
          <w:bCs/>
        </w:rPr>
        <w:t>Shared Asset Supersets</w:t>
      </w:r>
      <w:r>
        <w:t xml:space="preserve"> (engineering artifacts with embedded </w:t>
      </w:r>
      <w:r>
        <w:rPr>
          <w:i/>
          <w:iCs/>
        </w:rPr>
        <w:t>variation points</w:t>
      </w:r>
      <w:r>
        <w:t xml:space="preserve">), a </w:t>
      </w:r>
      <w:r>
        <w:rPr>
          <w:b/>
          <w:bCs/>
        </w:rPr>
        <w:t>PLE Factory Configurator</w:t>
      </w:r>
      <w:r>
        <w:t xml:space="preserve"> (automation applying a Bill-of-Features to each variation point), and </w:t>
      </w:r>
      <w:r>
        <w:rPr>
          <w:b/>
          <w:bCs/>
        </w:rPr>
        <w:t>Product Asset Instances</w:t>
      </w:r>
      <w:r>
        <w:t xml:space="preserve"> (the per-system outputs). Engineers then work on the Factory, not on individual instances, and change/configuration management is done once on the Factory. The ROI — eliminating low-value replicative work — is typically compelling.</w:t>
      </w:r>
    </w:p>
    <w:p w14:paraId="40724178" w14:textId="77777777" w:rsidR="004B54AC" w:rsidRDefault="00000000">
      <w:pPr>
        <w:pStyle w:val="Heading2"/>
      </w:pPr>
      <w:bookmarkStart w:id="79" w:name="_Toc232960722"/>
      <w:r>
        <w:t>System types considerations (§4.3)</w:t>
      </w:r>
      <w:bookmarkEnd w:id="79"/>
    </w:p>
    <w:p w14:paraId="7A466AC9" w14:textId="77777777" w:rsidR="004B54AC" w:rsidRDefault="00000000">
      <w:pPr>
        <w:pStyle w:val="Heading3"/>
      </w:pPr>
      <w:bookmarkStart w:id="80" w:name="_Toc232960723"/>
      <w:r>
        <w:t>Greenfield and brownfield systems</w:t>
      </w:r>
      <w:bookmarkEnd w:id="80"/>
    </w:p>
    <w:p w14:paraId="7A7BAB2F" w14:textId="77777777" w:rsidR="004B54AC" w:rsidRDefault="00000000">
      <w:pPr>
        <w:spacing w:after="160" w:line="276" w:lineRule="auto"/>
      </w:pPr>
      <w:r>
        <w:t xml:space="preserve">Borrowing from real estate: </w:t>
      </w:r>
      <w:r>
        <w:rPr>
          <w:b/>
          <w:bCs/>
        </w:rPr>
        <w:t>greenfield</w:t>
      </w:r>
      <w:r>
        <w:t xml:space="preserve"> ("clean sheet"/"blank slate") systems are new designs with no or limited legacy constraints — the way SE is traditionally taught, but rarely seen in pure form. </w:t>
      </w:r>
      <w:r>
        <w:rPr>
          <w:b/>
          <w:bCs/>
        </w:rPr>
        <w:t>Brownfield</w:t>
      </w:r>
      <w:r>
        <w:t xml:space="preserve"> ("legacy"/"in-service") systems significantly modify, extend, or replace an existing as-is system in an existing environment, often carrying technical debt and explicit </w:t>
      </w:r>
      <w:r>
        <w:rPr>
          <w:b/>
          <w:bCs/>
        </w:rPr>
        <w:t>continuity</w:t>
      </w:r>
      <w:r>
        <w:t xml:space="preserve"> requirements that force a deliberate transition. The two drive different life-cycle emphases across stage, focus, maturity, reviews, verification (whole SoI vs. only changed/impacted parts plus regression), validation, manufacturing, logistics, practices, and team composition. Brownfield SE augments the standard processes with site surveys and reconstruction to understand the as-is system, find gaps, and engineer the to-be system.</w:t>
      </w:r>
    </w:p>
    <w:p w14:paraId="7563282D" w14:textId="77777777" w:rsidR="004B54AC" w:rsidRDefault="00000000">
      <w:pPr>
        <w:pStyle w:val="Heading3"/>
      </w:pPr>
      <w:bookmarkStart w:id="81" w:name="_Toc232960724"/>
      <w:r>
        <w:t>COTS-based systems</w:t>
      </w:r>
      <w:bookmarkEnd w:id="81"/>
    </w:p>
    <w:p w14:paraId="78093B28" w14:textId="77777777" w:rsidR="004B54AC" w:rsidRDefault="00000000">
      <w:pPr>
        <w:spacing w:after="160" w:line="276" w:lineRule="auto"/>
      </w:pPr>
      <w:r>
        <w:t>A key trade is "</w:t>
      </w:r>
      <w:r>
        <w:rPr>
          <w:b/>
          <w:bCs/>
        </w:rPr>
        <w:t>make vs. buy</w:t>
      </w:r>
      <w:r>
        <w:t xml:space="preserve">" — custom-built vs. outsourced/commercial-off-the-shelf. COTS is typically sold/leased/licensed to the public, vendor-supported and vendor-controlled, available in identical copies, and used without modification. Its promise (save time, reduce risk, faster/cheaper to market, latest technology) is often unrealized: COTS isn't built to your requirements, may have proprietary interfaces, may be poorly documented, raises trustworthiness and integration concerns, and carries obsolescence/DMSMS life-cycle-cost risk (IEC 62402 guides obsolescence management). Effective COTS use starts evaluation during needs analysis and introduces a new </w:t>
      </w:r>
      <w:r>
        <w:rPr>
          <w:b/>
          <w:bCs/>
        </w:rPr>
        <w:t>COTS integrator</w:t>
      </w:r>
      <w:r>
        <w:t xml:space="preserve"> role and mindset.</w:t>
      </w:r>
    </w:p>
    <w:p w14:paraId="152F74A1" w14:textId="77777777" w:rsidR="004B54AC" w:rsidRDefault="00000000">
      <w:pPr>
        <w:pStyle w:val="Heading3"/>
      </w:pPr>
      <w:bookmarkStart w:id="82" w:name="_Toc232960725"/>
      <w:r>
        <w:t>Software-intensive systems</w:t>
      </w:r>
      <w:bookmarkEnd w:id="82"/>
    </w:p>
    <w:p w14:paraId="589A0B25" w14:textId="77777777" w:rsidR="004B54AC" w:rsidRDefault="00000000">
      <w:pPr>
        <w:spacing w:after="160" w:line="276" w:lineRule="auto"/>
      </w:pPr>
      <w:r>
        <w:t xml:space="preserve">Per ISO/IEC/IEEE 42010, a software-intensive system is "any system where software contributes essential influences to the design, construction, deployment, and evolution of the system as a whole." Software (custom, reused/tailored, or licensed and often wrapped in shells) contributes functionality, behaviour, quality characteristics, interfaces, and performance. It is malleable and often cheaper/faster than hardware — but a physical element may be preferred where software cannot provide certifiable safety, security, or assurance. Making </w:t>
      </w:r>
      <w:r>
        <w:rPr>
          <w:b/>
          <w:bCs/>
        </w:rPr>
        <w:t>software-vs-physical trade-offs</w:t>
      </w:r>
      <w:r>
        <w:t>, partitioning requirements, allocating performance, and controlling physical-software interfaces are central challenges, complicated by differing software-engineering and SE cultures.</w:t>
      </w:r>
    </w:p>
    <w:p w14:paraId="28AA6F4C" w14:textId="77777777" w:rsidR="004B54AC" w:rsidRDefault="00000000">
      <w:pPr>
        <w:pStyle w:val="Heading3"/>
      </w:pPr>
      <w:bookmarkStart w:id="83" w:name="_Toc232960726"/>
      <w:r>
        <w:t>Cyber-physical systems (CPS)</w:t>
      </w:r>
      <w:bookmarkEnd w:id="83"/>
    </w:p>
    <w:p w14:paraId="2D7C7CD2" w14:textId="77777777" w:rsidR="004B54AC" w:rsidRDefault="00000000">
      <w:pPr>
        <w:spacing w:after="160" w:line="276" w:lineRule="auto"/>
      </w:pPr>
      <w:r>
        <w:t xml:space="preserve">CPS integrate physical and cyber (software) processes: software monitors and controls physical processes and is affected by them, enabled by </w:t>
      </w:r>
      <w:r>
        <w:rPr>
          <w:b/>
          <w:bCs/>
        </w:rPr>
        <w:t>sensors and feedback loops</w:t>
      </w:r>
      <w:r>
        <w:t xml:space="preserve">. Closely tied to </w:t>
      </w:r>
      <w:r>
        <w:rPr>
          <w:b/>
          <w:bCs/>
        </w:rPr>
        <w:t>Industry 4.0</w:t>
      </w:r>
      <w:r>
        <w:t xml:space="preserve"> and "smart" systems, CPS always combine software and hardware and are almost always networked (then they are cyber-physical systems of systems, CPSoS); if networked via Internet protocols they form part of an </w:t>
      </w:r>
      <w:r>
        <w:rPr>
          <w:b/>
          <w:bCs/>
        </w:rPr>
        <w:t>IoT</w:t>
      </w:r>
      <w:r>
        <w:t xml:space="preserve">. Two big engineering implications are </w:t>
      </w:r>
      <w:r>
        <w:rPr>
          <w:b/>
          <w:bCs/>
        </w:rPr>
        <w:t>complexity</w:t>
      </w:r>
      <w:r>
        <w:t xml:space="preserve"> (large networks; nondeterministic combined physical/computational models) and </w:t>
      </w:r>
      <w:r>
        <w:rPr>
          <w:b/>
          <w:bCs/>
        </w:rPr>
        <w:t>ethics</w:t>
      </w:r>
      <w:r>
        <w:t xml:space="preserve"> (transferring decisions from humans to machines). Because software pervades modern systems, SE practitioners very often deal with CPS and CPSoS.</w:t>
      </w:r>
    </w:p>
    <w:p w14:paraId="1BCD3F56" w14:textId="77777777" w:rsidR="004B54AC" w:rsidRDefault="00000000">
      <w:pPr>
        <w:pStyle w:val="Heading3"/>
      </w:pPr>
      <w:bookmarkStart w:id="84" w:name="_Toc232960727"/>
      <w:r>
        <w:t>Systems of systems (SoS)</w:t>
      </w:r>
      <w:bookmarkEnd w:id="84"/>
    </w:p>
    <w:p w14:paraId="2C037ED1" w14:textId="77777777" w:rsidR="004B54AC" w:rsidRDefault="00000000">
      <w:pPr>
        <w:spacing w:after="160" w:line="276" w:lineRule="auto"/>
      </w:pPr>
      <w:r>
        <w:t xml:space="preserve">An SoS (ISO/IEC/IEEE 21839) is "a set of systems or system elements that interact to provide a unique capability that none of the constituent systems can accomplish on its own." Each constituent is useful on its own, with its own development, goals, and resources. </w:t>
      </w:r>
      <w:r>
        <w:rPr>
          <w:b/>
          <w:bCs/>
        </w:rPr>
        <w:t>Maier's characteristics</w:t>
      </w:r>
      <w:r>
        <w:t xml:space="preserve"> are operational independence, managerial independence, geographic distribution, emergent behaviour, and evolutionary development — the first two being the </w:t>
      </w:r>
      <w:r>
        <w:rPr>
          <w:i/>
          <w:iCs/>
        </w:rPr>
        <w:t>principal</w:t>
      </w:r>
      <w:r>
        <w:t xml:space="preserve"> distinguishers. The four </w:t>
      </w:r>
      <w:r>
        <w:rPr>
          <w:b/>
          <w:bCs/>
        </w:rPr>
        <w:t>SoS types</w:t>
      </w:r>
      <w:r>
        <w:t xml:space="preserve"> (ISO/IEC/IEEE 21841) by authority relationship are </w:t>
      </w:r>
      <w:r>
        <w:rPr>
          <w:b/>
          <w:bCs/>
        </w:rPr>
        <w:t>directed</w:t>
      </w:r>
      <w:r>
        <w:t xml:space="preserve">, </w:t>
      </w:r>
      <w:r>
        <w:rPr>
          <w:b/>
          <w:bCs/>
        </w:rPr>
        <w:t>acknowledged</w:t>
      </w:r>
      <w:r>
        <w:t xml:space="preserve">, </w:t>
      </w:r>
      <w:r>
        <w:rPr>
          <w:b/>
          <w:bCs/>
        </w:rPr>
        <w:t>collaborative</w:t>
      </w:r>
      <w:r>
        <w:t xml:space="preserve">, and </w:t>
      </w:r>
      <w:r>
        <w:rPr>
          <w:b/>
          <w:bCs/>
        </w:rPr>
        <w:t>virtual</w:t>
      </w:r>
      <w:r>
        <w:t>. Three standards (21839/21840/21841) give guidance, and Dahmann's SoS engineering challenges include authorities, leadership, constituent-system limitations, capabilities/requirements mismatch, autonomy/interdependence/emergence, testing, and a steep learning curve — plus distinctive security risks from asynchronously rearranged interfaces.</w:t>
      </w:r>
    </w:p>
    <w:p w14:paraId="1D24D0B9" w14:textId="77777777" w:rsidR="004B54AC" w:rsidRDefault="00000000">
      <w:pPr>
        <w:pStyle w:val="Heading3"/>
      </w:pPr>
      <w:bookmarkStart w:id="85" w:name="_Toc232960728"/>
      <w:r>
        <w:t>IoT / big-data-driven systems</w:t>
      </w:r>
      <w:bookmarkEnd w:id="85"/>
    </w:p>
    <w:p w14:paraId="286816E9" w14:textId="77777777" w:rsidR="004B54AC" w:rsidRDefault="00000000">
      <w:pPr>
        <w:spacing w:after="160" w:line="276" w:lineRule="auto"/>
      </w:pPr>
      <w:r>
        <w:t xml:space="preserve">SE rests on data, yet practitioners often decide by intuition. The 4th Industrial Revolution's sensors and big-data analytics let SE become more </w:t>
      </w:r>
      <w:r>
        <w:rPr>
          <w:b/>
          <w:bCs/>
        </w:rPr>
        <w:t>data-driven</w:t>
      </w:r>
      <w:r>
        <w:t xml:space="preserve">: bring diverse data and viewpoints, understand variation, deal with uncertainty, invest in high-quality trusted data, experiment, and revise decisions as new data arrives. The three goals of analyzing data are </w:t>
      </w:r>
      <w:r>
        <w:rPr>
          <w:b/>
          <w:bCs/>
        </w:rPr>
        <w:t>prediction, estimation, and explanation</w:t>
      </w:r>
      <w:r>
        <w:t>. Designing analytic IoT systems involves multi-stack layers and SoS/network-of-networks thinking, demanding interdisciplinary knowledge (computing, sensors/actuators, software, network, analytics, data science).</w:t>
      </w:r>
    </w:p>
    <w:p w14:paraId="3C43A9FC" w14:textId="77777777" w:rsidR="004B54AC" w:rsidRDefault="00000000">
      <w:pPr>
        <w:pStyle w:val="Heading3"/>
      </w:pPr>
      <w:bookmarkStart w:id="86" w:name="_Toc232960729"/>
      <w:r>
        <w:t>Service systems</w:t>
      </w:r>
      <w:bookmarkEnd w:id="86"/>
    </w:p>
    <w:p w14:paraId="0ADCEB03" w14:textId="77777777" w:rsidR="004B54AC" w:rsidRDefault="00000000">
      <w:pPr>
        <w:spacing w:after="160" w:line="276" w:lineRule="auto"/>
      </w:pPr>
      <w:r>
        <w:t xml:space="preserve">A service (OASIS) is "a mechanism to enable access to one or more capabilities … using a prescribed interface … consistent with constraints and policies." A service system comprises service-system entities interacting through governance/management processes to cocreate </w:t>
      </w:r>
      <w:r>
        <w:rPr>
          <w:b/>
          <w:bCs/>
        </w:rPr>
        <w:t>value</w:t>
      </w:r>
      <w:r>
        <w:t xml:space="preserve"> in a stakeholder context. Services have intangible attributes (quality of service, response time) and time-varying demand, and are rendered when requested — so design is about balancing resources against demand. </w:t>
      </w:r>
      <w:r>
        <w:rPr>
          <w:b/>
          <w:bCs/>
        </w:rPr>
        <w:t>Interoperability through interface agreements</w:t>
      </w:r>
      <w:r>
        <w:t xml:space="preserve"> is paramount, and the SE practitioner acts as an </w:t>
      </w:r>
      <w:r>
        <w:rPr>
          <w:b/>
          <w:bCs/>
        </w:rPr>
        <w:t>integrator</w:t>
      </w:r>
      <w:r>
        <w:t xml:space="preserve"> across technical, process, and organizational dimensions for the best customer experience.</w:t>
      </w:r>
    </w:p>
    <w:p w14:paraId="583089FC" w14:textId="77777777" w:rsidR="004B54AC" w:rsidRDefault="00000000">
      <w:pPr>
        <w:pStyle w:val="Heading3"/>
      </w:pPr>
      <w:bookmarkStart w:id="87" w:name="_Toc232960730"/>
      <w:r>
        <w:t>Enterprise systems</w:t>
      </w:r>
      <w:bookmarkEnd w:id="87"/>
    </w:p>
    <w:p w14:paraId="592A75B7" w14:textId="77777777" w:rsidR="004B54AC" w:rsidRDefault="00000000">
      <w:pPr>
        <w:spacing w:after="160" w:line="276" w:lineRule="auto"/>
      </w:pPr>
      <w:r>
        <w:t xml:space="preserve">Enterprise SE applies SE when the SoI is an </w:t>
      </w:r>
      <w:r>
        <w:rPr>
          <w:b/>
          <w:bCs/>
        </w:rPr>
        <w:t>enterprise</w:t>
      </w:r>
      <w:r>
        <w:t xml:space="preserve"> — "a purposeful combination of interdependent resources (people, processes, organizations, technologies, funding) that interact … to achieve business and operational goals." An enterprise is </w:t>
      </w:r>
      <w:r>
        <w:rPr>
          <w:i/>
          <w:iCs/>
        </w:rPr>
        <w:t>not</w:t>
      </w:r>
      <w:r>
        <w:t xml:space="preserve"> an organization: organizations participate in an enterprise and manage resources for it. An enterprise must both develop things (offerings or internal mechanisms) and </w:t>
      </w:r>
      <w:r>
        <w:rPr>
          <w:b/>
          <w:bCs/>
        </w:rPr>
        <w:t>transform itself</w:t>
      </w:r>
      <w:r>
        <w:t xml:space="preserve"> to survive in a competitive environment. </w:t>
      </w:r>
      <w:r>
        <w:rPr>
          <w:b/>
          <w:bCs/>
        </w:rPr>
        <w:t>Individual competence</w:t>
      </w:r>
      <w:r>
        <w:t xml:space="preserve"> contributes (through work practices) to </w:t>
      </w:r>
      <w:r>
        <w:rPr>
          <w:b/>
          <w:bCs/>
        </w:rPr>
        <w:t>organizational capability</w:t>
      </w:r>
      <w:r>
        <w:t xml:space="preserve">, which combines into </w:t>
      </w:r>
      <w:r>
        <w:rPr>
          <w:b/>
          <w:bCs/>
        </w:rPr>
        <w:t>system</w:t>
      </w:r>
      <w:r>
        <w:t xml:space="preserve"> and </w:t>
      </w:r>
      <w:r>
        <w:rPr>
          <w:b/>
          <w:bCs/>
        </w:rPr>
        <w:t>operational capability</w:t>
      </w:r>
      <w:r>
        <w:t xml:space="preserve"> delivering operational value. Enterprise SE addresses both problem-solving and </w:t>
      </w:r>
      <w:r>
        <w:rPr>
          <w:b/>
          <w:bCs/>
        </w:rPr>
        <w:t>opportunity</w:t>
      </w:r>
      <w:r>
        <w:t xml:space="preserve"> exploitation, uses enterprise-architecture modelling to plan state changes, and assesses opportunities as a </w:t>
      </w:r>
      <w:r>
        <w:rPr>
          <w:b/>
          <w:bCs/>
        </w:rPr>
        <w:t>portfolio</w:t>
      </w:r>
      <w:r>
        <w:t>; governance shapes the political/operational/economic/technical landscape rather than tightly controlling it.</w:t>
      </w:r>
    </w:p>
    <w:p w14:paraId="4CF2E045" w14:textId="77777777" w:rsidR="004B54AC" w:rsidRDefault="00000000">
      <w:pPr>
        <w:pStyle w:val="Heading2"/>
      </w:pPr>
      <w:bookmarkStart w:id="88" w:name="_Toc232960731"/>
      <w:r>
        <w:t>Application of SE by product sector (§4.4)</w:t>
      </w:r>
      <w:bookmarkEnd w:id="88"/>
    </w:p>
    <w:p w14:paraId="1C929B66" w14:textId="77777777" w:rsidR="004B54AC" w:rsidRDefault="00000000">
      <w:pPr>
        <w:spacing w:after="160" w:line="276" w:lineRule="auto"/>
      </w:pPr>
      <w:r>
        <w:t>SE is generic, but how it is applied varies by domain. The handbook presents ten sectors alphabetically; the headline differentiators:</w:t>
      </w:r>
    </w:p>
    <w:p w14:paraId="3F6053D9" w14:textId="77777777" w:rsidR="004B54AC" w:rsidRDefault="00000000">
      <w:pPr>
        <w:pStyle w:val="ListParagraph"/>
        <w:numPr>
          <w:ilvl w:val="0"/>
          <w:numId w:val="2"/>
        </w:numPr>
        <w:spacing w:after="80" w:line="276" w:lineRule="auto"/>
      </w:pPr>
      <w:r>
        <w:rPr>
          <w:b/>
          <w:bCs/>
        </w:rPr>
        <w:t>Automotive</w:t>
      </w:r>
      <w:r>
        <w:t xml:space="preserve"> — diverse, high-volume, very competitive and standards-driven; complexity from electrification, connectivity, and autonomy; new ecosystems like </w:t>
      </w:r>
      <w:r>
        <w:rPr>
          <w:b/>
          <w:bCs/>
        </w:rPr>
        <w:t>Mobility-as-a-Service</w:t>
      </w:r>
      <w:r>
        <w:t>. Low margins make disruptive change hard.</w:t>
      </w:r>
    </w:p>
    <w:p w14:paraId="6D7D83B8" w14:textId="77777777" w:rsidR="004B54AC" w:rsidRDefault="00000000">
      <w:pPr>
        <w:pStyle w:val="ListParagraph"/>
        <w:numPr>
          <w:ilvl w:val="0"/>
          <w:numId w:val="2"/>
        </w:numPr>
        <w:spacing w:after="80" w:line="276" w:lineRule="auto"/>
      </w:pPr>
      <w:r>
        <w:rPr>
          <w:b/>
          <w:bCs/>
        </w:rPr>
        <w:t>Biomedical &amp; Healthcare</w:t>
      </w:r>
      <w:r>
        <w:t xml:space="preserve"> — "risk management" centres on </w:t>
      </w:r>
      <w:r>
        <w:rPr>
          <w:b/>
          <w:bCs/>
        </w:rPr>
        <w:t>patient safety</w:t>
      </w:r>
      <w:r>
        <w:t xml:space="preserve"> rather than project risk; lean SE suits care-delivery improvement; device development follows quality-system standards (ISO 13485, ISO 14971, IEC 60601/62304/62366), with traceability key in audits.</w:t>
      </w:r>
    </w:p>
    <w:p w14:paraId="03332C86" w14:textId="77777777" w:rsidR="004B54AC" w:rsidRDefault="00000000">
      <w:pPr>
        <w:pStyle w:val="ListParagraph"/>
        <w:numPr>
          <w:ilvl w:val="0"/>
          <w:numId w:val="2"/>
        </w:numPr>
        <w:spacing w:after="80" w:line="276" w:lineRule="auto"/>
      </w:pPr>
      <w:r>
        <w:rPr>
          <w:b/>
          <w:bCs/>
        </w:rPr>
        <w:t>Commercial Aerospace</w:t>
      </w:r>
      <w:r>
        <w:t xml:space="preserve"> — complex and increasingly software-rich, often part of larger SoS; uses sequential, incremental, and agile models; standards like ARP 4754A; emphasis on interfaces, risk, and safety.</w:t>
      </w:r>
    </w:p>
    <w:p w14:paraId="5D3FBBC3" w14:textId="77777777" w:rsidR="004B54AC" w:rsidRDefault="00000000">
      <w:pPr>
        <w:pStyle w:val="ListParagraph"/>
        <w:numPr>
          <w:ilvl w:val="0"/>
          <w:numId w:val="2"/>
        </w:numPr>
        <w:spacing w:after="80" w:line="276" w:lineRule="auto"/>
      </w:pPr>
      <w:r>
        <w:rPr>
          <w:b/>
          <w:bCs/>
        </w:rPr>
        <w:t>Defense</w:t>
      </w:r>
      <w:r>
        <w:t xml:space="preserve"> — the home of modern SE; much of the handbook applies as-is with normal tailoring; emphasis on availability, harsh environments, long life cycles/logistics, HSI, and SoS interoperability (IEEE 15288.1 for US DoD).</w:t>
      </w:r>
    </w:p>
    <w:p w14:paraId="711312B0" w14:textId="77777777" w:rsidR="004B54AC" w:rsidRDefault="00000000">
      <w:pPr>
        <w:pStyle w:val="ListParagraph"/>
        <w:numPr>
          <w:ilvl w:val="0"/>
          <w:numId w:val="2"/>
        </w:numPr>
        <w:spacing w:after="80" w:line="276" w:lineRule="auto"/>
      </w:pPr>
      <w:r>
        <w:rPr>
          <w:b/>
          <w:bCs/>
        </w:rPr>
        <w:t>Infrastructure</w:t>
      </w:r>
      <w:r>
        <w:t xml:space="preserve"> — large, unique, on-site builds with multi-decade life; loosely-defined boundaries and evolving architectures; SE adds verifiable links between business needs and product (Table 4.7 maps SE terms to infrastructure terms).</w:t>
      </w:r>
    </w:p>
    <w:p w14:paraId="03C0DB88" w14:textId="77777777" w:rsidR="004B54AC" w:rsidRDefault="00000000">
      <w:pPr>
        <w:pStyle w:val="ListParagraph"/>
        <w:numPr>
          <w:ilvl w:val="0"/>
          <w:numId w:val="2"/>
        </w:numPr>
        <w:spacing w:after="80" w:line="276" w:lineRule="auto"/>
      </w:pPr>
      <w:r>
        <w:rPr>
          <w:b/>
          <w:bCs/>
        </w:rPr>
        <w:t>Oil &amp; Gas</w:t>
      </w:r>
      <w:r>
        <w:t xml:space="preserve"> — relatively new SE adoption; biggest gains in requirements definition/management and digitalization; risk-averse, sequential stage-gate culture; energy-transition pressures.</w:t>
      </w:r>
    </w:p>
    <w:p w14:paraId="18B2B1F9" w14:textId="77777777" w:rsidR="004B54AC" w:rsidRDefault="00000000">
      <w:pPr>
        <w:pStyle w:val="ListParagraph"/>
        <w:numPr>
          <w:ilvl w:val="0"/>
          <w:numId w:val="2"/>
        </w:numPr>
        <w:spacing w:after="80" w:line="276" w:lineRule="auto"/>
      </w:pPr>
      <w:r>
        <w:rPr>
          <w:b/>
          <w:bCs/>
        </w:rPr>
        <w:t>Power &amp; Energy</w:t>
      </w:r>
      <w:r>
        <w:t xml:space="preserve"> — typically SoS-level, central to the sustainability transition; convergence of business, technology, and socio-politics; still relatively immature, needing cultural change.</w:t>
      </w:r>
    </w:p>
    <w:p w14:paraId="1A624E76" w14:textId="77777777" w:rsidR="004B54AC" w:rsidRDefault="00000000">
      <w:pPr>
        <w:pStyle w:val="ListParagraph"/>
        <w:numPr>
          <w:ilvl w:val="0"/>
          <w:numId w:val="2"/>
        </w:numPr>
        <w:spacing w:after="80" w:line="276" w:lineRule="auto"/>
      </w:pPr>
      <w:r>
        <w:rPr>
          <w:b/>
          <w:bCs/>
        </w:rPr>
        <w:t>Space</w:t>
      </w:r>
      <w:r>
        <w:t xml:space="preserve"> — high reliability with little maintenance (it must work the first time); civil, commercial, and national-security segments with different risk postures and standards; HSI matters when crews are aboard.</w:t>
      </w:r>
    </w:p>
    <w:p w14:paraId="4868D6C3" w14:textId="77777777" w:rsidR="004B54AC" w:rsidRDefault="00000000">
      <w:pPr>
        <w:pStyle w:val="ListParagraph"/>
        <w:numPr>
          <w:ilvl w:val="0"/>
          <w:numId w:val="2"/>
        </w:numPr>
        <w:spacing w:after="80" w:line="276" w:lineRule="auto"/>
      </w:pPr>
      <w:r>
        <w:rPr>
          <w:b/>
          <w:bCs/>
        </w:rPr>
        <w:t>Telecommunication</w:t>
      </w:r>
      <w:r>
        <w:t xml:space="preserve"> — enablers for other services; COTS-heavy with industry interface standards; often critical infrastructure; SoS-like with multi-party ownership and long-lived constituents.</w:t>
      </w:r>
    </w:p>
    <w:p w14:paraId="7903E522" w14:textId="77777777" w:rsidR="004B54AC" w:rsidRDefault="00000000">
      <w:pPr>
        <w:pStyle w:val="ListParagraph"/>
        <w:numPr>
          <w:ilvl w:val="0"/>
          <w:numId w:val="2"/>
        </w:numPr>
        <w:spacing w:after="80" w:line="276" w:lineRule="auto"/>
      </w:pPr>
      <w:r>
        <w:rPr>
          <w:b/>
          <w:bCs/>
        </w:rPr>
        <w:t>Transportation</w:t>
      </w:r>
      <w:r>
        <w:t xml:space="preserve"> — long-lived (25–100+ years), publicly funded, in-service </w:t>
      </w:r>
      <w:r>
        <w:rPr>
          <w:b/>
          <w:bCs/>
        </w:rPr>
        <w:t>brownfield</w:t>
      </w:r>
      <w:r>
        <w:t xml:space="preserve"> SoS; complexity from Intelligent Transportation Systems and smart cities; emerging SE practice (e.g., UK GRIP, ProRail).</w:t>
      </w:r>
    </w:p>
    <w:p w14:paraId="257A3194" w14:textId="77777777" w:rsidR="004B54AC" w:rsidRDefault="00000000">
      <w:pPr>
        <w:pBdr>
          <w:left w:val="single" w:sz="18" w:space="0" w:color="1F4E79"/>
        </w:pBdr>
        <w:shd w:val="clear" w:color="auto" w:fill="EAF1FA"/>
        <w:spacing w:before="160" w:after="200" w:line="276" w:lineRule="auto"/>
      </w:pPr>
      <w:r>
        <w:rPr>
          <w:b/>
          <w:bCs/>
          <w:color w:val="1F4E79"/>
        </w:rPr>
        <w:t>Source</w:t>
      </w:r>
      <w:r>
        <w:br/>
        <w:t xml:space="preserve">Adapted for study from the INCOSE </w:t>
      </w:r>
      <w:r>
        <w:rPr>
          <w:i/>
          <w:iCs/>
        </w:rPr>
        <w:t>Systems Engineering Handbook</w:t>
      </w:r>
      <w:r>
        <w:t>, 5th Edition (2023), Chapter 4, "Tailoring and Application Considerations." For authoritative definitions consult the handbook and its cited standards (ISO/IEC/IEEE 15288, 29110, 42010, 21839/21840/21841, IEC 62402, ISO/IEC 26580, and others).</w:t>
      </w:r>
    </w:p>
    <w:p>
      <w:pPr>
        <w:pStyle w:val="Heading1"/>
        <w:pageBreakBefore/>
      </w:pPr>
      <w:r>
        <w:t>Chapter 5 — Core Concepts</w:t>
      </w:r>
    </w:p>
    <w:p>
      <w:r>
        <w:rPr>
          <w:i/>
          <w:color w:val="595959"/>
        </w:rPr>
        <w:t>A focused pass through “Systems Engineering in Practice”: the personal competencies and professional behaviours that make a practitioner effective, how SE works alongside its neighbouring disciplines, and where the discipline is heading — digital engineering, organizational transformation, and the future of SE.</w:t>
      </w:r>
    </w:p>
    <w:p>
      <w:pPr>
        <w:pStyle w:val="Heading2"/>
      </w:pPr>
      <w:r>
        <w:t>Orientation: the practitioner and the practice</w:t>
      </w:r>
    </w:p>
    <w:p>
      <w:r>
        <w:t>Chapters 1–4 describe what systems engineering is and how its life-cycle stages, processes, cross-cutting analyses, and tailoring fit together. Chapter 5 turns the lens around to look at the people who do SE and the wider environment in which they work. It asks a different kind of question: not “what are the activities?” but “what must a practitioner be, know, and do — and who must they work with — to make those activities succeed?” The chapter moves from the individual (competencies, professionalism, leadership, and ethics), to the team and organization (diversity and the disciplines SE collaborates with), to the direction of the whole field (digital engineering, transformation, and the future).</w:t>
      </w:r>
    </w:p>
    <w:p>
      <w:pPr>
        <w:pStyle w:val="Heading2"/>
      </w:pPr>
      <w:r>
        <w:t>The practitioner: competence and competency</w:t>
      </w:r>
    </w:p>
    <w:p>
      <w:r>
        <w:rPr>
          <w:b/>
          <w:color w:val="1F4E79"/>
        </w:rPr>
        <w:t>Two words that are easy to confuse</w:t>
      </w:r>
      <w:r>
        <w:br/>
        <w:t>Competence is the total capacity of an individual — their overall ability to perform. A competency is a single, specific set of skills needed to perform a job. The sum of a person’s competencies makes up their competence, and competencies are what get measured and assessed to estimate the whole. The INCOSE Systems Engineering Competency Framework (SECF, 2018) catalogues the knowledge, skills, abilities, and behaviours that matter for effective SE in any domain, organised into five themes: core competencies (the engineering foundation underneath SE), professional competencies (behaviour), management competencies (controlling and managing SE work), technical competencies (the technical SE processes), and integrating competencies (the things that let SE pull other specialisms — project management, logistics, quality, finance — into a coherent whole). Its companion, the Competency Assessment Guide (SECAG, 2022), explains how to evaluate practitioners against five proficiency levels.</w:t>
      </w:r>
    </w:p>
    <w:p>
      <w:r>
        <w:t>Because modern systems and systems of systems are too complex for any one person to know everything, practitioners are described as “T-shaped.” The vertical stroke of the T is deep expertise in one engineering discipline plus a working knowledge of adjacent fields; the horizontal stroke is a broad, systems-level capability for multidisciplinary, interdisciplinary, and cognitive-and-social cooperation. SE needs both the depth and the breadth.</w:t>
      </w:r>
    </w:p>
    <w:p>
      <w:pPr>
        <w:pStyle w:val="Heading3"/>
      </w:pPr>
      <w:r>
        <w:t>Hard skills and soft skills</w:t>
      </w:r>
    </w:p>
    <w:p>
      <w:r>
        <w:t>Hard skills are the concrete, measurable, testable abilities applied by an individual — requirements analysis, architectural evaluation, risk management, and the underlying engineering, mathematics, and quantitative modelling. Soft skills (also called interpersonal or professional skills) are subjective, hard to measure, and applied socially: influencing a peer, motivating a team, facilitating a workshop, resolving a conflict. Engineers sometimes doubt the value of soft skills, but they frequently decide whether SE is applied smoothly or with constant friction. An engineer’s early career leans heavily on hard skills; as the career matures the balance shifts, and for SE practitioners — who live at the interfaces between stakeholders, teams, and managers — the demand on soft skills is especially high.</w:t>
      </w:r>
    </w:p>
    <w:p>
      <w:pPr>
        <w:pStyle w:val="Heading3"/>
      </w:pPr>
      <w:r>
        <w:t>Professional competencies</w:t>
      </w:r>
    </w:p>
    <w:p>
      <w:r>
        <w:t>Professionalism is a personal commitment to standards of behaviour and to obligations owed to society, the profession, and the environment. Because practitioners are trusted to make informed, unbiased, and sometimes consequential decisions on the strength of their expertise, professionalism reaches beyond methods and tools to cover ethics, technical leadership, communication, negotiation, team dynamics, facilitation, emotional intelligence, and coaching and mentoring. These are the SECF’s professional competencies.</w:t>
      </w:r>
    </w:p>
    <w:p>
      <w:pPr>
        <w:pStyle w:val="Heading3"/>
      </w:pPr>
      <w:r>
        <w:t>Technical leadership</w:t>
      </w:r>
    </w:p>
    <w:p>
      <w:r>
        <w:rPr>
          <w:b/>
          <w:color w:val="1F4E79"/>
        </w:rPr>
        <w:t>Leading through influence</w:t>
      </w:r>
      <w:r>
        <w:br/>
        <w:t>Leadership is the art of enabling people to achieve outcomes they could not reach alone; technical leadership is leadership in situations that involve technology, and it sits at the intersection of technical expertise and leadership skills. SE practitioners are responsible for the success of the whole system yet rarely hold the positional authority to command it, so they must lead through influence. The INCOSE Technical Leadership Institute identifies six interrelated behaviours a technical leader must master: holding the vision, thinking strategically, fostering collaboration, communicating effectively, enabling others to succeed, and demonstrating emotional intelligence. Each pairs with a question the leader should keep asking — for example, “what outcome are we striving to achieve, and how am I advancing it?”</w:t>
      </w:r>
    </w:p>
    <w:p>
      <w:pPr>
        <w:pStyle w:val="Heading3"/>
      </w:pPr>
      <w:r>
        <w:t>Ethics</w:t>
      </w:r>
    </w:p>
    <w:p>
      <w:r>
        <w:t>There is always pressure to cut corners to deliver faster or cheaper, and SE is no exception. The INCOSE Code of Ethics (2023) notes that the practice of SE yields real social and environmental benefits only when unintended and undesired effects are anticipated and mitigated. Part of the practitioner’s role as a leader is knowing when an unacceptable risk or trade-off is being made, knowing how to influence the key stakeholders, and having the courage to stand up for stakeholders, the community, and the profession. The Code’s sections on fundamental principles, duties to society and public infrastructure, and rules of practice translate these obligations into everyday guidance.</w:t>
      </w:r>
    </w:p>
    <w:p>
      <w:pPr>
        <w:pStyle w:val="Heading2"/>
      </w:pPr>
      <w:r>
        <w:t>Diversity, equity, and inclusion</w:t>
      </w:r>
    </w:p>
    <w:p>
      <w:r>
        <w:t>Borrowing ABET’s definitions, diversity is the range of human differences; equity is fair treatment, access, opportunity, and advancement for all, achieved by deliberately attending to people’s differing needs and conditions; and inclusion is the ongoing, proactive practice in which all members respect, support, and value others. INCOSE uses the compound term DEI. Diversity spans many characteristics — intrinsic, employment, environment, interaction, and family.</w:t>
      </w:r>
    </w:p>
    <w:p>
      <w:r>
        <w:rPr>
          <w:b/>
          <w:color w:val="1F4E79"/>
        </w:rPr>
        <w:t>Why it is central to SE</w:t>
      </w:r>
      <w:r>
        <w:br/>
        <w:t>SE is applied across an enormous range of contexts and is built on weighing multiple stakeholder viewpoints, so DEI is not an add-on but part of the method. Practitioners integrate it in two ways: by making the SE team and its leadership inclusive — welcoming diverse talent, encouraging cognitive diversity, and providing psychological safety and communication equity — and by ensuring the systems they build accommodate the differences across the whole stakeholder community. The key distinction is between equality and equity: equality gives every user exactly the same resources but may not produce similar outcomes; equity proactively addresses the disparities between users so that each can reach a comparable outcome. Neglecting either dimension yields sub-optimal results — missed solutions, lower productivity, or a system that does not serve everyone fairly.</w:t>
      </w:r>
    </w:p>
    <w:p>
      <w:pPr>
        <w:pStyle w:val="Heading2"/>
      </w:pPr>
      <w:r>
        <w:t>How SE relates to neighbouring disciplines</w:t>
      </w:r>
    </w:p>
    <w:p>
      <w:r>
        <w:t>SE practitioners work inside broad multidisciplinary teams, and much of the value of SE comes from how well it integrates with the disciplines around it. The handbook walks through five of the most important relationships.</w:t>
      </w:r>
    </w:p>
    <w:p>
      <w:pPr>
        <w:pStyle w:val="Heading3"/>
      </w:pPr>
      <w:r>
        <w:t>Software and hardware engineering</w:t>
      </w:r>
    </w:p>
    <w:p>
      <w:r>
        <w:t>Software has become ubiquitous, and because software elements are malleable they can be tailored and modified far more readily than physical ones — yet a single mistyped symbol among millions can fail an entire system, and exhaustive testing is usually impossible. The SE task is to partition requirements and define and control interfaces so software and hardware can be developed separately and integrated incrementally, and to keep specialists from losing sight of system-level effects. Hardware engineering (mechanical and electrical) brings a different challenge: SE helps set hardware and physical-interface requirements and tracks budgets such as size, weight, and power (SWaP) across the architecture, and supports make-or-buy decisions — a “buy” ends decomposition for that element. SE serves as the bridge that balances software and hardware requirements, since each can drive the other.</w:t>
      </w:r>
    </w:p>
    <w:p>
      <w:pPr>
        <w:pStyle w:val="Heading3"/>
      </w:pPr>
      <w:r>
        <w:t>Project management</w:t>
      </w:r>
    </w:p>
    <w:p>
      <w:r>
        <w:t>SE and project management are distinct but deeply intertwined; research consistently shows that tighter integration improves schedule, budget, and stakeholder satisfaction. They overlap most in the early concept and development stages and diverge later: the project manager focuses on overall performance, delivery, and budget, while the practitioner focuses on the technical detail, verification, and validation. Project managers tend to look after project stakeholders and SE after system stakeholders, and that gap, along with misaligned measures or mismatched maturity between the two organizations, is a common source of unproductive tension. Shared goals, common measures, and genuinely collaborative decision-making keep that tension productive.</w:t>
      </w:r>
    </w:p>
    <w:p>
      <w:pPr>
        <w:pStyle w:val="Heading3"/>
      </w:pPr>
      <w:r>
        <w:t>Industrial engineering and operations research</w:t>
      </w:r>
    </w:p>
    <w:p>
      <w:r>
        <w:t>Industrial engineering optimises integrated systems of people, materials, equipment, information, and energy; it overlaps heavily with SE across knowledge areas such as operations research, information engineering, product design and development, and systems design and engineering, and the two often differ more in job title than in substance. Operations research — born from World War II military analysis — builds models to support decisions through optimization, simulation (often Monte Carlo), and decision analysis. These techniques support SE directly: decision analysis elicits stakeholder preferences into a value model, simulation predicts how alternatives will behave, and optimization improves designs and minimises life-cycle cost. This pairing is so productive that model-based approaches have become a major area of SE.</w:t>
      </w:r>
    </w:p>
    <w:p>
      <w:pPr>
        <w:pStyle w:val="Heading2"/>
      </w:pPr>
      <w:r>
        <w:t>Digital engineering</w:t>
      </w:r>
    </w:p>
    <w:p>
      <w:r>
        <w:t>Digital engineering is an integrated, model-based approach that uses authoritative sources of system data and models as a continuum across disciplines and across the whole life cycle. It is crosscutting — every discipline uses well-formed models to run its processes and communicate the design — and it depends on strong data management, disciplined process, supporting infrastructure, and a capable, committed workforce. Model-based SE (MBSE) is one of its core elements.</w:t>
      </w:r>
    </w:p>
    <w:p>
      <w:r>
        <w:rPr>
          <w:b/>
          <w:color w:val="1F4E79"/>
        </w:rPr>
        <w:t>The digital system model, threads, and twins</w:t>
      </w:r>
      <w:r>
        <w:br/>
        <w:t>At the centre sits the digital system model: a federated set of models that serves as the authoritative source of truth (ASOT) for the design across the life cycle. From it, digital engineering enables digital threads — interconnected, cross-discipline model data that move information to decision-makers throughout the life cycle — and digital twins, digital surrogates that emulate the actual system or its elements and evolve with it. The broader digital engineering ecosystem of models, tools, processes, and people should itself be treated as a system of systems and built with good SE practice, with technological innovation acting as the catalyst that keeps injecting new capability.</w:t>
      </w:r>
    </w:p>
    <w:p>
      <w:pPr>
        <w:pStyle w:val="Heading2"/>
      </w:pPr>
      <w:r>
        <w:t>Systems engineering transformation</w:t>
      </w:r>
    </w:p>
    <w:p>
      <w:r>
        <w:t>Organizations adopting or modernising SE face three transformations, each of which demands a cultural shift as much as a technical one. The first is moving from no SE to the full use of SE — learning the life-cycle processes and embedding them in the organization’s way of working. The second is shifting internal SE from traditional to agile methodologies where appropriate, which may also require new tools, infrastructure, and talent and can be done wholesale or gradually. The third is the move from document-based to model-based discipline, the transformation that underpins digital engineering — spanning knowledge representation and immersive technologies, system modelling, MBSE methods, virtual prototyping at scale, and a renewed grounding in theory, principles, and heuristics. The recurring driver is a life cycle that is being compressed and shifted “to the left,” with concept work anticipated earlier and SE involved sooner.</w:t>
      </w:r>
    </w:p>
    <w:p>
      <w:pPr>
        <w:pStyle w:val="Heading2"/>
      </w:pPr>
      <w:r>
        <w:t>The future of SE</w:t>
      </w:r>
    </w:p>
    <w:p>
      <w:r>
        <w:t>The handbook captures the state of good practice, but the discipline keeps moving. INCOSE’s Future of Systems Engineering (FuSE) initiative — aligned with Vision 2035 — aims to position SE to leverage new technologies with allied fields, to tackle emerging challenges, and to establish SE as essential for engineering socio-cyber-physical systems at scale. Practitioners must track advances in computing, communications, software, human-systems integration, and algorithms such as machine learning. A defining theme is the dual relationship between SE and artificial intelligence captured in two labels coined at a 2019 FuSE workshop: AI4SE, applying AI and machine learning to augment human-driven SE practice, and SE4AI, applying SE rigour to the engineering of AI-enabled systems. Scale and hyperconnectivity — from miniaturised electronics to cloud systems with millions of users — are making the discipline’s reach ever wider, extending eventually into policy, legal, economic, and environmental concerns and the work of global sustainability.</w:t>
      </w:r>
    </w:p>
    <w:p>
      <w:pPr>
        <w:pStyle w:val="Heading2"/>
      </w:pPr>
      <w:r>
        <w:t>Key takeaways</w:t>
      </w:r>
    </w:p>
    <w:p>
      <w:r>
        <w:t>Chapter 5 shifts the focus from process to practice. Effective SE depends on practitioners who combine deep and broad (“T-shaped”) competence, balance hard and soft skills, lead through influence rather than authority, and hold themselves to a clear ethical standard. It depends on inclusive teams and equitable systems, and on disciplined collaboration with software, hardware, project management, industrial engineering, and operations research. And it is being reshaped by digital engineering — models as the authoritative source of truth, joined by digital threads and twins — by the cultural transformations that adoption, agility, and model-based working require, and by a future in which AI4SE and SE4AI, scale, and sustainability widen what SE must address.</w:t>
      </w:r>
    </w:p>
    <w:p>
      <w:r>
        <w:rPr>
          <w:b/>
          <w:color w:val="1F4E79"/>
        </w:rPr>
        <w:t>Source</w:t>
      </w:r>
      <w:r>
        <w:br/>
        <w:t>This page explains, in our own words for learning, the INCOSE Systems Engineering Handbook, 5th Edition (2023), Chapter 5, “Systems Engineering in Practice,” covering competencies; diversity, equity, and inclusion; SE’s relationships to other disciplines; digital engineering; SE transformation; and the future of SE.</w:t>
      </w:r>
    </w:p>
    <w:sectPr w:rsidR="004B54AC">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3A8AA" w14:textId="77777777" w:rsidR="00667150" w:rsidRDefault="00667150">
      <w:r>
        <w:separator/>
      </w:r>
    </w:p>
  </w:endnote>
  <w:endnote w:type="continuationSeparator" w:id="0">
    <w:p w14:paraId="379A8E2F" w14:textId="77777777" w:rsidR="00667150" w:rsidRDefault="006671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D5C0E" w14:textId="77777777" w:rsidR="004B54AC" w:rsidRDefault="00000000">
    <w:pPr>
      <w:jc w:val="center"/>
    </w:pPr>
    <w:r>
      <w:rPr>
        <w:color w:val="808080"/>
        <w:sz w:val="18"/>
        <w:szCs w:val="18"/>
      </w:rPr>
      <w:t xml:space="preserve">Systems Engineering — Core Concepts   |   Page </w:t>
    </w:r>
    <w:r>
      <w:rPr>
        <w:color w:val="808080"/>
        <w:sz w:val="18"/>
        <w:szCs w:val="18"/>
      </w:rPr>
      <w:fldChar w:fldCharType="begin"/>
    </w:r>
    <w:r>
      <w:rPr>
        <w:color w:val="808080"/>
        <w:sz w:val="18"/>
        <w:szCs w:val="18"/>
      </w:rPr>
      <w:instrText>PAGE</w:instrText>
    </w:r>
    <w:r>
      <w:rPr>
        <w:color w:val="808080"/>
        <w:sz w:val="18"/>
        <w:szCs w:val="18"/>
      </w:rPr>
      <w:fldChar w:fldCharType="separate"/>
    </w:r>
    <w:r w:rsidR="00FB36AC">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6A639" w14:textId="77777777" w:rsidR="00667150" w:rsidRDefault="00667150">
      <w:r>
        <w:separator/>
      </w:r>
    </w:p>
  </w:footnote>
  <w:footnote w:type="continuationSeparator" w:id="0">
    <w:p w14:paraId="6FC197C0" w14:textId="77777777" w:rsidR="00667150" w:rsidRDefault="006671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0E04ED"/>
    <w:multiLevelType w:val="hybridMultilevel"/>
    <w:tmpl w:val="3752AD94"/>
    <w:lvl w:ilvl="0" w:tplc="95600F74">
      <w:start w:val="1"/>
      <w:numFmt w:val="bullet"/>
      <w:lvlText w:val="●"/>
      <w:lvlJc w:val="left"/>
      <w:pPr>
        <w:ind w:left="720" w:hanging="360"/>
      </w:pPr>
    </w:lvl>
    <w:lvl w:ilvl="1" w:tplc="1F80D134">
      <w:start w:val="1"/>
      <w:numFmt w:val="bullet"/>
      <w:lvlText w:val="○"/>
      <w:lvlJc w:val="left"/>
      <w:pPr>
        <w:ind w:left="1440" w:hanging="360"/>
      </w:pPr>
    </w:lvl>
    <w:lvl w:ilvl="2" w:tplc="516C081E">
      <w:start w:val="1"/>
      <w:numFmt w:val="bullet"/>
      <w:lvlText w:val="■"/>
      <w:lvlJc w:val="left"/>
      <w:pPr>
        <w:ind w:left="2160" w:hanging="360"/>
      </w:pPr>
    </w:lvl>
    <w:lvl w:ilvl="3" w:tplc="C616B7F4">
      <w:start w:val="1"/>
      <w:numFmt w:val="bullet"/>
      <w:lvlText w:val="●"/>
      <w:lvlJc w:val="left"/>
      <w:pPr>
        <w:ind w:left="2880" w:hanging="360"/>
      </w:pPr>
    </w:lvl>
    <w:lvl w:ilvl="4" w:tplc="BD666B60">
      <w:start w:val="1"/>
      <w:numFmt w:val="bullet"/>
      <w:lvlText w:val="○"/>
      <w:lvlJc w:val="left"/>
      <w:pPr>
        <w:ind w:left="3600" w:hanging="360"/>
      </w:pPr>
    </w:lvl>
    <w:lvl w:ilvl="5" w:tplc="98569802">
      <w:start w:val="1"/>
      <w:numFmt w:val="bullet"/>
      <w:lvlText w:val="■"/>
      <w:lvlJc w:val="left"/>
      <w:pPr>
        <w:ind w:left="4320" w:hanging="360"/>
      </w:pPr>
    </w:lvl>
    <w:lvl w:ilvl="6" w:tplc="0D583C24">
      <w:start w:val="1"/>
      <w:numFmt w:val="bullet"/>
      <w:lvlText w:val="●"/>
      <w:lvlJc w:val="left"/>
      <w:pPr>
        <w:ind w:left="5040" w:hanging="360"/>
      </w:pPr>
    </w:lvl>
    <w:lvl w:ilvl="7" w:tplc="AA06127E">
      <w:start w:val="1"/>
      <w:numFmt w:val="bullet"/>
      <w:lvlText w:val="●"/>
      <w:lvlJc w:val="left"/>
      <w:pPr>
        <w:ind w:left="5760" w:hanging="360"/>
      </w:pPr>
    </w:lvl>
    <w:lvl w:ilvl="8" w:tplc="C43022E2">
      <w:start w:val="1"/>
      <w:numFmt w:val="bullet"/>
      <w:lvlText w:val="●"/>
      <w:lvlJc w:val="left"/>
      <w:pPr>
        <w:ind w:left="6480" w:hanging="360"/>
      </w:pPr>
    </w:lvl>
  </w:abstractNum>
  <w:abstractNum w:abstractNumId="1" w15:restartNumberingAfterBreak="0">
    <w:nsid w:val="34945E0D"/>
    <w:multiLevelType w:val="hybridMultilevel"/>
    <w:tmpl w:val="B84A8CAA"/>
    <w:lvl w:ilvl="0" w:tplc="C4EC32E0">
      <w:start w:val="1"/>
      <w:numFmt w:val="bullet"/>
      <w:lvlText w:val="•"/>
      <w:lvlJc w:val="left"/>
      <w:pPr>
        <w:ind w:left="540" w:hanging="270"/>
      </w:pPr>
    </w:lvl>
    <w:lvl w:ilvl="1" w:tplc="374CC8E6">
      <w:numFmt w:val="decimal"/>
      <w:lvlText w:val=""/>
      <w:lvlJc w:val="left"/>
    </w:lvl>
    <w:lvl w:ilvl="2" w:tplc="BCBCF314">
      <w:numFmt w:val="decimal"/>
      <w:lvlText w:val=""/>
      <w:lvlJc w:val="left"/>
    </w:lvl>
    <w:lvl w:ilvl="3" w:tplc="D5664A6C">
      <w:numFmt w:val="decimal"/>
      <w:lvlText w:val=""/>
      <w:lvlJc w:val="left"/>
    </w:lvl>
    <w:lvl w:ilvl="4" w:tplc="66622792">
      <w:numFmt w:val="decimal"/>
      <w:lvlText w:val=""/>
      <w:lvlJc w:val="left"/>
    </w:lvl>
    <w:lvl w:ilvl="5" w:tplc="790AF70E">
      <w:numFmt w:val="decimal"/>
      <w:lvlText w:val=""/>
      <w:lvlJc w:val="left"/>
    </w:lvl>
    <w:lvl w:ilvl="6" w:tplc="79901480">
      <w:numFmt w:val="decimal"/>
      <w:lvlText w:val=""/>
      <w:lvlJc w:val="left"/>
    </w:lvl>
    <w:lvl w:ilvl="7" w:tplc="E4C87188">
      <w:numFmt w:val="decimal"/>
      <w:lvlText w:val=""/>
      <w:lvlJc w:val="left"/>
    </w:lvl>
    <w:lvl w:ilvl="8" w:tplc="10366E7A">
      <w:numFmt w:val="decimal"/>
      <w:lvlText w:val=""/>
      <w:lvlJc w:val="left"/>
    </w:lvl>
  </w:abstractNum>
  <w:num w:numId="1" w16cid:durableId="49885689">
    <w:abstractNumId w:val="0"/>
    <w:lvlOverride w:ilvl="0">
      <w:startOverride w:val="1"/>
    </w:lvlOverride>
  </w:num>
  <w:num w:numId="2" w16cid:durableId="3489962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updateFields w:val="true"/>
  <w:zoom w:percent="12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54AC"/>
    <w:rsid w:val="004B54AC"/>
    <w:rsid w:val="00667150"/>
    <w:rsid w:val="00FB3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4A491D8"/>
  <w15:docId w15:val="{C83C4641-0D83-5F40-9ACD-E36641319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79"/>
      <w:sz w:val="34"/>
      <w:szCs w:val="34"/>
    </w:rPr>
  </w:style>
  <w:style w:type="paragraph" w:styleId="Heading2">
    <w:name w:val="heading 2"/>
    <w:uiPriority w:val="9"/>
    <w:unhideWhenUsed/>
    <w:qFormat/>
    <w:pPr>
      <w:pBdr>
        <w:bottom w:val="single" w:sz="4" w:space="4" w:color="BFD3E6"/>
      </w:pBdr>
      <w:spacing w:before="260" w:after="140"/>
      <w:outlineLvl w:val="1"/>
    </w:pPr>
    <w:rPr>
      <w:b/>
      <w:bCs/>
      <w:color w:val="1F4E79"/>
      <w:sz w:val="28"/>
      <w:szCs w:val="28"/>
    </w:rPr>
  </w:style>
  <w:style w:type="paragraph" w:styleId="Heading3">
    <w:name w:val="heading 3"/>
    <w:uiPriority w:val="9"/>
    <w:unhideWhenUsed/>
    <w:qFormat/>
    <w:pPr>
      <w:spacing w:before="200" w:after="100"/>
      <w:outlineLvl w:val="2"/>
    </w:pPr>
    <w:rPr>
      <w:b/>
      <w:bCs/>
      <w:color w:val="2E5E8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B36AC"/>
    <w:pPr>
      <w:spacing w:after="100"/>
    </w:pPr>
  </w:style>
  <w:style w:type="paragraph" w:styleId="TOC2">
    <w:name w:val="toc 2"/>
    <w:basedOn w:val="Normal"/>
    <w:next w:val="Normal"/>
    <w:autoRedefine/>
    <w:uiPriority w:val="39"/>
    <w:unhideWhenUsed/>
    <w:rsid w:val="00FB36AC"/>
    <w:pPr>
      <w:spacing w:after="100"/>
      <w:ind w:left="220"/>
    </w:pPr>
  </w:style>
  <w:style w:type="paragraph" w:styleId="TOC3">
    <w:name w:val="toc 3"/>
    <w:basedOn w:val="Normal"/>
    <w:next w:val="Normal"/>
    <w:autoRedefine/>
    <w:uiPriority w:val="39"/>
    <w:unhideWhenUsed/>
    <w:rsid w:val="00FB36A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13964</Words>
  <Characters>86443</Characters>
  <Application>Microsoft Office Word</Application>
  <DocSecurity>0</DocSecurity>
  <Lines>2469</Lines>
  <Paragraphs>1394</Paragraphs>
  <ScaleCrop>false</ScaleCrop>
  <Company/>
  <LinksUpToDate>false</LinksUpToDate>
  <CharactersWithSpaces>99013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2</cp:revision>
  <dcterms:created xsi:type="dcterms:W3CDTF">2026-06-21T13:27:00Z</dcterms:created>
  <dcterms:modified xsi:type="dcterms:W3CDTF">2026-06-21T13:27:00Z</dcterms:modified>
</cp:coreProperties>
</file>