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2332"/>
          <w:sz w:val="72"/>
          <w:szCs w:val="72"/>
        </w:rPr>
        <w:t xml:space="preserve">PAYPADDY</w:t>
      </w:r>
    </w:p>
    <w:p>
      <w:pPr>
        <w:spacing w:after="300"/>
        <w:jc w:val="center"/>
      </w:pPr>
      <w:r>
        <w:rPr>
          <w:rFonts w:ascii="Georgia" w:cs="Georgia" w:eastAsia="Georgia" w:hAnsi="Georgia"/>
          <w:color w:val="EF8354"/>
          <w:sz w:val="36"/>
          <w:szCs w:val="36"/>
        </w:rPr>
        <w:t xml:space="preserve">Strategic Model Comparison &amp; Analysis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3D4F63"/>
          <w:sz w:val="24"/>
          <w:szCs w:val="24"/>
        </w:rPr>
        <w:t xml:space="preserve">The Lagos Standard — Collateralized Escrow Marketplace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6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Document Property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Value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1.0 — Strategic Analysis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March 20, 2026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Internal Strategy Document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Prepared for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PayPaddy Founding Team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Confidential</w:t>
            </w:r>
          </w:p>
        </w:tc>
      </w:tr>
    </w:tbl>
    <w:p/>
    <w:p/>
    <w:p/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8A9BAE"/>
          <w:sz w:val="20"/>
          <w:szCs w:val="20"/>
        </w:rPr>
        <w:t xml:space="preserve">© 2026 PayPaddy. All rights reserved.</w:t>
      </w:r>
    </w:p>
    <w:r>
      <w:br w:type="page"/>
    </w:r>
    <w:p>
      <w:pPr>
        <w:spacing w:after="200" w:before="360"/>
        <w:jc w:val="left"/>
      </w:pPr>
      <w:r>
        <w:t xml:space="preserve">1. Executive Summary</w:t>
      </w:r>
    </w:p>
    <w:p>
      <w:pPr>
        <w:spacing w:after="120" w:line="360" w:lineRule="auto"/>
        <w:jc w:val="left"/>
      </w:pPr>
      <w:r>
        <w:t xml:space="preserve">PayPaddy is building Nigeria's first collateralized escrow marketplace, addressing the critical trust deficit in African e-commerce. This analysis compares three strategic approaches to launching and scaling the platform: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V1: Basic Escrow — Payment held until delivery confirmed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V2: Verified Escrow — KYC + escrow with basic dispute resolution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V3: The Lagos Standard — Trinity Verification + Collateral Staking + Trust Score + SafeGuard Pool</w:t>
      </w:r>
    </w:p>
    <w:p>
      <w:pPr>
        <w:spacing w:after="120" w:line="360" w:lineRule="auto"/>
        <w:jc w:val="left"/>
      </w:pPr>
      <w:r>
        <w:t xml:space="preserve">The V3 model introduces a critical insight: trust in Nigerian e-commerce requires skin-in-the-game from sellers. By requiring merchants to stake collateral (₦100K Silver, ₦500K Gold) that gets slashed on fraud, PayPaddy aligns seller incentives with buyer safety — creating a self-policing marketplace where reputation capital becomes real financial capital.</w:t>
      </w:r>
    </w:p>
    <w:p>
      <w:pPr>
        <w:spacing w:after="120" w:line="360" w:lineRule="auto"/>
        <w:jc w:val="left"/>
      </w:pPr>
      <w:r>
        <w:t xml:space="preserve">V3 represents the optimal path forward, balancing regulatory compliance, merchant adoption, and sustainable economics. Projected Year 3 revenue of ₦1.2B with 52% EBITDA margin demonstrates the power of collateralized trust as a business model.</w:t>
      </w:r>
    </w:p>
    <w:r>
      <w:br w:type="page"/>
    </w:r>
    <w:p>
      <w:pPr>
        <w:spacing w:after="200" w:before="360"/>
        <w:jc w:val="left"/>
      </w:pPr>
      <w:r>
        <w:t xml:space="preserve">2. Market Context &amp; Problem Statement</w:t>
      </w:r>
    </w:p>
    <w:p>
      <w:pPr>
        <w:spacing w:after="120" w:line="360" w:lineRule="auto"/>
        <w:jc w:val="left"/>
      </w:pPr>
      <w:r>
        <w:t xml:space="preserve">Nigeria's e-commerce sector is experiencing explosive growth, but trust remains the critical constraint on adoption and transaction volume.</w:t>
      </w:r>
    </w:p>
    <w:p>
      <w:pPr>
        <w:spacing w:after="120" w:before="200"/>
        <w:jc w:val="left"/>
      </w:pPr>
      <w:r>
        <w:t xml:space="preserve">The Trust Deficit</w:t>
      </w:r>
    </w:p>
    <w:p>
      <w:pPr>
        <w:spacing w:after="120" w:line="360" w:lineRule="auto"/>
        <w:jc w:val="left"/>
      </w:pPr>
      <w:r>
        <w:t xml:space="preserve">A 2025 survey found that 65%+ of online buyers in Nigeria have experienced fraud, non-delivery, or product misrepresentation. This creates a massive friction point: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Buyers demand guarantees before completing transactions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Sellers cannot access capital without buyer confidence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The market operates at a fraction of its potential efficiency</w:t>
      </w:r>
    </w:p>
    <w:p>
      <w:pPr>
        <w:spacing w:after="120" w:before="200"/>
        <w:jc w:val="left"/>
      </w:pPr>
      <w:r>
        <w:t xml:space="preserve">Market Size &amp; Growth</w:t>
      </w:r>
    </w:p>
    <w:p>
      <w:pPr>
        <w:spacing w:after="120" w:line="360" w:lineRule="auto"/>
        <w:jc w:val="left"/>
      </w:pPr>
      <w:r>
        <w:t xml:space="preserve">Nigeria's e-commerce market represents one of Africa's largest opportunities: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Growth Rate</w:t>
            </w:r>
          </w:p>
        </w:tc>
      </w:tr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Total E-commerce GMV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₦21.7 trillion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20%+ YoY</w:t>
            </w:r>
          </w:p>
        </w:tc>
      </w:tr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Online Retail 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2.4 billion annually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25%+ YoY</w:t>
            </w:r>
          </w:p>
        </w:tc>
      </w:tr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Social Commerce 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40%+ of 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35%+ YoY</w:t>
            </w:r>
          </w:p>
        </w:tc>
      </w:tr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Mobile Commerce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67% of all 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22%+ YoY</w:t>
            </w:r>
          </w:p>
        </w:tc>
      </w:tr>
      <w:tr>
        <w:trPr>
          <w:trHeight w:val="400" w:hRule="atLeast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Buyer Base 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78 million active buyers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18%+ YoY</w:t>
            </w:r>
          </w:p>
        </w:tc>
      </w:tr>
    </w:tbl>
    <w:p>
      <w:pPr>
        <w:spacing w:after="120" w:before="200"/>
        <w:jc w:val="left"/>
      </w:pPr>
      <w:r>
        <w:t xml:space="preserve">Current Solution Gap</w:t>
      </w:r>
    </w:p>
    <w:p>
      <w:pPr>
        <w:spacing w:after="120" w:line="360" w:lineRule="auto"/>
        <w:jc w:val="left"/>
      </w:pPr>
      <w:r>
        <w:t xml:space="preserve">Existing solutions are insufficient for the scale and nature of the problem: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Paystack Escrow: Minimal verification, no collateral staking, basic dispute resolution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Jumia/Konga: Proprietary platforms, not accessible to independent sellers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Manual Verification: Time-consuming, unreliable, non-scalable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Social Commerce: Zero buyer protection on Instagram/WhatsApp transactions</w:t>
      </w:r>
    </w:p>
    <w:p>
      <w:pPr>
        <w:spacing w:after="120" w:line="360" w:lineRule="auto"/>
        <w:jc w:val="left"/>
      </w:pPr>
      <w:r>
        <w:t xml:space="preserve">PayPaddy's opportunity: become the trust infrastructure layer for Nigeria's e-commerce ecosystem.</w:t>
      </w:r>
    </w:p>
    <w:r>
      <w:br w:type="page"/>
    </w:r>
    <w:p>
      <w:pPr>
        <w:spacing w:after="200" w:before="360"/>
        <w:jc w:val="left"/>
      </w:pPr>
      <w:r>
        <w:t xml:space="preserve">3. Strategic Model Comparison: V1 | V2 | V3</w:t>
      </w:r>
    </w:p>
    <w:p>
      <w:pPr>
        <w:spacing w:after="120" w:line="360" w:lineRule="auto"/>
        <w:jc w:val="left"/>
      </w:pPr>
      <w:r>
        <w:t xml:space="preserve">The following analysis compares financial projections and strategic positioning across three launch scenarios:</w:t>
      </w:r>
    </w:p>
    <w:p>
      <w:pPr>
        <w:spacing w:after="120" w:before="200"/>
        <w:jc w:val="left"/>
      </w:pPr>
      <w:r>
        <w:t xml:space="preserve">Capital &amp; Licensing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V1: Basic Escrow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V2: Verified Escrow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V3: Lagos Standard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Seed Capital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₦50M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₦80M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₦120M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CBN Licensing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Money Services 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Money Services 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Full Payment Services Bank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Balance Sheet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Time to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 months</w:t>
            </w:r>
          </w:p>
        </w:tc>
      </w:tr>
    </w:tbl>
    <w:p>
      <w:pPr>
        <w:spacing w:after="120" w:before="200"/>
        <w:jc w:val="left"/>
      </w:pPr>
      <w:r>
        <w:t xml:space="preserve">Year 1 Financial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V3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450K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680K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950K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Gross Merchandise Value (GMV)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₦2.8B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₦4.1B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₦5.7B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₦85M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₦120M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₦180M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Gross Margin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55%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EBITDA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-₦35M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-₦25M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₦10M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Customer Acquisition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₦350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₦280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₦220</w:t>
            </w:r>
          </w:p>
        </w:tc>
      </w:tr>
    </w:tbl>
    <w:p>
      <w:pPr>
        <w:spacing w:after="120" w:before="200"/>
        <w:jc w:val="left"/>
      </w:pPr>
      <w:r>
        <w:t xml:space="preserve">Year 3 Financial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V3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8.5M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12.2M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18.6M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Gross Merchandise Value (GMV)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₦65B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₦105B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₦178B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₦420M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₦680M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₦1.2B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EBITDA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₦105M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₦238M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₦624M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EBITDA Margin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52%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Active Buyers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1.2M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1.8M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2.8M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Active Sellers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72K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125K</w:t>
            </w:r>
          </w:p>
        </w:tc>
      </w:tr>
    </w:tbl>
    <w:p>
      <w:pPr>
        <w:spacing w:after="120" w:before="200"/>
        <w:jc w:val="left"/>
      </w:pPr>
      <w:r>
        <w:t xml:space="preserve">Strategic Differentiation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V3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Customer Moment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Transaction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Trust + Convenience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Reputation Capital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Competitive Moat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Low — easy to copy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 — KYC requirement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 — network effects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Scalability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Platform-dependent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Platform-dependent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Network-enabled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Network Effects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Strong — collateral backing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Merchant Adoption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Medium-High with education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Regulatory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Compliant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Compliant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CBN-native, forward-looking</w:t>
            </w:r>
          </w:p>
        </w:tc>
      </w:tr>
    </w:tbl>
    <w:r>
      <w:br w:type="page"/>
    </w:r>
    <w:p>
      <w:pPr>
        <w:spacing w:after="200" w:before="360"/>
        <w:jc w:val="left"/>
      </w:pPr>
      <w:r>
        <w:t xml:space="preserve">4. V3 Deep Dive — The Lagos Standard</w:t>
      </w:r>
    </w:p>
    <w:p>
      <w:pPr>
        <w:spacing w:after="120" w:line="360" w:lineRule="auto"/>
        <w:jc w:val="left"/>
      </w:pPr>
      <w:r>
        <w:t xml:space="preserve">V3 is not simply a product roadmap; it is a reimagining of how trust operates in African e-commerce. By combining four interdependent components, PayPaddy creates a self-reinforcing system where reputation becomes convertible to capital.</w:t>
      </w:r>
    </w:p>
    <w:p>
      <w:pPr>
        <w:spacing w:after="120" w:before="200"/>
        <w:jc w:val="left"/>
      </w:pPr>
      <w:r>
        <w:t xml:space="preserve">Component 1: Trinity Verification</w:t>
      </w:r>
    </w:p>
    <w:p>
      <w:pPr>
        <w:spacing w:after="120" w:line="360" w:lineRule="auto"/>
        <w:jc w:val="left"/>
      </w:pPr>
      <w:r>
        <w:t xml:space="preserve">Trinity Verification is a multi-layer KYC system leveraging Nigeria's public identity infrastructure: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BVN (Bank Verification Number) via NIBSS — confirms financial identity and banking history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NIN (National Identification Number) via NIMC — confirms government-issued identity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Liveness + SIM Age Check — confirms device ownership and mobile identity tenure</w:t>
      </w:r>
    </w:p>
    <w:p>
      <w:pPr>
        <w:spacing w:after="120" w:line="360" w:lineRule="auto"/>
        <w:jc w:val="left"/>
      </w:pPr>
      <w:r>
        <w:t xml:space="preserve">Together, these three layers create a verification score that is: (1) difficult to fake, (2) instantly accessible, (3) continually updated, and (4) interoperable with Nigeria's financial system.</w:t>
      </w:r>
    </w:p>
    <w:p>
      <w:pPr>
        <w:spacing w:after="120" w:before="200"/>
        <w:jc w:val="left"/>
      </w:pPr>
      <w:r>
        <w:t xml:space="preserve">Component 2: Collateral Staking</w:t>
      </w:r>
    </w:p>
    <w:p>
      <w:pPr>
        <w:spacing w:after="120" w:line="360" w:lineRule="auto"/>
        <w:jc w:val="left"/>
      </w:pPr>
      <w:r>
        <w:t xml:space="preserve">Collateral staking creates skin-in-the-game for sellers, aligning incentives and funding fraud recovery: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Min Stake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Max Volume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Fraud Penalty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Benefits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Silver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₦5M/month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100% slashing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Basic access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₦500K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₦25M/month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50% slashing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Premium badge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Platinum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₦2.5M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25% slashing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API access</w:t>
            </w:r>
          </w:p>
        </w:tc>
      </w:tr>
    </w:tbl>
    <w:p>
      <w:pPr>
        <w:spacing w:after="120" w:line="360" w:lineRule="auto"/>
        <w:jc w:val="left"/>
      </w:pPr>
      <w:r>
        <w:t xml:space="preserve">Staked collateral remains liquid — sellers can withdraw at any time, but cannot transact if collateral falls below minimum. This creates a continuous incentive to maintain reputation.</w:t>
      </w:r>
    </w:p>
    <w:p>
      <w:pPr>
        <w:spacing w:after="120" w:before="200"/>
        <w:jc w:val="left"/>
      </w:pPr>
      <w:r>
        <w:t xml:space="preserve">Component 3: Trust Score Algorithm</w:t>
      </w:r>
    </w:p>
    <w:p>
      <w:pPr>
        <w:spacing w:after="120" w:line="360" w:lineRule="auto"/>
        <w:jc w:val="left"/>
      </w:pPr>
      <w:r>
        <w:t xml:space="preserve">The Trust Score is a multi-dimensional algorithm that quantifies seller reliability across the entire transaction lifecycle: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Verification Level (20%) — Trinity Verification depth and age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Collateral Tier (15%) — Amount staked relative to transaction volume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Transaction History (25%) — Completed transactions, age of seller account, velocity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Dispute Rate (20%) — Chargeback, fraud, and unresolved dispute ratio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Delivery Speed (10%) — Average time to confirm delivery post-sale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Buyer Ratings (10%) — Average star rating and review sentiment</w:t>
      </w:r>
    </w:p>
    <w:p>
      <w:pPr>
        <w:spacing w:after="120" w:line="360" w:lineRule="auto"/>
        <w:jc w:val="left"/>
      </w:pPr>
      <w:r>
        <w:t xml:space="preserve">Trust Score ranges from 0–100, updated in real-time. Sellers with Trust Score &gt;80 unlock premium features (lower fees, faster payouts, eligibility for PayPaddy lending).</w:t>
      </w:r>
    </w:p>
    <w:p>
      <w:pPr>
        <w:spacing w:after="120" w:before="200"/>
        <w:jc w:val="left"/>
      </w:pPr>
      <w:r>
        <w:t xml:space="preserve">Component 4: SafeGuard Pool</w:t>
      </w:r>
    </w:p>
    <w:p>
      <w:pPr>
        <w:spacing w:after="120" w:line="360" w:lineRule="auto"/>
        <w:jc w:val="left"/>
      </w:pPr>
      <w:r>
        <w:t xml:space="preserve">The SafeGuard Pool is a network-wide insurance mechanism funded by platform revenue: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2% of all transaction fees flow into SafeGuard Pool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Pool covers catastrophic cases: sophisticated fraud rings, hacked seller accounts, BVN/NIN verification failures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Covers up to ₦500K per buyer per incident; 95% claims resolve within 48 hours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Funded by everyone, owned by everyone — creates network-level trust assurance</w:t>
      </w:r>
    </w:p>
    <w:p>
      <w:pPr>
        <w:spacing w:after="120" w:before="200"/>
        <w:jc w:val="left"/>
      </w:pPr>
      <w:r>
        <w:t xml:space="preserve">Escrow Mechanism &amp; Settlement</w:t>
      </w:r>
    </w:p>
    <w:p>
      <w:pPr>
        <w:spacing w:after="120" w:line="360" w:lineRule="auto"/>
        <w:jc w:val="left"/>
      </w:pPr>
      <w:r>
        <w:t xml:space="preserve">PayPaddy holds funds in a CBN-licensed bank partner's segregated account, creating a clear settlement flow: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Buyer initiates transaction, PayPaddy deducts fees and holds remaining funds in escrow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Seller ships goods/fulfills service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Buyer has 48 hours to inspect and confirm delivery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Upon confirmation, funds release to seller within 4 hours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If dispute raised, funds remain in escrow pending resolution (typical resolution: 5–7 days)</w:t>
      </w:r>
    </w:p>
    <w:r>
      <w:br w:type="page"/>
    </w:r>
    <w:p>
      <w:pPr>
        <w:spacing w:after="200" w:before="360"/>
        <w:jc w:val="left"/>
      </w:pPr>
      <w:r>
        <w:t xml:space="preserve">5. SWOT Analysis — PayPaddy V3</w:t>
      </w:r>
    </w:p>
    <w:p>
      <w:pPr>
        <w:spacing w:after="120" w:before="200"/>
        <w:jc w:val="left"/>
      </w:pPr>
      <w:r>
        <w:t xml:space="preserve">Strengths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6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Strength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Description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First-Mover Advantage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 competitor has collateral staking + KYC-backed escrow at scale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Trinity Verification Moat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Proprietary NIBSS/NIMC integration creates defensible data advantage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Naira-Native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Built for Nigeria's macro reality; staking in Naira aligns incentives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Asset-Light 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Leverages third-party APIs; capital-efficient path to profitability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Regulatory Alignment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CBN relationship creates competitive advantage vs. gray-market players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Network Effects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Trust score and collateral create positive feedback loops as scale grows</w:t>
            </w:r>
          </w:p>
        </w:tc>
      </w:tr>
    </w:tbl>
    <w:p>
      <w:pPr>
        <w:spacing w:after="120" w:before="200"/>
        <w:jc w:val="left"/>
      </w:pPr>
      <w:r>
        <w:t xml:space="preserve">Weaknesses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6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Weakness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Description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Merchant Education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Sellers must understand collateral mechanics; requires support investment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Collateral Friction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₦100K minimum creates barrier for micro-sellers (40% of social commerce)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Regulatory Uncertainty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CBN rules on escrow and collateral staking are still evolving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Brand-New 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Collateralized escrow is unfamiliar to Nigerian market; requires brand building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Financial Exposure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Staked collateral on balance sheet; fraud errors create liability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Liquidity Concerns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Tied-up collateral may deter price-sensitive sellers during cash constraints</w:t>
            </w:r>
          </w:p>
        </w:tc>
      </w:tr>
    </w:tbl>
    <w:p>
      <w:pPr>
        <w:spacing w:after="120" w:before="200"/>
        <w:jc w:val="left"/>
      </w:pPr>
      <w:r>
        <w:t xml:space="preserve">Opportunities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6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Opportunity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Description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Social Commerce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WhatsApp + Instagram partnerships unlock 40%+ of social commerce volume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West African Expansion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Trinity-like systems exist in Ghana, Kenya, Senegal; model scales regionally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Lending on Transaction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High-quality payment history enables SME lending; new revenue stream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Marketplace Partnerships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Jumia, Konga, Flutterwave could license white-label trust infrastructure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Financial Services 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Trust Score &gt;85 sellers eligible for working capital loans and credit lines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API-First Monetization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Third-party platforms integrate via PayPaddy API for escrow services</w:t>
            </w:r>
          </w:p>
        </w:tc>
      </w:tr>
    </w:tbl>
    <w:p>
      <w:pPr>
        <w:spacing w:after="120" w:before="200"/>
        <w:jc w:val="left"/>
      </w:pPr>
      <w:r>
        <w:t xml:space="preserve">Threats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6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Threat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Description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Platform Replication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Jumia/Konga could launch collateralized escrow within 12–18 months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CBN Tightening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Reserve Bank could impose stricter capital or dispute resolution mandates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Macro Instability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Naira volatility or recession could reduce transaction volume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Fraud Ring Attacks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Organized fraud could exploit collateral system through fake accounts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West Africa Competitor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Flutterwave or Paystack could pivot to escrow + collateral before PayPaddy scales</w:t>
            </w:r>
          </w:p>
        </w:tc>
      </w:tr>
      <w:tr>
        <w:trPr>
          <w:trHeight w:val="400" w:hRule="atLeast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Seller Defection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If slashing becomes common, sellers could migrate to competitors without staking</w:t>
            </w:r>
          </w:p>
        </w:tc>
      </w:tr>
    </w:tbl>
    <w:r>
      <w:br w:type="page"/>
    </w:r>
    <w:p>
      <w:pPr>
        <w:spacing w:after="200" w:before="360"/>
        <w:jc w:val="left"/>
      </w:pPr>
      <w:r>
        <w:t xml:space="preserve">6. Competitive Landscape</w:t>
      </w:r>
    </w:p>
    <w:p>
      <w:pPr>
        <w:spacing w:after="120" w:line="360" w:lineRule="auto"/>
        <w:jc w:val="left"/>
      </w:pPr>
      <w:r>
        <w:t xml:space="preserve">PayPaddy enters a competitive but fragmented market. No single player has optimized the full trust stack for African e-commerce: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Competitor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Trust 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Seller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Buyer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Fraud Prevention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Revenue Model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PayPaddy 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Collateral + KYC + Trust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Trinity + Liveness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SafeGuard Pool +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Slashing + algorithmic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Fees (2-3%) + SafeGuard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Paystack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Basic hold + manual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Light KYC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Dispute resolution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Flat fee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Jumia 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Proprietary platform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Basic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Platform liability 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Internal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Integrated fee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Flutterwave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Payment rails, no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Light KYC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Chargeback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Transaction fees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Konga Pay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Proprietary + insurance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Light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Extended returns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Chargeback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Integrated fees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Manual/COD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Trust relationship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Reputation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Payment on delivery</w:t>
            </w:r>
          </w:p>
        </w:tc>
      </w:tr>
    </w:tbl>
    <w:p>
      <w:pPr>
        <w:spacing w:after="120" w:line="360" w:lineRule="auto"/>
        <w:jc w:val="left"/>
      </w:pPr>
      <w:r>
        <w:t xml:space="preserve">PayPaddy's competitive advantage: The only platform combining collateral staking, multi-layer verification, algorithmic trust scoring, and network-wide insurance. This combination creates a defensible moat.</w:t>
      </w:r>
    </w:p>
    <w:r>
      <w:br w:type="page"/>
    </w:r>
    <w:p>
      <w:pPr>
        <w:spacing w:after="200" w:before="360"/>
        <w:jc w:val="left"/>
      </w:pPr>
      <w:r>
        <w:t xml:space="preserve">7. Go-to-Market Strategy</w:t>
      </w:r>
    </w:p>
    <w:p>
      <w:pPr>
        <w:spacing w:after="120" w:line="360" w:lineRule="auto"/>
        <w:jc w:val="left"/>
      </w:pPr>
      <w:r>
        <w:t xml:space="preserve">PayPaddy will launch in four phases over 36 months, balancing geographic expansion with segment deepening:</w:t>
      </w:r>
    </w:p>
    <w:p>
      <w:pPr>
        <w:spacing w:after="120" w:before="200"/>
        <w:jc w:val="left"/>
      </w:pPr>
      <w:r>
        <w:t xml:space="preserve">Phase 1 (Months 1–6): Lagos Launch</w:t>
      </w:r>
    </w:p>
    <w:p>
      <w:pPr>
        <w:spacing w:after="120" w:line="360" w:lineRule="auto"/>
        <w:jc w:val="left"/>
      </w:pPr>
      <w:r>
        <w:t xml:space="preserve">Target high-velocity offline merchants transitioning to online: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Computer Village &amp; Alaba Market sellers — electronics, phones, accessories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Instagram fashion sellers — established accounts with 10K+ followers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WhatsApp Business sellers — bakeries, tailors, food delivery, services</w:t>
      </w:r>
    </w:p>
    <w:p>
      <w:pPr>
        <w:spacing w:after="120" w:line="360" w:lineRule="auto"/>
        <w:jc w:val="left"/>
      </w:pPr>
      <w:r>
        <w:t xml:space="preserve">Expected cohort: 8K sellers, ₦280M GMV. Channel strategy: Direct onboarding via SMS, WhatsApp Business API, Instagram partnerships.</w:t>
      </w:r>
    </w:p>
    <w:p>
      <w:pPr>
        <w:spacing w:after="120" w:before="200"/>
        <w:jc w:val="left"/>
      </w:pPr>
      <w:r>
        <w:t xml:space="preserve">Phase 2 (Months 7–12): Social Commerce Integration</w:t>
      </w:r>
    </w:p>
    <w:p>
      <w:pPr>
        <w:spacing w:after="120" w:line="360" w:lineRule="auto"/>
        <w:jc w:val="left"/>
      </w:pPr>
      <w:r>
        <w:t xml:space="preserve">Unlock social commerce sellers on Instagram, TikTok, and WhatsApp: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WhatsApp Business API integration — sellers create catalogs, buyers checkout via PayPaddy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Instagram Checkout partnerships — product sales link to PayPaddy escrow automatically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TikTok Shop enablement — content creators monetize with buyer protection</w:t>
      </w:r>
    </w:p>
    <w:p>
      <w:pPr>
        <w:spacing w:after="120" w:line="360" w:lineRule="auto"/>
        <w:jc w:val="left"/>
      </w:pPr>
      <w:r>
        <w:t xml:space="preserve">Expected cohort: 35K sellers, ₦2.1B GMV.</w:t>
      </w:r>
    </w:p>
    <w:p>
      <w:pPr>
        <w:spacing w:after="120" w:before="200"/>
        <w:jc w:val="left"/>
      </w:pPr>
      <w:r>
        <w:t xml:space="preserve">Phase 3 (Months 13–24): City Expansion</w:t>
      </w:r>
    </w:p>
    <w:p>
      <w:pPr>
        <w:spacing w:after="120" w:line="360" w:lineRule="auto"/>
        <w:jc w:val="left"/>
      </w:pPr>
      <w:r>
        <w:t xml:space="preserve">Expand to Nigeria's secondary cities: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Abuja — government contracts, e-procurement sellers, premium segment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Port Harcourt — oil &amp; gas supplier networks, logistics hubs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Ibadan — education sector, student sellers, campus commerce</w:t>
      </w:r>
    </w:p>
    <w:p>
      <w:pPr>
        <w:spacing w:after="120" w:line="360" w:lineRule="auto"/>
        <w:jc w:val="left"/>
      </w:pPr>
      <w:r>
        <w:t xml:space="preserve">Expected cumulative: 72K sellers, ₦4.8B GMV.</w:t>
      </w:r>
    </w:p>
    <w:p>
      <w:pPr>
        <w:spacing w:after="120" w:before="200"/>
        <w:jc w:val="left"/>
      </w:pPr>
      <w:r>
        <w:t xml:space="preserve">Phase 4 (Months 25–36): West African Expansion</w:t>
      </w:r>
    </w:p>
    <w:p>
      <w:pPr>
        <w:spacing w:after="120" w:line="360" w:lineRule="auto"/>
        <w:jc w:val="left"/>
      </w:pPr>
      <w:r>
        <w:t xml:space="preserve">Export trust infrastructure to Ghana, Kenya, Senegal: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Ghana — local payment processor partnerships, Mobile Money ecosystem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Kenya — M-Pesa integration, East Africa e-commerce hub positioning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Senegal — francophone payment corridor for West Africa</w:t>
      </w:r>
    </w:p>
    <w:p>
      <w:pPr>
        <w:spacing w:after="120" w:line="360" w:lineRule="auto"/>
        <w:jc w:val="left"/>
      </w:pPr>
      <w:r>
        <w:t xml:space="preserve">Expected cumulative: 125K+ sellers, ₦12B+ GMV (Nigeria contribution).</w:t>
      </w:r>
    </w:p>
    <w:r>
      <w:br w:type="page"/>
    </w:r>
    <w:p>
      <w:pPr>
        <w:spacing w:after="200" w:before="360"/>
        <w:jc w:val="left"/>
      </w:pPr>
      <w:r>
        <w:t xml:space="preserve">8. Risk Assessment</w:t>
      </w:r>
    </w:p>
    <w:p>
      <w:pPr>
        <w:spacing w:after="120" w:line="360" w:lineRule="auto"/>
        <w:jc w:val="left"/>
      </w:pPr>
      <w:r>
        <w:t xml:space="preserve">Comprehensive risk mitigation strategy: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Impact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Mitigation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Regulatory — CBN Tightening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Proactive CBN engagement, compliance-first design, banking partnerships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Merchant Adoption Friction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Tiered entry (lower stake requirement), education content, success stories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Technical — API Failures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Multi-redundant integrations, fallback flows, partnership diversification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Fraud Ring Attacks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ML fraud detection, behavioral analytics, collateral enforcement, law enforcement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Economic Instability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Diversified revenue, conservative collateral haircuts, Naira-native staking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Competitive Replication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Build network effects, exclusive partnerships, rapid scale to critical mass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Buyer Churn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Transparent communication, fast SafeGuard Pool claims, community management</w:t>
            </w:r>
          </w:p>
        </w:tc>
      </w:tr>
      <w:tr>
        <w:trPr>
          <w:trHeight w:val="400" w:hRule="atLeast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Data Privacy Breach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Critical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ISO 27001 certification, encryption, security audits, cyber insurance</w:t>
            </w:r>
          </w:p>
        </w:tc>
      </w:tr>
    </w:tbl>
    <w:r>
      <w:br w:type="page"/>
    </w:r>
    <w:p>
      <w:pPr>
        <w:spacing w:after="200" w:before="360"/>
        <w:jc w:val="left"/>
      </w:pPr>
      <w:r>
        <w:t xml:space="preserve">9. Financial Summary &amp; Recommendation</w:t>
      </w:r>
    </w:p>
    <w:p>
      <w:pPr>
        <w:spacing w:after="120" w:before="200"/>
        <w:jc w:val="left"/>
      </w:pPr>
      <w:r>
        <w:t xml:space="preserve">Key Metrics Comparison: V1 vs V2 vs V3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V3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Y1 Revenue (₦M)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180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Y3 Revenue (₦M)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1,200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Y3 EBITDA Margin (%)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52%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Regulatory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Competitive Moat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Very High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Network Effects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Moderate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Strong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Revenue Multiple (Y3 EBITDA)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7.2x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5.0x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2.9x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3-Year NPV (25% discount)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₦280M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₦520M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₦890M</w:t>
            </w:r>
          </w:p>
        </w:tc>
      </w:tr>
    </w:tbl>
    <w:p>
      <w:pPr>
        <w:spacing w:after="120" w:before="200"/>
        <w:jc w:val="left"/>
      </w:pPr>
      <w:r>
        <w:t xml:space="preserve">Capital Requirements (₦M)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V3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Engineering &amp; 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28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Compliance &amp; Legal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25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Sales &amp; 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42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Operations &amp; Support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Working Capital / Collateral Reserve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Total Seed Capital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120</w:t>
            </w:r>
          </w:p>
        </w:tc>
      </w:tr>
    </w:tbl>
    <w:p>
      <w:pPr>
        <w:spacing w:after="120" w:before="200"/>
        <w:jc w:val="left"/>
      </w:pPr>
      <w:r>
        <w:t xml:space="preserve">Recommendation: V3 — The Lagos Standard</w:t>
      </w:r>
    </w:p>
    <w:p>
      <w:pPr>
        <w:spacing w:after="120" w:line="360" w:lineRule="auto"/>
        <w:jc w:val="left"/>
      </w:pPr>
      <w:r>
        <w:t xml:space="preserve">Strategic Justification: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Highest value creation: Year 3 revenue ₦1.2B with 52% EBITDA margin (₦624M)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Most defensible moat: Collateral staking + Trinity Verification create network effects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Best positioned for West African expansion: Model resonates across emerging markets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Optimal risk-return: ₦120M seed for ₦890M NPV (36-month horizon at 25% discount)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Macro alignment: Naira-native staking, mobile-first design, regulatory forward-thinking</w:t>
      </w:r>
    </w:p>
    <w:p>
      <w:pPr>
        <w:spacing w:after="120" w:line="360" w:lineRule="auto"/>
        <w:jc w:val="left"/>
      </w:pPr>
      <w:r>
        <w:t xml:space="preserve">V3 requires the most capital but delivers 2.8x Year 3 revenue and 2.6x EBITDA of V1. The collateral mechanism transforms trust into a hard economic system, creating sustainable profitability.</w:t>
      </w:r>
    </w:p>
    <w:p>
      <w:pPr>
        <w:spacing w:after="120" w:line="360" w:lineRule="auto"/>
        <w:jc w:val="left"/>
      </w:pPr>
      <w:r>
        <w:t xml:space="preserve">Recommendation: Proceed with V3 launch targeting Lagos in Q2 2026, with Phase 1 target of 8K sellers and ₦280M GMV by end of 2026.</w:t>
      </w:r>
    </w:p>
    <w:r>
      <w:br w:type="page"/>
    </w:r>
    <w:p>
      <w:pPr>
        <w:spacing w:after="200" w:before="360"/>
        <w:jc w:val="left"/>
      </w:pPr>
      <w:r>
        <w:t xml:space="preserve">10. Appendix</w:t>
      </w:r>
    </w:p>
    <w:p>
      <w:pPr>
        <w:spacing w:after="120" w:before="200"/>
        <w:jc w:val="left"/>
      </w:pPr>
      <w:r>
        <w:t xml:space="preserve">Key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Assumption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Rationale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Market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₦21.7T e-commerce; 25%+ YoY 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2025 market surveys and fintech data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Fraud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Baseline 8% GMV; declining to 2% by Y3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Industry benchmarks for emerging markets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Transaction Fee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2.5–3.0% platform take-rate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Competitive with Paystack (1.5%) justified by trust layer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Seller Conversion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5–8% of mobile sellers migrate within 36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Based on Jumia seller patterns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Collateral Turnover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50% active sellers; 20% forfeiture on fraud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Crypto platform collateral mechanics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CBN Licensing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 months application to Money Services license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CBN guidance on fintech applications</w:t>
            </w:r>
          </w:p>
        </w:tc>
      </w:tr>
      <w:tr>
        <w:trPr>
          <w:trHeight w:val="400" w:hRule="atLeast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Trinity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96% first-time success; 2% manual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NIBSS/NIMC API performance in fintech</w:t>
            </w:r>
          </w:p>
        </w:tc>
      </w:tr>
    </w:tbl>
    <w:p>
      <w:pPr>
        <w:spacing w:after="120" w:before="200"/>
        <w:jc w:val="left"/>
      </w:pPr>
      <w:r>
        <w:t xml:space="preserve">Regulatory Framework</w:t>
      </w:r>
    </w:p>
    <w:p>
      <w:pPr>
        <w:spacing w:after="120" w:line="360" w:lineRule="auto"/>
        <w:jc w:val="left"/>
      </w:pPr>
      <w:r>
        <w:t xml:space="preserve">PayPaddy operates within several regulatory regimes: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CBN Money Services Business License — required for escrow holding, fund settlement, payment initiation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NITDA Data Protection Rules — compliance for BVN/NIN/biometric data handling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Consumer Protection Frameworks — dispute resolution, transparency, customer funds protection</w:t>
      </w:r>
    </w:p>
    <w:p>
      <w:pPr>
        <w:pStyle w:val="ListParagraph"/>
        <w:numPr>
          <w:ilvl w:val="0"/>
          <w:numId w:val="1"/>
        </w:numPr>
        <w:spacing w:after="100" w:line="280"/>
        <w:jc w:val="left"/>
      </w:pPr>
      <w:r>
        <w:t xml:space="preserve">AML/KYC Standards — customer due diligence via BVN/NIN, transaction monitoring</w:t>
      </w:r>
    </w:p>
    <w:p>
      <w:pPr>
        <w:spacing w:after="120" w:line="360" w:lineRule="auto"/>
        <w:jc w:val="left"/>
      </w:pPr>
      <w:r>
        <w:t xml:space="preserve">PayPaddy's regulatory strategy: proactive CBN engagement, structured compliance roadmap, and design-first regulatory alignment. The V3 model aligns with CBN's push for stronger customer identification standards.</w:t>
      </w:r>
    </w:p>
    <w:p>
      <w:pPr>
        <w:spacing w:after="120" w:before="200"/>
        <w:jc w:val="left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6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Rationale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Core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Node.js + PostgreSQL + 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High throughput, real-time escrow, payment integration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Verification APIs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NIBSS BVN, NIMC NIN, Jumio Liveness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Authoritative identity sources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Payment Settlement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First Bank / Zenith Bank Escrow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CBN-licensed partner, real-time NIBSS settlement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Mobile Clients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React Native (iOS/Android) + 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Cross-platform, offline-first design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Analytics &amp;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Stripe machine learning risk 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Proven fraud detection for African markets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Twilio SMS, WhatsApp Business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Reliable messaging to seller base</w:t>
            </w:r>
          </w:p>
        </w:tc>
      </w:tr>
      <w:tr>
        <w:trPr>
          <w:trHeight w:val="400" w:hRule="atLeast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AWS (Lagos region) + 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Low latency, data residency compliance, cost efficiency</w:t>
            </w:r>
          </w:p>
        </w:tc>
      </w:tr>
    </w:tbl>
    <w:p>
      <w:pPr>
        <w:spacing w:after="600"/>
      </w:pPr>
    </w:p>
    <w:r>
      <w:br w:type="page"/>
    </w:r>
    <w:p>
      <w:pPr>
        <w:spacing w:after="200" w:before="360"/>
        <w:jc w:val="left"/>
      </w:pPr>
      <w:r>
        <w:t xml:space="preserve">9. Competitive Landscape &amp; Moat Strategy</w:t>
      </w:r>
    </w:p>
    <w:p>
      <w:pPr>
        <w:spacing w:after="120" w:line="360" w:lineRule="auto"/>
        <w:jc w:val="left"/>
      </w:pPr>
      <w:r>
        <w:t xml:space="preserve">PayPaddy is the only platform combining biometric verification + seller collateral + escrow + SafeGuard pool. The competitive landscape includes three tiers of competitors:</w:t>
      </w:r>
    </w:p>
    <w:p>
      <w:pPr>
        <w:spacing w:after="80" w:line="360" w:lineRule="auto"/>
        <w:jc w:val="left"/>
      </w:pPr>
      <w:r>
        <w:rPr>
          <w:b/>
        </w:rPr>
        <w:t xml:space="preserve">General E-Commerce:</w:t>
      </w:r>
      <w:r>
        <w:t xml:space="preserve"> Jumia and Konga dominate volume but rely on reactive buyer-protection policies rather than proactive trust mechanisms. Neither requires seller collateral or biometric verification, leaving a structural trust gap.</w:t>
      </w:r>
    </w:p>
    <w:p>
      <w:pPr>
        <w:spacing w:after="80" w:line="360" w:lineRule="auto"/>
        <w:jc w:val="left"/>
      </w:pPr>
      <w:r>
        <w:rPr>
          <w:b/>
        </w:rPr>
        <w:t xml:space="preserve">Escrow Specialists:</w:t>
      </w:r>
      <w:r>
        <w:t xml:space="preserve"> Vesicash and AtaraPay offer escrow as a standalone service but lack the marketplace context, reputation systems, and SafeGuard pool that make PayPaddy’s model self-reinforcing.</w:t>
      </w:r>
    </w:p>
    <w:p>
      <w:pPr>
        <w:spacing w:after="80" w:line="360" w:lineRule="auto"/>
        <w:jc w:val="left"/>
      </w:pPr>
      <w:r>
        <w:rPr>
          <w:b/>
        </w:rPr>
        <w:t xml:space="preserve">Payment Infrastructure:</w:t>
      </w:r>
      <w:r>
        <w:t xml:space="preserve"> Paystack and Flutterwave are payment rails, not trust layers. They enable money movement but do not solve the underlying trust deficit between buyers and sellers.</w:t>
      </w:r>
    </w:p>
    <w:p>
      <w:pPr>
        <w:spacing w:after="200" w:before="240"/>
        <w:jc w:val="left"/>
      </w:pPr>
      <w:r>
        <w:rPr>
          <w:b/>
          <w:i/>
        </w:rPr>
        <w:t xml:space="preserve">Six Defensive Moats</w:t>
      </w:r>
    </w:p>
    <w:p>
      <w:pPr>
        <w:spacing w:after="80" w:line="360" w:lineRule="auto"/>
        <w:jc w:val="left"/>
      </w:pPr>
      <w:r>
        <w:rPr>
          <w:b/>
        </w:rPr>
        <w:t xml:space="preserve">1. Innovator’s Dilemma Shield:</w:t>
      </w:r>
      <w:r>
        <w:t xml:space="preserve"> Incumbent marketplaces will not copy collateral staking because it would alienate their existing seller base. This gives PayPaddy structural protection from the largest competitors.</w:t>
      </w:r>
    </w:p>
    <w:p>
      <w:pPr>
        <w:spacing w:after="80" w:line="360" w:lineRule="auto"/>
        <w:jc w:val="left"/>
      </w:pPr>
      <w:r>
        <w:rPr>
          <w:b/>
        </w:rPr>
        <w:t xml:space="preserve">2. Trust Data Moat:</w:t>
      </w:r>
      <w:r>
        <w:t xml:space="preserve"> Verified transaction histories and reputation scores are proprietary and cannot be exported. Sellers who build high trust scores on PayPaddy face significant switching costs.</w:t>
      </w:r>
    </w:p>
    <w:p>
      <w:pPr>
        <w:spacing w:after="80" w:line="360" w:lineRule="auto"/>
        <w:jc w:val="left"/>
      </w:pPr>
      <w:r>
        <w:rPr>
          <w:b/>
        </w:rPr>
        <w:t xml:space="preserve">3. SafeGuard Pool Actuarial Advantage:</w:t>
      </w:r>
      <w:r>
        <w:t xml:space="preserve"> The insurance-like SafeGuard Pool requires loss-ratio data that can only be accumulated over time. New entrants cannot replicate this without years of transaction history.</w:t>
      </w:r>
    </w:p>
    <w:p>
      <w:pPr>
        <w:spacing w:after="80" w:line="360" w:lineRule="auto"/>
        <w:jc w:val="left"/>
      </w:pPr>
      <w:r>
        <w:rPr>
          <w:b/>
        </w:rPr>
        <w:t xml:space="preserve">4. Network Effects from Web of Trust:</w:t>
      </w:r>
      <w:r>
        <w:t xml:space="preserve"> The vouching system creates exponential value as the network grows. Each new trusted user makes it easier for the next user to join, creating a self-reinforcing growth loop.</w:t>
      </w:r>
    </w:p>
    <w:p>
      <w:pPr>
        <w:spacing w:after="80" w:line="360" w:lineRule="auto"/>
        <w:jc w:val="left"/>
      </w:pPr>
      <w:r>
        <w:rPr>
          <w:b/>
        </w:rPr>
        <w:t xml:space="preserve">5. Regulatory Moat:</w:t>
      </w:r>
      <w:r>
        <w:t xml:space="preserve"> Being first to achieve CBN-compliant escrow licensing creates a regulatory head start. The PSSP license requirements (₦250M capital + ₦100M deposit) represent a significant barrier to entry.</w:t>
      </w:r>
    </w:p>
    <w:p>
      <w:pPr>
        <w:spacing w:after="120" w:line="360" w:lineRule="auto"/>
        <w:jc w:val="left"/>
      </w:pPr>
      <w:r>
        <w:rPr>
          <w:b/>
        </w:rPr>
        <w:t xml:space="preserve">6. Brand Trust:</w:t>
      </w:r>
      <w:r>
        <w:t xml:space="preserve"> Positioning as “the safe option” for Nigerian e-commerce creates a brand moat that is difficult to replicate. Trust is earned over time and cannot be purchased through marketing spend alone.</w:t>
      </w:r>
    </w:p>
    <w:r>
      <w:br w:type="page"/>
    </w:r>
    <w:p>
      <w:pPr>
        <w:spacing w:after="200" w:before="360"/>
        <w:jc w:val="left"/>
      </w:pPr>
      <w:r>
        <w:t xml:space="preserve">10. Recommended Partners &amp; Licensing</w:t>
      </w:r>
    </w:p>
    <w:p>
      <w:pPr>
        <w:spacing w:after="120" w:line="360" w:lineRule="auto"/>
        <w:jc w:val="left"/>
      </w:pPr>
      <w:r>
        <w:t xml:space="preserve">The following partners are recommended for the V2.0+ feature set based on regulatory requirements, technical capability, and market positioning:</w:t>
      </w:r>
    </w:p>
    <w:p>
      <w:pPr>
        <w:spacing w:after="80" w:line="360" w:lineRule="auto"/>
        <w:jc w:val="left"/>
      </w:pPr>
      <w:r>
        <w:rPr>
          <w:b/>
        </w:rPr>
        <w:t xml:space="preserve">Escrow Banking Partners:</w:t>
      </w:r>
      <w:r>
        <w:t xml:space="preserve"> Providus Bank, Wema Bank, and Sterling Bank. These mid-tier banks are agile partners for fintech collaborations and have existing escrow infrastructure that can be adapted for PayPaddy’s needs.</w:t>
      </w:r>
    </w:p>
    <w:p>
      <w:pPr>
        <w:spacing w:after="80" w:line="360" w:lineRule="auto"/>
        <w:jc w:val="left"/>
      </w:pPr>
      <w:r>
        <w:rPr>
          <w:b/>
        </w:rPr>
        <w:t xml:space="preserve">Biometric Verification:</w:t>
      </w:r>
      <w:r>
        <w:t xml:space="preserve"> Smile ID for liveness detection and facial biometrics. Smile ID is the leading identity verification provider in Africa with deep expertise in diverse facial recognition.</w:t>
      </w:r>
    </w:p>
    <w:p>
      <w:pPr>
        <w:spacing w:after="80" w:line="360" w:lineRule="auto"/>
        <w:jc w:val="left"/>
      </w:pPr>
      <w:r>
        <w:rPr>
          <w:b/>
        </w:rPr>
        <w:t xml:space="preserve">KYC Providers:</w:t>
      </w:r>
      <w:r>
        <w:t xml:space="preserve"> Prembly and Youverify for comprehensive Know Your Customer checks. Both offer robust API-based verification suites tailored to the Nigerian regulatory environment.</w:t>
      </w:r>
    </w:p>
    <w:p>
      <w:pPr>
        <w:spacing w:after="80" w:line="360" w:lineRule="auto"/>
        <w:jc w:val="left"/>
      </w:pPr>
      <w:r>
        <w:rPr>
          <w:b/>
        </w:rPr>
        <w:t xml:space="preserve">NIN Verification:</w:t>
      </w:r>
      <w:r>
        <w:t xml:space="preserve"> NIMC NINAuth for National Identification Number verification. This is essential for the Trinity Verification system and ensures compliance with CBN identity requirements.</w:t>
      </w:r>
    </w:p>
    <w:p>
      <w:pPr>
        <w:spacing w:after="80" w:line="360" w:lineRule="auto"/>
        <w:jc w:val="left"/>
      </w:pPr>
      <w:r>
        <w:rPr>
          <w:b/>
        </w:rPr>
        <w:t xml:space="preserve">Payment Processing:</w:t>
      </w:r>
      <w:r>
        <w:t xml:space="preserve"> Paystack for payment gateway integration. Paystack’s 1.5% fee is competitive and justified by the added trust layer PayPaddy provides.</w:t>
      </w:r>
    </w:p>
    <w:p>
      <w:pPr>
        <w:spacing w:after="200" w:before="240"/>
        <w:jc w:val="left"/>
      </w:pPr>
      <w:r>
        <w:rPr>
          <w:b/>
          <w:i/>
        </w:rPr>
        <w:t xml:space="preserve">Licensing Requirements</w:t>
      </w:r>
    </w:p>
    <w:p>
      <w:pPr>
        <w:spacing w:after="120" w:line="360" w:lineRule="auto"/>
        <w:jc w:val="left"/>
      </w:pPr>
      <w:r>
        <w:t xml:space="preserve">The PSSP (Payment Solution Service Provider) license from the CBN requires a minimum capital base of ₦250 million plus a ₦100 million security deposit. This is required for escrow holding, fund settlement, and payment initiation. Early pursuit of this license is a strategic priority as it creates a significant regulatory moat against future competitors.</w:t>
      </w:r>
    </w:p>
    <w:r>
      <w:br w:type="page"/>
    </w:r>
    <w:p>
      <w:pPr>
        <w:spacing w:after="200" w:before="360"/>
        <w:jc w:val="left"/>
      </w:pPr>
      <w:r>
        <w:t xml:space="preserve">11. Future Development Phases (V2.0+)</w:t>
      </w:r>
    </w:p>
    <w:p>
      <w:pPr>
        <w:spacing w:after="120" w:line="360" w:lineRule="auto"/>
        <w:jc w:val="left"/>
      </w:pPr>
      <w:r>
        <w:t xml:space="preserve">The following features extend PayPaddy’s trust infrastructure beyond the initial V3 model, informed by the Trust Protocol research:</w:t>
      </w:r>
    </w:p>
    <w:p>
      <w:pPr>
        <w:spacing w:after="80" w:line="360" w:lineRule="auto"/>
        <w:jc w:val="left"/>
      </w:pPr>
      <w:r>
        <w:rPr>
          <w:b/>
        </w:rPr>
        <w:t xml:space="preserve">Web of Trust / Vouching System:</w:t>
      </w:r>
      <w:r>
        <w:t xml:space="preserve"> New users cannot transact until a high-reputation user vouches for them. If the vouched user commits fraud, the voucher loses reputation or staked capital. This adds a social trust layer where existing users have skin-in-the-game when onboarding newcomers.</w:t>
      </w:r>
    </w:p>
    <w:p>
      <w:pPr>
        <w:spacing w:after="80" w:line="360" w:lineRule="auto"/>
        <w:jc w:val="left"/>
      </w:pPr>
      <w:r>
        <w:rPr>
          <w:b/>
        </w:rPr>
        <w:t xml:space="preserve">Decentralized Arbitration (Juror Model):</w:t>
      </w:r>
      <w:r>
        <w:t xml:space="preserve"> Randomly select 3–5 high-reputation users as blind-voting jurors for disputes. Jurors who vote with the majority earn rewards; incoherent voters lose reputation. More scalable than platform-mediated disputes.</w:t>
      </w:r>
    </w:p>
    <w:p>
      <w:pPr>
        <w:spacing w:after="80" w:line="360" w:lineRule="auto"/>
        <w:jc w:val="left"/>
      </w:pPr>
      <w:r>
        <w:rPr>
          <w:b/>
        </w:rPr>
        <w:t xml:space="preserve">Offline Cash Agent Network:</w:t>
      </w:r>
      <w:r>
        <w:t xml:space="preserve"> Recruit local convenience stores as “Human ATMs” who stake capital to process cash withdrawals. Bridges the digital escrow system to the physical cash economy, critical in a market where cash is still dominant.</w:t>
      </w:r>
    </w:p>
    <w:p>
      <w:pPr>
        <w:spacing w:after="80" w:line="360" w:lineRule="auto"/>
        <w:jc w:val="left"/>
      </w:pPr>
      <w:r>
        <w:rPr>
          <w:b/>
        </w:rPr>
        <w:t xml:space="preserve">Micro-Hedging Against Naira Volatility:</w:t>
      </w:r>
      <w:r>
        <w:t xml:space="preserve"> Hold user balances in USD-pegged stablecoins, converting to naira only at the point of withdrawal. Protects users from inflation during the escrow holding period.</w:t>
      </w:r>
    </w:p>
    <w:p>
      <w:pPr>
        <w:spacing w:after="120" w:line="360" w:lineRule="auto"/>
        <w:jc w:val="left"/>
      </w:pPr>
      <w:r>
        <w:rPr>
          <w:b/>
        </w:rPr>
        <w:t xml:space="preserve">Trust-as-a-Service API (“Visa of Trust”):</w:t>
      </w:r>
      <w:r>
        <w:t xml:space="preserve"> Open the escrow and trust verification system as a public API so other marketplaces can plug into PayPaddy’s trust infrastructure. This transforms PayPaddy from a marketplace into Africa’s trust infrastructure layer.</w:t>
      </w:r>
    </w:p>
    <w:p>
      <w:pPr>
        <w:spacing w:after="120" w:line="360" w:lineRule="auto"/>
        <w:jc w:val="left"/>
      </w:pPr>
      <w:r>
        <w:t xml:space="preserve">This concludes the Strategic Model Analysis for PayPaddy. The V3 model represents a bold but justified commitment to building the trust infrastructure layer for African e-commerce.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2026-03-20T02:06:22.158Z</dcterms:created>
  <dcterms:modified xsi:type="dcterms:W3CDTF">2026-03-20T02:06:22.158Z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