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1ABC9C"/>
          <w:sz w:val="80"/>
          <w:szCs w:val="80"/>
        </w:rPr>
        <w:t xml:space="preserve">FIXARS</w:t>
      </w:r>
    </w:p>
    <w:p>
      <w:pPr>
        <w:spacing w:before="200"/>
        <w:jc w:val="center"/>
      </w:pPr>
      <w:r>
        <w:rPr>
          <w:rFonts w:ascii="Arial" w:cs="Arial" w:eastAsia="Arial" w:hAnsi="Arial"/>
          <w:b/>
          <w:bCs/>
          <w:color w:val="2C3E50"/>
          <w:sz w:val="44"/>
          <w:szCs w:val="44"/>
        </w:rPr>
        <w:t xml:space="preserve">SUPERAPP ECOSYSTEM</w:t>
      </w:r>
    </w:p>
    <w:p>
      <w:pPr>
        <w:spacing w:before="400"/>
        <w:jc w:val="center"/>
      </w:pPr>
      <w:r>
        <w:rPr>
          <w:rFonts w:ascii="Arial" w:cs="Arial" w:eastAsia="Arial" w:hAnsi="Arial"/>
          <w:color w:val="E67E22"/>
          <w:sz w:val="32"/>
          <w:szCs w:val="32"/>
        </w:rPr>
        <w:t xml:space="preserve">Enhanced Product Requirements Document</w:t>
      </w:r>
    </w:p>
    <w:p>
      <w:pPr>
        <w:spacing w:before="300"/>
        <w:jc w:val="center"/>
      </w:pPr>
      <w:r>
        <w:rPr>
          <w:rFonts w:ascii="Arial" w:cs="Arial" w:eastAsia="Arial" w:hAnsi="Arial"/>
          <w:i/>
          <w:iCs/>
          <w:color w:val="666666"/>
          <w:sz w:val="28"/>
          <w:szCs w:val="28"/>
        </w:rPr>
        <w:t xml:space="preserve">The Operating System for African Innovation</w:t>
      </w:r>
    </w:p>
    <w:p>
      <w:pPr>
        <w:spacing w:before="200"/>
        <w:jc w:val="center"/>
      </w:pPr>
      <w:r>
        <w:rPr>
          <w:rFonts w:ascii="Arial" w:cs="Arial" w:eastAsia="Arial" w:hAnsi="Arial"/>
          <w:i/>
          <w:iCs/>
          <w:color w:val="888888"/>
          <w:sz w:val="24"/>
          <w:szCs w:val="24"/>
        </w:rPr>
        <w:t xml:space="preserve">with AI, Financial Innovation &amp; Ecosystem Expansion Layers</w:t>
      </w:r>
    </w:p>
    <w:p>
      <w:pPr>
        <w:spacing w:before="10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sz w:val="20"/>
                <w:szCs w:val="20"/>
              </w:rPr>
              <w:t xml:space="preserve">Document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Enhanced PRD v2.0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sz w:val="20"/>
                <w:szCs w:val="20"/>
              </w:rPr>
              <w:t xml:space="preserve">Author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Fixars Product Team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sz w:val="20"/>
                <w:szCs w:val="20"/>
              </w:rPr>
              <w:t xml:space="preserve">Date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February 2026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sz w:val="20"/>
                <w:szCs w:val="20"/>
              </w:rPr>
              <w:t xml:space="preserve">Status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Final Draft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sz w:val="20"/>
                <w:szCs w:val="20"/>
              </w:rPr>
              <w:t xml:space="preserve">Market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Nigeria → Africa → Global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sz w:val="20"/>
                <w:szCs w:val="20"/>
              </w:rPr>
              <w:t xml:space="preserve">Platforms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InvestDen, ConceptNexus, CollaBoard, SkillsCanvas</w:t>
            </w:r>
          </w:p>
        </w:tc>
      </w:tr>
    </w:tbl>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200"/>
      </w:pPr>
      <w:r>
        <w:rPr>
          <w:rFonts w:ascii="Arial" w:cs="Arial" w:eastAsia="Arial" w:hAnsi="Arial"/>
          <w:sz w:val="22"/>
          <w:szCs w:val="22"/>
        </w:rPr>
        <w:t xml:space="preserve">Fixars is a superapp ecosystem designed to become the operating system for African innovation. It unifies four specialized applications—InvestDen (staking/investment), ConceptNexus (ideation/validation), CollaBoard (collaboration/execution), and SkillsCanvas (talent marketplace)—into a single interconnected platform where ideas flow seamlessly from conception to execution to scale.</w:t>
      </w:r>
    </w:p>
    <w:p>
      <w:pPr>
        <w:spacing w:after="200"/>
      </w:pPr>
      <w:r>
        <w:rPr>
          <w:rFonts w:ascii="Arial" w:cs="Arial" w:eastAsia="Arial" w:hAnsi="Arial"/>
          <w:sz w:val="22"/>
          <w:szCs w:val="22"/>
        </w:rPr>
        <w:t xml:space="preserve">This enhanced PRD incorporates advanced capabilities across four innovation layers: Financial Innovation (credit scoring, tokenization, insurance), AI &amp; Intelligence (predictive success scoring, fraud detection, AI co-pilots), Ecosystem Expansion (Fixars Learn, Marketplace, Events, Research, Accelerator), and Trust &amp; Governance (decentralized dispute resolution, portable reputation, transparent governance).</w:t>
      </w:r>
    </w:p>
    <w:p>
      <w:pPr>
        <w:spacing w:after="200"/>
      </w:pPr>
      <w:r>
        <w:rPr>
          <w:rFonts w:ascii="Arial" w:cs="Arial" w:eastAsia="Arial" w:hAnsi="Arial"/>
          <w:sz w:val="22"/>
          <w:szCs w:val="22"/>
        </w:rPr>
        <w:t xml:space="preserve">The vision extends beyond software. Fixars aims to create a new paradigm for African innovation—a self-reinforcing ecosystem where good ideas find capital, capital finds execution capacity, execution builds reputation, and reputation attracts more opportunities. By solving the fragmentation problem (where innovators need 10+ disconnected tools), Fixars becomes indispensable infrastructure for anyone serious about building in Africa.</w:t>
      </w:r>
    </w:p>
    <w:p>
      <w:pPr>
        <w:pStyle w:val="Heading2"/>
      </w:pPr>
      <w:r>
        <w:rPr>
          <w:rFonts w:ascii="Arial" w:cs="Arial" w:eastAsia="Arial" w:hAnsi="Arial"/>
        </w:rPr>
        <w:t xml:space="preserve">1.1 Core Value Proposition</w:t>
      </w:r>
    </w:p>
    <w:p>
      <w:pPr>
        <w:pStyle w:val="ListParagraph"/>
        <w:numPr>
          <w:ilvl w:val="0"/>
          <w:numId w:val="2"/>
        </w:numPr>
      </w:pPr>
      <w:r>
        <w:rPr>
          <w:rFonts w:ascii="Arial" w:cs="Arial" w:eastAsia="Arial" w:hAnsi="Arial"/>
          <w:sz w:val="22"/>
          <w:szCs w:val="22"/>
        </w:rPr>
        <w:t xml:space="preserve">Unified Innovation Journey: Ideate → Validate → Fund → Execute → Scale in one ecosystem</w:t>
      </w:r>
    </w:p>
    <w:p>
      <w:pPr>
        <w:pStyle w:val="ListParagraph"/>
        <w:numPr>
          <w:ilvl w:val="0"/>
          <w:numId w:val="2"/>
        </w:numPr>
      </w:pPr>
      <w:r>
        <w:rPr>
          <w:rFonts w:ascii="Arial" w:cs="Arial" w:eastAsia="Arial" w:hAnsi="Arial"/>
          <w:sz w:val="22"/>
          <w:szCs w:val="22"/>
        </w:rPr>
        <w:t xml:space="preserve">Network Effects: Every user, transaction, and success strengthens the entire platform</w:t>
      </w:r>
    </w:p>
    <w:p>
      <w:pPr>
        <w:pStyle w:val="ListParagraph"/>
        <w:numPr>
          <w:ilvl w:val="0"/>
          <w:numId w:val="2"/>
        </w:numPr>
      </w:pPr>
      <w:r>
        <w:rPr>
          <w:rFonts w:ascii="Arial" w:cs="Arial" w:eastAsia="Arial" w:hAnsi="Arial"/>
          <w:sz w:val="22"/>
          <w:szCs w:val="22"/>
        </w:rPr>
        <w:t xml:space="preserve">Trust Infrastructure: Escrow, KYC, reputation systems designed for markets scarred by fraud</w:t>
      </w:r>
    </w:p>
    <w:p>
      <w:pPr>
        <w:pStyle w:val="ListParagraph"/>
        <w:numPr>
          <w:ilvl w:val="0"/>
          <w:numId w:val="2"/>
        </w:numPr>
      </w:pPr>
      <w:r>
        <w:rPr>
          <w:rFonts w:ascii="Arial" w:cs="Arial" w:eastAsia="Arial" w:hAnsi="Arial"/>
          <w:sz w:val="22"/>
          <w:szCs w:val="22"/>
        </w:rPr>
        <w:t xml:space="preserve">African-First Design: Offline mode, low-bandwidth, mobile money, USSD support</w:t>
      </w:r>
    </w:p>
    <w:p>
      <w:pPr>
        <w:pStyle w:val="ListParagraph"/>
        <w:numPr>
          <w:ilvl w:val="0"/>
          <w:numId w:val="2"/>
        </w:numPr>
        <w:spacing w:after="200"/>
      </w:pPr>
      <w:r>
        <w:rPr>
          <w:rFonts w:ascii="Arial" w:cs="Arial" w:eastAsia="Arial" w:hAnsi="Arial"/>
          <w:sz w:val="22"/>
          <w:szCs w:val="22"/>
        </w:rPr>
        <w:t xml:space="preserve">Revenue Sharing: Top contributors earn from ecosystem advertising and partnership revenue</w:t>
      </w:r>
    </w:p>
    <w:p>
      <w:pPr>
        <w:pStyle w:val="Heading2"/>
      </w:pPr>
      <w:r>
        <w:rPr>
          <w:rFonts w:ascii="Arial" w:cs="Arial" w:eastAsia="Arial" w:hAnsi="Arial"/>
        </w:rPr>
        <w:t xml:space="preserve">1.2 Enhanced Capabilities (This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02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Key Enhancements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Financial Innovation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Fixars Credit Score, ecosystem-backed lending, tokenization roadmap, stake insurance, yield on idle funds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AI &amp; Intelligence</w:t>
            </w:r>
          </w:p>
        </w:tc>
        <w:tc>
          <w:tcPr>
            <w:tcW w:type="dxa" w:w="70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Predictive success scoring, AI co-pilots per app, automated due diligence, fraud detection ML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Ecosystem Expansion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Fixars Learn (education), Marketplace (physical products), Events, Research, Accelerator</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Trust &amp; Governance</w:t>
            </w:r>
          </w:p>
        </w:tc>
        <w:tc>
          <w:tcPr>
            <w:tcW w:type="dxa" w:w="70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Decentralized dispute resolution, blockchain-backed portable reputation, community governance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Geographic Expansion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Diaspora bridge (USD/GBP/EUR), Francophone Africa, rural USSD access, agent network</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B2B/Enterprise</w:t>
            </w:r>
          </w:p>
        </w:tc>
        <w:tc>
          <w:tcPr>
            <w:tcW w:type="dxa" w:w="70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Corporate innovation challenges, enterprise talent solutions, government/NGO integration, public APIs</w:t>
            </w:r>
          </w:p>
        </w:tc>
      </w:tr>
    </w:tbl>
    <w:p>
      <w:r>
        <w:br w:type="page"/>
      </w:r>
    </w:p>
    <w:p>
      <w:pPr>
        <w:pStyle w:val="Heading1"/>
      </w:pPr>
      <w:r>
        <w:rPr>
          <w:rFonts w:ascii="Arial" w:cs="Arial" w:eastAsia="Arial" w:hAnsi="Arial"/>
        </w:rPr>
        <w:t xml:space="preserve">2. Problem Statement</w:t>
      </w:r>
    </w:p>
    <w:p>
      <w:pPr>
        <w:spacing w:after="200"/>
      </w:pPr>
      <w:r>
        <w:rPr>
          <w:rFonts w:ascii="Arial" w:cs="Arial" w:eastAsia="Arial" w:hAnsi="Arial"/>
          <w:sz w:val="22"/>
          <w:szCs w:val="22"/>
        </w:rPr>
        <w:t xml:space="preserve">African innovation operates in a fragmented, inefficient landscape. Talented entrepreneurs with promising ideas face a gauntlet of disconnected tools, inaccessible capital, unreliable talent, and trust deficits that kill more ventures than bad ideas ever could.</w:t>
      </w:r>
    </w:p>
    <w:p>
      <w:pPr>
        <w:pStyle w:val="Heading2"/>
      </w:pPr>
      <w:r>
        <w:rPr>
          <w:rFonts w:ascii="Arial" w:cs="Arial" w:eastAsia="Arial" w:hAnsi="Arial"/>
        </w:rPr>
        <w:t xml:space="preserve">2.1 The Fragmentation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68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68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Current Solutions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Fragmented tools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Context switching, data silos, lost momentum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10+ disconnected apps (Slack, Notion, Trello, PayPal...)</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Capital access gap</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Good ideas die; VCs fund &lt;2% of startups</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Traditional VCs (inaccessible), informal F&amp;F rounds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Credit invisibility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95% of SMEs lack formal credit access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No credit history from informal transactions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Validation vacuum</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Entrepreneurs build wrong products</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Expensive consultants, biased friend feedback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Talent discovery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Wrong hires, project delays, quality issues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LinkedIn (not localized), job boards (no verification)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Trust deficit</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Fraud, payment disputes, reputation opacity</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No unified verification, escrow, or reputation 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Execution gap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Funded projects fail; no accountability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Generic project tools with no funding integration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Knowledge silos</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Best practices not shared; wheels reinvented</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No structured learning from ecosystem successes</w:t>
            </w:r>
          </w:p>
        </w:tc>
      </w:tr>
    </w:tbl>
    <w:p>
      <w:pPr>
        <w:pStyle w:val="Heading2"/>
      </w:pPr>
      <w:r>
        <w:rPr>
          <w:rFonts w:ascii="Arial" w:cs="Arial" w:eastAsia="Arial" w:hAnsi="Arial"/>
        </w:rPr>
        <w:t xml:space="preserve">2.2 Target User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78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8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Primary Needs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Innovator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Entrepreneur with ideas but limited resources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Validation, funding, team assembly, execution support, credit access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Investor</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Individual or institution seeking opportunities</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Deal flow, due diligence, portfolio visibility, returns, secondary liquidity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Contributor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Skilled professional seeking flexible work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Quality projects, fair compensation, portable reputation, income stability</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Validator</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Domain expert monetizing knowledge</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Deal flow, income from expertise, investment optionality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Organization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Company seeking innovation or talent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Idea pipeline, vetted talent, execution infrastructure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Diaspora</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African abroad wanting to participate</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USD/GBP investment rails, visibility into projects, community connection</w:t>
            </w:r>
          </w:p>
        </w:tc>
      </w:tr>
    </w:tbl>
    <w:p>
      <w:r>
        <w:br w:type="page"/>
      </w:r>
    </w:p>
    <w:p>
      <w:pPr>
        <w:pStyle w:val="Heading1"/>
      </w:pPr>
      <w:r>
        <w:rPr>
          <w:rFonts w:ascii="Arial" w:cs="Arial" w:eastAsia="Arial" w:hAnsi="Arial"/>
        </w:rPr>
        <w:t xml:space="preserve">3. Product Vision &amp; Goals</w:t>
      </w:r>
    </w:p>
    <w:p>
      <w:pPr>
        <w:spacing w:before="100" w:after="300"/>
      </w:pPr>
      <w:r>
        <w:rPr>
          <w:rFonts w:ascii="Arial" w:cs="Arial" w:eastAsia="Arial" w:hAnsi="Arial"/>
          <w:i/>
          <w:iCs/>
          <w:color w:val="1ABC9C"/>
          <w:sz w:val="24"/>
          <w:szCs w:val="24"/>
        </w:rPr>
        <w:t xml:space="preserve">"Fixars will be the default platform where African innovation happens—where ideas are born, validated, funded, executed, and scaled. We will create network effects so powerful that participating in the ecosystem becomes essential for anyone serious about building in Africa."</w:t>
      </w:r>
    </w:p>
    <w:p>
      <w:pPr>
        <w:pStyle w:val="Heading2"/>
      </w:pPr>
      <w:r>
        <w:rPr>
          <w:rFonts w:ascii="Arial" w:cs="Arial" w:eastAsia="Arial" w:hAnsi="Arial"/>
        </w:rPr>
        <w:t xml:space="preserve">3.1 Success Metrics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156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User Acquisition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Registered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500,000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Verified accounts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Engagement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Monthly Active Users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150,000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1+ action/month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Validation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Concepts Validated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10,000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ConceptNexus ≥70% score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Capital</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Total Stakes Value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₦5 billion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Cumulative InvestDen volume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Execution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Projects Completed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2,000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CollaBoard final milestone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Talent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Verified Profiles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100,000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SkillsCanvas verified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Revenue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Platform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₦500 million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All streams combined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Cross-App</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Multi-App Users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&gt;40%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Active in 2+ apps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Credit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Credit Scores Generated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50,000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Fixars Credit Score issued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Lending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Ecosystem Loans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₦500 million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Disbursed via partners</w:t>
            </w:r>
          </w:p>
        </w:tc>
      </w:tr>
    </w:tbl>
    <w:p>
      <w:pPr>
        <w:pStyle w:val="Heading2"/>
      </w:pPr>
      <w:r>
        <w:rPr>
          <w:rFonts w:ascii="Arial" w:cs="Arial" w:eastAsia="Arial" w:hAnsi="Arial"/>
        </w:rPr>
        <w:t xml:space="preserve">3.2 Network Effect Strategy</w:t>
      </w:r>
    </w:p>
    <w:p>
      <w:pPr>
        <w:pStyle w:val="ListParagraph"/>
        <w:numPr>
          <w:ilvl w:val="0"/>
          <w:numId w:val="3"/>
        </w:numPr>
      </w:pPr>
      <w:r>
        <w:rPr>
          <w:rFonts w:ascii="Arial" w:cs="Arial" w:eastAsia="Arial" w:hAnsi="Arial"/>
          <w:sz w:val="22"/>
          <w:szCs w:val="22"/>
        </w:rPr>
        <w:t xml:space="preserve">Direct effects: More users on each app increases value for all users</w:t>
      </w:r>
    </w:p>
    <w:p>
      <w:pPr>
        <w:pStyle w:val="ListParagraph"/>
        <w:numPr>
          <w:ilvl w:val="0"/>
          <w:numId w:val="3"/>
        </w:numPr>
      </w:pPr>
      <w:r>
        <w:rPr>
          <w:rFonts w:ascii="Arial" w:cs="Arial" w:eastAsia="Arial" w:hAnsi="Arial"/>
          <w:sz w:val="22"/>
          <w:szCs w:val="22"/>
        </w:rPr>
        <w:t xml:space="preserve">Cross-side effects: More concepts attract more validators; more stakes attract more entrepreneurs</w:t>
      </w:r>
    </w:p>
    <w:p>
      <w:pPr>
        <w:pStyle w:val="ListParagraph"/>
        <w:numPr>
          <w:ilvl w:val="0"/>
          <w:numId w:val="3"/>
        </w:numPr>
      </w:pPr>
      <w:r>
        <w:rPr>
          <w:rFonts w:ascii="Arial" w:cs="Arial" w:eastAsia="Arial" w:hAnsi="Arial"/>
          <w:sz w:val="22"/>
          <w:szCs w:val="22"/>
        </w:rPr>
        <w:t xml:space="preserve">Data network effects: Every transaction improves matching, risk models, and recommendations</w:t>
      </w:r>
    </w:p>
    <w:p>
      <w:pPr>
        <w:pStyle w:val="ListParagraph"/>
        <w:numPr>
          <w:ilvl w:val="0"/>
          <w:numId w:val="3"/>
        </w:numPr>
      </w:pPr>
      <w:r>
        <w:rPr>
          <w:rFonts w:ascii="Arial" w:cs="Arial" w:eastAsia="Arial" w:hAnsi="Arial"/>
          <w:sz w:val="22"/>
          <w:szCs w:val="22"/>
        </w:rPr>
        <w:t xml:space="preserve">Ecosystem lock-in: Reputation, points, credit history create switching costs</w:t>
      </w:r>
    </w:p>
    <w:p>
      <w:pPr>
        <w:pStyle w:val="ListParagraph"/>
        <w:numPr>
          <w:ilvl w:val="0"/>
          <w:numId w:val="3"/>
        </w:numPr>
        <w:spacing w:after="200"/>
      </w:pPr>
      <w:r>
        <w:rPr>
          <w:rFonts w:ascii="Arial" w:cs="Arial" w:eastAsia="Arial" w:hAnsi="Arial"/>
          <w:sz w:val="22"/>
          <w:szCs w:val="22"/>
        </w:rPr>
        <w:t xml:space="preserve">Flywheel: More data → Better predictions → Higher success rates → More users → More data</w:t>
      </w:r>
    </w:p>
    <w:p>
      <w:r>
        <w:br w:type="page"/>
      </w:r>
    </w:p>
    <w:p>
      <w:pPr>
        <w:pStyle w:val="Heading1"/>
      </w:pPr>
      <w:r>
        <w:rPr>
          <w:rFonts w:ascii="Arial" w:cs="Arial" w:eastAsia="Arial" w:hAnsi="Arial"/>
        </w:rPr>
        <w:t xml:space="preserve">4. Ecosystem Architecture</w:t>
      </w:r>
    </w:p>
    <w:p>
      <w:pPr>
        <w:spacing w:after="200"/>
      </w:pPr>
      <w:r>
        <w:rPr>
          <w:rFonts w:ascii="Arial" w:cs="Arial" w:eastAsia="Arial" w:hAnsi="Arial"/>
          <w:sz w:val="22"/>
          <w:szCs w:val="22"/>
        </w:rPr>
        <w:t xml:space="preserve">Fixars operates as a platform of platforms—providing shared infrastructure that enables four core applications plus future expansion modules to function as one integrated ecosystem.</w:t>
      </w:r>
    </w:p>
    <w:p>
      <w:pPr>
        <w:pStyle w:val="Heading2"/>
      </w:pPr>
      <w:r>
        <w:rPr>
          <w:rFonts w:ascii="Arial" w:cs="Arial" w:eastAsia="Arial" w:hAnsi="Arial"/>
        </w:rPr>
        <w:t xml:space="preserve">4.1 The Four Core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20"/>
        <w:gridCol w:w="2620"/>
        <w:gridCol w:w="2620"/>
      </w:tblGrid>
      <w:tr>
        <w:tc>
          <w:tcPr>
            <w:tcW w:type="dxa" w:w="16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252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Core Function</w:t>
            </w:r>
          </w:p>
        </w:tc>
        <w:tc>
          <w:tcPr>
            <w:tcW w:type="dxa" w:w="262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262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Ecosystem Role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ConceptNexus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Idea validation &amp; task marketplace</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Concept submission, validation scoring, task bounties, AI suggestions</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Entry point: where ideas begin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InvestDen</w:t>
            </w:r>
          </w:p>
        </w:tc>
        <w:tc>
          <w:tcPr>
            <w:tcW w:type="dxa" w:w="25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Staking &amp; alternative investment</w:t>
            </w:r>
          </w:p>
        </w:tc>
        <w:tc>
          <w:tcPr>
            <w:tcW w:type="dxa" w:w="26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Concept/Prediction/Challenge stakes, portfolio management, oracle verification</w:t>
            </w:r>
          </w:p>
        </w:tc>
        <w:tc>
          <w:tcPr>
            <w:tcW w:type="dxa" w:w="26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Capital engine: where ideas get funded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CollaBoard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Collaboration &amp; execution</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Project rooms, milestone tracking, artifact management, investor view</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Execution hub: where ideas become products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SkillsCanvas</w:t>
            </w:r>
          </w:p>
        </w:tc>
        <w:tc>
          <w:tcPr>
            <w:tcW w:type="dxa" w:w="25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Verified talent marketplace</w:t>
            </w:r>
          </w:p>
        </w:tc>
        <w:tc>
          <w:tcPr>
            <w:tcW w:type="dxa" w:w="26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Skill profiles, engagement management, proof points, assessments</w:t>
            </w:r>
          </w:p>
        </w:tc>
        <w:tc>
          <w:tcPr>
            <w:tcW w:type="dxa" w:w="26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Talent pool: where execution capacity lives</w:t>
            </w:r>
          </w:p>
        </w:tc>
      </w:tr>
    </w:tbl>
    <w:p>
      <w:pPr>
        <w:pStyle w:val="Heading2"/>
      </w:pPr>
      <w:r>
        <w:rPr>
          <w:rFonts w:ascii="Arial" w:cs="Arial" w:eastAsia="Arial" w:hAnsi="Arial"/>
        </w:rPr>
        <w:t xml:space="preserve">4.2 Expansion Modules (Phase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78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78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Fixars Learn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Education platform taught by ecosystem participants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Completion badges boost SkillsCanvas; courses by successful founders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Fixars Marketplace</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Physical product pre-sales and fulfillment</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Hardware concepts from ConceptNexus; logistics integration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Fixars Events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Virtual/physical demo days and networking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InvestDen Live pitch events; SkillsCanvas talent showcases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Fixars Research</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Aggregated ecosystem data products</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Salary reports, validation trends, market intelligence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Fixars Accelerator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12-week structured program for top concepts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Funding + team + execution + mentorship package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Fixars Capital</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Venture arm taking stakes in exceptional projects</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Platform data advantage for deal selection</w:t>
            </w:r>
          </w:p>
        </w:tc>
      </w:tr>
    </w:tbl>
    <w:p>
      <w:pPr>
        <w:pStyle w:val="Heading2"/>
      </w:pPr>
      <w:r>
        <w:rPr>
          <w:rFonts w:ascii="Arial" w:cs="Arial" w:eastAsia="Arial" w:hAnsi="Arial"/>
        </w:rPr>
        <w:t xml:space="preserve">4.3 The Innovation Journey</w:t>
      </w:r>
    </w:p>
    <w:p>
      <w:pPr>
        <w:pStyle w:val="ListParagraph"/>
        <w:numPr>
          <w:ilvl w:val="0"/>
          <w:numId w:val="4"/>
        </w:numPr>
      </w:pPr>
      <w:r>
        <w:rPr>
          <w:rFonts w:ascii="Arial" w:cs="Arial" w:eastAsia="Arial" w:hAnsi="Arial"/>
          <w:sz w:val="22"/>
          <w:szCs w:val="22"/>
        </w:rPr>
        <w:t xml:space="preserve">IDEATE: Entrepreneur submits concept on ConceptNexus; AI assists with refinement; receives structured validation</w:t>
      </w:r>
    </w:p>
    <w:p>
      <w:pPr>
        <w:pStyle w:val="ListParagraph"/>
        <w:numPr>
          <w:ilvl w:val="0"/>
          <w:numId w:val="4"/>
        </w:numPr>
      </w:pPr>
      <w:r>
        <w:rPr>
          <w:rFonts w:ascii="Arial" w:cs="Arial" w:eastAsia="Arial" w:hAnsi="Arial"/>
          <w:sz w:val="22"/>
          <w:szCs w:val="22"/>
        </w:rPr>
        <w:t xml:space="preserve">FUND: Validated concept launches stake campaign on InvestDen; community funds; diaspora participates</w:t>
      </w:r>
    </w:p>
    <w:p>
      <w:pPr>
        <w:pStyle w:val="ListParagraph"/>
        <w:numPr>
          <w:ilvl w:val="0"/>
          <w:numId w:val="4"/>
        </w:numPr>
      </w:pPr>
      <w:r>
        <w:rPr>
          <w:rFonts w:ascii="Arial" w:cs="Arial" w:eastAsia="Arial" w:hAnsi="Arial"/>
          <w:sz w:val="22"/>
          <w:szCs w:val="22"/>
        </w:rPr>
        <w:t xml:space="preserve">ASSEMBLE: Project lead sources team from SkillsCanvas; AI matches verified talent with proven track records</w:t>
      </w:r>
    </w:p>
    <w:p>
      <w:pPr>
        <w:pStyle w:val="ListParagraph"/>
        <w:numPr>
          <w:ilvl w:val="0"/>
          <w:numId w:val="4"/>
        </w:numPr>
      </w:pPr>
      <w:r>
        <w:rPr>
          <w:rFonts w:ascii="Arial" w:cs="Arial" w:eastAsia="Arial" w:hAnsi="Arial"/>
          <w:sz w:val="22"/>
          <w:szCs w:val="22"/>
        </w:rPr>
        <w:t xml:space="preserve">EXECUTE: Team works in CollaBoard room; milestones trigger fund releases; investors get real-time visibility</w:t>
      </w:r>
    </w:p>
    <w:p>
      <w:pPr>
        <w:pStyle w:val="ListParagraph"/>
        <w:numPr>
          <w:ilvl w:val="0"/>
          <w:numId w:val="4"/>
        </w:numPr>
      </w:pPr>
      <w:r>
        <w:rPr>
          <w:rFonts w:ascii="Arial" w:cs="Arial" w:eastAsia="Arial" w:hAnsi="Arial"/>
          <w:sz w:val="22"/>
          <w:szCs w:val="22"/>
        </w:rPr>
        <w:t xml:space="preserve">DELIVER: Project completes; contributors earn proof points; investors receive returns; credit scores update</w:t>
      </w:r>
    </w:p>
    <w:p>
      <w:pPr>
        <w:pStyle w:val="ListParagraph"/>
        <w:numPr>
          <w:ilvl w:val="0"/>
          <w:numId w:val="4"/>
        </w:numPr>
        <w:spacing w:after="200"/>
      </w:pPr>
      <w:r>
        <w:rPr>
          <w:rFonts w:ascii="Arial" w:cs="Arial" w:eastAsia="Arial" w:hAnsi="Arial"/>
          <w:sz w:val="22"/>
          <w:szCs w:val="22"/>
        </w:rPr>
        <w:t xml:space="preserve">SCALE: Success builds reputation; unlocks ecosystem-backed credit; attracts future opportunities</w:t>
      </w:r>
    </w:p>
    <w:p>
      <w:r>
        <w:br w:type="page"/>
      </w:r>
    </w:p>
    <w:p>
      <w:pPr>
        <w:pStyle w:val="Heading1"/>
      </w:pPr>
      <w:r>
        <w:rPr>
          <w:rFonts w:ascii="Arial" w:cs="Arial" w:eastAsia="Arial" w:hAnsi="Arial"/>
        </w:rPr>
        <w:t xml:space="preserve">5. Financial Innovation Layer</w:t>
      </w:r>
    </w:p>
    <w:p>
      <w:pPr>
        <w:spacing w:after="200"/>
      </w:pPr>
      <w:r>
        <w:rPr>
          <w:rFonts w:ascii="Arial" w:cs="Arial" w:eastAsia="Arial" w:hAnsi="Arial"/>
          <w:sz w:val="22"/>
          <w:szCs w:val="22"/>
        </w:rPr>
        <w:t xml:space="preserve">Fixars creates a comprehensive financial infrastructure that transforms ecosystem activity into financial products—solving the massive credit access problem while creating new revenue streams.</w:t>
      </w:r>
    </w:p>
    <w:p>
      <w:pPr>
        <w:pStyle w:val="Heading2"/>
      </w:pPr>
      <w:r>
        <w:rPr>
          <w:rFonts w:ascii="Arial" w:cs="Arial" w:eastAsia="Arial" w:hAnsi="Arial"/>
        </w:rPr>
        <w:t xml:space="preserve">5.1 Fixars Credit Score</w:t>
      </w:r>
    </w:p>
    <w:p>
      <w:pPr>
        <w:spacing w:after="200"/>
      </w:pPr>
      <w:r>
        <w:rPr>
          <w:rFonts w:ascii="Arial" w:cs="Arial" w:eastAsia="Arial" w:hAnsi="Arial"/>
          <w:sz w:val="22"/>
          <w:szCs w:val="22"/>
        </w:rPr>
        <w:t xml:space="preserve">A proprietary credit scoring system built from ecosystem activity, enabling access to formal credit for previously unbanked entrepreneurs and contributors.</w:t>
      </w:r>
    </w:p>
    <w:p>
      <w:pPr>
        <w:pStyle w:val="Heading3"/>
      </w:pPr>
      <w:r>
        <w:rPr>
          <w:rFonts w:ascii="Arial" w:cs="Arial" w:eastAsia="Arial" w:hAnsi="Arial"/>
        </w:rPr>
        <w:t xml:space="preserve">Data Sources</w:t>
      </w:r>
    </w:p>
    <w:p>
      <w:pPr>
        <w:pStyle w:val="ListParagraph"/>
        <w:numPr>
          <w:ilvl w:val="0"/>
          <w:numId w:val="5"/>
        </w:numPr>
      </w:pPr>
      <w:r>
        <w:rPr>
          <w:rFonts w:ascii="Arial" w:cs="Arial" w:eastAsia="Arial" w:hAnsi="Arial"/>
          <w:sz w:val="22"/>
          <w:szCs w:val="22"/>
        </w:rPr>
        <w:t xml:space="preserve">Transaction History: Payment reliability, escrow completions, payout frequency</w:t>
      </w:r>
    </w:p>
    <w:p>
      <w:pPr>
        <w:pStyle w:val="ListParagraph"/>
        <w:numPr>
          <w:ilvl w:val="0"/>
          <w:numId w:val="5"/>
        </w:numPr>
      </w:pPr>
      <w:r>
        <w:rPr>
          <w:rFonts w:ascii="Arial" w:cs="Arial" w:eastAsia="Arial" w:hAnsi="Arial"/>
          <w:sz w:val="22"/>
          <w:szCs w:val="22"/>
        </w:rPr>
        <w:t xml:space="preserve">Project Performance: Milestone completion rates, on-time delivery, quality ratings</w:t>
      </w:r>
    </w:p>
    <w:p>
      <w:pPr>
        <w:pStyle w:val="ListParagraph"/>
        <w:numPr>
          <w:ilvl w:val="0"/>
          <w:numId w:val="5"/>
        </w:numPr>
      </w:pPr>
      <w:r>
        <w:rPr>
          <w:rFonts w:ascii="Arial" w:cs="Arial" w:eastAsia="Arial" w:hAnsi="Arial"/>
          <w:sz w:val="22"/>
          <w:szCs w:val="22"/>
        </w:rPr>
        <w:t xml:space="preserve">Validation Accuracy: For validators—how often their high-rated picks succeed</w:t>
      </w:r>
    </w:p>
    <w:p>
      <w:pPr>
        <w:pStyle w:val="ListParagraph"/>
        <w:numPr>
          <w:ilvl w:val="0"/>
          <w:numId w:val="5"/>
        </w:numPr>
      </w:pPr>
      <w:r>
        <w:rPr>
          <w:rFonts w:ascii="Arial" w:cs="Arial" w:eastAsia="Arial" w:hAnsi="Arial"/>
          <w:sz w:val="22"/>
          <w:szCs w:val="22"/>
        </w:rPr>
        <w:t xml:space="preserve">Stake Performance: Investment returns, diversification behavior, risk management</w:t>
      </w:r>
    </w:p>
    <w:p>
      <w:pPr>
        <w:pStyle w:val="ListParagraph"/>
        <w:numPr>
          <w:ilvl w:val="0"/>
          <w:numId w:val="5"/>
        </w:numPr>
        <w:spacing w:after="200"/>
      </w:pPr>
      <w:r>
        <w:rPr>
          <w:rFonts w:ascii="Arial" w:cs="Arial" w:eastAsia="Arial" w:hAnsi="Arial"/>
          <w:sz w:val="22"/>
          <w:szCs w:val="22"/>
        </w:rPr>
        <w:t xml:space="preserve">Tenure &amp; Engagement: Account age, activity consistency, verification level</w:t>
      </w:r>
    </w:p>
    <w:p>
      <w:pPr>
        <w:pStyle w:val="Heading3"/>
      </w:pPr>
      <w:r>
        <w:rPr>
          <w:rFonts w:ascii="Arial" w:cs="Arial" w:eastAsia="Arial" w:hAnsi="Arial"/>
        </w:rPr>
        <w:t xml:space="preserve">Credit Products (Partner-Delivered)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34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34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234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Project Working Capital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₦500K-5M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3+ completed projects, Tier 3 KYC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Fund next project phase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Skill Development Loan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₦50K-500K</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Active SkillsCanvas profile, 6+ months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Training, certifications, equipment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Stake Advance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Up to 50% of active stakes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Tier 2 KYC, positive stake history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Liquidity without exiting positions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Invoice Financing</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80% of pending payments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Verified CollaBoard deliverables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Bridge cash flow gaps</w:t>
            </w:r>
          </w:p>
        </w:tc>
      </w:tr>
    </w:tbl>
    <w:p>
      <w:pPr>
        <w:pStyle w:val="Heading2"/>
      </w:pPr>
      <w:r>
        <w:rPr>
          <w:rFonts w:ascii="Arial" w:cs="Arial" w:eastAsia="Arial" w:hAnsi="Arial"/>
        </w:rPr>
        <w:t xml:space="preserve">5.2 Insurance Products (Phase 2)</w:t>
      </w:r>
    </w:p>
    <w:p>
      <w:pPr>
        <w:pStyle w:val="ListParagraph"/>
        <w:numPr>
          <w:ilvl w:val="0"/>
          <w:numId w:val="6"/>
        </w:numPr>
      </w:pPr>
      <w:r>
        <w:rPr>
          <w:rFonts w:ascii="Arial" w:cs="Arial" w:eastAsia="Arial" w:hAnsi="Arial"/>
          <w:sz w:val="22"/>
          <w:szCs w:val="22"/>
        </w:rPr>
        <w:t xml:space="preserve">Stake Insurance: Protect stakes against total loss (concept failure) for 5-10% premium</w:t>
      </w:r>
    </w:p>
    <w:p>
      <w:pPr>
        <w:pStyle w:val="ListParagraph"/>
        <w:numPr>
          <w:ilvl w:val="0"/>
          <w:numId w:val="6"/>
        </w:numPr>
      </w:pPr>
      <w:r>
        <w:rPr>
          <w:rFonts w:ascii="Arial" w:cs="Arial" w:eastAsia="Arial" w:hAnsi="Arial"/>
          <w:sz w:val="22"/>
          <w:szCs w:val="22"/>
        </w:rPr>
        <w:t xml:space="preserve">Project Insurance: Cover milestone delays, team departures, force majeure</w:t>
      </w:r>
    </w:p>
    <w:p>
      <w:pPr>
        <w:pStyle w:val="ListParagraph"/>
        <w:numPr>
          <w:ilvl w:val="0"/>
          <w:numId w:val="6"/>
        </w:numPr>
      </w:pPr>
      <w:r>
        <w:rPr>
          <w:rFonts w:ascii="Arial" w:cs="Arial" w:eastAsia="Arial" w:hAnsi="Arial"/>
          <w:sz w:val="22"/>
          <w:szCs w:val="22"/>
        </w:rPr>
        <w:t xml:space="preserve">Freelancer Insurance: Income protection for SkillsCanvas contributors during dry spells</w:t>
      </w:r>
    </w:p>
    <w:p>
      <w:pPr>
        <w:pStyle w:val="ListParagraph"/>
        <w:numPr>
          <w:ilvl w:val="0"/>
          <w:numId w:val="6"/>
        </w:numPr>
        <w:spacing w:after="200"/>
      </w:pPr>
      <w:r>
        <w:rPr>
          <w:rFonts w:ascii="Arial" w:cs="Arial" w:eastAsia="Arial" w:hAnsi="Arial"/>
          <w:sz w:val="22"/>
          <w:szCs w:val="22"/>
        </w:rPr>
        <w:t xml:space="preserve">Escrow Protection: Buyer/seller protection for Marketplace transactions</w:t>
      </w:r>
    </w:p>
    <w:p>
      <w:pPr>
        <w:pStyle w:val="Heading2"/>
      </w:pPr>
      <w:r>
        <w:rPr>
          <w:rFonts w:ascii="Arial" w:cs="Arial" w:eastAsia="Arial" w:hAnsi="Arial"/>
        </w:rPr>
        <w:t xml:space="preserve">5.3 Tokenization Roadmap (Phase 3+)</w:t>
      </w:r>
    </w:p>
    <w:p>
      <w:pPr>
        <w:spacing w:after="200"/>
      </w:pPr>
      <w:r>
        <w:rPr>
          <w:rFonts w:ascii="Arial" w:cs="Arial" w:eastAsia="Arial" w:hAnsi="Arial"/>
          <w:sz w:val="22"/>
          <w:szCs w:val="22"/>
        </w:rPr>
        <w:t xml:space="preserve">Post-regulatory clarity, enable fractional ownership and secondary market liquidity:</w:t>
      </w:r>
    </w:p>
    <w:p>
      <w:pPr>
        <w:pStyle w:val="ListParagraph"/>
        <w:numPr>
          <w:ilvl w:val="0"/>
          <w:numId w:val="7"/>
        </w:numPr>
      </w:pPr>
      <w:r>
        <w:rPr>
          <w:rFonts w:ascii="Arial" w:cs="Arial" w:eastAsia="Arial" w:hAnsi="Arial"/>
          <w:sz w:val="22"/>
          <w:szCs w:val="22"/>
        </w:rPr>
        <w:t xml:space="preserve">Revenue-Sharing Tokens: Non-equity tokens representing share of project revenue</w:t>
      </w:r>
    </w:p>
    <w:p>
      <w:pPr>
        <w:pStyle w:val="ListParagraph"/>
        <w:numPr>
          <w:ilvl w:val="0"/>
          <w:numId w:val="7"/>
        </w:numPr>
      </w:pPr>
      <w:r>
        <w:rPr>
          <w:rFonts w:ascii="Arial" w:cs="Arial" w:eastAsia="Arial" w:hAnsi="Arial"/>
          <w:sz w:val="22"/>
          <w:szCs w:val="22"/>
        </w:rPr>
        <w:t xml:space="preserve">Secondary Market: Trade stakes before project exit; price discovery through order book</w:t>
      </w:r>
    </w:p>
    <w:p>
      <w:pPr>
        <w:pStyle w:val="ListParagraph"/>
        <w:numPr>
          <w:ilvl w:val="0"/>
          <w:numId w:val="7"/>
        </w:numPr>
      </w:pPr>
      <w:r>
        <w:rPr>
          <w:rFonts w:ascii="Arial" w:cs="Arial" w:eastAsia="Arial" w:hAnsi="Arial"/>
          <w:sz w:val="22"/>
          <w:szCs w:val="22"/>
        </w:rPr>
        <w:t xml:space="preserve">Token Governance: Holders vote on key project decisions</w:t>
      </w:r>
    </w:p>
    <w:p>
      <w:pPr>
        <w:pStyle w:val="ListParagraph"/>
        <w:numPr>
          <w:ilvl w:val="0"/>
          <w:numId w:val="7"/>
        </w:numPr>
        <w:spacing w:after="200"/>
      </w:pPr>
      <w:r>
        <w:rPr>
          <w:rFonts w:ascii="Arial" w:cs="Arial" w:eastAsia="Arial" w:hAnsi="Arial"/>
          <w:sz w:val="22"/>
          <w:szCs w:val="22"/>
        </w:rPr>
        <w:t xml:space="preserve">Regulatory Path: Start with revenue tokens (less regulated than equity securities)</w:t>
      </w:r>
    </w:p>
    <w:p>
      <w:pPr>
        <w:pStyle w:val="Heading2"/>
      </w:pPr>
      <w:r>
        <w:rPr>
          <w:rFonts w:ascii="Arial" w:cs="Arial" w:eastAsia="Arial" w:hAnsi="Arial"/>
        </w:rPr>
        <w:t xml:space="preserve">5.4 Fixars Treasury &amp; Yield</w:t>
      </w:r>
    </w:p>
    <w:p>
      <w:pPr>
        <w:pStyle w:val="ListParagraph"/>
        <w:numPr>
          <w:ilvl w:val="0"/>
          <w:numId w:val="8"/>
        </w:numPr>
      </w:pPr>
      <w:r>
        <w:rPr>
          <w:rFonts w:ascii="Arial" w:cs="Arial" w:eastAsia="Arial" w:hAnsi="Arial"/>
          <w:sz w:val="22"/>
          <w:szCs w:val="22"/>
        </w:rPr>
        <w:t xml:space="preserve">Idle Balance Yield: Earn 5-8% on wallet balances above ₦10K</w:t>
      </w:r>
    </w:p>
    <w:p>
      <w:pPr>
        <w:pStyle w:val="ListParagraph"/>
        <w:numPr>
          <w:ilvl w:val="0"/>
          <w:numId w:val="8"/>
        </w:numPr>
      </w:pPr>
      <w:r>
        <w:rPr>
          <w:rFonts w:ascii="Arial" w:cs="Arial" w:eastAsia="Arial" w:hAnsi="Arial"/>
          <w:sz w:val="22"/>
          <w:szCs w:val="22"/>
        </w:rPr>
        <w:t xml:space="preserve">Investment Vehicle: Aggregate funds into treasury bills, money market instruments</w:t>
      </w:r>
    </w:p>
    <w:p>
      <w:pPr>
        <w:pStyle w:val="ListParagraph"/>
        <w:numPr>
          <w:ilvl w:val="0"/>
          <w:numId w:val="8"/>
        </w:numPr>
      </w:pPr>
      <w:r>
        <w:rPr>
          <w:rFonts w:ascii="Arial" w:cs="Arial" w:eastAsia="Arial" w:hAnsi="Arial"/>
          <w:sz w:val="22"/>
          <w:szCs w:val="22"/>
        </w:rPr>
        <w:t xml:space="preserve">Fixars Savings Circles: Digital esusu/ajo with ecosystem trust layer</w:t>
      </w:r>
    </w:p>
    <w:p>
      <w:pPr>
        <w:pStyle w:val="ListParagraph"/>
        <w:numPr>
          <w:ilvl w:val="0"/>
          <w:numId w:val="8"/>
        </w:numPr>
        <w:spacing w:after="200"/>
      </w:pPr>
      <w:r>
        <w:rPr>
          <w:rFonts w:ascii="Arial" w:cs="Arial" w:eastAsia="Arial" w:hAnsi="Arial"/>
          <w:sz w:val="22"/>
          <w:szCs w:val="22"/>
        </w:rPr>
        <w:t xml:space="preserve">Auto-Invest: Automatically stake returns into diversified concept portfolio</w:t>
      </w:r>
    </w:p>
    <w:p>
      <w:r>
        <w:br w:type="page"/>
      </w:r>
    </w:p>
    <w:p>
      <w:pPr>
        <w:pStyle w:val="Heading1"/>
      </w:pPr>
      <w:r>
        <w:rPr>
          <w:rFonts w:ascii="Arial" w:cs="Arial" w:eastAsia="Arial" w:hAnsi="Arial"/>
        </w:rPr>
        <w:t xml:space="preserve">6. AI &amp; Intelligence Layer</w:t>
      </w:r>
    </w:p>
    <w:p>
      <w:pPr>
        <w:spacing w:after="200"/>
      </w:pPr>
      <w:r>
        <w:rPr>
          <w:rFonts w:ascii="Arial" w:cs="Arial" w:eastAsia="Arial" w:hAnsi="Arial"/>
          <w:sz w:val="22"/>
          <w:szCs w:val="22"/>
        </w:rPr>
        <w:t xml:space="preserve">Fixars leverages its unique cross-platform data to build AI capabilities that compound over time—creating an insurmountable moat as more data enables better predictions.</w:t>
      </w:r>
    </w:p>
    <w:p>
      <w:pPr>
        <w:pStyle w:val="Heading2"/>
      </w:pPr>
      <w:r>
        <w:rPr>
          <w:rFonts w:ascii="Arial" w:cs="Arial" w:eastAsia="Arial" w:hAnsi="Arial"/>
        </w:rPr>
        <w:t xml:space="preserve">6.1 Predictive Success Scoring</w:t>
      </w:r>
    </w:p>
    <w:p>
      <w:pPr>
        <w:spacing w:after="200"/>
      </w:pPr>
      <w:r>
        <w:rPr>
          <w:rFonts w:ascii="Arial" w:cs="Arial" w:eastAsia="Arial" w:hAnsi="Arial"/>
          <w:sz w:val="22"/>
          <w:szCs w:val="22"/>
        </w:rPr>
        <w:t xml:space="preserve">ML models trained on ecosystem data to predict which concepts will succeed, which teams will deliver, and which stakes will return.</w:t>
      </w:r>
    </w:p>
    <w:p>
      <w:pPr>
        <w:pStyle w:val="Heading3"/>
      </w:pPr>
      <w:r>
        <w:rPr>
          <w:rFonts w:ascii="Arial" w:cs="Arial" w:eastAsia="Arial" w:hAnsi="Arial"/>
        </w:rPr>
        <w:t xml:space="preserve">Model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02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Concept Attributes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Problem clarity score, market size, competitive differentiation, solution feasibility</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Founder Signals</w:t>
            </w:r>
          </w:p>
        </w:tc>
        <w:tc>
          <w:tcPr>
            <w:tcW w:type="dxa" w:w="70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Previous projects, completion rate, ecosystem tenure, skill verifications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Team Composition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Skill coverage, past collaboration history, geographic distribution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Market Patterns</w:t>
            </w:r>
          </w:p>
        </w:tc>
        <w:tc>
          <w:tcPr>
            <w:tcW w:type="dxa" w:w="70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Similar concept performance, sector trends, timing indicators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Funding Dynamics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Funding velocity, investor quality, stake distribution</w:t>
            </w:r>
          </w:p>
        </w:tc>
      </w:tr>
    </w:tbl>
    <w:p>
      <w:pPr>
        <w:pStyle w:val="Heading3"/>
      </w:pPr>
      <w:r>
        <w:rPr>
          <w:rFonts w:ascii="Arial" w:cs="Arial" w:eastAsia="Arial" w:hAnsi="Arial"/>
        </w:rPr>
        <w:t xml:space="preserve">Model Outputs</w:t>
      </w:r>
    </w:p>
    <w:p>
      <w:pPr>
        <w:pStyle w:val="ListParagraph"/>
        <w:numPr>
          <w:ilvl w:val="0"/>
          <w:numId w:val="9"/>
        </w:numPr>
      </w:pPr>
      <w:r>
        <w:rPr>
          <w:rFonts w:ascii="Arial" w:cs="Arial" w:eastAsia="Arial" w:hAnsi="Arial"/>
          <w:sz w:val="22"/>
          <w:szCs w:val="22"/>
        </w:rPr>
        <w:t xml:space="preserve">Concept Success Probability: "This concept has 73% probability of reaching funding"</w:t>
      </w:r>
    </w:p>
    <w:p>
      <w:pPr>
        <w:pStyle w:val="ListParagraph"/>
        <w:numPr>
          <w:ilvl w:val="0"/>
          <w:numId w:val="9"/>
        </w:numPr>
      </w:pPr>
      <w:r>
        <w:rPr>
          <w:rFonts w:ascii="Arial" w:cs="Arial" w:eastAsia="Arial" w:hAnsi="Arial"/>
          <w:sz w:val="22"/>
          <w:szCs w:val="22"/>
        </w:rPr>
        <w:t xml:space="preserve">Team Performance Score: "This team configuration delivers 40% faster than average"</w:t>
      </w:r>
    </w:p>
    <w:p>
      <w:pPr>
        <w:pStyle w:val="ListParagraph"/>
        <w:numPr>
          <w:ilvl w:val="0"/>
          <w:numId w:val="9"/>
        </w:numPr>
      </w:pPr>
      <w:r>
        <w:rPr>
          <w:rFonts w:ascii="Arial" w:cs="Arial" w:eastAsia="Arial" w:hAnsi="Arial"/>
          <w:sz w:val="22"/>
          <w:szCs w:val="22"/>
        </w:rPr>
        <w:t xml:space="preserve">Investment Return Estimate: "Expected return range: 1.5x-2.5x based on similar stakes"</w:t>
      </w:r>
    </w:p>
    <w:p>
      <w:pPr>
        <w:pStyle w:val="ListParagraph"/>
        <w:numPr>
          <w:ilvl w:val="0"/>
          <w:numId w:val="9"/>
        </w:numPr>
        <w:spacing w:after="200"/>
      </w:pPr>
      <w:r>
        <w:rPr>
          <w:rFonts w:ascii="Arial" w:cs="Arial" w:eastAsia="Arial" w:hAnsi="Arial"/>
          <w:sz w:val="22"/>
          <w:szCs w:val="22"/>
        </w:rPr>
        <w:t xml:space="preserve">Risk Flags: "Warning: Founder has 2 incomplete projects in last 12 months"</w:t>
      </w:r>
    </w:p>
    <w:p>
      <w:pPr>
        <w:pStyle w:val="Heading2"/>
      </w:pPr>
      <w:r>
        <w:rPr>
          <w:rFonts w:ascii="Arial" w:cs="Arial" w:eastAsia="Arial" w:hAnsi="Arial"/>
        </w:rPr>
        <w:t xml:space="preserve">6.2 AI Co-Pilots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756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AI Co-Pilot Capabilities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ConceptNexus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Refine concepts, identify gaps, suggest pivots based on market data, auto-generate competitive analysis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InvestDen</w:t>
            </w:r>
          </w:p>
        </w:tc>
        <w:tc>
          <w:tcPr>
            <w:tcW w:type="dxa" w:w="7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Portfolio optimizer, diversification suggestions, risk alerts, return projections, due diligence 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CollaBoard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Flag delays, suggest task reassignments, auto-write status updates, predict milestone completion dates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SkillsCanvas</w:t>
            </w:r>
          </w:p>
        </w:tc>
        <w:tc>
          <w:tcPr>
            <w:tcW w:type="dxa" w:w="7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Career coach, skill development recommendations, rate optimization, opportunity matching</w:t>
            </w:r>
          </w:p>
        </w:tc>
      </w:tr>
    </w:tbl>
    <w:p>
      <w:pPr>
        <w:pStyle w:val="Heading2"/>
      </w:pPr>
      <w:r>
        <w:rPr>
          <w:rFonts w:ascii="Arial" w:cs="Arial" w:eastAsia="Arial" w:hAnsi="Arial"/>
        </w:rPr>
        <w:t xml:space="preserve">6.3 Fraud &amp; Risk Detection</w:t>
      </w:r>
    </w:p>
    <w:p>
      <w:pPr>
        <w:pStyle w:val="ListParagraph"/>
        <w:numPr>
          <w:ilvl w:val="0"/>
          <w:numId w:val="10"/>
        </w:numPr>
      </w:pPr>
      <w:r>
        <w:rPr>
          <w:rFonts w:ascii="Arial" w:cs="Arial" w:eastAsia="Arial" w:hAnsi="Arial"/>
          <w:sz w:val="22"/>
          <w:szCs w:val="22"/>
        </w:rPr>
        <w:t xml:space="preserve">Real-time anomaly detection across all transactions</w:t>
      </w:r>
    </w:p>
    <w:p>
      <w:pPr>
        <w:pStyle w:val="ListParagraph"/>
        <w:numPr>
          <w:ilvl w:val="0"/>
          <w:numId w:val="10"/>
        </w:numPr>
      </w:pPr>
      <w:r>
        <w:rPr>
          <w:rFonts w:ascii="Arial" w:cs="Arial" w:eastAsia="Arial" w:hAnsi="Arial"/>
          <w:sz w:val="22"/>
          <w:szCs w:val="22"/>
        </w:rPr>
        <w:t xml:space="preserve">Identify coordinated manipulation (fake validations, rating rings, wash trading)</w:t>
      </w:r>
    </w:p>
    <w:p>
      <w:pPr>
        <w:pStyle w:val="ListParagraph"/>
        <w:numPr>
          <w:ilvl w:val="0"/>
          <w:numId w:val="10"/>
        </w:numPr>
      </w:pPr>
      <w:r>
        <w:rPr>
          <w:rFonts w:ascii="Arial" w:cs="Arial" w:eastAsia="Arial" w:hAnsi="Arial"/>
          <w:sz w:val="22"/>
          <w:szCs w:val="22"/>
        </w:rPr>
        <w:t xml:space="preserve">Behavioral biometrics for identity verification</w:t>
      </w:r>
    </w:p>
    <w:p>
      <w:pPr>
        <w:pStyle w:val="ListParagraph"/>
        <w:numPr>
          <w:ilvl w:val="0"/>
          <w:numId w:val="10"/>
        </w:numPr>
      </w:pPr>
      <w:r>
        <w:rPr>
          <w:rFonts w:ascii="Arial" w:cs="Arial" w:eastAsia="Arial" w:hAnsi="Arial"/>
          <w:sz w:val="22"/>
          <w:szCs w:val="22"/>
        </w:rPr>
        <w:t xml:space="preserve">Network analysis to detect collusion patterns</w:t>
      </w:r>
    </w:p>
    <w:p>
      <w:pPr>
        <w:pStyle w:val="ListParagraph"/>
        <w:numPr>
          <w:ilvl w:val="0"/>
          <w:numId w:val="10"/>
        </w:numPr>
        <w:spacing w:after="200"/>
      </w:pPr>
      <w:r>
        <w:rPr>
          <w:rFonts w:ascii="Arial" w:cs="Arial" w:eastAsia="Arial" w:hAnsi="Arial"/>
          <w:sz w:val="22"/>
          <w:szCs w:val="22"/>
        </w:rPr>
        <w:t xml:space="preserve">Risk scoring for new accounts based on onboarding behavior</w:t>
      </w:r>
    </w:p>
    <w:p>
      <w:pPr>
        <w:pStyle w:val="Heading2"/>
      </w:pPr>
      <w:r>
        <w:rPr>
          <w:rFonts w:ascii="Arial" w:cs="Arial" w:eastAsia="Arial" w:hAnsi="Arial"/>
        </w:rPr>
        <w:t xml:space="preserve">6.4 Automated Due Diligence</w:t>
      </w:r>
    </w:p>
    <w:p>
      <w:pPr>
        <w:pStyle w:val="ListParagraph"/>
        <w:numPr>
          <w:ilvl w:val="0"/>
          <w:numId w:val="11"/>
        </w:numPr>
      </w:pPr>
      <w:r>
        <w:rPr>
          <w:rFonts w:ascii="Arial" w:cs="Arial" w:eastAsia="Arial" w:hAnsi="Arial"/>
          <w:sz w:val="22"/>
          <w:szCs w:val="22"/>
        </w:rPr>
        <w:t xml:space="preserve">AI-generated investment memos for InvestDen campaigns</w:t>
      </w:r>
    </w:p>
    <w:p>
      <w:pPr>
        <w:pStyle w:val="ListParagraph"/>
        <w:numPr>
          <w:ilvl w:val="0"/>
          <w:numId w:val="11"/>
        </w:numPr>
      </w:pPr>
      <w:r>
        <w:rPr>
          <w:rFonts w:ascii="Arial" w:cs="Arial" w:eastAsia="Arial" w:hAnsi="Arial"/>
          <w:sz w:val="22"/>
          <w:szCs w:val="22"/>
        </w:rPr>
        <w:t xml:space="preserve">Automated market research from public data sources</w:t>
      </w:r>
    </w:p>
    <w:p>
      <w:pPr>
        <w:pStyle w:val="ListParagraph"/>
        <w:numPr>
          <w:ilvl w:val="0"/>
          <w:numId w:val="11"/>
        </w:numPr>
      </w:pPr>
      <w:r>
        <w:rPr>
          <w:rFonts w:ascii="Arial" w:cs="Arial" w:eastAsia="Arial" w:hAnsi="Arial"/>
          <w:sz w:val="22"/>
          <w:szCs w:val="22"/>
        </w:rPr>
        <w:t xml:space="preserve">Founder background verification and social presence analysis</w:t>
      </w:r>
    </w:p>
    <w:p>
      <w:pPr>
        <w:pStyle w:val="ListParagraph"/>
        <w:numPr>
          <w:ilvl w:val="0"/>
          <w:numId w:val="11"/>
        </w:numPr>
        <w:spacing w:after="200"/>
      </w:pPr>
      <w:r>
        <w:rPr>
          <w:rFonts w:ascii="Arial" w:cs="Arial" w:eastAsia="Arial" w:hAnsi="Arial"/>
          <w:sz w:val="22"/>
          <w:szCs w:val="22"/>
        </w:rPr>
        <w:t xml:space="preserve">Competitive landscape mapping and threat assessment</w:t>
      </w:r>
    </w:p>
    <w:p>
      <w:r>
        <w:br w:type="page"/>
      </w:r>
    </w:p>
    <w:p>
      <w:pPr>
        <w:pStyle w:val="Heading1"/>
      </w:pPr>
      <w:r>
        <w:rPr>
          <w:rFonts w:ascii="Arial" w:cs="Arial" w:eastAsia="Arial" w:hAnsi="Arial"/>
        </w:rPr>
        <w:t xml:space="preserve">7. Core Platform Features</w:t>
      </w:r>
    </w:p>
    <w:p>
      <w:pPr>
        <w:spacing w:after="200"/>
      </w:pPr>
      <w:r>
        <w:rPr>
          <w:rFonts w:ascii="Arial" w:cs="Arial" w:eastAsia="Arial" w:hAnsi="Arial"/>
          <w:sz w:val="22"/>
          <w:szCs w:val="22"/>
        </w:rPr>
        <w:t xml:space="preserve">Fixars Core provides the shared infrastructure that enables ecosystem integration. These features are available across all four applications.</w:t>
      </w:r>
    </w:p>
    <w:p>
      <w:pPr>
        <w:pStyle w:val="Heading2"/>
      </w:pPr>
      <w:r>
        <w:rPr>
          <w:rFonts w:ascii="Arial" w:cs="Arial" w:eastAsia="Arial" w:hAnsi="Arial"/>
        </w:rPr>
        <w:t xml:space="preserve">7.1 Unified Identity System</w:t>
      </w:r>
    </w:p>
    <w:p>
      <w:pPr>
        <w:pStyle w:val="ListParagraph"/>
        <w:numPr>
          <w:ilvl w:val="0"/>
          <w:numId w:val="12"/>
        </w:numPr>
      </w:pPr>
      <w:r>
        <w:rPr>
          <w:rFonts w:ascii="Arial" w:cs="Arial" w:eastAsia="Arial" w:hAnsi="Arial"/>
          <w:sz w:val="22"/>
          <w:szCs w:val="22"/>
        </w:rPr>
        <w:t xml:space="preserve">Single Sign-On (SSO): One account, one login across all applications</w:t>
      </w:r>
    </w:p>
    <w:p>
      <w:pPr>
        <w:pStyle w:val="ListParagraph"/>
        <w:numPr>
          <w:ilvl w:val="0"/>
          <w:numId w:val="12"/>
        </w:numPr>
      </w:pPr>
      <w:r>
        <w:rPr>
          <w:rFonts w:ascii="Arial" w:cs="Arial" w:eastAsia="Arial" w:hAnsi="Arial"/>
          <w:sz w:val="22"/>
          <w:szCs w:val="22"/>
        </w:rPr>
        <w:t xml:space="preserve">Tiered KYC: Phone (Tier 1) → NIN/BVN (Tier 2) → Full KYC + Source of Funds (Tier 3)</w:t>
      </w:r>
    </w:p>
    <w:p>
      <w:pPr>
        <w:pStyle w:val="ListParagraph"/>
        <w:numPr>
          <w:ilvl w:val="0"/>
          <w:numId w:val="12"/>
        </w:numPr>
      </w:pPr>
      <w:r>
        <w:rPr>
          <w:rFonts w:ascii="Arial" w:cs="Arial" w:eastAsia="Arial" w:hAnsi="Arial"/>
          <w:sz w:val="22"/>
          <w:szCs w:val="22"/>
        </w:rPr>
        <w:t xml:space="preserve">Unified Profile: Photo, bio, skills, portfolio, reputation score, achievements, credit score</w:t>
      </w:r>
    </w:p>
    <w:p>
      <w:pPr>
        <w:pStyle w:val="ListParagraph"/>
        <w:numPr>
          <w:ilvl w:val="0"/>
          <w:numId w:val="12"/>
        </w:numPr>
      </w:pPr>
      <w:r>
        <w:rPr>
          <w:rFonts w:ascii="Arial" w:cs="Arial" w:eastAsia="Arial" w:hAnsi="Arial"/>
          <w:sz w:val="22"/>
          <w:szCs w:val="22"/>
        </w:rPr>
        <w:t xml:space="preserve">Cross-App Activity: All actions, transactions, completions aggregated in single view</w:t>
      </w:r>
    </w:p>
    <w:p>
      <w:pPr>
        <w:pStyle w:val="ListParagraph"/>
        <w:numPr>
          <w:ilvl w:val="0"/>
          <w:numId w:val="12"/>
        </w:numPr>
        <w:spacing w:after="200"/>
      </w:pPr>
      <w:r>
        <w:rPr>
          <w:rFonts w:ascii="Arial" w:cs="Arial" w:eastAsia="Arial" w:hAnsi="Arial"/>
          <w:sz w:val="22"/>
          <w:szCs w:val="22"/>
        </w:rPr>
        <w:t xml:space="preserve">Reputation Engine: Algorithm-computed trust score updated in real-time</w:t>
      </w:r>
    </w:p>
    <w:p>
      <w:pPr>
        <w:pStyle w:val="Heading2"/>
      </w:pPr>
      <w:r>
        <w:rPr>
          <w:rFonts w:ascii="Arial" w:cs="Arial" w:eastAsia="Arial" w:hAnsi="Arial"/>
        </w:rPr>
        <w:t xml:space="preserve">7.2 Universal Feed &amp; Communication</w:t>
      </w:r>
    </w:p>
    <w:p>
      <w:pPr>
        <w:pStyle w:val="ListParagraph"/>
        <w:numPr>
          <w:ilvl w:val="0"/>
          <w:numId w:val="13"/>
        </w:numPr>
      </w:pPr>
      <w:r>
        <w:rPr>
          <w:rFonts w:ascii="Arial" w:cs="Arial" w:eastAsia="Arial" w:hAnsi="Arial"/>
          <w:sz w:val="22"/>
          <w:szCs w:val="22"/>
        </w:rPr>
        <w:t xml:space="preserve">Status Updates: Post text, images, links visible to followers across ecosystem</w:t>
      </w:r>
    </w:p>
    <w:p>
      <w:pPr>
        <w:pStyle w:val="ListParagraph"/>
        <w:numPr>
          <w:ilvl w:val="0"/>
          <w:numId w:val="13"/>
        </w:numPr>
      </w:pPr>
      <w:r>
        <w:rPr>
          <w:rFonts w:ascii="Arial" w:cs="Arial" w:eastAsia="Arial" w:hAnsi="Arial"/>
          <w:sz w:val="22"/>
          <w:szCs w:val="22"/>
        </w:rPr>
        <w:t xml:space="preserve">Activity Feed: Personalized stream of relevant cross-app events</w:t>
      </w:r>
    </w:p>
    <w:p>
      <w:pPr>
        <w:pStyle w:val="ListParagraph"/>
        <w:numPr>
          <w:ilvl w:val="0"/>
          <w:numId w:val="13"/>
        </w:numPr>
      </w:pPr>
      <w:r>
        <w:rPr>
          <w:rFonts w:ascii="Arial" w:cs="Arial" w:eastAsia="Arial" w:hAnsi="Arial"/>
          <w:sz w:val="22"/>
          <w:szCs w:val="22"/>
        </w:rPr>
        <w:t xml:space="preserve">Direct Messaging: End-to-end encrypted DMs; works across all apps</w:t>
      </w:r>
    </w:p>
    <w:p>
      <w:pPr>
        <w:pStyle w:val="ListParagraph"/>
        <w:numPr>
          <w:ilvl w:val="0"/>
          <w:numId w:val="13"/>
        </w:numPr>
      </w:pPr>
      <w:r>
        <w:rPr>
          <w:rFonts w:ascii="Arial" w:cs="Arial" w:eastAsia="Arial" w:hAnsi="Arial"/>
          <w:sz w:val="22"/>
          <w:szCs w:val="22"/>
        </w:rPr>
        <w:t xml:space="preserve">Notifications: Unified center with push/email/SMS options</w:t>
      </w:r>
    </w:p>
    <w:p>
      <w:pPr>
        <w:pStyle w:val="ListParagraph"/>
        <w:numPr>
          <w:ilvl w:val="0"/>
          <w:numId w:val="13"/>
        </w:numPr>
        <w:spacing w:after="200"/>
      </w:pPr>
      <w:r>
        <w:rPr>
          <w:rFonts w:ascii="Arial" w:cs="Arial" w:eastAsia="Arial" w:hAnsi="Arial"/>
          <w:sz w:val="22"/>
          <w:szCs w:val="22"/>
        </w:rPr>
        <w:t xml:space="preserve">Mentions &amp; Tags: @mention users or #tag topics ecosystem-wide</w:t>
      </w:r>
    </w:p>
    <w:p>
      <w:pPr>
        <w:pStyle w:val="Heading2"/>
      </w:pPr>
      <w:r>
        <w:rPr>
          <w:rFonts w:ascii="Arial" w:cs="Arial" w:eastAsia="Arial" w:hAnsi="Arial"/>
        </w:rPr>
        <w:t xml:space="preserve">7.3 Points &amp; Rewards System (Fixars Points - FXP)</w:t>
      </w:r>
    </w:p>
    <w:p>
      <w:pPr>
        <w:pStyle w:val="ListParagraph"/>
        <w:numPr>
          <w:ilvl w:val="0"/>
          <w:numId w:val="14"/>
        </w:numPr>
      </w:pPr>
      <w:r>
        <w:rPr>
          <w:rFonts w:ascii="Arial" w:cs="Arial" w:eastAsia="Arial" w:hAnsi="Arial"/>
          <w:sz w:val="22"/>
          <w:szCs w:val="22"/>
        </w:rPr>
        <w:t xml:space="preserve">Earning: Points for concept submissions, validations, stakes, contributions, milestones</w:t>
      </w:r>
    </w:p>
    <w:p>
      <w:pPr>
        <w:pStyle w:val="ListParagraph"/>
        <w:numPr>
          <w:ilvl w:val="0"/>
          <w:numId w:val="14"/>
        </w:numPr>
      </w:pPr>
      <w:r>
        <w:rPr>
          <w:rFonts w:ascii="Arial" w:cs="Arial" w:eastAsia="Arial" w:hAnsi="Arial"/>
          <w:sz w:val="22"/>
          <w:szCs w:val="22"/>
        </w:rPr>
        <w:t xml:space="preserve">Multipliers: Bonus points for cross-app activity (1.5x for validate AND stake)</w:t>
      </w:r>
    </w:p>
    <w:p>
      <w:pPr>
        <w:pStyle w:val="ListParagraph"/>
        <w:numPr>
          <w:ilvl w:val="0"/>
          <w:numId w:val="14"/>
        </w:numPr>
      </w:pPr>
      <w:r>
        <w:rPr>
          <w:rFonts w:ascii="Arial" w:cs="Arial" w:eastAsia="Arial" w:hAnsi="Arial"/>
          <w:sz w:val="22"/>
          <w:szCs w:val="22"/>
        </w:rPr>
        <w:t xml:space="preserve">Redemption: Spend on premium features, reduced fees, or withdraw as cash</w:t>
      </w:r>
    </w:p>
    <w:p>
      <w:pPr>
        <w:pStyle w:val="ListParagraph"/>
        <w:numPr>
          <w:ilvl w:val="0"/>
          <w:numId w:val="14"/>
        </w:numPr>
      </w:pPr>
      <w:r>
        <w:rPr>
          <w:rFonts w:ascii="Arial" w:cs="Arial" w:eastAsia="Arial" w:hAnsi="Arial"/>
          <w:sz w:val="22"/>
          <w:szCs w:val="22"/>
        </w:rPr>
        <w:t xml:space="preserve">Leaderboards: Weekly/monthly/all-time rankings; gamification mechanics</w:t>
      </w:r>
    </w:p>
    <w:p>
      <w:pPr>
        <w:pStyle w:val="ListParagraph"/>
        <w:numPr>
          <w:ilvl w:val="0"/>
          <w:numId w:val="14"/>
        </w:numPr>
        <w:spacing w:after="200"/>
      </w:pPr>
      <w:r>
        <w:rPr>
          <w:rFonts w:ascii="Arial" w:cs="Arial" w:eastAsia="Arial" w:hAnsi="Arial"/>
          <w:sz w:val="22"/>
          <w:szCs w:val="22"/>
        </w:rPr>
        <w:t xml:space="preserve">Revenue Sharing Pool: Top 1% contributors share 20% of ecosystem ad revenue</w:t>
      </w:r>
    </w:p>
    <w:p>
      <w:pPr>
        <w:pStyle w:val="Heading2"/>
      </w:pPr>
      <w:r>
        <w:rPr>
          <w:rFonts w:ascii="Arial" w:cs="Arial" w:eastAsia="Arial" w:hAnsi="Arial"/>
        </w:rPr>
        <w:t xml:space="preserve">7.4 Payment Infrastructure</w:t>
      </w:r>
    </w:p>
    <w:p>
      <w:pPr>
        <w:pStyle w:val="ListParagraph"/>
        <w:numPr>
          <w:ilvl w:val="0"/>
          <w:numId w:val="15"/>
        </w:numPr>
      </w:pPr>
      <w:r>
        <w:rPr>
          <w:rFonts w:ascii="Arial" w:cs="Arial" w:eastAsia="Arial" w:hAnsi="Arial"/>
          <w:sz w:val="22"/>
          <w:szCs w:val="22"/>
        </w:rPr>
        <w:t xml:space="preserve">Integrated Escrow: All financial transactions held in escrow until conditions met</w:t>
      </w:r>
    </w:p>
    <w:p>
      <w:pPr>
        <w:pStyle w:val="ListParagraph"/>
        <w:numPr>
          <w:ilvl w:val="0"/>
          <w:numId w:val="15"/>
        </w:numPr>
      </w:pPr>
      <w:r>
        <w:rPr>
          <w:rFonts w:ascii="Arial" w:cs="Arial" w:eastAsia="Arial" w:hAnsi="Arial"/>
          <w:sz w:val="22"/>
          <w:szCs w:val="22"/>
        </w:rPr>
        <w:t xml:space="preserve">Payment Methods: Bank transfer, cards, mobile money (OPay, PalmPay, MTN MoMo)</w:t>
      </w:r>
    </w:p>
    <w:p>
      <w:pPr>
        <w:pStyle w:val="ListParagraph"/>
        <w:numPr>
          <w:ilvl w:val="0"/>
          <w:numId w:val="15"/>
        </w:numPr>
      </w:pPr>
      <w:r>
        <w:rPr>
          <w:rFonts w:ascii="Arial" w:cs="Arial" w:eastAsia="Arial" w:hAnsi="Arial"/>
          <w:sz w:val="22"/>
          <w:szCs w:val="22"/>
        </w:rPr>
        <w:t xml:space="preserve">Wallet System: Fixars Wallet for fast internal transfers</w:t>
      </w:r>
    </w:p>
    <w:p>
      <w:pPr>
        <w:pStyle w:val="ListParagraph"/>
        <w:numPr>
          <w:ilvl w:val="0"/>
          <w:numId w:val="15"/>
        </w:numPr>
      </w:pPr>
      <w:r>
        <w:rPr>
          <w:rFonts w:ascii="Arial" w:cs="Arial" w:eastAsia="Arial" w:hAnsi="Arial"/>
          <w:sz w:val="22"/>
          <w:szCs w:val="22"/>
        </w:rPr>
        <w:t xml:space="preserve">Multi-Currency: NGN primary; USD/GBP/EUR for diaspora; crypto roadmap</w:t>
      </w:r>
    </w:p>
    <w:p>
      <w:pPr>
        <w:pStyle w:val="ListParagraph"/>
        <w:numPr>
          <w:ilvl w:val="0"/>
          <w:numId w:val="15"/>
        </w:numPr>
        <w:spacing w:after="200"/>
      </w:pPr>
      <w:r>
        <w:rPr>
          <w:rFonts w:ascii="Arial" w:cs="Arial" w:eastAsia="Arial" w:hAnsi="Arial"/>
          <w:sz w:val="22"/>
          <w:szCs w:val="22"/>
        </w:rPr>
        <w:t xml:space="preserve">Compliance: CBN-compliant; PCI-DSS; AML/CFT monitoring</w:t>
      </w:r>
    </w:p>
    <w:p>
      <w:pPr>
        <w:pStyle w:val="Heading2"/>
      </w:pPr>
      <w:r>
        <w:rPr>
          <w:rFonts w:ascii="Arial" w:cs="Arial" w:eastAsia="Arial" w:hAnsi="Arial"/>
        </w:rPr>
        <w:t xml:space="preserve">7.5 Decentralized Dispute Resolution</w:t>
      </w:r>
    </w:p>
    <w:p>
      <w:pPr>
        <w:pStyle w:val="ListParagraph"/>
        <w:numPr>
          <w:ilvl w:val="0"/>
          <w:numId w:val="16"/>
        </w:numPr>
      </w:pPr>
      <w:r>
        <w:rPr>
          <w:rFonts w:ascii="Arial" w:cs="Arial" w:eastAsia="Arial" w:hAnsi="Arial"/>
          <w:sz w:val="22"/>
          <w:szCs w:val="22"/>
        </w:rPr>
        <w:t xml:space="preserve">Community Juries: Disputes resolved by reputation-weighted community members</w:t>
      </w:r>
    </w:p>
    <w:p>
      <w:pPr>
        <w:pStyle w:val="ListParagraph"/>
        <w:numPr>
          <w:ilvl w:val="0"/>
          <w:numId w:val="16"/>
        </w:numPr>
      </w:pPr>
      <w:r>
        <w:rPr>
          <w:rFonts w:ascii="Arial" w:cs="Arial" w:eastAsia="Arial" w:hAnsi="Arial"/>
          <w:sz w:val="22"/>
          <w:szCs w:val="22"/>
        </w:rPr>
        <w:t xml:space="preserve">Juror Selection: Based on reputation, domain expertise, dispute history</w:t>
      </w:r>
    </w:p>
    <w:p>
      <w:pPr>
        <w:pStyle w:val="ListParagraph"/>
        <w:numPr>
          <w:ilvl w:val="0"/>
          <w:numId w:val="16"/>
        </w:numPr>
      </w:pPr>
      <w:r>
        <w:rPr>
          <w:rFonts w:ascii="Arial" w:cs="Arial" w:eastAsia="Arial" w:hAnsi="Arial"/>
          <w:sz w:val="22"/>
          <w:szCs w:val="22"/>
        </w:rPr>
        <w:t xml:space="preserve">Incentives: Earn FXP for fair adjudication; lose reputation for biased decisions</w:t>
      </w:r>
    </w:p>
    <w:p>
      <w:pPr>
        <w:pStyle w:val="ListParagraph"/>
        <w:numPr>
          <w:ilvl w:val="0"/>
          <w:numId w:val="16"/>
        </w:numPr>
        <w:spacing w:after="200"/>
      </w:pPr>
      <w:r>
        <w:rPr>
          <w:rFonts w:ascii="Arial" w:cs="Arial" w:eastAsia="Arial" w:hAnsi="Arial"/>
          <w:sz w:val="22"/>
          <w:szCs w:val="22"/>
        </w:rPr>
        <w:t xml:space="preserve">Escalation: Complex disputes escalate to professional arbitration</w:t>
      </w:r>
    </w:p>
    <w:p>
      <w:pPr>
        <w:pStyle w:val="Heading2"/>
      </w:pPr>
      <w:r>
        <w:rPr>
          <w:rFonts w:ascii="Arial" w:cs="Arial" w:eastAsia="Arial" w:hAnsi="Arial"/>
        </w:rPr>
        <w:t xml:space="preserve">7.6 Portable Reputation (Phase 3)</w:t>
      </w:r>
    </w:p>
    <w:p>
      <w:pPr>
        <w:pStyle w:val="ListParagraph"/>
        <w:numPr>
          <w:ilvl w:val="0"/>
          <w:numId w:val="17"/>
        </w:numPr>
      </w:pPr>
      <w:r>
        <w:rPr>
          <w:rFonts w:ascii="Arial" w:cs="Arial" w:eastAsia="Arial" w:hAnsi="Arial"/>
          <w:sz w:val="22"/>
          <w:szCs w:val="22"/>
        </w:rPr>
        <w:t xml:space="preserve">Blockchain-Backed: Reputation credentials stored on chain, owned by users</w:t>
      </w:r>
    </w:p>
    <w:p>
      <w:pPr>
        <w:pStyle w:val="ListParagraph"/>
        <w:numPr>
          <w:ilvl w:val="0"/>
          <w:numId w:val="17"/>
        </w:numPr>
      </w:pPr>
      <w:r>
        <w:rPr>
          <w:rFonts w:ascii="Arial" w:cs="Arial" w:eastAsia="Arial" w:hAnsi="Arial"/>
          <w:sz w:val="22"/>
          <w:szCs w:val="22"/>
        </w:rPr>
        <w:t xml:space="preserve">Exportable: Use Fixars reputation for bank loans, job applications, other platforms</w:t>
      </w:r>
    </w:p>
    <w:p>
      <w:pPr>
        <w:pStyle w:val="ListParagraph"/>
        <w:numPr>
          <w:ilvl w:val="0"/>
          <w:numId w:val="17"/>
        </w:numPr>
        <w:spacing w:after="200"/>
      </w:pPr>
      <w:r>
        <w:rPr>
          <w:rFonts w:ascii="Arial" w:cs="Arial" w:eastAsia="Arial" w:hAnsi="Arial"/>
          <w:sz w:val="22"/>
          <w:szCs w:val="22"/>
        </w:rPr>
        <w:t xml:space="preserve">Verifiable: Third parties can cryptographically verify credentials</w:t>
      </w:r>
    </w:p>
    <w:p>
      <w:r>
        <w:br w:type="page"/>
      </w:r>
    </w:p>
    <w:p>
      <w:pPr>
        <w:pStyle w:val="Heading1"/>
      </w:pPr>
      <w:r>
        <w:rPr>
          <w:rFonts w:ascii="Arial" w:cs="Arial" w:eastAsia="Arial" w:hAnsi="Arial"/>
        </w:rPr>
        <w:t xml:space="preserve">8. Geographic &amp; Demographic Expansion</w:t>
      </w:r>
    </w:p>
    <w:p>
      <w:pPr>
        <w:pStyle w:val="Heading2"/>
      </w:pPr>
      <w:r>
        <w:rPr>
          <w:rFonts w:ascii="Arial" w:cs="Arial" w:eastAsia="Arial" w:hAnsi="Arial"/>
        </w:rPr>
        <w:t xml:space="preserve">8.1 Diaspora Bridge</w:t>
      </w:r>
    </w:p>
    <w:p>
      <w:pPr>
        <w:spacing w:after="200"/>
      </w:pPr>
      <w:r>
        <w:rPr>
          <w:rFonts w:ascii="Arial" w:cs="Arial" w:eastAsia="Arial" w:hAnsi="Arial"/>
          <w:sz w:val="22"/>
          <w:szCs w:val="22"/>
        </w:rPr>
        <w:t xml:space="preserve">Enable the 40+ million African diaspora to participate as investors, validators, and contributors:</w:t>
      </w:r>
    </w:p>
    <w:p>
      <w:pPr>
        <w:pStyle w:val="ListParagraph"/>
        <w:numPr>
          <w:ilvl w:val="0"/>
          <w:numId w:val="18"/>
        </w:numPr>
      </w:pPr>
      <w:r>
        <w:rPr>
          <w:rFonts w:ascii="Arial" w:cs="Arial" w:eastAsia="Arial" w:hAnsi="Arial"/>
          <w:sz w:val="22"/>
          <w:szCs w:val="22"/>
        </w:rPr>
        <w:t xml:space="preserve">Multi-Currency: USD, GBP, EUR payment rails via Wise/PayPal integration</w:t>
      </w:r>
    </w:p>
    <w:p>
      <w:pPr>
        <w:pStyle w:val="ListParagraph"/>
        <w:numPr>
          <w:ilvl w:val="0"/>
          <w:numId w:val="18"/>
        </w:numPr>
      </w:pPr>
      <w:r>
        <w:rPr>
          <w:rFonts w:ascii="Arial" w:cs="Arial" w:eastAsia="Arial" w:hAnsi="Arial"/>
          <w:sz w:val="22"/>
          <w:szCs w:val="22"/>
        </w:rPr>
        <w:t xml:space="preserve">Remittance Alternative: "Invest in Nigerian innovation instead of just sending money home"</w:t>
      </w:r>
    </w:p>
    <w:p>
      <w:pPr>
        <w:pStyle w:val="ListParagraph"/>
        <w:numPr>
          <w:ilvl w:val="0"/>
          <w:numId w:val="18"/>
        </w:numPr>
      </w:pPr>
      <w:r>
        <w:rPr>
          <w:rFonts w:ascii="Arial" w:cs="Arial" w:eastAsia="Arial" w:hAnsi="Arial"/>
          <w:sz w:val="22"/>
          <w:szCs w:val="22"/>
        </w:rPr>
        <w:t xml:space="preserve">Diaspora-Specific Features: Portfolio view across currencies, tax documentation</w:t>
      </w:r>
    </w:p>
    <w:p>
      <w:pPr>
        <w:pStyle w:val="ListParagraph"/>
        <w:numPr>
          <w:ilvl w:val="0"/>
          <w:numId w:val="18"/>
        </w:numPr>
        <w:spacing w:after="200"/>
      </w:pPr>
      <w:r>
        <w:rPr>
          <w:rFonts w:ascii="Arial" w:cs="Arial" w:eastAsia="Arial" w:hAnsi="Arial"/>
          <w:sz w:val="22"/>
          <w:szCs w:val="22"/>
        </w:rPr>
        <w:t xml:space="preserve">Marketing: Target African professionals in London, Houston, Toronto, Atlanta</w:t>
      </w:r>
    </w:p>
    <w:p>
      <w:pPr>
        <w:pStyle w:val="Heading2"/>
      </w:pPr>
      <w:r>
        <w:rPr>
          <w:rFonts w:ascii="Arial" w:cs="Arial" w:eastAsia="Arial" w:hAnsi="Arial"/>
        </w:rPr>
        <w:t xml:space="preserve">8.2 Francophone Africa (Phase 2)</w:t>
      </w:r>
    </w:p>
    <w:p>
      <w:pPr>
        <w:pStyle w:val="ListParagraph"/>
        <w:numPr>
          <w:ilvl w:val="0"/>
          <w:numId w:val="19"/>
        </w:numPr>
      </w:pPr>
      <w:r>
        <w:rPr>
          <w:rFonts w:ascii="Arial" w:cs="Arial" w:eastAsia="Arial" w:hAnsi="Arial"/>
          <w:sz w:val="22"/>
          <w:szCs w:val="22"/>
        </w:rPr>
        <w:t xml:space="preserve">Localization: French + local languages (Wolof, Dioula)</w:t>
      </w:r>
    </w:p>
    <w:p>
      <w:pPr>
        <w:pStyle w:val="ListParagraph"/>
        <w:numPr>
          <w:ilvl w:val="0"/>
          <w:numId w:val="19"/>
        </w:numPr>
      </w:pPr>
      <w:r>
        <w:rPr>
          <w:rFonts w:ascii="Arial" w:cs="Arial" w:eastAsia="Arial" w:hAnsi="Arial"/>
          <w:sz w:val="22"/>
          <w:szCs w:val="22"/>
        </w:rPr>
        <w:t xml:space="preserve">Payment Rails: Orange Money, Wave integration</w:t>
      </w:r>
    </w:p>
    <w:p>
      <w:pPr>
        <w:pStyle w:val="ListParagraph"/>
        <w:numPr>
          <w:ilvl w:val="0"/>
          <w:numId w:val="19"/>
        </w:numPr>
      </w:pPr>
      <w:r>
        <w:rPr>
          <w:rFonts w:ascii="Arial" w:cs="Arial" w:eastAsia="Arial" w:hAnsi="Arial"/>
          <w:sz w:val="22"/>
          <w:szCs w:val="22"/>
        </w:rPr>
        <w:t xml:space="preserve">Target Markets: Senegal, Côte d'Ivoire, Cameroon</w:t>
      </w:r>
    </w:p>
    <w:p>
      <w:pPr>
        <w:pStyle w:val="ListParagraph"/>
        <w:numPr>
          <w:ilvl w:val="0"/>
          <w:numId w:val="19"/>
        </w:numPr>
        <w:spacing w:after="200"/>
      </w:pPr>
      <w:r>
        <w:rPr>
          <w:rFonts w:ascii="Arial" w:cs="Arial" w:eastAsia="Arial" w:hAnsi="Arial"/>
          <w:sz w:val="22"/>
          <w:szCs w:val="22"/>
        </w:rPr>
        <w:t xml:space="preserve">Regulatory: Separate compliance track for BCEAO zone</w:t>
      </w:r>
    </w:p>
    <w:p>
      <w:pPr>
        <w:pStyle w:val="Heading2"/>
      </w:pPr>
      <w:r>
        <w:rPr>
          <w:rFonts w:ascii="Arial" w:cs="Arial" w:eastAsia="Arial" w:hAnsi="Arial"/>
        </w:rPr>
        <w:t xml:space="preserve">8.3 Rural &amp; Underserved Access</w:t>
      </w:r>
    </w:p>
    <w:p>
      <w:pPr>
        <w:pStyle w:val="ListParagraph"/>
        <w:numPr>
          <w:ilvl w:val="0"/>
          <w:numId w:val="20"/>
        </w:numPr>
      </w:pPr>
      <w:r>
        <w:rPr>
          <w:rFonts w:ascii="Arial" w:cs="Arial" w:eastAsia="Arial" w:hAnsi="Arial"/>
          <w:sz w:val="22"/>
          <w:szCs w:val="22"/>
        </w:rPr>
        <w:t xml:space="preserve">USSD Interface: Feature phone access for feature phones (huge rural population)</w:t>
      </w:r>
    </w:p>
    <w:p>
      <w:pPr>
        <w:pStyle w:val="ListParagraph"/>
        <w:numPr>
          <w:ilvl w:val="0"/>
          <w:numId w:val="20"/>
        </w:numPr>
      </w:pPr>
      <w:r>
        <w:rPr>
          <w:rFonts w:ascii="Arial" w:cs="Arial" w:eastAsia="Arial" w:hAnsi="Arial"/>
          <w:sz w:val="22"/>
          <w:szCs w:val="22"/>
        </w:rPr>
        <w:t xml:space="preserve">Agent Network: Cash-in/cash-out through local agents (like M-Pesa model)</w:t>
      </w:r>
    </w:p>
    <w:p>
      <w:pPr>
        <w:pStyle w:val="ListParagraph"/>
        <w:numPr>
          <w:ilvl w:val="0"/>
          <w:numId w:val="20"/>
        </w:numPr>
      </w:pPr>
      <w:r>
        <w:rPr>
          <w:rFonts w:ascii="Arial" w:cs="Arial" w:eastAsia="Arial" w:hAnsi="Arial"/>
          <w:sz w:val="22"/>
          <w:szCs w:val="22"/>
        </w:rPr>
        <w:t xml:space="preserve">Offline-First: Sophisticated sync with conflict resolution</w:t>
      </w:r>
    </w:p>
    <w:p>
      <w:pPr>
        <w:pStyle w:val="ListParagraph"/>
        <w:numPr>
          <w:ilvl w:val="0"/>
          <w:numId w:val="20"/>
        </w:numPr>
      </w:pPr>
      <w:r>
        <w:rPr>
          <w:rFonts w:ascii="Arial" w:cs="Arial" w:eastAsia="Arial" w:hAnsi="Arial"/>
          <w:sz w:val="22"/>
          <w:szCs w:val="22"/>
        </w:rPr>
        <w:t xml:space="preserve">Voice-Based: Voice interaction for low-literacy users</w:t>
      </w:r>
    </w:p>
    <w:p>
      <w:pPr>
        <w:pStyle w:val="ListParagraph"/>
        <w:numPr>
          <w:ilvl w:val="0"/>
          <w:numId w:val="20"/>
        </w:numPr>
        <w:spacing w:after="200"/>
      </w:pPr>
      <w:r>
        <w:rPr>
          <w:rFonts w:ascii="Arial" w:cs="Arial" w:eastAsia="Arial" w:hAnsi="Arial"/>
          <w:sz w:val="22"/>
          <w:szCs w:val="22"/>
        </w:rPr>
        <w:t xml:space="preserve">Low-Bandwidth: Compressed data, text-only modes</w:t>
      </w:r>
    </w:p>
    <w:p>
      <w:pPr>
        <w:pStyle w:val="Heading2"/>
      </w:pPr>
      <w:r>
        <w:rPr>
          <w:rFonts w:ascii="Arial" w:cs="Arial" w:eastAsia="Arial" w:hAnsi="Arial"/>
        </w:rPr>
        <w:t xml:space="preserve">8.4 Youth &amp; Student Focus</w:t>
      </w:r>
    </w:p>
    <w:p>
      <w:pPr>
        <w:pStyle w:val="ListParagraph"/>
        <w:numPr>
          <w:ilvl w:val="0"/>
          <w:numId w:val="21"/>
        </w:numPr>
      </w:pPr>
      <w:r>
        <w:rPr>
          <w:rFonts w:ascii="Arial" w:cs="Arial" w:eastAsia="Arial" w:hAnsi="Arial"/>
          <w:sz w:val="22"/>
          <w:szCs w:val="22"/>
        </w:rPr>
        <w:t xml:space="preserve">Reduced Fees: 50% off for verified students</w:t>
      </w:r>
    </w:p>
    <w:p>
      <w:pPr>
        <w:pStyle w:val="ListParagraph"/>
        <w:numPr>
          <w:ilvl w:val="0"/>
          <w:numId w:val="21"/>
        </w:numPr>
      </w:pPr>
      <w:r>
        <w:rPr>
          <w:rFonts w:ascii="Arial" w:cs="Arial" w:eastAsia="Arial" w:hAnsi="Arial"/>
          <w:sz w:val="22"/>
          <w:szCs w:val="22"/>
        </w:rPr>
        <w:t xml:space="preserve">University Partnerships: Entrepreneurship course integrations</w:t>
      </w:r>
    </w:p>
    <w:p>
      <w:pPr>
        <w:pStyle w:val="ListParagraph"/>
        <w:numPr>
          <w:ilvl w:val="0"/>
          <w:numId w:val="21"/>
        </w:numPr>
      </w:pPr>
      <w:r>
        <w:rPr>
          <w:rFonts w:ascii="Arial" w:cs="Arial" w:eastAsia="Arial" w:hAnsi="Arial"/>
          <w:sz w:val="22"/>
          <w:szCs w:val="22"/>
        </w:rPr>
        <w:t xml:space="preserve">First-Time Founder Tracks: Extra support and subsidized validation</w:t>
      </w:r>
    </w:p>
    <w:p>
      <w:pPr>
        <w:pStyle w:val="ListParagraph"/>
        <w:numPr>
          <w:ilvl w:val="0"/>
          <w:numId w:val="21"/>
        </w:numPr>
        <w:spacing w:after="200"/>
      </w:pPr>
      <w:r>
        <w:rPr>
          <w:rFonts w:ascii="Arial" w:cs="Arial" w:eastAsia="Arial" w:hAnsi="Arial"/>
          <w:sz w:val="22"/>
          <w:szCs w:val="22"/>
        </w:rPr>
        <w:t xml:space="preserve">Capture Young: Users who start in university grow with ecosystem</w:t>
      </w:r>
    </w:p>
    <w:p>
      <w:r>
        <w:br w:type="page"/>
      </w:r>
    </w:p>
    <w:p>
      <w:pPr>
        <w:pStyle w:val="Heading1"/>
      </w:pPr>
      <w:r>
        <w:rPr>
          <w:rFonts w:ascii="Arial" w:cs="Arial" w:eastAsia="Arial" w:hAnsi="Arial"/>
        </w:rPr>
        <w:t xml:space="preserve">9. B2B &amp; Enterprise Layer</w:t>
      </w:r>
    </w:p>
    <w:p>
      <w:pPr>
        <w:pStyle w:val="Heading2"/>
      </w:pPr>
      <w:r>
        <w:rPr>
          <w:rFonts w:ascii="Arial" w:cs="Arial" w:eastAsia="Arial" w:hAnsi="Arial"/>
        </w:rPr>
        <w:t xml:space="preserve">9.1 Corporate Innovation Pipeline</w:t>
      </w:r>
    </w:p>
    <w:p>
      <w:pPr>
        <w:spacing w:after="200"/>
      </w:pPr>
      <w:r>
        <w:rPr>
          <w:rFonts w:ascii="Arial" w:cs="Arial" w:eastAsia="Arial" w:hAnsi="Arial"/>
          <w:sz w:val="22"/>
          <w:szCs w:val="22"/>
        </w:rPr>
        <w:t xml:space="preserve">Companies post innovation challenges; ecosystem responds with concepts that get funded and executed:</w:t>
      </w:r>
    </w:p>
    <w:p>
      <w:pPr>
        <w:pStyle w:val="ListParagraph"/>
        <w:numPr>
          <w:ilvl w:val="0"/>
          <w:numId w:val="22"/>
        </w:numPr>
      </w:pPr>
      <w:r>
        <w:rPr>
          <w:rFonts w:ascii="Arial" w:cs="Arial" w:eastAsia="Arial" w:hAnsi="Arial"/>
          <w:sz w:val="22"/>
          <w:szCs w:val="22"/>
        </w:rPr>
        <w:t xml:space="preserve">Challenge Posting: Companies define problems; set prize/funding pools</w:t>
      </w:r>
    </w:p>
    <w:p>
      <w:pPr>
        <w:pStyle w:val="ListParagraph"/>
        <w:numPr>
          <w:ilvl w:val="0"/>
          <w:numId w:val="22"/>
        </w:numPr>
      </w:pPr>
      <w:r>
        <w:rPr>
          <w:rFonts w:ascii="Arial" w:cs="Arial" w:eastAsia="Arial" w:hAnsi="Arial"/>
          <w:sz w:val="22"/>
          <w:szCs w:val="22"/>
        </w:rPr>
        <w:t xml:space="preserve">Concept Submission: Ecosystem innovators submit solutions</w:t>
      </w:r>
    </w:p>
    <w:p>
      <w:pPr>
        <w:pStyle w:val="ListParagraph"/>
        <w:numPr>
          <w:ilvl w:val="0"/>
          <w:numId w:val="22"/>
        </w:numPr>
      </w:pPr>
      <w:r>
        <w:rPr>
          <w:rFonts w:ascii="Arial" w:cs="Arial" w:eastAsia="Arial" w:hAnsi="Arial"/>
          <w:sz w:val="22"/>
          <w:szCs w:val="22"/>
        </w:rPr>
        <w:t xml:space="preserve">Validation: Standard ConceptNexus validation plus corporate review</w:t>
      </w:r>
    </w:p>
    <w:p>
      <w:pPr>
        <w:pStyle w:val="ListParagraph"/>
        <w:numPr>
          <w:ilvl w:val="0"/>
          <w:numId w:val="22"/>
        </w:numPr>
      </w:pPr>
      <w:r>
        <w:rPr>
          <w:rFonts w:ascii="Arial" w:cs="Arial" w:eastAsia="Arial" w:hAnsi="Arial"/>
          <w:sz w:val="22"/>
          <w:szCs w:val="22"/>
        </w:rPr>
        <w:t xml:space="preserve">Funding: Corporate funds winning concepts through InvestDen</w:t>
      </w:r>
    </w:p>
    <w:p>
      <w:pPr>
        <w:pStyle w:val="ListParagraph"/>
        <w:numPr>
          <w:ilvl w:val="0"/>
          <w:numId w:val="22"/>
        </w:numPr>
        <w:spacing w:after="200"/>
      </w:pPr>
      <w:r>
        <w:rPr>
          <w:rFonts w:ascii="Arial" w:cs="Arial" w:eastAsia="Arial" w:hAnsi="Arial"/>
          <w:sz w:val="22"/>
          <w:szCs w:val="22"/>
        </w:rPr>
        <w:t xml:space="preserve">Example: "MTN seeks IoT solutions for rural connectivity—₦50M funding pool"</w:t>
      </w:r>
    </w:p>
    <w:p>
      <w:pPr>
        <w:pStyle w:val="Heading2"/>
      </w:pPr>
      <w:r>
        <w:rPr>
          <w:rFonts w:ascii="Arial" w:cs="Arial" w:eastAsia="Arial" w:hAnsi="Arial"/>
        </w:rPr>
        <w:t xml:space="preserve">9.2 Enterprise Talent Solutions</w:t>
      </w:r>
    </w:p>
    <w:p>
      <w:pPr>
        <w:pStyle w:val="ListParagraph"/>
        <w:numPr>
          <w:ilvl w:val="0"/>
          <w:numId w:val="23"/>
        </w:numPr>
      </w:pPr>
      <w:r>
        <w:rPr>
          <w:rFonts w:ascii="Arial" w:cs="Arial" w:eastAsia="Arial" w:hAnsi="Arial"/>
          <w:sz w:val="22"/>
          <w:szCs w:val="22"/>
        </w:rPr>
        <w:t xml:space="preserve">Bulk Hiring: Source multiple verified talents with enterprise SLAs</w:t>
      </w:r>
    </w:p>
    <w:p>
      <w:pPr>
        <w:pStyle w:val="ListParagraph"/>
        <w:numPr>
          <w:ilvl w:val="0"/>
          <w:numId w:val="23"/>
        </w:numPr>
      </w:pPr>
      <w:r>
        <w:rPr>
          <w:rFonts w:ascii="Arial" w:cs="Arial" w:eastAsia="Arial" w:hAnsi="Arial"/>
          <w:sz w:val="22"/>
          <w:szCs w:val="22"/>
        </w:rPr>
        <w:t xml:space="preserve">Dedicated Account Management: Named contacts, custom processes</w:t>
      </w:r>
    </w:p>
    <w:p>
      <w:pPr>
        <w:pStyle w:val="ListParagraph"/>
        <w:numPr>
          <w:ilvl w:val="0"/>
          <w:numId w:val="23"/>
        </w:numPr>
      </w:pPr>
      <w:r>
        <w:rPr>
          <w:rFonts w:ascii="Arial" w:cs="Arial" w:eastAsia="Arial" w:hAnsi="Arial"/>
          <w:sz w:val="22"/>
          <w:szCs w:val="22"/>
        </w:rPr>
        <w:t xml:space="preserve">Compliance Reporting: Background checks, work authorization verification</w:t>
      </w:r>
    </w:p>
    <w:p>
      <w:pPr>
        <w:pStyle w:val="ListParagraph"/>
        <w:numPr>
          <w:ilvl w:val="0"/>
          <w:numId w:val="23"/>
        </w:numPr>
        <w:spacing w:after="200"/>
      </w:pPr>
      <w:r>
        <w:rPr>
          <w:rFonts w:ascii="Arial" w:cs="Arial" w:eastAsia="Arial" w:hAnsi="Arial"/>
          <w:sz w:val="22"/>
          <w:szCs w:val="22"/>
        </w:rPr>
        <w:t xml:space="preserve">White-Label Option: Custom-branded talent marketplace</w:t>
      </w:r>
    </w:p>
    <w:p>
      <w:pPr>
        <w:pStyle w:val="Heading2"/>
      </w:pPr>
      <w:r>
        <w:rPr>
          <w:rFonts w:ascii="Arial" w:cs="Arial" w:eastAsia="Arial" w:hAnsi="Arial"/>
        </w:rPr>
        <w:t xml:space="preserve">9.3 Government &amp; NGO Integration</w:t>
      </w:r>
    </w:p>
    <w:p>
      <w:pPr>
        <w:pStyle w:val="ListParagraph"/>
        <w:numPr>
          <w:ilvl w:val="0"/>
          <w:numId w:val="24"/>
        </w:numPr>
      </w:pPr>
      <w:r>
        <w:rPr>
          <w:rFonts w:ascii="Arial" w:cs="Arial" w:eastAsia="Arial" w:hAnsi="Arial"/>
          <w:sz w:val="22"/>
          <w:szCs w:val="22"/>
        </w:rPr>
        <w:t xml:space="preserve">Grant Disbursement: Government grants flow through Fixars escrow (reduces corruption)</w:t>
      </w:r>
    </w:p>
    <w:p>
      <w:pPr>
        <w:pStyle w:val="ListParagraph"/>
        <w:numPr>
          <w:ilvl w:val="0"/>
          <w:numId w:val="24"/>
        </w:numPr>
      </w:pPr>
      <w:r>
        <w:rPr>
          <w:rFonts w:ascii="Arial" w:cs="Arial" w:eastAsia="Arial" w:hAnsi="Arial"/>
          <w:sz w:val="22"/>
          <w:szCs w:val="22"/>
        </w:rPr>
        <w:t xml:space="preserve">Project Tracking: CollaBoard for government projects (transparency, accountability)</w:t>
      </w:r>
    </w:p>
    <w:p>
      <w:pPr>
        <w:pStyle w:val="ListParagraph"/>
        <w:numPr>
          <w:ilvl w:val="0"/>
          <w:numId w:val="24"/>
        </w:numPr>
      </w:pPr>
      <w:r>
        <w:rPr>
          <w:rFonts w:ascii="Arial" w:cs="Arial" w:eastAsia="Arial" w:hAnsi="Arial"/>
          <w:sz w:val="22"/>
          <w:szCs w:val="22"/>
        </w:rPr>
        <w:t xml:space="preserve">Impact Reporting: Automated donor reports for NGO projects</w:t>
      </w:r>
    </w:p>
    <w:p>
      <w:pPr>
        <w:pStyle w:val="ListParagraph"/>
        <w:numPr>
          <w:ilvl w:val="0"/>
          <w:numId w:val="24"/>
        </w:numPr>
        <w:spacing w:after="200"/>
      </w:pPr>
      <w:r>
        <w:rPr>
          <w:rFonts w:ascii="Arial" w:cs="Arial" w:eastAsia="Arial" w:hAnsi="Arial"/>
          <w:sz w:val="22"/>
          <w:szCs w:val="22"/>
        </w:rPr>
        <w:t xml:space="preserve">Potential: Become infrastructure for development spending in Africa</w:t>
      </w:r>
    </w:p>
    <w:p>
      <w:pPr>
        <w:pStyle w:val="Heading2"/>
      </w:pPr>
      <w:r>
        <w:rPr>
          <w:rFonts w:ascii="Arial" w:cs="Arial" w:eastAsia="Arial" w:hAnsi="Arial"/>
        </w:rPr>
        <w:t xml:space="preserve">9.4 API Economy (Phase 3)</w:t>
      </w:r>
    </w:p>
    <w:p>
      <w:pPr>
        <w:pStyle w:val="ListParagraph"/>
        <w:numPr>
          <w:ilvl w:val="0"/>
          <w:numId w:val="25"/>
        </w:numPr>
      </w:pPr>
      <w:r>
        <w:rPr>
          <w:rFonts w:ascii="Arial" w:cs="Arial" w:eastAsia="Arial" w:hAnsi="Arial"/>
          <w:sz w:val="22"/>
          <w:szCs w:val="22"/>
        </w:rPr>
        <w:t xml:space="preserve">Public APIs: Third parties integrate Fixars capabilities</w:t>
      </w:r>
    </w:p>
    <w:p>
      <w:pPr>
        <w:pStyle w:val="ListParagraph"/>
        <w:numPr>
          <w:ilvl w:val="0"/>
          <w:numId w:val="25"/>
        </w:numPr>
      </w:pPr>
      <w:r>
        <w:rPr>
          <w:rFonts w:ascii="Arial" w:cs="Arial" w:eastAsia="Arial" w:hAnsi="Arial"/>
          <w:sz w:val="22"/>
          <w:szCs w:val="22"/>
        </w:rPr>
        <w:t xml:space="preserve">Verification-as-a-Service: Use Fixars reputation externally</w:t>
      </w:r>
    </w:p>
    <w:p>
      <w:pPr>
        <w:pStyle w:val="ListParagraph"/>
        <w:numPr>
          <w:ilvl w:val="0"/>
          <w:numId w:val="25"/>
        </w:numPr>
      </w:pPr>
      <w:r>
        <w:rPr>
          <w:rFonts w:ascii="Arial" w:cs="Arial" w:eastAsia="Arial" w:hAnsi="Arial"/>
          <w:sz w:val="22"/>
          <w:szCs w:val="22"/>
        </w:rPr>
        <w:t xml:space="preserve">Payment/Escrow-as-a-Service: Other platforms use Fixars payment rails</w:t>
      </w:r>
    </w:p>
    <w:p>
      <w:pPr>
        <w:pStyle w:val="ListParagraph"/>
        <w:numPr>
          <w:ilvl w:val="0"/>
          <w:numId w:val="25"/>
        </w:numPr>
        <w:spacing w:after="200"/>
      </w:pPr>
      <w:r>
        <w:rPr>
          <w:rFonts w:ascii="Arial" w:cs="Arial" w:eastAsia="Arial" w:hAnsi="Arial"/>
          <w:sz w:val="22"/>
          <w:szCs w:val="22"/>
        </w:rPr>
        <w:t xml:space="preserve">Revenue: API calls priced per transaction</w:t>
      </w:r>
    </w:p>
    <w:p>
      <w:r>
        <w:br w:type="page"/>
      </w:r>
    </w:p>
    <w:p>
      <w:pPr>
        <w:pStyle w:val="Heading1"/>
      </w:pPr>
      <w:r>
        <w:rPr>
          <w:rFonts w:ascii="Arial" w:cs="Arial" w:eastAsia="Arial" w:hAnsi="Arial"/>
        </w:rPr>
        <w:t xml:space="preserve">10. Trust &amp; Governance Innovation</w:t>
      </w:r>
    </w:p>
    <w:p>
      <w:pPr>
        <w:pStyle w:val="Heading2"/>
      </w:pPr>
      <w:r>
        <w:rPr>
          <w:rFonts w:ascii="Arial" w:cs="Arial" w:eastAsia="Arial" w:hAnsi="Arial"/>
        </w:rPr>
        <w:t xml:space="preserve">10.1 Transparent Governance</w:t>
      </w:r>
    </w:p>
    <w:p>
      <w:pPr>
        <w:pStyle w:val="ListParagraph"/>
        <w:numPr>
          <w:ilvl w:val="0"/>
          <w:numId w:val="26"/>
        </w:numPr>
      </w:pPr>
      <w:r>
        <w:rPr>
          <w:rFonts w:ascii="Arial" w:cs="Arial" w:eastAsia="Arial" w:hAnsi="Arial"/>
          <w:sz w:val="22"/>
          <w:szCs w:val="22"/>
        </w:rPr>
        <w:t xml:space="preserve">Weekly Transparency Reports: Published ecosystem metrics (volume, success rates, disputes)</w:t>
      </w:r>
    </w:p>
    <w:p>
      <w:pPr>
        <w:pStyle w:val="ListParagraph"/>
        <w:numPr>
          <w:ilvl w:val="0"/>
          <w:numId w:val="26"/>
        </w:numPr>
      </w:pPr>
      <w:r>
        <w:rPr>
          <w:rFonts w:ascii="Arial" w:cs="Arial" w:eastAsia="Arial" w:hAnsi="Arial"/>
          <w:sz w:val="22"/>
          <w:szCs w:val="22"/>
        </w:rPr>
        <w:t xml:space="preserve">Community Voting: Major platform decisions put to verified user vote</w:t>
      </w:r>
    </w:p>
    <w:p>
      <w:pPr>
        <w:pStyle w:val="ListParagraph"/>
        <w:numPr>
          <w:ilvl w:val="0"/>
          <w:numId w:val="26"/>
        </w:numPr>
      </w:pPr>
      <w:r>
        <w:rPr>
          <w:rFonts w:ascii="Arial" w:cs="Arial" w:eastAsia="Arial" w:hAnsi="Arial"/>
          <w:sz w:val="22"/>
          <w:szCs w:val="22"/>
        </w:rPr>
        <w:t xml:space="preserve">Fee Changes: 30-day notice with community feedback period</w:t>
      </w:r>
    </w:p>
    <w:p>
      <w:pPr>
        <w:pStyle w:val="ListParagraph"/>
        <w:numPr>
          <w:ilvl w:val="0"/>
          <w:numId w:val="26"/>
        </w:numPr>
        <w:spacing w:after="200"/>
      </w:pPr>
      <w:r>
        <w:rPr>
          <w:rFonts w:ascii="Arial" w:cs="Arial" w:eastAsia="Arial" w:hAnsi="Arial"/>
          <w:sz w:val="22"/>
          <w:szCs w:val="22"/>
        </w:rPr>
        <w:t xml:space="preserve">Long-Term: Token-based governance (post-regulatory clarity)</w:t>
      </w:r>
    </w:p>
    <w:p>
      <w:pPr>
        <w:pStyle w:val="Heading2"/>
      </w:pPr>
      <w:r>
        <w:rPr>
          <w:rFonts w:ascii="Arial" w:cs="Arial" w:eastAsia="Arial" w:hAnsi="Arial"/>
        </w:rPr>
        <w:t xml:space="preserve">10.2 Verified Impact Metrics</w:t>
      </w:r>
    </w:p>
    <w:p>
      <w:pPr>
        <w:pStyle w:val="ListParagraph"/>
        <w:numPr>
          <w:ilvl w:val="0"/>
          <w:numId w:val="27"/>
        </w:numPr>
      </w:pPr>
      <w:r>
        <w:rPr>
          <w:rFonts w:ascii="Arial" w:cs="Arial" w:eastAsia="Arial" w:hAnsi="Arial"/>
          <w:sz w:val="22"/>
          <w:szCs w:val="22"/>
        </w:rPr>
        <w:t xml:space="preserve">Jobs Created: Track employment created by ecosystem projects</w:t>
      </w:r>
    </w:p>
    <w:p>
      <w:pPr>
        <w:pStyle w:val="ListParagraph"/>
        <w:numPr>
          <w:ilvl w:val="0"/>
          <w:numId w:val="27"/>
        </w:numPr>
      </w:pPr>
      <w:r>
        <w:rPr>
          <w:rFonts w:ascii="Arial" w:cs="Arial" w:eastAsia="Arial" w:hAnsi="Arial"/>
          <w:sz w:val="22"/>
          <w:szCs w:val="22"/>
        </w:rPr>
        <w:t xml:space="preserve">Capital Deployed: Total funding facilitated through InvestDen</w:t>
      </w:r>
    </w:p>
    <w:p>
      <w:pPr>
        <w:pStyle w:val="ListParagraph"/>
        <w:numPr>
          <w:ilvl w:val="0"/>
          <w:numId w:val="27"/>
        </w:numPr>
      </w:pPr>
      <w:r>
        <w:rPr>
          <w:rFonts w:ascii="Arial" w:cs="Arial" w:eastAsia="Arial" w:hAnsi="Arial"/>
          <w:sz w:val="22"/>
          <w:szCs w:val="22"/>
        </w:rPr>
        <w:t xml:space="preserve">Projects Delivered: Successful completions and their outcomes</w:t>
      </w:r>
    </w:p>
    <w:p>
      <w:pPr>
        <w:pStyle w:val="ListParagraph"/>
        <w:numPr>
          <w:ilvl w:val="0"/>
          <w:numId w:val="27"/>
        </w:numPr>
      </w:pPr>
      <w:r>
        <w:rPr>
          <w:rFonts w:ascii="Arial" w:cs="Arial" w:eastAsia="Arial" w:hAnsi="Arial"/>
          <w:sz w:val="22"/>
          <w:szCs w:val="22"/>
        </w:rPr>
        <w:t xml:space="preserve">Third-Party Audit: Annual impact report verified by external auditor</w:t>
      </w:r>
    </w:p>
    <w:p>
      <w:pPr>
        <w:pStyle w:val="ListParagraph"/>
        <w:numPr>
          <w:ilvl w:val="0"/>
          <w:numId w:val="27"/>
        </w:numPr>
        <w:spacing w:after="200"/>
      </w:pPr>
      <w:r>
        <w:rPr>
          <w:rFonts w:ascii="Arial" w:cs="Arial" w:eastAsia="Arial" w:hAnsi="Arial"/>
          <w:sz w:val="22"/>
          <w:szCs w:val="22"/>
        </w:rPr>
        <w:t xml:space="preserve">"Fixars has enabled ₦50B in economic activity and 10,000 jobs"</w:t>
      </w:r>
    </w:p>
    <w:p>
      <w:pPr>
        <w:pStyle w:val="Heading2"/>
      </w:pPr>
      <w:r>
        <w:rPr>
          <w:rFonts w:ascii="Arial" w:cs="Arial" w:eastAsia="Arial" w:hAnsi="Arial"/>
        </w:rPr>
        <w:t xml:space="preserve">10.3 Sustainability &amp; Social Impact</w:t>
      </w:r>
    </w:p>
    <w:p>
      <w:pPr>
        <w:pStyle w:val="ListParagraph"/>
        <w:numPr>
          <w:ilvl w:val="0"/>
          <w:numId w:val="28"/>
        </w:numPr>
      </w:pPr>
      <w:r>
        <w:rPr>
          <w:rFonts w:ascii="Arial" w:cs="Arial" w:eastAsia="Arial" w:hAnsi="Arial"/>
          <w:sz w:val="22"/>
          <w:szCs w:val="22"/>
        </w:rPr>
        <w:t xml:space="preserve">Green Projects Track: Subsidized validation for climate/sustainability concepts</w:t>
      </w:r>
    </w:p>
    <w:p>
      <w:pPr>
        <w:pStyle w:val="ListParagraph"/>
        <w:numPr>
          <w:ilvl w:val="0"/>
          <w:numId w:val="28"/>
        </w:numPr>
      </w:pPr>
      <w:r>
        <w:rPr>
          <w:rFonts w:ascii="Arial" w:cs="Arial" w:eastAsia="Arial" w:hAnsi="Arial"/>
          <w:sz w:val="22"/>
          <w:szCs w:val="22"/>
        </w:rPr>
        <w:t xml:space="preserve">Social Enterprise Support: Reduced fees for verified social enterprises</w:t>
      </w:r>
    </w:p>
    <w:p>
      <w:pPr>
        <w:pStyle w:val="ListParagraph"/>
        <w:numPr>
          <w:ilvl w:val="0"/>
          <w:numId w:val="28"/>
        </w:numPr>
      </w:pPr>
      <w:r>
        <w:rPr>
          <w:rFonts w:ascii="Arial" w:cs="Arial" w:eastAsia="Arial" w:hAnsi="Arial"/>
          <w:sz w:val="22"/>
          <w:szCs w:val="22"/>
        </w:rPr>
        <w:t xml:space="preserve">Women Founder Focus: Dedicated funding pools addressing &lt;3% VC funding gap</w:t>
      </w:r>
    </w:p>
    <w:p>
      <w:pPr>
        <w:pStyle w:val="ListParagraph"/>
        <w:numPr>
          <w:ilvl w:val="0"/>
          <w:numId w:val="28"/>
        </w:numPr>
        <w:spacing w:after="200"/>
      </w:pPr>
      <w:r>
        <w:rPr>
          <w:rFonts w:ascii="Arial" w:cs="Arial" w:eastAsia="Arial" w:hAnsi="Arial"/>
          <w:sz w:val="22"/>
          <w:szCs w:val="22"/>
        </w:rPr>
        <w:t xml:space="preserve">Skills for Employment: Government partnerships for youth employment programs</w:t>
      </w:r>
    </w:p>
    <w:p>
      <w:r>
        <w:br w:type="page"/>
      </w:r>
    </w:p>
    <w:p>
      <w:pPr>
        <w:pStyle w:val="Heading1"/>
      </w:pPr>
      <w:r>
        <w:rPr>
          <w:rFonts w:ascii="Arial" w:cs="Arial" w:eastAsia="Arial" w:hAnsi="Arial"/>
        </w:rPr>
        <w:t xml:space="preserve">11. Technical Requirements</w:t>
      </w:r>
    </w:p>
    <w:p>
      <w:pPr>
        <w:pStyle w:val="Heading2"/>
      </w:pPr>
      <w:r>
        <w:rPr>
          <w:rFonts w:ascii="Arial" w:cs="Arial" w:eastAsia="Arial" w:hAnsi="Arial"/>
        </w:rPr>
        <w:t xml:space="preserve">11.1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60"/>
        <w:gridCol w:w="1100"/>
        <w:gridCol w:w="1500"/>
        <w:gridCol w:w="1500"/>
      </w:tblGrid>
      <w:tr>
        <w:tc>
          <w:tcPr>
            <w:tcW w:type="dxa" w:w="8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46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5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FR-001</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SSO across all four applications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Must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Identity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MVP</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FR-002</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Tiered KYC with NIN/BVN verification</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Must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Identity</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MVP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FR-003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Unified profile with reputation score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Must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Identity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MVP</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FR-004</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Cross-app activity feed</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Must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Comm</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MVP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FR-005</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E2E encrypted direct messaging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Must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Comm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MVP</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FR-006</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Fixars Points earning and redemption</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Must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Points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MVP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FR-007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Integrated escrow for all transactions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Must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Payment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MVP</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FR-008</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Bank/card/mobile money support</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Must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Payment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MVP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FR-009</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API gateway with event bus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Must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Platform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MVP</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FR-010</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Offline mode with sync</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Must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Platform</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MVP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FR-011</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Fixars Credit Score engine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Must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Financial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Phase 2</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FR-012</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Predictive success scoring ML</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Should</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AI</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Phase 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FR-013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AI co-pilots per application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Should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Phase 2</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FR-014</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Fraud detection ML</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Must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AI</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Phase 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FR-015</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Diaspora payment rails (USD/GBP/EUR)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Should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Payment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Phase 2</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FR-016</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USSD interface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Should</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Platform</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Phase 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FR-017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Decentralized dispute resolution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Should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Governance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Phase 2</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FR-018</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Portable blockchain reputation</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Could</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Identity</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Phase 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FR-019</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Tokenization and secondary market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Could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Financial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Phase 3+</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FR-020</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Public APIs for third parties</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Could</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Platform</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Phase 3</w:t>
            </w:r>
          </w:p>
        </w:tc>
      </w:tr>
    </w:tbl>
    <w:p>
      <w:pPr>
        <w:pStyle w:val="Heading2"/>
      </w:pPr>
      <w:r>
        <w:rPr>
          <w:rFonts w:ascii="Arial" w:cs="Arial" w:eastAsia="Arial" w:hAnsi="Arial"/>
        </w:rPr>
        <w:t xml:space="preserve">11.2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Performance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API response &lt;200ms P95; feed load &lt;2s; DM delivery &lt;500ms; app launch &lt;3s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Security</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TLS 1.3; E2E encryption; OAuth 2.0; PCI-DSS; NDPR compliance; SOC 2 target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Scalability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500K users; 10K concurrent; horizontal scaling; CDN; auto-scaling</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Reliability</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99.9% uptime core services; automated failover; daily backups; disaster recovery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Resilience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Works on 3G; offline mode 48hrs; low-bandwidth mode; mobile-first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Localization</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English, Pidgin; French (Phase 2); RTL support ready</w:t>
            </w:r>
          </w:p>
        </w:tc>
      </w:tr>
    </w:tbl>
    <w:p>
      <w:r>
        <w:br w:type="page"/>
      </w:r>
    </w:p>
    <w:p>
      <w:pPr>
        <w:pStyle w:val="Heading1"/>
      </w:pPr>
      <w:r>
        <w:rPr>
          <w:rFonts w:ascii="Arial" w:cs="Arial" w:eastAsia="Arial" w:hAnsi="Arial"/>
        </w:rPr>
        <w:t xml:space="preserve">12. Monetization Strategy</w:t>
      </w:r>
    </w:p>
    <w:p>
      <w:pPr>
        <w:pStyle w:val="Heading2"/>
      </w:pPr>
      <w:r>
        <w:rPr>
          <w:rFonts w:ascii="Arial" w:cs="Arial" w:eastAsia="Arial" w:hAnsi="Arial"/>
        </w:rPr>
        <w:t xml:space="preserve">12.1 Revenue Streams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880"/>
        <w:gridCol w:w="1880"/>
      </w:tblGrid>
      <w:tr>
        <w:tc>
          <w:tcPr>
            <w:tcW w:type="dxa" w:w="16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18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188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188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Year 3</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ConceptNexus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Submission fees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₦2K-10K</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₦50M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₦200M</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ConceptNexus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Task commission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10%</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₦30M</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₦150M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InvestDen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Stake commission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2%</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₦100M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₦500M</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InvestDen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Payout fee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1%</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₦50M</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₦250M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CollaBoard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Room fees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₦10K-50K + ₦5K/mo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₦90M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₦400M</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CollaBoard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Milestone commission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2%</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₦100M</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₦500M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SkillsCanvas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Engagement commission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10%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₦50M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₦300M</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SkillsCanvas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Premium profiles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₦3K/mo</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₦15M</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₦100M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Fixars 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Premium subscription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₦5K/mo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₦15M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₦100M</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Financial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Credit referral fees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1-2% of loan</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₦200M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Enterprise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Corporate solutions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Custom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₦300M</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TOTAL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₦500M</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₦3B</w:t>
            </w:r>
          </w:p>
        </w:tc>
      </w:tr>
    </w:tbl>
    <w:p>
      <w:pPr>
        <w:pStyle w:val="Heading2"/>
      </w:pPr>
      <w:r>
        <w:rPr>
          <w:rFonts w:ascii="Arial" w:cs="Arial" w:eastAsia="Arial" w:hAnsi="Arial"/>
        </w:rPr>
        <w:t xml:space="preserve">12.2 Revenue Sharing Pool</w:t>
      </w:r>
    </w:p>
    <w:p>
      <w:pPr>
        <w:spacing w:after="200"/>
      </w:pPr>
      <w:r>
        <w:rPr>
          <w:rFonts w:ascii="Arial" w:cs="Arial" w:eastAsia="Arial" w:hAnsi="Arial"/>
          <w:sz w:val="22"/>
          <w:szCs w:val="22"/>
        </w:rPr>
        <w:t xml:space="preserve">Top ecosystem contributors become eligible for share of advertising and partnership revenue:</w:t>
      </w:r>
    </w:p>
    <w:p>
      <w:pPr>
        <w:pStyle w:val="ListParagraph"/>
        <w:numPr>
          <w:ilvl w:val="0"/>
          <w:numId w:val="29"/>
        </w:numPr>
      </w:pPr>
      <w:r>
        <w:rPr>
          <w:rFonts w:ascii="Arial" w:cs="Arial" w:eastAsia="Arial" w:hAnsi="Arial"/>
          <w:sz w:val="22"/>
          <w:szCs w:val="22"/>
        </w:rPr>
        <w:t xml:space="preserve">Eligibility: Top 1% by FXP, Tier 3 KYC, 6+ months tenure, good standing</w:t>
      </w:r>
    </w:p>
    <w:p>
      <w:pPr>
        <w:pStyle w:val="ListParagraph"/>
        <w:numPr>
          <w:ilvl w:val="0"/>
          <w:numId w:val="29"/>
        </w:numPr>
      </w:pPr>
      <w:r>
        <w:rPr>
          <w:rFonts w:ascii="Arial" w:cs="Arial" w:eastAsia="Arial" w:hAnsi="Arial"/>
          <w:sz w:val="22"/>
          <w:szCs w:val="22"/>
        </w:rPr>
        <w:t xml:space="preserve">Pool Size: 20% of ecosystem advertising and partnership revenue</w:t>
      </w:r>
    </w:p>
    <w:p>
      <w:pPr>
        <w:pStyle w:val="ListParagraph"/>
        <w:numPr>
          <w:ilvl w:val="0"/>
          <w:numId w:val="29"/>
        </w:numPr>
      </w:pPr>
      <w:r>
        <w:rPr>
          <w:rFonts w:ascii="Arial" w:cs="Arial" w:eastAsia="Arial" w:hAnsi="Arial"/>
          <w:sz w:val="22"/>
          <w:szCs w:val="22"/>
        </w:rPr>
        <w:t xml:space="preserve">Distribution: Monthly, proportional to FXP earned in qualifying period</w:t>
      </w:r>
    </w:p>
    <w:p>
      <w:pPr>
        <w:pStyle w:val="ListParagraph"/>
        <w:numPr>
          <w:ilvl w:val="0"/>
          <w:numId w:val="29"/>
        </w:numPr>
        <w:spacing w:after="200"/>
      </w:pPr>
      <w:r>
        <w:rPr>
          <w:rFonts w:ascii="Arial" w:cs="Arial" w:eastAsia="Arial" w:hAnsi="Arial"/>
          <w:sz w:val="22"/>
          <w:szCs w:val="22"/>
        </w:rPr>
        <w:t xml:space="preserve">Transparency: Pool size and distributions published publicly</w:t>
      </w:r>
    </w:p>
    <w:p>
      <w:r>
        <w:br w:type="page"/>
      </w:r>
    </w:p>
    <w:p>
      <w:pPr>
        <w:pStyle w:val="Heading1"/>
      </w:pPr>
      <w:r>
        <w:rPr>
          <w:rFonts w:ascii="Arial" w:cs="Arial" w:eastAsia="Arial" w:hAnsi="Arial"/>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5560"/>
      </w:tblGrid>
      <w:tr>
        <w:tc>
          <w:tcPr>
            <w:tcW w:type="dxa" w:w="20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9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Prob</w:t>
            </w:r>
          </w:p>
        </w:tc>
        <w:tc>
          <w:tcPr>
            <w:tcW w:type="dxa" w:w="9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56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Regulatory uncertainty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Engage SEC/CBN early; legal counsel; structure within existing frameworks; phased launch</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Low initial liquidity</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High</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High</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Seed stake pool with anchor investors; subsidize early campaigns; diaspora marketing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User trust deficit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Escrow all transactions; prominent KYC; transparent track records; community disputes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Competition</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Med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Med</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Network effects; integration depth; local focus; AI moat; move fast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Technical scalability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Cloud infrastructure; horizontal scaling; load testing; CDN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Cold start chicken-egg</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High</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High</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Phased launch starting SkillsCanvas; seed each marketplace; heavy early incentives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Fraud/bad actors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KYC verification; ML fraud detection; community juries; swift enforcement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AI model accuracy</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Med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Med</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Start with simpler models; human-in-loop; continuous training; transparency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Credit partner risk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Multiple partners; clear SLAs; Fixars doesn't hold credit risk</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Diaspora regulatory</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Med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Med</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Legal review per jurisdiction; start with UK/US; clear disclosures</w:t>
            </w:r>
          </w:p>
        </w:tc>
      </w:tr>
    </w:tbl>
    <w:p>
      <w:r>
        <w:br w:type="page"/>
      </w:r>
    </w:p>
    <w:p>
      <w:pPr>
        <w:pStyle w:val="Heading1"/>
      </w:pPr>
      <w:r>
        <w:rPr>
          <w:rFonts w:ascii="Arial" w:cs="Arial" w:eastAsia="Arial" w:hAnsi="Arial"/>
        </w:rPr>
        <w:t xml:space="preserve">14. Implementation Timeline</w:t>
      </w:r>
    </w:p>
    <w:p>
      <w:pPr>
        <w:pStyle w:val="Heading2"/>
      </w:pPr>
      <w:r>
        <w:rPr>
          <w:rFonts w:ascii="Arial" w:cs="Arial" w:eastAsia="Arial" w:hAnsi="Arial"/>
        </w:rPr>
        <w:t xml:space="preserve">14.1 Phase 1: Foundation (Q2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56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2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Identity Service MVP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Mar 15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SSO, KYC, profile, reputation engine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Payment Service MVP</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Mar 30</w:t>
            </w:r>
          </w:p>
        </w:tc>
        <w:tc>
          <w:tcPr>
            <w:tcW w:type="dxa" w:w="5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Escrow, wallet, Paystack/Flutterwave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Communication Service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Apr 15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Feed, DMs, notifications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Points Service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Apr 30</w:t>
            </w:r>
          </w:p>
        </w:tc>
        <w:tc>
          <w:tcPr>
            <w:tcW w:type="dxa" w:w="5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Earning, redemption, leaderboards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API Gateway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May 15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Auth, routing, event bus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Core Apps Integration</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Jun 30</w:t>
            </w:r>
          </w:p>
        </w:tc>
        <w:tc>
          <w:tcPr>
            <w:tcW w:type="dxa" w:w="5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All 4 apps on infrastructure</w:t>
            </w:r>
          </w:p>
        </w:tc>
      </w:tr>
    </w:tbl>
    <w:p>
      <w:pPr>
        <w:pStyle w:val="Heading2"/>
      </w:pPr>
      <w:r>
        <w:rPr>
          <w:rFonts w:ascii="Arial" w:cs="Arial" w:eastAsia="Arial" w:hAnsi="Arial"/>
        </w:rPr>
        <w:t xml:space="preserve">14.2 Phase 2: Intelligence &amp; Expansion (Q3-Q4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56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2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Mobile Apps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Aug 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iOS and Android native apps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Beta Launch</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Aug 15</w:t>
            </w:r>
          </w:p>
        </w:tc>
        <w:tc>
          <w:tcPr>
            <w:tcW w:type="dxa" w:w="5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10,000 users; Lagos/Abuja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Fixars Credit Score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Sep 15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Credit engine; first partner integration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Public Launch</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Oct 1</w:t>
            </w:r>
          </w:p>
        </w:tc>
        <w:tc>
          <w:tcPr>
            <w:tcW w:type="dxa" w:w="5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Full Nigeria release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AI Models v1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Nov 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Success scoring; fraud detection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Diaspora Bridge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Dec 1</w:t>
            </w:r>
          </w:p>
        </w:tc>
        <w:tc>
          <w:tcPr>
            <w:tcW w:type="dxa" w:w="5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USD/GBP payments; diaspora marketing</w:t>
            </w:r>
          </w:p>
        </w:tc>
      </w:tr>
    </w:tbl>
    <w:p>
      <w:pPr>
        <w:pStyle w:val="Heading2"/>
      </w:pPr>
      <w:r>
        <w:rPr>
          <w:rFonts w:ascii="Arial" w:cs="Arial" w:eastAsia="Arial" w:hAnsi="Arial"/>
        </w:rPr>
        <w:t xml:space="preserve">14.3 Phase 3: Scale &amp; Moat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56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2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Fixars Learn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Q1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Education platform launch</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Ghana/Kenya Expansion</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Q1</w:t>
            </w:r>
          </w:p>
        </w:tc>
        <w:tc>
          <w:tcPr>
            <w:tcW w:type="dxa" w:w="5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First international markets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Enterprise Solutions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Q2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Corporate innovation; talent solutions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AI Co-Pilots</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Q2</w:t>
            </w:r>
          </w:p>
        </w:tc>
        <w:tc>
          <w:tcPr>
            <w:tcW w:type="dxa" w:w="5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Per-app AI assistants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Fixars Accelerator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Q3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First cohort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Portable Reputation</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Q4</w:t>
            </w:r>
          </w:p>
        </w:tc>
        <w:tc>
          <w:tcPr>
            <w:tcW w:type="dxa" w:w="5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Blockchain credential pilot</w:t>
            </w:r>
          </w:p>
        </w:tc>
      </w:tr>
    </w:tbl>
    <w:p>
      <w:r>
        <w:br w:type="page"/>
      </w:r>
    </w:p>
    <w:p>
      <w:pPr>
        <w:pStyle w:val="Heading1"/>
      </w:pPr>
      <w:r>
        <w:rPr>
          <w:rFonts w:ascii="Arial" w:cs="Arial" w:eastAsia="Arial" w:hAnsi="Arial"/>
        </w:rPr>
        <w:t xml:space="preserve">15. Appendix</w:t>
      </w:r>
    </w:p>
    <w:p>
      <w:pPr>
        <w:pStyle w:val="Heading2"/>
      </w:pPr>
      <w:r>
        <w:rPr>
          <w:rFonts w:ascii="Arial" w:cs="Arial" w:eastAsia="Arial" w:hAnsi="Arial"/>
        </w:rPr>
        <w:t xml:space="preserve">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Fixars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The superapp ecosystem unifying InvestDen, ConceptNexus, CollaBoard, SkillsCanvas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FXP</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Fixars Points—ecosystem currency earned through engagement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SSO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Single Sign-On—one account across all ecosystem apps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Escrow</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Funds held until conditions (milestone, delivery) are met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Reputation Score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Algorithm-computed trust metric based on history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Fixars Credit Score</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Proprietary credit scoring from ecosystem activity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Network Effect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Each additional user increases value for all</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Revenue Sharing Pool</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Distribution of ad revenue to top contributors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Diaspora Bridge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Features enabling non-resident Africans to participate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Event Bus</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Messaging system for cross-app communication</w:t>
            </w:r>
          </w:p>
        </w:tc>
      </w:tr>
    </w:tbl>
    <w:p>
      <w:pPr>
        <w:pStyle w:val="Heading2"/>
      </w:pPr>
      <w:r>
        <w:rPr>
          <w:rFonts w:ascii="Arial" w:cs="Arial" w:eastAsia="Arial" w:hAnsi="Arial"/>
        </w:rPr>
        <w:t xml:space="preserve">B. Ecosystem Integration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From \ To</w:t>
            </w:r>
          </w:p>
        </w:tc>
        <w:tc>
          <w:tcPr>
            <w:tcW w:type="dxa" w:w="189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ConceptNexus</w:t>
            </w:r>
          </w:p>
        </w:tc>
        <w:tc>
          <w:tcPr>
            <w:tcW w:type="dxa" w:w="189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InvestDen</w:t>
            </w:r>
          </w:p>
        </w:tc>
        <w:tc>
          <w:tcPr>
            <w:tcW w:type="dxa" w:w="189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CollaBoard</w:t>
            </w:r>
          </w:p>
        </w:tc>
        <w:tc>
          <w:tcPr>
            <w:tcW w:type="dxa" w:w="189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SkillsCanvas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ConceptNexus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Validation → Campaign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Concept reference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Task workers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InvestDen</w:t>
            </w:r>
          </w:p>
        </w:tc>
        <w:tc>
          <w:tcPr>
            <w:tcW w:type="dxa" w:w="189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Validation score</w:t>
            </w:r>
          </w:p>
        </w:tc>
        <w:tc>
          <w:tcPr>
            <w:tcW w:type="dxa" w:w="189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w:t>
            </w:r>
          </w:p>
        </w:tc>
        <w:tc>
          <w:tcPr>
            <w:tcW w:type="dxa" w:w="189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Funding → Room</w:t>
            </w:r>
          </w:p>
        </w:tc>
        <w:tc>
          <w:tcPr>
            <w:tcW w:type="dxa" w:w="189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Talent stakes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CollaBoard</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Concept link</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Milestone → Release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Team sourcing</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SkillsCanvas</w:t>
            </w:r>
          </w:p>
        </w:tc>
        <w:tc>
          <w:tcPr>
            <w:tcW w:type="dxa" w:w="189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Task proof points</w:t>
            </w:r>
          </w:p>
        </w:tc>
        <w:tc>
          <w:tcPr>
            <w:tcW w:type="dxa" w:w="189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Outcome predictions</w:t>
            </w:r>
          </w:p>
        </w:tc>
        <w:tc>
          <w:tcPr>
            <w:tcW w:type="dxa" w:w="189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Contribution proof</w:t>
            </w:r>
          </w:p>
        </w:tc>
        <w:tc>
          <w:tcPr>
            <w:tcW w:type="dxa" w:w="189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Fixars Core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Identity, Points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Payments, Credit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Events, Notif</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sz w:val="20"/>
                <w:szCs w:val="20"/>
              </w:rPr>
              <w:t xml:space="preserve">Reputation, Credit</w:t>
            </w:r>
          </w:p>
        </w:tc>
      </w:tr>
    </w:tbl>
    <w:p>
      <w:pPr>
        <w:spacing w:before="800"/>
        <w:jc w:val="center"/>
      </w:pPr>
      <w:r>
        <w:rPr>
          <w:rFonts w:ascii="Arial" w:cs="Arial" w:eastAsia="Arial" w:hAnsi="Arial"/>
          <w:i/>
          <w:iCs/>
          <w:color w:val="666666"/>
        </w:rPr>
        <w:t xml:space="preserve">— End of Enhanced PRD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BC9C"/>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2026-02-10T16:43:33.905Z</dcterms:created>
  <dcterms:modified xsi:type="dcterms:W3CDTF">2026-02-10T16:43:33.906Z</dcterms:modified>
</cp:coreProperties>
</file>

<file path=docProps/custom.xml><?xml version="1.0" encoding="utf-8"?>
<Properties xmlns="http://schemas.openxmlformats.org/officeDocument/2006/custom-properties" xmlns:vt="http://schemas.openxmlformats.org/officeDocument/2006/docPropsVTypes"/>
</file>