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</w:p>
    <w:p>
      <w:pPr>
        <w:spacing w:after="120"/>
        <w:jc w:val="center"/>
      </w:pPr>
      <w:r>
        <w:t xml:space="preserve">FIXARS LABORATORIES</w:t>
      </w:r>
    </w:p>
    <w:p>
      <w:pPr>
        <w:spacing w:after="480"/>
        <w:jc w:val="center"/>
      </w:pPr>
      <w:r>
        <w:t xml:space="preserve">Strategy &amp; Implementation Plan</w:t>
      </w:r>
    </w:p>
    <w:p>
      <w:pPr>
        <w:jc w:val="center"/>
      </w:pPr>
      <w:r>
        <w:t xml:space="preserve">UK-based AI Think Tank &amp; Solutions Laboratory</w:t>
      </w:r>
    </w:p>
    <w:p>
      <w:pPr>
        <w:spacing w:after="480"/>
        <w:jc w:val="center"/>
      </w:pPr>
      <w:r>
        <w:t xml:space="preserve">18-Month Roadmap to Series A</w:t>
      </w:r>
    </w:p>
    <w:p>
      <w:pPr>
        <w:spacing w:after="360"/>
        <w:jc w:val="center"/>
      </w:pPr>
      <w:r>
        <w:t xml:space="preserve">March 2026</w:t>
      </w:r>
    </w:p>
    <w:p>
      <w:pPr>
        <w:jc w:val="center"/>
      </w:pPr>
      <w:r>
        <w:t xml:space="preserve">Confidential - Board &amp; Investor Review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1. Executive Summary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2. Mission &amp; Vision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3. Strategic Framework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4-7. Phased Implementation (Months 1-18)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8. Market Entry Strategy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9. Revenue &amp; Go-to-Market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10. Technology &amp; Team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11. Financial Projections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12. Risk &amp; Governance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13. Metrics &amp; Partnerships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14. Timeline &amp; Appendix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1. EXECUTIVE SUMMARY</w:t>
      </w:r>
    </w:p>
    <w:p>
      <w:pPr>
        <w:spacing w:after="120" w:line="360"/>
      </w:pPr>
      <w:r>
        <w:t xml:space="preserve">Fixars Laboratories accelerates from R&amp;D to operational maturity in 18 months with clear revenue generation, geographic expansion, and funding milestones. Strategic differentiation: research + solutions + academy model creates defensible IP and recurring revenue streams.</w:t>
      </w:r>
    </w:p>
    <w:p>
      <w:pPr>
        <w:pStyle w:val="Heading2"/>
        <w:spacing w:after="100" w:before="200"/>
      </w:pPr>
      <w:r>
        <w:t xml:space="preserve">Key Metrics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Revenue: £0 → £180K (M6) → £420K (M12) → £850K+ (M18)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Team: 4 → 8 → 14 → 25 people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Funding: Seed £500K-1M (M7) + Series A £2-3M (M17)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Cash-flow positive: Month 15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2. MISSION, VISION &amp; CORE VALUES</w:t>
      </w:r>
    </w:p>
    <w:p>
      <w:pPr>
        <w:pStyle w:val="Heading2"/>
        <w:spacing w:after="100" w:before="200"/>
      </w:pPr>
      <w:r>
        <w:t xml:space="preserve">Mission</w:t>
      </w:r>
    </w:p>
    <w:p>
      <w:pPr>
        <w:spacing w:after="120" w:line="360"/>
      </w:pPr>
      <w:r>
        <w:t xml:space="preserve">Deliver world-class AI research, enterprise solutions, and talent development solving Africa's challenges while creating sustainable value.</w:t>
      </w:r>
    </w:p>
    <w:p>
      <w:pPr>
        <w:pStyle w:val="Heading2"/>
        <w:spacing w:after="100" w:before="200"/>
      </w:pPr>
      <w:r>
        <w:t xml:space="preserve">Vision</w:t>
      </w:r>
    </w:p>
    <w:p>
      <w:pPr>
        <w:spacing w:after="120" w:line="360"/>
      </w:pPr>
      <w:r>
        <w:t xml:space="preserve">Pan-African AI powerhouse trusted by governments, enterprises, and institutions for competitive advantage and societal impact.</w:t>
      </w:r>
    </w:p>
    <w:p>
      <w:pPr>
        <w:pStyle w:val="Heading2"/>
        <w:spacing w:after="100" w:before="200"/>
      </w:pPr>
      <w:r>
        <w:t xml:space="preserve">Core Values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Excellence: Research rigor and solution quality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Impact: Real-world economic outcomes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Accessibility: AI tools available across spectrum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Integrity: Transparent, ethical practices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Collaboration: Ecosystem building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Agility: Rapid market responsiveness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3. STRATEGIC FRAMEWORK: 3 PILLARS</w:t>
      </w:r>
    </w:p>
    <w:p>
      <w:pPr>
        <w:pStyle w:val="Heading2"/>
        <w:spacing w:after="100" w:before="200"/>
      </w:pPr>
      <w:r>
        <w:t xml:space="preserve">Pillar 1: Applied AI Research &amp; Intelligence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Research Intelligence Platform: Thesis/publication analysis, patent strategy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Commodity Intelligence: Real-time price prediction, supply chain optimization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Sector Intelligence: GovTech, fintech, healthcare, manufacturing</w:t>
      </w:r>
    </w:p>
    <w:p>
      <w:pPr>
        <w:pStyle w:val="Heading2"/>
        <w:spacing w:after="100" w:before="200"/>
      </w:pPr>
      <w:r>
        <w:t xml:space="preserve">Pillar 2: Enterprise AI Solutions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Custom Solutions: ML/AI development (£50-200K per project)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White-Label Products: Fraud detection, credit scoring, document analysis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IP Licensing: AfriLLM, research-to-patent monetization</w:t>
      </w:r>
    </w:p>
    <w:p>
      <w:pPr>
        <w:pStyle w:val="Heading2"/>
        <w:spacing w:after="100" w:before="200"/>
      </w:pPr>
      <w:r>
        <w:t xml:space="preserve">Pillar 3: AI Talent &amp; Academy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Certification Programs: AI fundamentals, ML engineering, data science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Corporate Training: Enterprise upskilling programs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Talent Pipeline: Direct hire arrangements with partners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4. PHASE 1: FOUNDATION (MONTHS 1-3)</w:t>
      </w:r>
    </w:p>
    <w:p>
      <w:pPr>
        <w:pStyle w:val="Heading2"/>
        <w:spacing w:after="100" w:before="200"/>
      </w:pPr>
      <w:r>
        <w:t xml:space="preserve">Key Milestones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M1: UK registration, NITDA alignment, team hiring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M2: Research Intelligence MVP, GovTech MVP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M3: Academy MVP (3 courses), equity structure, investor relations</w:t>
      </w:r>
    </w:p>
    <w:p>
      <w:pPr>
        <w:pStyle w:val="Heading2"/>
        <w:spacing w:after="100" w:before="200"/>
      </w:pPr>
      <w:r>
        <w:t xml:space="preserve">Financials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Burn: £8-10K/month | Total: £24-30K | Seed: £40K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5. PHASE 2: LAUNCH &amp; TRACTION (MONTHS 4-6)</w:t>
      </w:r>
    </w:p>
    <w:p>
      <w:pPr>
        <w:pStyle w:val="Heading2"/>
        <w:spacing w:after="100" w:before="200"/>
      </w:pPr>
      <w:r>
        <w:t xml:space="preserve">Key Milestones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M4: Public launch, first 2-3 paying customers (£50-75K)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M5: Academy cohort 1 (30-50 students), GovTech pilot results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M6: Hire sales team, 5+ enterprise pilots, £70-140K cumulative revenue</w:t>
      </w:r>
    </w:p>
    <w:p>
      <w:pPr>
        <w:pStyle w:val="Heading2"/>
        <w:spacing w:after="100" w:before="200"/>
      </w:pPr>
      <w:r>
        <w:t xml:space="preserve">Revenue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Custom: £45-75K | Research Intelligence: £10-40K | Academy: £15-25K</w:t>
      </w:r>
    </w:p>
    <w:p>
      <w:pPr>
        <w:pStyle w:val="Heading2"/>
        <w:spacing w:after="100" w:before="200"/>
      </w:pPr>
      <w:r>
        <w:t xml:space="preserve">Financials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Burn: £15-18K/month | Cumulative: £70-84K | Pre-seed discussions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6. PHASE 3: SCALE (MONTHS 7-12)</w:t>
      </w:r>
    </w:p>
    <w:p>
      <w:pPr>
        <w:pStyle w:val="Heading2"/>
        <w:spacing w:after="100" w:before="200"/>
      </w:pPr>
      <w:r>
        <w:t xml:space="preserve">Key Milestones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M7: Seed funding close (£500K-1M), team expansion (10+ hires)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M9: UK Public Sector push, Africa expansion (Kenya, South Africa, Ghana)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M10: AfriLLM Licensing launch (5+ partners)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M12: £420K+ ARR, Series A prep begins</w:t>
      </w:r>
    </w:p>
    <w:p>
      <w:pPr>
        <w:pStyle w:val="Heading2"/>
        <w:spacing w:after="100" w:before="200"/>
      </w:pPr>
      <w:r>
        <w:t xml:space="preserve">Products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Research Intelligence: 20-30 users | Custom: 8-12 projects | Academy: 3-4 cohorts | GovTech: 2-3 deployments</w:t>
      </w:r>
    </w:p>
    <w:p>
      <w:pPr>
        <w:pStyle w:val="Heading2"/>
        <w:spacing w:after="100" w:before="200"/>
      </w:pPr>
      <w:r>
        <w:t xml:space="preserve">Revenue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Custom: £200-300K | Research: £60-240K | Academy: £60-80K | GovTech: £20-40K | AfriLLM: £25-75K | Total: £365-735K</w:t>
      </w:r>
    </w:p>
    <w:p>
      <w:pPr>
        <w:pStyle w:val="Heading2"/>
        <w:spacing w:after="100" w:before="200"/>
      </w:pPr>
      <w:r>
        <w:t xml:space="preserve">Financials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Burn: £25-35K/month | Total: £150-210K (seed funded) | Runway: 18+ months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7. PHASE 4: ACCELERATION (MONTHS 13-18)</w:t>
      </w:r>
    </w:p>
    <w:p>
      <w:pPr>
        <w:pStyle w:val="Heading2"/>
        <w:spacing w:after="100" w:before="200"/>
      </w:pPr>
      <w:r>
        <w:t xml:space="preserve">Key Milestones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M13: Series A fundraising begins (£2-3M)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M14: UK expansion (10+ deals), M15: Cash-flow positive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M15: Europe entry (Netherlands, Germany, France)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M17: Series A close, M18: £850K+ ARR, 20-25 team</w:t>
      </w:r>
    </w:p>
    <w:p>
      <w:pPr>
        <w:pStyle w:val="Heading2"/>
        <w:spacing w:after="100" w:before="200"/>
      </w:pPr>
      <w:r>
        <w:t xml:space="preserve">Products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Research Intelligence SaaS: 50-80 users | Custom: 15-20 projects | GovTech: 5-8 deployments | UK Procurement: 8-12 deals</w:t>
      </w:r>
    </w:p>
    <w:p>
      <w:pPr>
        <w:pStyle w:val="Heading2"/>
        <w:spacing w:after="100" w:before="200"/>
      </w:pPr>
      <w:r>
        <w:t xml:space="preserve">Revenue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Custom: £375-600K | Research SaaS: £120-480K | Academy: £100-150K | GovTech: £80-150K | AfriLLM: £120-400K | Fintech: £100-300K | UK: £240-720K | Total: £735-2.8M cumulative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8. MARKET ENTRY STRATEGY</w:t>
      </w:r>
    </w:p>
    <w:p>
      <w:pPr>
        <w:pStyle w:val="Heading2"/>
        <w:spacing w:after="100" w:before="200"/>
      </w:pPr>
      <w:r>
        <w:t xml:space="preserve">Priority 1: Nigeria (HIGH EASE)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Regulatory: NITDA partnership, government AI alignment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Customers: Education (thesis repository), fintech, government agencies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Timeline: Pilot to revenue in 2-3 months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Market: £15B AI contribution by 2030 (27% annual growth)</w:t>
      </w:r>
    </w:p>
    <w:p>
      <w:pPr>
        <w:pStyle w:val="Heading2"/>
        <w:spacing w:after="100" w:before="200"/>
      </w:pPr>
      <w:r>
        <w:t xml:space="preserve">Priority 2: Africa - Kenya, South Africa, Ghana (MEDIUM-HIGH)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Strategy: Leverage Nigeria success, local partnerships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Revenue: Commodity intelligence, fintech licensing, custom solutions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Timeline: Enter M10, revenue M12</w:t>
      </w:r>
    </w:p>
    <w:p>
      <w:pPr>
        <w:pStyle w:val="Heading2"/>
        <w:spacing w:after="100" w:before="200"/>
      </w:pPr>
      <w:r>
        <w:t xml:space="preserve">Priority 3: UK (MEDIUM)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Market: £1.17B government AI procurement (55% YoY growth)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Advantages: SEIS/EIS tax relief, R&amp;D credits, clear regulation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Timeline: Setup M2-3, revenue M6-9</w:t>
      </w:r>
    </w:p>
    <w:p>
      <w:pPr>
        <w:pStyle w:val="Heading2"/>
        <w:spacing w:after="100" w:before="200"/>
      </w:pPr>
      <w:r>
        <w:t xml:space="preserve">Priority 4: Europe (MEDIUM-LOW)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Markets: Netherlands, Germany, France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Strategy: Partner-led, white-label licensing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Timeline: M15+, revenue M16-18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9. REVENUE STRATEGY &amp; GO-TO-MARKET</w:t>
      </w:r>
    </w:p>
    <w:p>
      <w:pPr>
        <w:pStyle w:val="Heading2"/>
        <w:spacing w:after="100" w:before="200"/>
      </w:pPr>
      <w:r>
        <w:t xml:space="preserve">Revenue Streams</w:t>
      </w:r>
    </w:p>
    <w:p>
      <w:pPr>
        <w:pStyle w:val="Heading3"/>
        <w:spacing w:after="80" w:before="160"/>
      </w:pPr>
      <w:r>
        <w:t xml:space="preserve">1. Custom Solutions (£200-600K by M18)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Deal size: £25-50K | Cycle: 2-4 months | Margin: 60-70%</w:t>
      </w:r>
    </w:p>
    <w:p>
      <w:pPr>
        <w:pStyle w:val="Heading3"/>
        <w:spacing w:after="80" w:before="160"/>
      </w:pPr>
      <w:r>
        <w:t xml:space="preserve">2. Research Intelligence SaaS (£120-480K by M18)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Pricing: £200-500/month user | Users: 50-80 by M18 | Margin: 85-90%</w:t>
      </w:r>
    </w:p>
    <w:p>
      <w:pPr>
        <w:pStyle w:val="Heading3"/>
        <w:spacing w:after="80" w:before="160"/>
      </w:pPr>
      <w:r>
        <w:t xml:space="preserve">3. Academy (£100-150K by M18)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Pricing: £2-5K/student | Cohorts: 5-6 public + 2-3 corporate | Margin: 70-75%</w:t>
      </w:r>
    </w:p>
    <w:p>
      <w:pPr>
        <w:pStyle w:val="Heading3"/>
        <w:spacing w:after="80" w:before="160"/>
      </w:pPr>
      <w:r>
        <w:t xml:space="preserve">4. AfriLLM Licensing (£120-400K by M18)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Pricing: £5-20K/year per licensee | Partners: 15-20 by M18 | Margin: 90%+</w:t>
      </w:r>
    </w:p>
    <w:p>
      <w:pPr>
        <w:pStyle w:val="Heading3"/>
        <w:spacing w:after="80" w:before="160"/>
      </w:pPr>
      <w:r>
        <w:t xml:space="preserve">5. White-Label Fintech (£100-300K by M18)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Pricing: £50-150K/year per licensee | Margin: 80-85%</w:t>
      </w:r>
    </w:p>
    <w:p>
      <w:pPr>
        <w:pStyle w:val="Heading3"/>
        <w:spacing w:after="80" w:before="160"/>
      </w:pPr>
      <w:r>
        <w:t xml:space="preserve">6. GovTech (£80-150K by M18)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Deployments: 5-8 by M18 | Margin: 70-80%</w:t>
      </w:r>
    </w:p>
    <w:p>
      <w:pPr>
        <w:pStyle w:val="Heading3"/>
        <w:spacing w:after="80" w:before="160"/>
      </w:pPr>
      <w:r>
        <w:t xml:space="preserve">7. UK Public Sector (£240-720K by M18)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Deal size: £30-60K | Contracts: 8-12 by M18 | Margin: 45-55%</w:t>
      </w:r>
    </w:p>
    <w:p>
      <w:pPr>
        <w:pStyle w:val="Heading2"/>
        <w:spacing w:after="100" w:before="200"/>
      </w:pPr>
      <w:r>
        <w:t xml:space="preserve">Go-to-Market Channels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Direct Sales: Enterprise teams targeting Fortune 500 banks, fintech, government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Partnerships: NITDA, universities, regional tech ecosystems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Content: Research publications, white papers, thought leadership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Community: Webinars, events, developer community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10. TECHNOLOGY ROADMAP</w:t>
      </w:r>
    </w:p>
    <w:p>
      <w:pPr>
        <w:pStyle w:val="Heading2"/>
        <w:spacing w:after="100" w:before="200"/>
      </w:pPr>
      <w:r>
        <w:t xml:space="preserve">Research Intelligence Platform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M1-2: MVP (thesis analysis, publication scraping)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M3-6: v1.0 (trend detection, patent analysis, API)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M7-12: v2.0 (ML insights, commodity pricing, white-label)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M13-18: SaaS platform (multi-tenant, advanced analytics)</w:t>
      </w:r>
    </w:p>
    <w:p>
      <w:pPr>
        <w:pStyle w:val="Heading2"/>
        <w:spacing w:after="100" w:before="200"/>
      </w:pPr>
      <w:r>
        <w:t xml:space="preserve">GovTech Platform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M2-3: MVP (thesis repository, doc classification)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M4-6: v1.0 (NLP analysis, government workflows)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M7-12: v2.0 (compliance automation)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M13-18: Scale (5+ agencies, customization framework)</w:t>
      </w:r>
    </w:p>
    <w:p>
      <w:pPr>
        <w:pStyle w:val="Heading2"/>
        <w:spacing w:after="100" w:before="200"/>
      </w:pPr>
      <w:r>
        <w:t xml:space="preserve">Fintech &amp; Academy Platforms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Fintech: M3-6 MVP → M7-12 v1.0 → M13-18 v2.0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Academy: M1-3 MVP → M4-9 v1.0 → M10-18 v2.0 (personalization, labs)</w:t>
      </w:r>
    </w:p>
    <w:p>
      <w:pPr>
        <w:pStyle w:val="Heading2"/>
        <w:spacing w:after="100" w:before="200"/>
      </w:pPr>
      <w:r>
        <w:t xml:space="preserve">Infrastructure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Cloud: AWS Africa + UK for data residency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Databases: PostgreSQL, MongoDB, Elasticsearch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ML: MLflow, Kubeflow, SageMaker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Deployment: Kubernetes, CI/CD pipelines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11. TEAM BUILDING &amp; ORGANIZATIONAL DESIGN</w:t>
      </w:r>
    </w:p>
    <w:p>
      <w:pPr>
        <w:pStyle w:val="Heading2"/>
        <w:spacing w:after="100" w:before="200"/>
      </w:pPr>
      <w:r>
        <w:t xml:space="preserve">Phase 1 (M1-3): Founding Team (4 people)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Head of Research | Head of Solutions | Head of Academy | CFO/Ops</w:t>
      </w:r>
    </w:p>
    <w:p>
      <w:pPr>
        <w:pStyle w:val="Heading2"/>
        <w:spacing w:after="100" w:before="200"/>
      </w:pPr>
      <w:r>
        <w:t xml:space="preserve">Phase 2 (M4-6): Growth Team (+4-5 people → 8-9 total)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Sales/BD Lead | 2x Solution Architects | Academy Manager</w:t>
      </w:r>
    </w:p>
    <w:p>
      <w:pPr>
        <w:pStyle w:val="Heading2"/>
        <w:spacing w:after="100" w:before="200"/>
      </w:pPr>
      <w:r>
        <w:t xml:space="preserve">Phase 3 (M7-12): Scale Team (+5-6 people → 12-14 total)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Enterprise Sales Manager | 3-4x Architects | 2x Researchers | ML Engineer</w:t>
      </w:r>
    </w:p>
    <w:p>
      <w:pPr>
        <w:pStyle w:val="Heading2"/>
        <w:spacing w:after="100" w:before="200"/>
      </w:pPr>
      <w:r>
        <w:t xml:space="preserve">Phase 4 (M13-18): Expansion Team (+8-11 people → 20-25 total)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European Sales Lead | 2-3x Account Managers | 2x Researchers | Product Manager</w:t>
      </w:r>
    </w:p>
    <w:p>
      <w:pPr>
        <w:pStyle w:val="Heading2"/>
        <w:spacing w:after="100" w:before="200"/>
      </w:pPr>
      <w:r>
        <w:t xml:space="preserve">Organization Structure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Research Division: Applied AI research, IP, publications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Solutions Division: Custom projects, white-label, GovTech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Academy Division: Training, certification, talent pipeline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Operations: Finance, legal, HR, compliance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12. FINANCIAL PLAN &amp; PROJECTIONS</w:t>
      </w:r>
    </w:p>
    <w:p>
      <w:pPr>
        <w:pStyle w:val="Heading2"/>
        <w:spacing w:after="100" w:before="200"/>
      </w:pPr>
      <w:r>
        <w:t xml:space="preserve">Burn Rate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Phase 1 (M1-3): £8-10K/month | Total: £24-30K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Phase 2 (M4-6): £15-18K/month | Total: £45-54K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Phase 3 (M7-12): £25-35K/month | Total: £150-210K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Phase 4 (M13-18): £30-40K/month | Total: £180-240K</w:t>
      </w:r>
    </w:p>
    <w:p>
      <w:pPr>
        <w:pStyle w:val="Heading2"/>
        <w:spacing w:after="100" w:before="200"/>
      </w:pPr>
      <w:r>
        <w:t xml:space="preserve">Funding Milestones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Pre-seed: £40K (bootstrap + angel) → Covers M1-4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Seed: £500K-1M (M7) → Covers M5-12 + expansion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Series A: £2-3M (M17) → Geographic expansion, profitability path</w:t>
      </w:r>
    </w:p>
    <w:p>
      <w:pPr>
        <w:pStyle w:val="Heading2"/>
        <w:spacing w:after="100" w:before="200"/>
      </w:pPr>
      <w:r>
        <w:t xml:space="preserve">Revenue Projections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M3: £0 | M6: £70-140K | M9: £200-300K | M12: £365-735K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M15: £500-1M+ | M18: £735-2.8M cumulative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M18 run rate: £120-240K/month = £1.4-2.9M annualized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13. RISK MITIGATION &amp; GOVERNANCE</w:t>
      </w:r>
    </w:p>
    <w:p>
      <w:pPr>
        <w:pStyle w:val="Heading2"/>
        <w:spacing w:after="100" w:before="200"/>
      </w:pPr>
      <w:r>
        <w:t xml:space="preserve">Key Risks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Market Risk: Low demand → Mitigation: Government pilots, diversified revenue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Competition Risk: Large firms entry → Mitigation: Defensible IP, first-mover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Regulatory: Government restrictions → Mitigation: Early engagement, compliant solutions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Talent: Hiring difficulties → Mitigation: Remote hiring, academy pipeline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Funding: Series A challenges → Mitigation: Cash-flow positive by M15</w:t>
      </w:r>
    </w:p>
    <w:p>
      <w:pPr>
        <w:pStyle w:val="Heading2"/>
        <w:spacing w:after="100" w:before="200"/>
      </w:pPr>
      <w:r>
        <w:t xml:space="preserve">Governance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Board: Ade (CEO/Chair, 63.45%) + 2-3 independent members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Advisory Board: 5-7 experts (AI, government, fintech, African markets)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Meetings: Monthly board, quarterly strategic reviews, weekly leadership team</w:t>
      </w:r>
    </w:p>
    <w:p>
      <w:pPr>
        <w:pStyle w:val="Heading2"/>
        <w:spacing w:after="100" w:before="200"/>
      </w:pPr>
      <w:r>
        <w:t xml:space="preserve">Compliance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Data Privacy: GDPR, CCPA alignment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AI Ethics: Responsible AI framework, bias testing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Financial: Monthly P&amp;L, quarterly audits, SEIS/EIS compliance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Regulatory: NITDA alignment, UK FCA (if fintech), EU AI Act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14. KPIs &amp; SUCCESS METRICS</w:t>
      </w:r>
    </w:p>
    <w:p>
      <w:pPr>
        <w:pStyle w:val="Heading2"/>
        <w:spacing w:after="100" w:before="200"/>
      </w:pPr>
      <w:r>
        <w:t xml:space="preserve">Phase 1 (M1-3)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Team: 4 founding hires | Products: 3 MVPs | Partnerships: 2-3 pilots | Brand: 500+ followers</w:t>
      </w:r>
    </w:p>
    <w:p>
      <w:pPr>
        <w:pStyle w:val="Heading2"/>
        <w:spacing w:after="100" w:before="200"/>
      </w:pPr>
      <w:r>
        <w:t xml:space="preserve">Phase 2 (M4-6)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Revenue: £70-140K | Customers: 2-3 paying | Users: 10-15 beta | CAC: £5-10K</w:t>
      </w:r>
    </w:p>
    <w:p>
      <w:pPr>
        <w:pStyle w:val="Heading2"/>
        <w:spacing w:after="100" w:before="200"/>
      </w:pPr>
      <w:r>
        <w:t xml:space="preserve">Phase 3 (M7-12)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Revenue: £365-735K cumulative | Customers: 12-15 active | Team: 12-14 | Unit Econ: 6-8x LTV:CAC</w:t>
      </w:r>
    </w:p>
    <w:p>
      <w:pPr>
        <w:pStyle w:val="Heading2"/>
        <w:spacing w:after="100" w:before="200"/>
      </w:pPr>
      <w:r>
        <w:t xml:space="preserve">Phase 4 (M13-18)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Revenue: £735-2.8M cumulative | Customers: 30-40 active | Team: 18-25 | Cash flow: Positive M15</w:t>
      </w:r>
    </w:p>
    <w:p>
      <w:pPr>
        <w:pStyle w:val="Heading2"/>
        <w:spacing w:after="100" w:before="200"/>
      </w:pPr>
      <w:r>
        <w:t xml:space="preserve">Long-term (M24+)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Revenue: £2-5M ARR | Margin: 30%+ operating | Geographic: 4+ countries | Market position: Top 3 in Africa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15. STRATEGIC PARTNERSHIPS &amp; ECOSYSTEM</w:t>
      </w:r>
    </w:p>
    <w:p>
      <w:pPr>
        <w:pStyle w:val="Heading2"/>
        <w:spacing w:after="100" w:before="200"/>
      </w:pPr>
      <w:r>
        <w:t xml:space="preserve">Government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NITDA: Policy alignment, incubation, government referrals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Nigeria Ministry of Education: Thesis repository pilot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UK Government Digital Service: Procurement access</w:t>
      </w:r>
    </w:p>
    <w:p>
      <w:pPr>
        <w:pStyle w:val="Heading2"/>
        <w:spacing w:after="100" w:before="200"/>
      </w:pPr>
      <w:r>
        <w:t xml:space="preserve">Universities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University of Lagos: Research collaboration, student pipeline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UK Universities: Joint research, internship programs</w:t>
      </w:r>
    </w:p>
    <w:p>
      <w:pPr>
        <w:pStyle w:val="Heading2"/>
        <w:spacing w:after="100" w:before="200"/>
      </w:pPr>
      <w:r>
        <w:t xml:space="preserve">Corporate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African banks: Custom solutions, fintech licensing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Fintech firms: Fraud detection, credit scoring licensing</w:t>
      </w:r>
    </w:p>
    <w:p>
      <w:pPr>
        <w:pStyle w:val="Heading2"/>
        <w:spacing w:after="100" w:before="200"/>
      </w:pPr>
      <w:r>
        <w:t xml:space="preserve">Technology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AWS: Cloud infrastructure, AI services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Open-source: Model participation, licensing</w:t>
      </w:r>
    </w:p>
    <w:p>
      <w:pPr>
        <w:pStyle w:val="Heading2"/>
        <w:spacing w:after="100" w:before="200"/>
      </w:pPr>
      <w:r>
        <w:t xml:space="preserve">Ecosystem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Webinar series on AI in Africa | Developer community | Research publications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16. IMPLEMENTATION TIMELINE</w:t>
      </w:r>
    </w:p>
    <w:p>
      <w:pPr>
        <w:pStyle w:val="Heading2"/>
        <w:spacing w:after="100" w:before="200"/>
      </w:pPr>
      <w:r>
        <w:t xml:space="preserve">Quarter 1 (M1-3): Foundation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W1-2: Registration, NITDA engagement | W3-4: Hiring | W5-8: Product MVPs | W9-12: Academy, partnerships</w:t>
      </w:r>
    </w:p>
    <w:p>
      <w:pPr>
        <w:pStyle w:val="Heading2"/>
        <w:spacing w:after="100" w:before="200"/>
      </w:pPr>
      <w:r>
        <w:t xml:space="preserve">Quarter 2 (M4-6): Launch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W13-16: Public launch, customers | W17-20: Academy cohort, pilots | W21-24: Sales team, enterprise deals</w:t>
      </w:r>
    </w:p>
    <w:p>
      <w:pPr>
        <w:pStyle w:val="Heading2"/>
        <w:spacing w:after="100" w:before="200"/>
      </w:pPr>
      <w:r>
        <w:t xml:space="preserve">Quarter 3 (M7-12): Scale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W25-28: Seed close, team expand | W29-36: UK/Africa entry | W37-44: AfriLLM, Series A prep</w:t>
      </w:r>
    </w:p>
    <w:p>
      <w:pPr>
        <w:pStyle w:val="Heading2"/>
        <w:spacing w:after="100" w:before="200"/>
      </w:pPr>
      <w:r>
        <w:t xml:space="preserve">Quarter 4 (M13-18): Acceleration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W45-48: Series A fundraising | W49-56: UK expansion, Europe entry | W57-64: Series A close, profitability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17. APPENDIX: KEY ASSUMPTIONS</w:t>
      </w:r>
    </w:p>
    <w:p>
      <w:pPr>
        <w:pStyle w:val="Heading2"/>
        <w:spacing w:after="100" w:before="200"/>
      </w:pPr>
      <w:r>
        <w:t xml:space="preserve">Market Assumptions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Applied AI services: 25% CAGR through 2030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Nigeria AI market: 27% annual growth, £15B by 2030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UK government AI procurement: 55% YoY growth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Fixars LTV:CAC: 6-8x by M12</w:t>
      </w:r>
    </w:p>
    <w:p>
      <w:pPr>
        <w:pStyle w:val="Heading2"/>
        <w:spacing w:after="100" w:before="200"/>
      </w:pPr>
      <w:r>
        <w:t xml:space="preserve">Execution Assumptions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Team retention: 95%+ (M1-12), 90%+ (M13-18)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Sales cycle: 2-4 months (enterprise), 3-6 months (government)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Funding availability: Seed at £10M pre-money, Series A at £15-20M pre-money</w:t>
      </w:r>
    </w:p>
    <w:p>
      <w:pPr>
        <w:pStyle w:val="Heading2"/>
        <w:spacing w:after="100" w:before="200"/>
      </w:pPr>
      <w:r>
        <w:t xml:space="preserve">Key Data Sources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Gartner AI/ML forecasts | NITDA strategy | CCS data | IDC Africa | World Bank</w:t>
      </w:r>
    </w:p>
    <w:r>
      <w:br w:type="page"/>
    </w:r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2026-03-11T08:42:35.603Z</dcterms:created>
  <dcterms:modified xsi:type="dcterms:W3CDTF">2026-03-11T08:42:35.603Z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