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A1A2E"/>
          <w:sz w:val="44"/>
          <w:szCs w:val="44"/>
        </w:rPr>
        <w:t xml:space="preserve">EXTENDED CHANNEL STRATEGY</w:t>
      </w:r>
    </w:p>
    <w:p>
      <w:pPr>
        <w:spacing w:after="100"/>
        <w:jc w:val="center"/>
      </w:pPr>
      <w:r>
        <w:rPr>
          <w:rFonts w:ascii="Arial" w:cs="Arial" w:eastAsia="Arial" w:hAnsi="Arial"/>
          <w:color w:val="16213E"/>
          <w:sz w:val="26"/>
          <w:szCs w:val="26"/>
        </w:rPr>
        <w:t xml:space="preserve">LondonGoat · LondonBlackGoat · PeoplesofLondon · LondonIn&amp;Out</w:t>
      </w:r>
    </w:p>
    <w:p>
      <w:pPr>
        <w:spacing w:after="600"/>
        <w:jc w:val="center"/>
      </w:pPr>
      <w:r>
        <w:rPr>
          <w:rFonts w:ascii="Arial" w:cs="Arial" w:eastAsia="Arial" w:hAnsi="Arial"/>
          <w:color w:val="555555"/>
          <w:sz w:val="22"/>
          <w:szCs w:val="22"/>
        </w:rPr>
        <w:t xml:space="preserve">Personality-Led Content, AI Caricatures, Platform Monetisation &amp; Launch Sequencing</w:t>
      </w:r>
    </w:p>
    <w:p>
      <w:pPr>
        <w:jc w:val="center"/>
      </w:pPr>
      <w:r>
        <w:rPr>
          <w:rFonts w:ascii="Arial" w:cs="Arial" w:eastAsia="Arial" w:hAnsi="Arial"/>
          <w:color w:val="888888"/>
          <w:sz w:val="20"/>
          <w:szCs w:val="20"/>
        </w:rPr>
        <w:t xml:space="preserve">Prepared: February 2026</w:t>
      </w:r>
    </w:p>
    <w:p>
      <w:r>
        <w:br w:type="page"/>
      </w:r>
    </w:p>
    <w:p>
      <w:pPr>
        <w:pStyle w:val="Heading1"/>
        <w:spacing w:before="360" w:after="200"/>
      </w:pPr>
      <w:r>
        <w:rPr>
          <w:rFonts w:ascii="Arial" w:cs="Arial" w:eastAsia="Arial" w:hAnsi="Arial"/>
          <w:b/>
          <w:bCs/>
          <w:color w:val="1A1A2E"/>
          <w:sz w:val="32"/>
          <w:szCs w:val="32"/>
        </w:rPr>
        <w:t xml:space="preserve">1. LondonIn’s &amp; Out: The Fourth Channel Concept</w:t>
      </w:r>
    </w:p>
    <w:p>
      <w:pPr>
        <w:spacing w:after="120" w:line="276"/>
      </w:pPr>
      <w:r>
        <w:rPr>
          <w:rFonts w:ascii="Arial" w:cs="Arial" w:eastAsia="Arial" w:hAnsi="Arial"/>
          <w:sz w:val="21"/>
          <w:szCs w:val="21"/>
        </w:rPr>
        <w:t xml:space="preserve">LondonIn&amp;Out captures the pulse of what is trending and what is fading across London – from new restaurant openings, pop-ups, exhibitions, and cultural moments to closures, dying trends, and things Londoners are collectively moving on from. Think of it as a living, scrollable cultural barometer for London.</w:t>
      </w:r>
    </w:p>
    <w:p>
      <w:pPr>
        <w:spacing w:before="200" w:after="120"/>
      </w:pPr>
      <w:r>
        <w:rPr>
          <w:rFonts w:ascii="Arial" w:cs="Arial" w:eastAsia="Arial" w:hAnsi="Arial"/>
          <w:b/>
          <w:bCs/>
          <w:color w:val="0F3460"/>
          <w:sz w:val="22"/>
          <w:szCs w:val="22"/>
        </w:rPr>
        <w:t xml:space="preserve">Content Direction</w:t>
      </w:r>
    </w:p>
    <w:p>
      <w:pPr>
        <w:pStyle w:val="ListParagraph"/>
        <w:numPr>
          <w:ilvl w:val="0"/>
          <w:numId w:val="2"/>
        </w:numPr>
        <w:spacing w:after="80" w:line="276"/>
      </w:pPr>
      <w:r>
        <w:rPr>
          <w:rFonts w:ascii="Arial" w:cs="Arial" w:eastAsia="Arial" w:hAnsi="Arial"/>
          <w:b/>
          <w:bCs/>
          <w:sz w:val="21"/>
          <w:szCs w:val="21"/>
        </w:rPr>
        <w:t xml:space="preserve">What’s IN: </w:t>
      </w:r>
      <w:r>
        <w:rPr>
          <w:rFonts w:ascii="Arial" w:cs="Arial" w:eastAsia="Arial" w:hAnsi="Arial"/>
          <w:sz w:val="21"/>
          <w:szCs w:val="21"/>
        </w:rPr>
        <w:t xml:space="preserve">First-look visits to new openings (restaurants, bars, galleries, pop-up shops), emerging neighbourhood trends, viral food spots before they blow up, new transport routes, cultural events worth attending.</w:t>
      </w:r>
    </w:p>
    <w:p>
      <w:pPr>
        <w:pStyle w:val="ListParagraph"/>
        <w:numPr>
          <w:ilvl w:val="0"/>
          <w:numId w:val="2"/>
        </w:numPr>
        <w:spacing w:after="80" w:line="276"/>
      </w:pPr>
      <w:r>
        <w:rPr>
          <w:rFonts w:ascii="Arial" w:cs="Arial" w:eastAsia="Arial" w:hAnsi="Arial"/>
          <w:b/>
          <w:bCs/>
          <w:sz w:val="21"/>
          <w:szCs w:val="21"/>
        </w:rPr>
        <w:t xml:space="preserve">What’s OUT: </w:t>
      </w:r>
      <w:r>
        <w:rPr>
          <w:rFonts w:ascii="Arial" w:cs="Arial" w:eastAsia="Arial" w:hAnsi="Arial"/>
          <w:sz w:val="21"/>
          <w:szCs w:val="21"/>
        </w:rPr>
        <w:t xml:space="preserve">Overhyped spots that have declined, tourist traps locals avoid, trends that have run their course, places that have closed and why, things Londoners used to love but have moved on from.</w:t>
      </w:r>
    </w:p>
    <w:p>
      <w:pPr>
        <w:pStyle w:val="ListParagraph"/>
        <w:numPr>
          <w:ilvl w:val="0"/>
          <w:numId w:val="2"/>
        </w:numPr>
        <w:spacing w:after="80" w:line="276"/>
      </w:pPr>
      <w:r>
        <w:rPr>
          <w:rFonts w:ascii="Arial" w:cs="Arial" w:eastAsia="Arial" w:hAnsi="Arial"/>
          <w:b/>
          <w:bCs/>
          <w:sz w:val="21"/>
          <w:szCs w:val="21"/>
        </w:rPr>
        <w:t xml:space="preserve">Format: </w:t>
      </w:r>
      <w:r>
        <w:rPr>
          <w:rFonts w:ascii="Arial" w:cs="Arial" w:eastAsia="Arial" w:hAnsi="Arial"/>
          <w:sz w:val="21"/>
          <w:szCs w:val="21"/>
        </w:rPr>
        <w:t xml:space="preserve">Quick-fire “IN vs OUT” comparison reels (split-screen), walking tours of new spots, “is it worth it?” review-style content, and weekly round-up posts curating what’s hot and what’s not.</w:t>
      </w:r>
    </w:p>
    <w:p>
      <w:pPr>
        <w:spacing w:before="200" w:after="120"/>
      </w:pPr>
      <w:r>
        <w:rPr>
          <w:rFonts w:ascii="Arial" w:cs="Arial" w:eastAsia="Arial" w:hAnsi="Arial"/>
          <w:b/>
          <w:bCs/>
          <w:color w:val="0F3460"/>
          <w:sz w:val="22"/>
          <w:szCs w:val="22"/>
        </w:rPr>
        <w:t xml:space="preserve">Feasibility Assessment: HIGH</w:t>
      </w:r>
    </w:p>
    <w:p>
      <w:pPr>
        <w:spacing w:after="120" w:line="276"/>
      </w:pPr>
      <w:r>
        <w:rPr>
          <w:rFonts w:ascii="Arial" w:cs="Arial" w:eastAsia="Arial" w:hAnsi="Arial"/>
          <w:sz w:val="21"/>
          <w:szCs w:val="21"/>
        </w:rPr>
        <w:t xml:space="preserve">This concept has strong commercial appeal because it naturally lends itself to brand partnerships – restaurants, venues, and event organisers would pay for featured coverage. The “IN vs OUT” format is inherently shareable and debate-provoking, which drives comments and algorithmic reach. London’s cultural scene changes fast enough to sustain weekly content indefinitely. The main risk is that opinion-based content can attract disagreement, but this actually fuels engagement rather than harming it.</w:t>
      </w:r>
    </w:p>
    <w:p>
      <w:pPr>
        <w:spacing w:before="200" w:after="120"/>
      </w:pPr>
      <w:r>
        <w:rPr>
          <w:rFonts w:ascii="Arial" w:cs="Arial" w:eastAsia="Arial" w:hAnsi="Arial"/>
          <w:b/>
          <w:bCs/>
          <w:color w:val="0F3460"/>
          <w:sz w:val="22"/>
          <w:szCs w:val="22"/>
        </w:rPr>
        <w:t xml:space="preserve">How It Fits with the Other Three Channels</w:t>
      </w:r>
    </w:p>
    <w:p>
      <w:pPr>
        <w:spacing w:after="120" w:line="276"/>
      </w:pPr>
      <w:r>
        <w:rPr>
          <w:rFonts w:ascii="Arial" w:cs="Arial" w:eastAsia="Arial" w:hAnsi="Arial"/>
          <w:sz w:val="21"/>
          <w:szCs w:val="21"/>
        </w:rPr>
        <w:t xml:space="preserve">LondonIn&amp;Out occupies a unique niche – it is less about people (PeoplesofLondon), less about raw everyday street life (LondonGoat), and less about controversy (LondonBlackGoat). Instead, it functions as a cultural curation and lifestyle recommendation engine. It can cross-pollinate with the others: LondonGoat discovers something on the street, LondonIn&amp;Out reviews it, LondonBlackGoat challenges it, and PeoplesofLondon tells the human story behind it.</w:t>
      </w:r>
    </w:p>
    <w:p>
      <w:r>
        <w:br w:type="page"/>
      </w:r>
    </w:p>
    <w:p>
      <w:pPr>
        <w:pStyle w:val="Heading1"/>
        <w:spacing w:before="360" w:after="200"/>
      </w:pPr>
      <w:r>
        <w:rPr>
          <w:rFonts w:ascii="Arial" w:cs="Arial" w:eastAsia="Arial" w:hAnsi="Arial"/>
          <w:b/>
          <w:bCs/>
          <w:color w:val="1A1A2E"/>
          <w:sz w:val="32"/>
          <w:szCs w:val="32"/>
        </w:rPr>
        <w:t xml:space="preserve">2. Which Pages Could Actually Fly?</w:t>
      </w:r>
    </w:p>
    <w:p>
      <w:pPr>
        <w:spacing w:after="120" w:line="276"/>
      </w:pPr>
      <w:r>
        <w:rPr>
          <w:rFonts w:ascii="Arial" w:cs="Arial" w:eastAsia="Arial" w:hAnsi="Arial"/>
          <w:sz w:val="21"/>
          <w:szCs w:val="21"/>
        </w:rPr>
        <w:t xml:space="preserve">Not all four channels have equal probability of success. Here is a candid ranking based on market saturation, ease of execution, viral potential, and monetisation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2560"/>
      </w:tblGrid>
      <w:tr>
        <w:tc>
          <w:tcPr>
            <w:tcW w:type="dxa" w:w="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Rank</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Channel</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Viral Potential</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Monetisation Speed</w:t>
            </w:r>
          </w:p>
        </w:tc>
        <w:tc>
          <w:tcPr>
            <w:tcW w:type="dxa" w:w="25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Verdict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LondonIn&amp;Out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Very High – debate-driven format, shareable comparisons, strong hook in every post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Fast – venues and brands will approach for paid features within months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HIGHEST CHANCE OF FLYING. Underserved niche, brand-safe, strong commercial appeal.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LondonGoat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High – broad appeal, TikTok algorithm friendly, easy content creation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Medium – needs volume and virality before brand deals arrive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STRONG CONTENDER. Easy to start, but saturated space. Personality is the differentiator.</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PeoplesofLondon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Moderate – slower burn, but deep loyalty and high shareability per post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Slower – requires audience trust before brand partnerships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LONG-TERM WINNER. Lower output volume but builds genuine community and media credibility.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LondonBlackGoat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Variable – can spike massively or backfire; high risk/high reward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Slowest – controversial angle scares brands; relies on ad revenue and audience size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USE AS A CONTENT SERIES within LondonGoat, not a standalone page. Reduces risk while keeping the spicy appeal.</w:t>
            </w:r>
          </w:p>
        </w:tc>
      </w:tr>
    </w:tbl>
    <w:p>
      <w:pPr>
        <w:spacing w:before="200"/>
      </w:pPr>
    </w:p>
    <w:p>
      <w:pPr>
        <w:spacing w:before="200" w:after="120"/>
      </w:pPr>
      <w:r>
        <w:rPr>
          <w:rFonts w:ascii="Arial" w:cs="Arial" w:eastAsia="Arial" w:hAnsi="Arial"/>
          <w:b/>
          <w:bCs/>
          <w:color w:val="0F3460"/>
          <w:sz w:val="22"/>
          <w:szCs w:val="22"/>
        </w:rPr>
        <w:t xml:space="preserve">Strategic Recommendation</w:t>
      </w:r>
    </w:p>
    <w:p>
      <w:pPr>
        <w:spacing w:after="120" w:line="276"/>
      </w:pPr>
      <w:r>
        <w:rPr>
          <w:rFonts w:ascii="Arial" w:cs="Arial" w:eastAsia="Arial" w:hAnsi="Arial"/>
          <w:sz w:val="21"/>
          <w:szCs w:val="21"/>
        </w:rPr>
        <w:t xml:space="preserve">Launch LondonIn&amp;Out and LondonGoat first – they have the highest early traction potential. Run LondonBlackGoat as a recurring content series within LondonGoat (e.g. “BlackGoat Wednesdays”) rather than a separate page. Build PeoplesofLondon once you have filming confidence and a small audience to cross-promote to. This reduces the operational burden while maintaining all four brand identities.</w:t>
      </w:r>
    </w:p>
    <w:p>
      <w:r>
        <w:br w:type="page"/>
      </w:r>
    </w:p>
    <w:p>
      <w:pPr>
        <w:pStyle w:val="Heading1"/>
        <w:spacing w:before="360" w:after="200"/>
      </w:pPr>
      <w:r>
        <w:rPr>
          <w:rFonts w:ascii="Arial" w:cs="Arial" w:eastAsia="Arial" w:hAnsi="Arial"/>
          <w:b/>
          <w:bCs/>
          <w:color w:val="1A1A2E"/>
          <w:sz w:val="32"/>
          <w:szCs w:val="32"/>
        </w:rPr>
        <w:t xml:space="preserve">3. The AI Caricature / Personality Strategy</w:t>
      </w:r>
    </w:p>
    <w:p>
      <w:pPr>
        <w:pStyle w:val="Heading2"/>
        <w:spacing w:before="280" w:after="160"/>
      </w:pPr>
      <w:r>
        <w:rPr>
          <w:rFonts w:ascii="Arial" w:cs="Arial" w:eastAsia="Arial" w:hAnsi="Arial"/>
          <w:b/>
          <w:bCs/>
          <w:color w:val="16213E"/>
          <w:sz w:val="26"/>
          <w:szCs w:val="26"/>
        </w:rPr>
        <w:t xml:space="preserve">3.1 Why a Character-Led Approach Works</w:t>
      </w:r>
    </w:p>
    <w:p>
      <w:pPr>
        <w:spacing w:after="120" w:line="276"/>
      </w:pPr>
      <w:r>
        <w:rPr>
          <w:rFonts w:ascii="Arial" w:cs="Arial" w:eastAsia="Arial" w:hAnsi="Arial"/>
          <w:sz w:val="21"/>
          <w:szCs w:val="21"/>
        </w:rPr>
        <w:t xml:space="preserve">The most viral content accounts don’t just share information – they build a personality that people follow, quote, and feel connected to. Think of Duolingo’s unhinged owl, Noonoouri in fashion, or even Lil Miquela. A caricature or AI-generated persona gives your channel an identity that is instantly recognisable, infinitely reproducible, and immune to creator burnout.</w:t>
      </w:r>
    </w:p>
    <w:p>
      <w:pPr>
        <w:spacing w:before="200" w:after="120"/>
      </w:pPr>
      <w:r>
        <w:rPr>
          <w:rFonts w:ascii="Arial" w:cs="Arial" w:eastAsia="Arial" w:hAnsi="Arial"/>
          <w:b/>
          <w:bCs/>
          <w:color w:val="0F3460"/>
          <w:sz w:val="22"/>
          <w:szCs w:val="22"/>
        </w:rPr>
        <w:t xml:space="preserve">Benefits of a Character/Caricature Approach</w:t>
      </w:r>
    </w:p>
    <w:p>
      <w:pPr>
        <w:pStyle w:val="ListParagraph"/>
        <w:numPr>
          <w:ilvl w:val="0"/>
          <w:numId w:val="2"/>
        </w:numPr>
        <w:spacing w:after="80" w:line="276"/>
      </w:pPr>
      <w:r>
        <w:rPr>
          <w:rFonts w:ascii="Arial" w:cs="Arial" w:eastAsia="Arial" w:hAnsi="Arial"/>
          <w:b/>
          <w:bCs/>
          <w:sz w:val="21"/>
          <w:szCs w:val="21"/>
        </w:rPr>
        <w:t xml:space="preserve">Instant brand recognition: </w:t>
      </w:r>
      <w:r>
        <w:rPr>
          <w:rFonts w:ascii="Arial" w:cs="Arial" w:eastAsia="Arial" w:hAnsi="Arial"/>
          <w:sz w:val="21"/>
          <w:szCs w:val="21"/>
        </w:rPr>
        <w:t xml:space="preserve">A distinctive cartoon or AI character becomes your visual logo across all platforms.</w:t>
      </w:r>
    </w:p>
    <w:p>
      <w:pPr>
        <w:pStyle w:val="ListParagraph"/>
        <w:numPr>
          <w:ilvl w:val="0"/>
          <w:numId w:val="2"/>
        </w:numPr>
        <w:spacing w:after="80" w:line="276"/>
      </w:pPr>
      <w:r>
        <w:rPr>
          <w:rFonts w:ascii="Arial" w:cs="Arial" w:eastAsia="Arial" w:hAnsi="Arial"/>
          <w:b/>
          <w:bCs/>
          <w:sz w:val="21"/>
          <w:szCs w:val="21"/>
        </w:rPr>
        <w:t xml:space="preserve">Cult following potential: </w:t>
      </w:r>
      <w:r>
        <w:rPr>
          <w:rFonts w:ascii="Arial" w:cs="Arial" w:eastAsia="Arial" w:hAnsi="Arial"/>
          <w:sz w:val="21"/>
          <w:szCs w:val="21"/>
        </w:rPr>
        <w:t xml:space="preserve">Characters with consistent personalities (witty, sarcastic, wholesome) attract tribalist followings. People share content that represents “their” character’s worldview.</w:t>
      </w:r>
    </w:p>
    <w:p>
      <w:pPr>
        <w:pStyle w:val="ListParagraph"/>
        <w:numPr>
          <w:ilvl w:val="0"/>
          <w:numId w:val="2"/>
        </w:numPr>
        <w:spacing w:after="80" w:line="276"/>
      </w:pPr>
      <w:r>
        <w:rPr>
          <w:rFonts w:ascii="Arial" w:cs="Arial" w:eastAsia="Arial" w:hAnsi="Arial"/>
          <w:b/>
          <w:bCs/>
          <w:sz w:val="21"/>
          <w:szCs w:val="21"/>
        </w:rPr>
        <w:t xml:space="preserve">Scalability: </w:t>
      </w:r>
      <w:r>
        <w:rPr>
          <w:rFonts w:ascii="Arial" w:cs="Arial" w:eastAsia="Arial" w:hAnsi="Arial"/>
          <w:sz w:val="21"/>
          <w:szCs w:val="21"/>
        </w:rPr>
        <w:t xml:space="preserve">Unlike face-to-camera content, AI characters can be generated at speed, reducing production time per post.</w:t>
      </w:r>
    </w:p>
    <w:p>
      <w:pPr>
        <w:pStyle w:val="ListParagraph"/>
        <w:numPr>
          <w:ilvl w:val="0"/>
          <w:numId w:val="2"/>
        </w:numPr>
        <w:spacing w:after="80" w:line="276"/>
      </w:pPr>
      <w:r>
        <w:rPr>
          <w:rFonts w:ascii="Arial" w:cs="Arial" w:eastAsia="Arial" w:hAnsi="Arial"/>
          <w:b/>
          <w:bCs/>
          <w:sz w:val="21"/>
          <w:szCs w:val="21"/>
        </w:rPr>
        <w:t xml:space="preserve">Privacy protection: </w:t>
      </w:r>
      <w:r>
        <w:rPr>
          <w:rFonts w:ascii="Arial" w:cs="Arial" w:eastAsia="Arial" w:hAnsi="Arial"/>
          <w:sz w:val="21"/>
          <w:szCs w:val="21"/>
        </w:rPr>
        <w:t xml:space="preserve">The creator stays anonymous, which is especially valuable for a young creator. It also removes the risk of personal backlash.</w:t>
      </w:r>
    </w:p>
    <w:p>
      <w:pPr>
        <w:pStyle w:val="ListParagraph"/>
        <w:numPr>
          <w:ilvl w:val="0"/>
          <w:numId w:val="2"/>
        </w:numPr>
        <w:spacing w:after="80" w:line="276"/>
      </w:pPr>
      <w:r>
        <w:rPr>
          <w:rFonts w:ascii="Arial" w:cs="Arial" w:eastAsia="Arial" w:hAnsi="Arial"/>
          <w:b/>
          <w:bCs/>
          <w:sz w:val="21"/>
          <w:szCs w:val="21"/>
        </w:rPr>
        <w:t xml:space="preserve">Merchandising ready: </w:t>
      </w:r>
      <w:r>
        <w:rPr>
          <w:rFonts w:ascii="Arial" w:cs="Arial" w:eastAsia="Arial" w:hAnsi="Arial"/>
          <w:sz w:val="21"/>
          <w:szCs w:val="21"/>
        </w:rPr>
        <w:t xml:space="preserve">A character naturally translates to stickers, T-shirts, mugs, and other merchandise.</w:t>
      </w:r>
    </w:p>
    <w:p>
      <w:pPr>
        <w:pStyle w:val="Heading2"/>
        <w:spacing w:before="280" w:after="160"/>
      </w:pPr>
      <w:r>
        <w:rPr>
          <w:rFonts w:ascii="Arial" w:cs="Arial" w:eastAsia="Arial" w:hAnsi="Arial"/>
          <w:b/>
          <w:bCs/>
          <w:color w:val="16213E"/>
          <w:sz w:val="26"/>
          <w:szCs w:val="26"/>
        </w:rPr>
        <w:t xml:space="preserve">3.2 Which Channels Suit an AI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Channel</w:t>
            </w:r>
          </w:p>
        </w:tc>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Character Type</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Personality Tone</w:t>
            </w:r>
          </w:p>
        </w:tc>
        <w:tc>
          <w:tcPr>
            <w:tcW w:type="dxa" w:w="24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 Works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LondonIn&amp;Out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Animated London fox or pigeon – a street-smart, opinionated creature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Witty, sassy, confident. Makes bold IN/OUT declarations. Catchphrases like “That’s OUT, fam.”</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AI character narrates/reacts to real footage. Appears in overlay graphics, Instagram stories, and TikTok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LondonGoat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Cartoon goat character – curious, friendly, always exploring London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Warm, funny, observational. The kind of mate who notices the small weird things.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Goat mascot in corner of frame, reacting to street footage. Voice-over narration in character. Sticker packs.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LondonBlackGoat (series)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Dark/gothic version of the LondonGoat character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Provocative, devil’s advocate, contrarian. “But have you considered...”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Same goat but in shadow/dark mode. Appears in LondonGoat content when hot takes are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PeoplesofLondon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NO AI character – keep this fully human and authentic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Empathetic, quiet, respectful. Let the interviewees be the stars.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Human-first. The creator’s own voice. Character branding would undermine the sincerity of human storytelling.</w:t>
            </w:r>
          </w:p>
        </w:tc>
      </w:tr>
    </w:tbl>
    <w:p>
      <w:pPr>
        <w:spacing w:before="200"/>
      </w:pPr>
    </w:p>
    <w:p>
      <w:pPr>
        <w:pStyle w:val="Heading2"/>
        <w:spacing w:before="280" w:after="160"/>
      </w:pPr>
      <w:r>
        <w:rPr>
          <w:rFonts w:ascii="Arial" w:cs="Arial" w:eastAsia="Arial" w:hAnsi="Arial"/>
          <w:b/>
          <w:bCs/>
          <w:color w:val="16213E"/>
          <w:sz w:val="26"/>
          <w:szCs w:val="26"/>
        </w:rPr>
        <w:t xml:space="preserve">3.3 How to Create the AI Personality</w:t>
      </w:r>
    </w:p>
    <w:p>
      <w:pPr>
        <w:spacing w:after="120" w:line="276"/>
      </w:pPr>
      <w:r>
        <w:rPr>
          <w:rFonts w:ascii="Arial" w:cs="Arial" w:eastAsia="Arial" w:hAnsi="Arial"/>
          <w:sz w:val="21"/>
          <w:szCs w:val="21"/>
        </w:rPr>
        <w:t xml:space="preserve">The technology to build an AI caricature persona is accessible in 2026. Virtual influencers like Lil Miquela (2.5M Instagram followers) and Aitana López have proven the concept. For a London street content channel, you do not need hyper-realistic CGI – a stylised cartoon or animated mascot is more effective because it feels fun rather than uncanny.</w:t>
      </w:r>
    </w:p>
    <w:p>
      <w:pPr>
        <w:spacing w:before="200" w:after="120"/>
      </w:pPr>
      <w:r>
        <w:rPr>
          <w:rFonts w:ascii="Arial" w:cs="Arial" w:eastAsia="Arial" w:hAnsi="Arial"/>
          <w:b/>
          <w:bCs/>
          <w:color w:val="0F3460"/>
          <w:sz w:val="22"/>
          <w:szCs w:val="22"/>
        </w:rPr>
        <w:t xml:space="preserve">Tools and Workflow</w:t>
      </w:r>
    </w:p>
    <w:p>
      <w:pPr>
        <w:pStyle w:val="ListParagraph"/>
        <w:numPr>
          <w:ilvl w:val="0"/>
          <w:numId w:val="3"/>
        </w:numPr>
        <w:spacing w:after="80" w:line="276"/>
      </w:pPr>
      <w:r>
        <w:rPr>
          <w:rFonts w:ascii="Arial" w:cs="Arial" w:eastAsia="Arial" w:hAnsi="Arial"/>
          <w:sz w:val="21"/>
          <w:szCs w:val="21"/>
        </w:rPr>
        <w:t xml:space="preserve">Character Design: Use Midjourney or DALL-E to generate initial character concepts. Commission a freelance illustrator on Fiverr (£50–£200) to create a polished, consistent character sheet with multiple expressions and poses.</w:t>
      </w:r>
    </w:p>
    <w:p>
      <w:pPr>
        <w:pStyle w:val="ListParagraph"/>
        <w:numPr>
          <w:ilvl w:val="0"/>
          <w:numId w:val="3"/>
        </w:numPr>
        <w:spacing w:after="80" w:line="276"/>
      </w:pPr>
      <w:r>
        <w:rPr>
          <w:rFonts w:ascii="Arial" w:cs="Arial" w:eastAsia="Arial" w:hAnsi="Arial"/>
          <w:sz w:val="21"/>
          <w:szCs w:val="21"/>
        </w:rPr>
        <w:t xml:space="preserve">Animation: Use tools like Adobe Character Animator, Cartoon Animator 5, or free options like Live2D to animate the character for video overlays and reaction clips.</w:t>
      </w:r>
    </w:p>
    <w:p>
      <w:pPr>
        <w:pStyle w:val="ListParagraph"/>
        <w:numPr>
          <w:ilvl w:val="0"/>
          <w:numId w:val="3"/>
        </w:numPr>
        <w:spacing w:after="80" w:line="276"/>
      </w:pPr>
      <w:r>
        <w:rPr>
          <w:rFonts w:ascii="Arial" w:cs="Arial" w:eastAsia="Arial" w:hAnsi="Arial"/>
          <w:sz w:val="21"/>
          <w:szCs w:val="21"/>
        </w:rPr>
        <w:t xml:space="preserve">Voice: Use ElevenLabs or a distinctive real voice (your own, pitched or filtered) to give the character a consistent, recognisable voice.</w:t>
      </w:r>
    </w:p>
    <w:p>
      <w:pPr>
        <w:pStyle w:val="ListParagraph"/>
        <w:numPr>
          <w:ilvl w:val="0"/>
          <w:numId w:val="3"/>
        </w:numPr>
        <w:spacing w:after="80" w:line="276"/>
      </w:pPr>
      <w:r>
        <w:rPr>
          <w:rFonts w:ascii="Arial" w:cs="Arial" w:eastAsia="Arial" w:hAnsi="Arial"/>
          <w:sz w:val="21"/>
          <w:szCs w:val="21"/>
        </w:rPr>
        <w:t xml:space="preserve">Integration: Overlay the character on real street footage using CapCut or After Effects. The character appears as a narrator, reactor, or guide.</w:t>
      </w:r>
    </w:p>
    <w:p>
      <w:pPr>
        <w:pStyle w:val="ListParagraph"/>
        <w:numPr>
          <w:ilvl w:val="0"/>
          <w:numId w:val="3"/>
        </w:numPr>
        <w:spacing w:after="80" w:line="276"/>
      </w:pPr>
      <w:r>
        <w:rPr>
          <w:rFonts w:ascii="Arial" w:cs="Arial" w:eastAsia="Arial" w:hAnsi="Arial"/>
          <w:sz w:val="21"/>
          <w:szCs w:val="21"/>
        </w:rPr>
        <w:t xml:space="preserve">Consistency: Create a character bible documenting personality traits, catchphrases, visual rules, and voice tone. This ensures every post feels like the same character.</w:t>
      </w:r>
    </w:p>
    <w:p>
      <w:pPr>
        <w:spacing w:after="120" w:line="276"/>
      </w:pPr>
      <w:r>
        <w:rPr>
          <w:rFonts w:ascii="Arial" w:cs="Arial" w:eastAsia="Arial" w:hAnsi="Arial"/>
          <w:sz w:val="21"/>
          <w:szCs w:val="21"/>
        </w:rPr>
        <w:t xml:space="preserve">Estimated setup cost: £100–£400 for character design, animation assets, and voice setup. Ongoing cost is near-zero once templates are built.</w:t>
      </w:r>
    </w:p>
    <w:p>
      <w:r>
        <w:br w:type="page"/>
      </w:r>
    </w:p>
    <w:p>
      <w:pPr>
        <w:pStyle w:val="Heading1"/>
        <w:spacing w:before="360" w:after="200"/>
      </w:pPr>
      <w:r>
        <w:rPr>
          <w:rFonts w:ascii="Arial" w:cs="Arial" w:eastAsia="Arial" w:hAnsi="Arial"/>
          <w:b/>
          <w:bCs/>
          <w:color w:val="1A1A2E"/>
          <w:sz w:val="32"/>
          <w:szCs w:val="32"/>
        </w:rPr>
        <w:t xml:space="preserve">4. Platform-by-Platform Breakdown</w:t>
      </w:r>
    </w:p>
    <w:p>
      <w:pPr>
        <w:spacing w:after="120" w:line="276"/>
      </w:pPr>
      <w:r>
        <w:rPr>
          <w:rFonts w:ascii="Arial" w:cs="Arial" w:eastAsia="Arial" w:hAnsi="Arial"/>
          <w:sz w:val="21"/>
          <w:szCs w:val="21"/>
        </w:rPr>
        <w:t xml:space="preserve">Each social media platform rewards different content types, has different monetisation thresholds, and suits different channels. Here is the detailed analysis:</w:t>
      </w:r>
    </w:p>
    <w:p>
      <w:pPr>
        <w:pStyle w:val="Heading2"/>
        <w:spacing w:before="280" w:after="160"/>
      </w:pPr>
      <w:r>
        <w:rPr>
          <w:rFonts w:ascii="Arial" w:cs="Arial" w:eastAsia="Arial" w:hAnsi="Arial"/>
          <w:b/>
          <w:bCs/>
          <w:color w:val="16213E"/>
          <w:sz w:val="26"/>
          <w:szCs w:val="26"/>
        </w:rPr>
        <w:t xml:space="preserve">4.1 TikTok</w:t>
      </w:r>
    </w:p>
    <w:p>
      <w:pPr>
        <w:spacing w:before="200" w:after="120"/>
      </w:pPr>
      <w:r>
        <w:rPr>
          <w:rFonts w:ascii="Arial" w:cs="Arial" w:eastAsia="Arial" w:hAnsi="Arial"/>
          <w:b/>
          <w:bCs/>
          <w:color w:val="0F3460"/>
          <w:sz w:val="22"/>
          <w:szCs w:val="22"/>
        </w:rPr>
        <w:t xml:space="preserve">Why It Flies Here</w:t>
      </w:r>
    </w:p>
    <w:p>
      <w:pPr>
        <w:spacing w:after="120" w:line="276"/>
      </w:pPr>
      <w:r>
        <w:rPr>
          <w:rFonts w:ascii="Arial" w:cs="Arial" w:eastAsia="Arial" w:hAnsi="Arial"/>
          <w:sz w:val="21"/>
          <w:szCs w:val="21"/>
        </w:rPr>
        <w:t xml:space="preserve">TikTok’s algorithm actively pushes new creators to large audiences regardless of follower count. Street content, “IN vs OUT” debates, and character-led reactions are perfectly suited to TikTok’s scroll-stopping format. The Creator Rewards Programme now pays £0.30–£0.80 per 1,000 qualified views for videos over 1 minute, up to 20x more than the old Creator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LondonIn&amp;Out</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LondonGoat</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PeoplesofLondon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Post Frequency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5–7 per week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7–10 per week (daily+)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2–3 per week (clips from longer interviews)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Ideal Video Length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60–90 seconds (IN/OUT format)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15–60s for street clips; 1–3 min for narrated walks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1–3 minutes (emotional hooks)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Time to 10K Followers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4–8 weeks with consistent posting</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6–12 weeks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8–16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Time to Monetisation (10K followers + 100K views/30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2–4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3–6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4–8 months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Year 1 Follower Estimate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200–400K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150–350K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50–150K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Year 1 Revenue (TikTok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£4,000–£8,000 (Creator Rewards) + £6,000–£15,000 (brand deals for venue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£3,000–£6,000 (Creator Rewards) + £4,000–£9,000 (sponsorships)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£1,000–£3,000 (Creator Rewards) + £2,000–£5,000 (social-good partnerships)</w:t>
            </w:r>
          </w:p>
        </w:tc>
      </w:tr>
    </w:tbl>
    <w:p>
      <w:pPr>
        <w:spacing w:before="200"/>
      </w:pPr>
    </w:p>
    <w:p>
      <w:pPr>
        <w:pStyle w:val="Heading2"/>
        <w:spacing w:before="280" w:after="160"/>
      </w:pPr>
      <w:r>
        <w:rPr>
          <w:rFonts w:ascii="Arial" w:cs="Arial" w:eastAsia="Arial" w:hAnsi="Arial"/>
          <w:b/>
          <w:bCs/>
          <w:color w:val="16213E"/>
          <w:sz w:val="26"/>
          <w:szCs w:val="26"/>
        </w:rPr>
        <w:t xml:space="preserve">4.2 Instagram (Reels, Feed, Stories, Threads)</w:t>
      </w:r>
    </w:p>
    <w:p>
      <w:pPr>
        <w:spacing w:before="200" w:after="120"/>
      </w:pPr>
      <w:r>
        <w:rPr>
          <w:rFonts w:ascii="Arial" w:cs="Arial" w:eastAsia="Arial" w:hAnsi="Arial"/>
          <w:b/>
          <w:bCs/>
          <w:color w:val="0F3460"/>
          <w:sz w:val="22"/>
          <w:szCs w:val="22"/>
        </w:rPr>
        <w:t xml:space="preserve">Why It Flies Here</w:t>
      </w:r>
    </w:p>
    <w:p>
      <w:pPr>
        <w:spacing w:after="120" w:line="276"/>
      </w:pPr>
      <w:r>
        <w:rPr>
          <w:rFonts w:ascii="Arial" w:cs="Arial" w:eastAsia="Arial" w:hAnsi="Arial"/>
          <w:sz w:val="21"/>
          <w:szCs w:val="21"/>
        </w:rPr>
        <w:t xml:space="preserve">Instagram is the best platform for visual storytelling and community building. PeoplesofLondon lives here – portrait + caption is Instagram’s native format. LondonIn&amp;Out benefits from the carousel format (swipeable IN vs OUT comparisons). Direct monetisation is limited (Reels Play bonus ended in 2023), but sponsored posts for micro-influencers (10–50K followers) pay £100–£500 per post, scaling to £3,700–£7,500 at 500K+ followers.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LondonIn&amp;Out</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LondonGoat</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PeoplesofLondon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Post Frequency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4–5 Reels + 2–3 carousels + daily Stories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5–7 Reels + daily Stories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2–3 portrait posts + 1–2 Reels per 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Best Content Format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Carousels (IN/OUT swipe), Reels, Stories polls (“IN or 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Reels of street scenes, Stories with location 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Photo + long caption posts, mini-doc Reels, Stories Q&amp;As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Time to 10K Followers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3–5 months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4–6 months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3–6 months (if stories resonate, can grow fast)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Time to First Paid Brand Deal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3–5 months (venues will DM early)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5–8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6–10 months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Year 1 Follower Estimate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80–200K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50–150K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40–120K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Year 1 Revenue (IG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£6,000–£18,000 (mainly sponsored posts/venue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£3,000–£10,000 (brand collabs)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£4,000–£12,000 (social-good brand partnerships, Patreon link)</w:t>
            </w:r>
          </w:p>
        </w:tc>
      </w:tr>
    </w:tbl>
    <w:p>
      <w:pPr>
        <w:spacing w:before="200"/>
      </w:pPr>
    </w:p>
    <w:p>
      <w:pPr>
        <w:pStyle w:val="Heading2"/>
        <w:spacing w:before="280" w:after="160"/>
      </w:pPr>
      <w:r>
        <w:rPr>
          <w:rFonts w:ascii="Arial" w:cs="Arial" w:eastAsia="Arial" w:hAnsi="Arial"/>
          <w:b/>
          <w:bCs/>
          <w:color w:val="16213E"/>
          <w:sz w:val="26"/>
          <w:szCs w:val="26"/>
        </w:rPr>
        <w:t xml:space="preserve">4.3 YouTube (Long-Form + Shorts)</w:t>
      </w:r>
    </w:p>
    <w:p>
      <w:pPr>
        <w:spacing w:before="200" w:after="120"/>
      </w:pPr>
      <w:r>
        <w:rPr>
          <w:rFonts w:ascii="Arial" w:cs="Arial" w:eastAsia="Arial" w:hAnsi="Arial"/>
          <w:b/>
          <w:bCs/>
          <w:color w:val="0F3460"/>
          <w:sz w:val="22"/>
          <w:szCs w:val="22"/>
        </w:rPr>
        <w:t xml:space="preserve">Why It Flies Here</w:t>
      </w:r>
    </w:p>
    <w:p>
      <w:pPr>
        <w:spacing w:after="120" w:line="276"/>
      </w:pPr>
      <w:r>
        <w:rPr>
          <w:rFonts w:ascii="Arial" w:cs="Arial" w:eastAsia="Arial" w:hAnsi="Arial"/>
          <w:sz w:val="21"/>
          <w:szCs w:val="21"/>
        </w:rPr>
        <w:t xml:space="preserve">YouTube rewards watch time and is the only platform with a mature, reliable ad-revenue system. PeoplesofLondon mini-documentaries and LondonGoat neighbourhood vlogs perform well as 5–15 minute videos. YouTube Shorts can repurpose TikTok content for additional reach. Monetisation requires 1,000 subscribers and 4,000 watch hours (or 10 million Shorts views in 90 days). Average YouTube ad pay is £4–£12 per 1,000 ad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LondonIn&amp;Out</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LondonGoat</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PeoplesofLondon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Post Frequency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 long-form (“Weekly IN &amp; OUT”) + 3–5 Shorts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1–2 vlogs + 5–7 Shorts per week</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 mini-doc per week + 2–3 Shorts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Time to 1K Subscribers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2–4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3–5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3–6 months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Time to Monetisation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5–9 months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6–10 months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6–12 months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Year 1 Subscriber Estimate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30–80K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40–100K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10–40K (but high watch time per video)</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Year 1 Revenue (YT only)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£2,000–£6,000 (ad revenue) + £4,000–£10,000 (sponsorships)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£3,000–£8,000 (ad revenue) + £3,000–£8,000 (sponsorships)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£1,500–£4,000 (ad revenue) + £3,000–£8,000 (mission-aligned sponsorships)</w:t>
            </w:r>
          </w:p>
        </w:tc>
      </w:tr>
    </w:tbl>
    <w:p>
      <w:pPr>
        <w:spacing w:before="200"/>
      </w:pPr>
    </w:p>
    <w:p>
      <w:pPr>
        <w:pStyle w:val="Heading2"/>
        <w:spacing w:before="280" w:after="160"/>
      </w:pPr>
      <w:r>
        <w:rPr>
          <w:rFonts w:ascii="Arial" w:cs="Arial" w:eastAsia="Arial" w:hAnsi="Arial"/>
          <w:b/>
          <w:bCs/>
          <w:color w:val="16213E"/>
          <w:sz w:val="26"/>
          <w:szCs w:val="26"/>
        </w:rPr>
        <w:t xml:space="preserve">4.4 Threads / X (Twitter)</w:t>
      </w:r>
    </w:p>
    <w:p>
      <w:pPr>
        <w:spacing w:after="120" w:line="276"/>
      </w:pPr>
      <w:r>
        <w:rPr>
          <w:rFonts w:ascii="Arial" w:cs="Arial" w:eastAsia="Arial" w:hAnsi="Arial"/>
          <w:sz w:val="21"/>
          <w:szCs w:val="21"/>
        </w:rPr>
        <w:t xml:space="preserve">These are supplementary platforms, not primary growth engines. Threads works well for LondonIn&amp;Out (quick “IN/OUT” text posts that spark debate) and PeoplesofLondon (sharing story excerpts). X is useful for cultural commentary. Neither platform offers direct monetisation for small creators, but they drive traffic to primary platforms. Post 3–5 times per week as cross-promotion.</w:t>
      </w:r>
    </w:p>
    <w:p>
      <w:r>
        <w:br w:type="page"/>
      </w:r>
    </w:p>
    <w:p>
      <w:pPr>
        <w:pStyle w:val="Heading1"/>
        <w:spacing w:before="360" w:after="200"/>
      </w:pPr>
      <w:r>
        <w:rPr>
          <w:rFonts w:ascii="Arial" w:cs="Arial" w:eastAsia="Arial" w:hAnsi="Arial"/>
          <w:b/>
          <w:bCs/>
          <w:color w:val="1A1A2E"/>
          <w:sz w:val="32"/>
          <w:szCs w:val="32"/>
        </w:rPr>
        <w:t xml:space="preserve">5. Consolidated Year 1 Revenue &amp; Tax Position</w:t>
      </w:r>
    </w:p>
    <w:p>
      <w:pPr>
        <w:spacing w:before="200" w:after="120"/>
      </w:pPr>
      <w:r>
        <w:rPr>
          <w:rFonts w:ascii="Arial" w:cs="Arial" w:eastAsia="Arial" w:hAnsi="Arial"/>
          <w:b/>
          <w:bCs/>
          <w:color w:val="0F3460"/>
          <w:sz w:val="22"/>
          <w:szCs w:val="22"/>
        </w:rPr>
        <w:t xml:space="preserve">Combined Revenue Scenarios (All Platforms, All Active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Scenario</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Conservative</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Moderate</w:t>
            </w:r>
          </w:p>
        </w:tc>
        <w:tc>
          <w:tcPr>
            <w:tcW w:type="dxa" w:w="23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Optimistic (with viral moments)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Gross Revenue (Year 1)</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£18,000 – £30,000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£40,000 – £65,000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£70,000 – £110,000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Revenue Mix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70% brand deals, 20% ad revenue, 10% affiliate/merch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65% brand deals, 25% ad revenue, 10% merch/other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60% brand deals, 25% ad revenue, 15% merch/tours/Patreon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Estimated Expenses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£3,000 – £5,000 (equipment, travel, software, character design)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£5,000 – £8,000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£8,000 – £15,000 (including freelance editors)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Taxable Profit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£13,000 – £27,000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£32,000 – £60,000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£55,000 – £100,000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sz w:val="19"/>
                <w:szCs w:val="19"/>
              </w:rPr>
              <w:t xml:space="preserve">Approx. Tax + NI (2025/26 rates)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£100 – £3,000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£4,000 – £12,000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£12,000 – £28,000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Net Take-Home (Year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£12,000 – £25,000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£28,000 – £53,000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£47,000 – £82,000</w:t>
            </w:r>
          </w:p>
        </w:tc>
      </w:tr>
    </w:tbl>
    <w:p>
      <w:pPr>
        <w:spacing w:before="200"/>
      </w:pPr>
    </w:p>
    <w:p>
      <w:pPr>
        <w:spacing w:after="120" w:line="276"/>
      </w:pPr>
      <w:r>
        <w:rPr>
          <w:rFonts w:ascii="Arial" w:cs="Arial" w:eastAsia="Arial" w:hAnsi="Arial"/>
          <w:sz w:val="21"/>
          <w:szCs w:val="21"/>
        </w:rPr>
        <w:t xml:space="preserve">Notes: UK personal allowance is £12,570 (2025/26). Income above this is taxed at 20% (basic rate) up to £50,270, then 40% (higher rate). Class 2 NI is £3.45/week; Class 4 NI is 6% on profits between £12,570 and £50,270, then 2% above that. Expenses such as camera equipment, editing software subscriptions, travel, mobile data, and freelance editing fees are deductible. Register as a sole trader with HMRC once earnings exceed £1,000.</w:t>
      </w:r>
    </w:p>
    <w:p>
      <w:r>
        <w:br w:type="page"/>
      </w:r>
    </w:p>
    <w:p>
      <w:pPr>
        <w:pStyle w:val="Heading1"/>
        <w:spacing w:before="360" w:after="200"/>
      </w:pPr>
      <w:r>
        <w:rPr>
          <w:rFonts w:ascii="Arial" w:cs="Arial" w:eastAsia="Arial" w:hAnsi="Arial"/>
          <w:b/>
          <w:bCs/>
          <w:color w:val="1A1A2E"/>
          <w:sz w:val="32"/>
          <w:szCs w:val="32"/>
        </w:rPr>
        <w:t xml:space="preserve">6. Launch Sequencing: Building One Page at a Time</w:t>
      </w:r>
    </w:p>
    <w:p>
      <w:pPr>
        <w:spacing w:after="120" w:line="276"/>
      </w:pPr>
      <w:r>
        <w:rPr>
          <w:rFonts w:ascii="Arial" w:cs="Arial" w:eastAsia="Arial" w:hAnsi="Arial"/>
          <w:sz w:val="21"/>
          <w:szCs w:val="21"/>
        </w:rPr>
        <w:t xml:space="preserve">Creating all four channels simultaneously would be overwhelming and would dilute content quality. Here is the recommended phased launch plan:</w:t>
      </w:r>
    </w:p>
    <w:p>
      <w:pPr>
        <w:pStyle w:val="Heading2"/>
        <w:spacing w:before="280" w:after="160"/>
      </w:pPr>
      <w:r>
        <w:rPr>
          <w:rFonts w:ascii="Arial" w:cs="Arial" w:eastAsia="Arial" w:hAnsi="Arial"/>
          <w:b/>
          <w:bCs/>
          <w:color w:val="16213E"/>
          <w:sz w:val="26"/>
          <w:szCs w:val="26"/>
        </w:rPr>
        <w:t xml:space="preserve">Phase 1: Weeks 1–8 – Launch LondonIn&amp;Out</w:t>
      </w:r>
    </w:p>
    <w:p>
      <w:pPr>
        <w:pStyle w:val="ListParagraph"/>
        <w:numPr>
          <w:ilvl w:val="0"/>
          <w:numId w:val="2"/>
        </w:numPr>
        <w:spacing w:after="80" w:line="276"/>
      </w:pPr>
      <w:r>
        <w:rPr>
          <w:rFonts w:ascii="Arial" w:cs="Arial" w:eastAsia="Arial" w:hAnsi="Arial"/>
          <w:b/>
          <w:bCs/>
          <w:sz w:val="21"/>
          <w:szCs w:val="21"/>
        </w:rPr>
        <w:t xml:space="preserve">Why first: </w:t>
      </w:r>
      <w:r>
        <w:rPr>
          <w:rFonts w:ascii="Arial" w:cs="Arial" w:eastAsia="Arial" w:hAnsi="Arial"/>
          <w:sz w:val="21"/>
          <w:szCs w:val="21"/>
        </w:rPr>
        <w:t xml:space="preserve">Fastest to monetise, strongest commercial appeal, and the IN/OUT format is quick to produce. One visit to a venue = multiple pieces of content.</w:t>
      </w:r>
    </w:p>
    <w:p>
      <w:pPr>
        <w:pStyle w:val="ListParagraph"/>
        <w:numPr>
          <w:ilvl w:val="0"/>
          <w:numId w:val="2"/>
        </w:numPr>
        <w:spacing w:after="80" w:line="276"/>
      </w:pPr>
      <w:r>
        <w:rPr>
          <w:rFonts w:ascii="Arial" w:cs="Arial" w:eastAsia="Arial" w:hAnsi="Arial"/>
          <w:b/>
          <w:bCs/>
          <w:sz w:val="21"/>
          <w:szCs w:val="21"/>
        </w:rPr>
        <w:t xml:space="preserve">Platforms: </w:t>
      </w:r>
      <w:r>
        <w:rPr>
          <w:rFonts w:ascii="Arial" w:cs="Arial" w:eastAsia="Arial" w:hAnsi="Arial"/>
          <w:sz w:val="21"/>
          <w:szCs w:val="21"/>
        </w:rPr>
        <w:t xml:space="preserve">TikTok (primary) + Instagram (secondary). Set up YouTube channel but focus posting energy on TikTok initially.</w:t>
      </w:r>
    </w:p>
    <w:p>
      <w:pPr>
        <w:pStyle w:val="ListParagraph"/>
        <w:numPr>
          <w:ilvl w:val="0"/>
          <w:numId w:val="2"/>
        </w:numPr>
        <w:spacing w:after="80" w:line="276"/>
      </w:pPr>
      <w:r>
        <w:rPr>
          <w:rFonts w:ascii="Arial" w:cs="Arial" w:eastAsia="Arial" w:hAnsi="Arial"/>
          <w:b/>
          <w:bCs/>
          <w:sz w:val="21"/>
          <w:szCs w:val="21"/>
        </w:rPr>
        <w:t xml:space="preserve">AI Character: </w:t>
      </w:r>
      <w:r>
        <w:rPr>
          <w:rFonts w:ascii="Arial" w:cs="Arial" w:eastAsia="Arial" w:hAnsi="Arial"/>
          <w:sz w:val="21"/>
          <w:szCs w:val="21"/>
        </w:rPr>
        <w:t xml:space="preserve">Design and introduce the mascot character (e.g. the London Fox) from day one. This becomes the brand identity.</w:t>
      </w:r>
    </w:p>
    <w:p>
      <w:pPr>
        <w:pStyle w:val="ListParagraph"/>
        <w:numPr>
          <w:ilvl w:val="0"/>
          <w:numId w:val="2"/>
        </w:numPr>
        <w:spacing w:after="80" w:line="276"/>
      </w:pPr>
      <w:r>
        <w:rPr>
          <w:rFonts w:ascii="Arial" w:cs="Arial" w:eastAsia="Arial" w:hAnsi="Arial"/>
          <w:b/>
          <w:bCs/>
          <w:sz w:val="21"/>
          <w:szCs w:val="21"/>
        </w:rPr>
        <w:t xml:space="preserve">Target: </w:t>
      </w:r>
      <w:r>
        <w:rPr>
          <w:rFonts w:ascii="Arial" w:cs="Arial" w:eastAsia="Arial" w:hAnsi="Arial"/>
          <w:sz w:val="21"/>
          <w:szCs w:val="21"/>
        </w:rPr>
        <w:t xml:space="preserve">50–100 posts in first 8 weeks. Hit 5–15K TikTok followers. Start building email list for venue partnerships.</w:t>
      </w:r>
    </w:p>
    <w:p>
      <w:pPr>
        <w:pStyle w:val="Heading2"/>
        <w:spacing w:before="280" w:after="160"/>
      </w:pPr>
      <w:r>
        <w:rPr>
          <w:rFonts w:ascii="Arial" w:cs="Arial" w:eastAsia="Arial" w:hAnsi="Arial"/>
          <w:b/>
          <w:bCs/>
          <w:color w:val="16213E"/>
          <w:sz w:val="26"/>
          <w:szCs w:val="26"/>
        </w:rPr>
        <w:t xml:space="preserve">Phase 2: Weeks 6–14 – Launch LondonGoat</w:t>
      </w:r>
    </w:p>
    <w:p>
      <w:pPr>
        <w:pStyle w:val="ListParagraph"/>
        <w:numPr>
          <w:ilvl w:val="0"/>
          <w:numId w:val="2"/>
        </w:numPr>
        <w:spacing w:after="80" w:line="276"/>
      </w:pPr>
      <w:r>
        <w:rPr>
          <w:rFonts w:ascii="Arial" w:cs="Arial" w:eastAsia="Arial" w:hAnsi="Arial"/>
          <w:b/>
          <w:bCs/>
          <w:sz w:val="21"/>
          <w:szCs w:val="21"/>
        </w:rPr>
        <w:t xml:space="preserve">Why second: </w:t>
      </w:r>
      <w:r>
        <w:rPr>
          <w:rFonts w:ascii="Arial" w:cs="Arial" w:eastAsia="Arial" w:hAnsi="Arial"/>
          <w:sz w:val="21"/>
          <w:szCs w:val="21"/>
        </w:rPr>
        <w:t xml:space="preserve">Overlapping start with Phase 1 once you have a content workflow. LondonGoat captures the everyday scenes you’re already filming while visiting venues for LondonIn&amp;Out.</w:t>
      </w:r>
    </w:p>
    <w:p>
      <w:pPr>
        <w:pStyle w:val="ListParagraph"/>
        <w:numPr>
          <w:ilvl w:val="0"/>
          <w:numId w:val="2"/>
        </w:numPr>
        <w:spacing w:after="80" w:line="276"/>
      </w:pPr>
      <w:r>
        <w:rPr>
          <w:rFonts w:ascii="Arial" w:cs="Arial" w:eastAsia="Arial" w:hAnsi="Arial"/>
          <w:b/>
          <w:bCs/>
          <w:sz w:val="21"/>
          <w:szCs w:val="21"/>
        </w:rPr>
        <w:t xml:space="preserve">Platforms: </w:t>
      </w:r>
      <w:r>
        <w:rPr>
          <w:rFonts w:ascii="Arial" w:cs="Arial" w:eastAsia="Arial" w:hAnsi="Arial"/>
          <w:sz w:val="21"/>
          <w:szCs w:val="21"/>
        </w:rPr>
        <w:t xml:space="preserve">TikTok (primary) + Instagram + YouTube Shorts.</w:t>
      </w:r>
    </w:p>
    <w:p>
      <w:pPr>
        <w:pStyle w:val="ListParagraph"/>
        <w:numPr>
          <w:ilvl w:val="0"/>
          <w:numId w:val="2"/>
        </w:numPr>
        <w:spacing w:after="80" w:line="276"/>
      </w:pPr>
      <w:r>
        <w:rPr>
          <w:rFonts w:ascii="Arial" w:cs="Arial" w:eastAsia="Arial" w:hAnsi="Arial"/>
          <w:b/>
          <w:bCs/>
          <w:sz w:val="21"/>
          <w:szCs w:val="21"/>
        </w:rPr>
        <w:t xml:space="preserve">AI Character: </w:t>
      </w:r>
      <w:r>
        <w:rPr>
          <w:rFonts w:ascii="Arial" w:cs="Arial" w:eastAsia="Arial" w:hAnsi="Arial"/>
          <w:sz w:val="21"/>
          <w:szCs w:val="21"/>
        </w:rPr>
        <w:t xml:space="preserve">Introduce the Goat mascot. Cross-promote with LondonIn&amp;Out.</w:t>
      </w:r>
    </w:p>
    <w:p>
      <w:pPr>
        <w:pStyle w:val="ListParagraph"/>
        <w:numPr>
          <w:ilvl w:val="0"/>
          <w:numId w:val="2"/>
        </w:numPr>
        <w:spacing w:after="80" w:line="276"/>
      </w:pPr>
      <w:r>
        <w:rPr>
          <w:rFonts w:ascii="Arial" w:cs="Arial" w:eastAsia="Arial" w:hAnsi="Arial"/>
          <w:b/>
          <w:bCs/>
          <w:sz w:val="21"/>
          <w:szCs w:val="21"/>
        </w:rPr>
        <w:t xml:space="preserve">BlackGoat Series: </w:t>
      </w:r>
      <w:r>
        <w:rPr>
          <w:rFonts w:ascii="Arial" w:cs="Arial" w:eastAsia="Arial" w:hAnsi="Arial"/>
          <w:sz w:val="21"/>
          <w:szCs w:val="21"/>
        </w:rPr>
        <w:t xml:space="preserve">Start running “BlackGoat” episodes within LondonGoat from week 10 onwards. If these consistently outperform, consider spinning off into a standalone page later.</w:t>
      </w:r>
    </w:p>
    <w:p>
      <w:pPr>
        <w:pStyle w:val="ListParagraph"/>
        <w:numPr>
          <w:ilvl w:val="0"/>
          <w:numId w:val="2"/>
        </w:numPr>
        <w:spacing w:after="80" w:line="276"/>
      </w:pPr>
      <w:r>
        <w:rPr>
          <w:rFonts w:ascii="Arial" w:cs="Arial" w:eastAsia="Arial" w:hAnsi="Arial"/>
          <w:b/>
          <w:bCs/>
          <w:sz w:val="21"/>
          <w:szCs w:val="21"/>
        </w:rPr>
        <w:t xml:space="preserve">Target: </w:t>
      </w:r>
      <w:r>
        <w:rPr>
          <w:rFonts w:ascii="Arial" w:cs="Arial" w:eastAsia="Arial" w:hAnsi="Arial"/>
          <w:sz w:val="21"/>
          <w:szCs w:val="21"/>
        </w:rPr>
        <w:t xml:space="preserve">Daily posting on TikTok. Hit 10K followers within 3 months of launch.</w:t>
      </w:r>
    </w:p>
    <w:p>
      <w:pPr>
        <w:pStyle w:val="Heading2"/>
        <w:spacing w:before="280" w:after="160"/>
      </w:pPr>
      <w:r>
        <w:rPr>
          <w:rFonts w:ascii="Arial" w:cs="Arial" w:eastAsia="Arial" w:hAnsi="Arial"/>
          <w:b/>
          <w:bCs/>
          <w:color w:val="16213E"/>
          <w:sz w:val="26"/>
          <w:szCs w:val="26"/>
        </w:rPr>
        <w:t xml:space="preserve">Phase 3: Months 4–6 – Launch PeoplesofLondon</w:t>
      </w:r>
    </w:p>
    <w:p>
      <w:pPr>
        <w:pStyle w:val="ListParagraph"/>
        <w:numPr>
          <w:ilvl w:val="0"/>
          <w:numId w:val="2"/>
        </w:numPr>
        <w:spacing w:after="80" w:line="276"/>
      </w:pPr>
      <w:r>
        <w:rPr>
          <w:rFonts w:ascii="Arial" w:cs="Arial" w:eastAsia="Arial" w:hAnsi="Arial"/>
          <w:b/>
          <w:bCs/>
          <w:sz w:val="21"/>
          <w:szCs w:val="21"/>
        </w:rPr>
        <w:t xml:space="preserve">Why third: </w:t>
      </w:r>
      <w:r>
        <w:rPr>
          <w:rFonts w:ascii="Arial" w:cs="Arial" w:eastAsia="Arial" w:hAnsi="Arial"/>
          <w:sz w:val="21"/>
          <w:szCs w:val="21"/>
        </w:rPr>
        <w:t xml:space="preserve">By now you have filming confidence, an audience to cross-promote to, and enough brand identity to attract interviewees. This channel requires more preparation per piece of content.</w:t>
      </w:r>
    </w:p>
    <w:p>
      <w:pPr>
        <w:pStyle w:val="ListParagraph"/>
        <w:numPr>
          <w:ilvl w:val="0"/>
          <w:numId w:val="2"/>
        </w:numPr>
        <w:spacing w:after="80" w:line="276"/>
      </w:pPr>
      <w:r>
        <w:rPr>
          <w:rFonts w:ascii="Arial" w:cs="Arial" w:eastAsia="Arial" w:hAnsi="Arial"/>
          <w:b/>
          <w:bCs/>
          <w:sz w:val="21"/>
          <w:szCs w:val="21"/>
        </w:rPr>
        <w:t xml:space="preserve">Platforms: </w:t>
      </w:r>
      <w:r>
        <w:rPr>
          <w:rFonts w:ascii="Arial" w:cs="Arial" w:eastAsia="Arial" w:hAnsi="Arial"/>
          <w:sz w:val="21"/>
          <w:szCs w:val="21"/>
        </w:rPr>
        <w:t xml:space="preserve">Instagram (primary – portrait + caption format) + YouTube (mini-docs) + TikTok (clips).</w:t>
      </w:r>
    </w:p>
    <w:p>
      <w:pPr>
        <w:pStyle w:val="ListParagraph"/>
        <w:numPr>
          <w:ilvl w:val="0"/>
          <w:numId w:val="2"/>
        </w:numPr>
        <w:spacing w:after="80" w:line="276"/>
      </w:pPr>
      <w:r>
        <w:rPr>
          <w:rFonts w:ascii="Arial" w:cs="Arial" w:eastAsia="Arial" w:hAnsi="Arial"/>
          <w:b/>
          <w:bCs/>
          <w:sz w:val="21"/>
          <w:szCs w:val="21"/>
        </w:rPr>
        <w:t xml:space="preserve">No AI character: </w:t>
      </w:r>
      <w:r>
        <w:rPr>
          <w:rFonts w:ascii="Arial" w:cs="Arial" w:eastAsia="Arial" w:hAnsi="Arial"/>
          <w:sz w:val="21"/>
          <w:szCs w:val="21"/>
        </w:rPr>
        <w:t xml:space="preserve">Keep this channel fully human. Your credibility and empathy are the brand.</w:t>
      </w:r>
    </w:p>
    <w:p>
      <w:pPr>
        <w:pStyle w:val="ListParagraph"/>
        <w:numPr>
          <w:ilvl w:val="0"/>
          <w:numId w:val="2"/>
        </w:numPr>
        <w:spacing w:after="80" w:line="276"/>
      </w:pPr>
      <w:r>
        <w:rPr>
          <w:rFonts w:ascii="Arial" w:cs="Arial" w:eastAsia="Arial" w:hAnsi="Arial"/>
          <w:b/>
          <w:bCs/>
          <w:sz w:val="21"/>
          <w:szCs w:val="21"/>
        </w:rPr>
        <w:t xml:space="preserve">Target: </w:t>
      </w:r>
      <w:r>
        <w:rPr>
          <w:rFonts w:ascii="Arial" w:cs="Arial" w:eastAsia="Arial" w:hAnsi="Arial"/>
          <w:sz w:val="21"/>
          <w:szCs w:val="21"/>
        </w:rPr>
        <w:t xml:space="preserve">1–2 stories per week. Focus on quality over quantity. Cross-promote from other channels.</w:t>
      </w:r>
    </w:p>
    <w:p>
      <w:pPr>
        <w:pStyle w:val="Heading2"/>
        <w:spacing w:before="280" w:after="160"/>
      </w:pPr>
      <w:r>
        <w:rPr>
          <w:rFonts w:ascii="Arial" w:cs="Arial" w:eastAsia="Arial" w:hAnsi="Arial"/>
          <w:b/>
          <w:bCs/>
          <w:color w:val="16213E"/>
          <w:sz w:val="26"/>
          <w:szCs w:val="26"/>
        </w:rPr>
        <w:t xml:space="preserve">Phase 4: Months 6–12 – Cross-Pollinate and Scale</w:t>
      </w:r>
    </w:p>
    <w:p>
      <w:pPr>
        <w:pStyle w:val="ListParagraph"/>
        <w:numPr>
          <w:ilvl w:val="0"/>
          <w:numId w:val="2"/>
        </w:numPr>
        <w:spacing w:after="80" w:line="276"/>
      </w:pPr>
      <w:r>
        <w:rPr>
          <w:rFonts w:ascii="Arial" w:cs="Arial" w:eastAsia="Arial" w:hAnsi="Arial"/>
          <w:b/>
          <w:bCs/>
          <w:sz w:val="21"/>
          <w:szCs w:val="21"/>
        </w:rPr>
        <w:t xml:space="preserve">Content ecosystem: </w:t>
      </w:r>
      <w:r>
        <w:rPr>
          <w:rFonts w:ascii="Arial" w:cs="Arial" w:eastAsia="Arial" w:hAnsi="Arial"/>
          <w:sz w:val="21"/>
          <w:szCs w:val="21"/>
        </w:rPr>
        <w:t xml:space="preserve">LondonGoat discovers something on the street → LondonIn&amp;Out reviews it (“Is this IN or OUT?”) → LondonBlackGoat challenges the take → PeoplesofLondon profiles the person behind it.</w:t>
      </w:r>
    </w:p>
    <w:p>
      <w:pPr>
        <w:pStyle w:val="ListParagraph"/>
        <w:numPr>
          <w:ilvl w:val="0"/>
          <w:numId w:val="2"/>
        </w:numPr>
        <w:spacing w:after="80" w:line="276"/>
      </w:pPr>
      <w:r>
        <w:rPr>
          <w:rFonts w:ascii="Arial" w:cs="Arial" w:eastAsia="Arial" w:hAnsi="Arial"/>
          <w:b/>
          <w:bCs/>
          <w:sz w:val="21"/>
          <w:szCs w:val="21"/>
        </w:rPr>
        <w:t xml:space="preserve">Repurposing: </w:t>
      </w:r>
      <w:r>
        <w:rPr>
          <w:rFonts w:ascii="Arial" w:cs="Arial" w:eastAsia="Arial" w:hAnsi="Arial"/>
          <w:sz w:val="21"/>
          <w:szCs w:val="21"/>
        </w:rPr>
        <w:t xml:space="preserve">One filming session produces content for all channels. A market visit gives you street scenes (Goat), a venue review (In&amp;Out), a contrarian take (BlackGoat), and a stallholder’s story (Peoples).</w:t>
      </w:r>
    </w:p>
    <w:p>
      <w:pPr>
        <w:pStyle w:val="ListParagraph"/>
        <w:numPr>
          <w:ilvl w:val="0"/>
          <w:numId w:val="2"/>
        </w:numPr>
        <w:spacing w:after="80" w:line="276"/>
      </w:pPr>
      <w:r>
        <w:rPr>
          <w:rFonts w:ascii="Arial" w:cs="Arial" w:eastAsia="Arial" w:hAnsi="Arial"/>
          <w:b/>
          <w:bCs/>
          <w:sz w:val="21"/>
          <w:szCs w:val="21"/>
        </w:rPr>
        <w:t xml:space="preserve">Scaling: </w:t>
      </w:r>
      <w:r>
        <w:rPr>
          <w:rFonts w:ascii="Arial" w:cs="Arial" w:eastAsia="Arial" w:hAnsi="Arial"/>
          <w:sz w:val="21"/>
          <w:szCs w:val="21"/>
        </w:rPr>
        <w:t xml:space="preserve">Bring on a freelance editor. Start approaching London tourism boards, local councils, and event organisers for paid partnerships.</w:t>
      </w:r>
    </w:p>
    <w:p>
      <w:r>
        <w:br w:type="page"/>
      </w:r>
    </w:p>
    <w:p>
      <w:pPr>
        <w:pStyle w:val="Heading1"/>
        <w:spacing w:before="360" w:after="200"/>
      </w:pPr>
      <w:r>
        <w:rPr>
          <w:rFonts w:ascii="Arial" w:cs="Arial" w:eastAsia="Arial" w:hAnsi="Arial"/>
          <w:b/>
          <w:bCs/>
          <w:color w:val="1A1A2E"/>
          <w:sz w:val="32"/>
          <w:szCs w:val="32"/>
        </w:rPr>
        <w:t xml:space="preserve">7. Scaling Strategies</w:t>
      </w:r>
    </w:p>
    <w:p>
      <w:pPr>
        <w:pStyle w:val="ListParagraph"/>
        <w:numPr>
          <w:ilvl w:val="0"/>
          <w:numId w:val="4"/>
        </w:numPr>
        <w:spacing w:after="80" w:line="276"/>
      </w:pPr>
      <w:r>
        <w:rPr>
          <w:rFonts w:ascii="Arial" w:cs="Arial" w:eastAsia="Arial" w:hAnsi="Arial"/>
          <w:sz w:val="21"/>
          <w:szCs w:val="21"/>
        </w:rPr>
        <w:t xml:space="preserve">Content Batching: Film 3–4 days per week and batch-edit. One day in a London neighbourhood can produce 15–20 pieces of content across all channels.</w:t>
      </w:r>
    </w:p>
    <w:p>
      <w:pPr>
        <w:pStyle w:val="ListParagraph"/>
        <w:numPr>
          <w:ilvl w:val="0"/>
          <w:numId w:val="4"/>
        </w:numPr>
        <w:spacing w:after="80" w:line="276"/>
      </w:pPr>
      <w:r>
        <w:rPr>
          <w:rFonts w:ascii="Arial" w:cs="Arial" w:eastAsia="Arial" w:hAnsi="Arial"/>
          <w:sz w:val="21"/>
          <w:szCs w:val="21"/>
        </w:rPr>
        <w:t xml:space="preserve">AI-Assisted Production: Use ChatGPT/Claude for script outlines and caption writing. Use CapCut’s auto-captions and AI editing features to speed up post-production.</w:t>
      </w:r>
    </w:p>
    <w:p>
      <w:pPr>
        <w:pStyle w:val="ListParagraph"/>
        <w:numPr>
          <w:ilvl w:val="0"/>
          <w:numId w:val="4"/>
        </w:numPr>
        <w:spacing w:after="80" w:line="276"/>
      </w:pPr>
      <w:r>
        <w:rPr>
          <w:rFonts w:ascii="Arial" w:cs="Arial" w:eastAsia="Arial" w:hAnsi="Arial"/>
          <w:sz w:val="21"/>
          <w:szCs w:val="21"/>
        </w:rPr>
        <w:t xml:space="preserve">Community-Led Content: Let followers vote on what’s IN/OUT, suggest streets or people to feature, and submit their own London stories. User-generated content reduces your workload and increases engagement.</w:t>
      </w:r>
    </w:p>
    <w:p>
      <w:pPr>
        <w:pStyle w:val="ListParagraph"/>
        <w:numPr>
          <w:ilvl w:val="0"/>
          <w:numId w:val="4"/>
        </w:numPr>
        <w:spacing w:after="80" w:line="276"/>
      </w:pPr>
      <w:r>
        <w:rPr>
          <w:rFonts w:ascii="Arial" w:cs="Arial" w:eastAsia="Arial" w:hAnsi="Arial"/>
          <w:sz w:val="21"/>
          <w:szCs w:val="21"/>
        </w:rPr>
        <w:t xml:space="preserve">Merchandise: Once any channel hits 50K followers, launch character-branded merchandise (stickers from week 1, T-shirts from 50K, limited drops from 100K).</w:t>
      </w:r>
    </w:p>
    <w:p>
      <w:pPr>
        <w:pStyle w:val="ListParagraph"/>
        <w:numPr>
          <w:ilvl w:val="0"/>
          <w:numId w:val="4"/>
        </w:numPr>
        <w:spacing w:after="80" w:line="276"/>
      </w:pPr>
      <w:r>
        <w:rPr>
          <w:rFonts w:ascii="Arial" w:cs="Arial" w:eastAsia="Arial" w:hAnsi="Arial"/>
          <w:sz w:val="21"/>
          <w:szCs w:val="21"/>
        </w:rPr>
        <w:t xml:space="preserve">Walking Tours and Events: LondonIn&amp;Out naturally leads to paid walking tours of “what’s hot right now” spots. PeoplesofLondon can host storytelling nights.</w:t>
      </w:r>
    </w:p>
    <w:p>
      <w:pPr>
        <w:pStyle w:val="ListParagraph"/>
        <w:numPr>
          <w:ilvl w:val="0"/>
          <w:numId w:val="4"/>
        </w:numPr>
        <w:spacing w:after="80" w:line="276"/>
      </w:pPr>
      <w:r>
        <w:rPr>
          <w:rFonts w:ascii="Arial" w:cs="Arial" w:eastAsia="Arial" w:hAnsi="Arial"/>
          <w:sz w:val="21"/>
          <w:szCs w:val="21"/>
        </w:rPr>
        <w:t xml:space="preserve">Newsletter/Blog: Build an email list and publish a weekly “What’s IN &amp; OUT This Week” newsletter. This is a monetisable asset independent of social media algorithm changes.</w:t>
      </w:r>
    </w:p>
    <w:p>
      <w:pPr>
        <w:pStyle w:val="ListParagraph"/>
        <w:numPr>
          <w:ilvl w:val="0"/>
          <w:numId w:val="4"/>
        </w:numPr>
        <w:spacing w:after="80" w:line="276"/>
      </w:pPr>
      <w:r>
        <w:rPr>
          <w:rFonts w:ascii="Arial" w:cs="Arial" w:eastAsia="Arial" w:hAnsi="Arial"/>
          <w:sz w:val="21"/>
          <w:szCs w:val="21"/>
        </w:rPr>
        <w:t xml:space="preserve">Book/Exhibition: PeoplesofLondon stories can be compiled into a published book or photography exhibition – long-term prestige play.</w:t>
      </w:r>
    </w:p>
    <w:p>
      <w:r>
        <w:br w:type="page"/>
      </w:r>
    </w:p>
    <w:p>
      <w:pPr>
        <w:pStyle w:val="Heading1"/>
        <w:spacing w:before="360" w:after="200"/>
      </w:pPr>
      <w:r>
        <w:rPr>
          <w:rFonts w:ascii="Arial" w:cs="Arial" w:eastAsia="Arial" w:hAnsi="Arial"/>
          <w:b/>
          <w:bCs/>
          <w:color w:val="1A1A2E"/>
          <w:sz w:val="32"/>
          <w:szCs w:val="32"/>
        </w:rPr>
        <w:t xml:space="preserve">8. Additional Considerations</w:t>
      </w:r>
    </w:p>
    <w:p>
      <w:pPr>
        <w:pStyle w:val="Heading2"/>
        <w:spacing w:before="280" w:after="160"/>
      </w:pPr>
      <w:r>
        <w:rPr>
          <w:rFonts w:ascii="Arial" w:cs="Arial" w:eastAsia="Arial" w:hAnsi="Arial"/>
          <w:b/>
          <w:bCs/>
          <w:color w:val="16213E"/>
          <w:sz w:val="26"/>
          <w:szCs w:val="26"/>
        </w:rPr>
        <w:t xml:space="preserve">8.1 Content Saturation Risk</w:t>
      </w:r>
    </w:p>
    <w:p>
      <w:pPr>
        <w:spacing w:after="120" w:line="276"/>
      </w:pPr>
      <w:r>
        <w:rPr>
          <w:rFonts w:ascii="Arial" w:cs="Arial" w:eastAsia="Arial" w:hAnsi="Arial"/>
          <w:sz w:val="21"/>
          <w:szCs w:val="21"/>
        </w:rPr>
        <w:t xml:space="preserve">London street content is a crowded space. Channels like Dose of Society, Woody &amp; Kleiny, and numerous vox-pop accounts already have large followings. Your differentiation is the AI character personality and the interconnected multi-channel ecosystem. Do not try to be another generic street interview channel – the character is your moat.</w:t>
      </w:r>
    </w:p>
    <w:p>
      <w:pPr>
        <w:pStyle w:val="Heading2"/>
        <w:spacing w:before="280" w:after="160"/>
      </w:pPr>
      <w:r>
        <w:rPr>
          <w:rFonts w:ascii="Arial" w:cs="Arial" w:eastAsia="Arial" w:hAnsi="Arial"/>
          <w:b/>
          <w:bCs/>
          <w:color w:val="16213E"/>
          <w:sz w:val="26"/>
          <w:szCs w:val="26"/>
        </w:rPr>
        <w:t xml:space="preserve">8.2 Platform Risk</w:t>
      </w:r>
    </w:p>
    <w:p>
      <w:pPr>
        <w:spacing w:after="120" w:line="276"/>
      </w:pPr>
      <w:r>
        <w:rPr>
          <w:rFonts w:ascii="Arial" w:cs="Arial" w:eastAsia="Arial" w:hAnsi="Arial"/>
          <w:sz w:val="21"/>
          <w:szCs w:val="21"/>
        </w:rPr>
        <w:t xml:space="preserve">TikTok’s status in the UK could change due to regulatory pressures. Never build on one platform alone. The multi-platform approach (TikTok + Instagram + YouTube) protects against any single platform’s decline. The email newsletter (LondonIn&amp;Out weekly) is your owned-media insurance policy.</w:t>
      </w:r>
    </w:p>
    <w:p>
      <w:pPr>
        <w:pStyle w:val="Heading2"/>
        <w:spacing w:before="280" w:after="160"/>
      </w:pPr>
      <w:r>
        <w:rPr>
          <w:rFonts w:ascii="Arial" w:cs="Arial" w:eastAsia="Arial" w:hAnsi="Arial"/>
          <w:b/>
          <w:bCs/>
          <w:color w:val="16213E"/>
          <w:sz w:val="26"/>
          <w:szCs w:val="26"/>
        </w:rPr>
        <w:t xml:space="preserve">8.3 Legal and Ethical</w:t>
      </w:r>
    </w:p>
    <w:p>
      <w:pPr>
        <w:pStyle w:val="ListParagraph"/>
        <w:numPr>
          <w:ilvl w:val="0"/>
          <w:numId w:val="5"/>
        </w:numPr>
        <w:spacing w:after="80" w:line="276"/>
      </w:pPr>
      <w:r>
        <w:rPr>
          <w:rFonts w:ascii="Arial" w:cs="Arial" w:eastAsia="Arial" w:hAnsi="Arial"/>
          <w:sz w:val="21"/>
          <w:szCs w:val="21"/>
        </w:rPr>
        <w:t xml:space="preserve">Filming in public is legal in England, but obtain consent when someone is the main focus of a shot.</w:t>
      </w:r>
    </w:p>
    <w:p>
      <w:pPr>
        <w:pStyle w:val="ListParagraph"/>
        <w:numPr>
          <w:ilvl w:val="0"/>
          <w:numId w:val="5"/>
        </w:numPr>
        <w:spacing w:after="80" w:line="276"/>
      </w:pPr>
      <w:r>
        <w:rPr>
          <w:rFonts w:ascii="Arial" w:cs="Arial" w:eastAsia="Arial" w:hAnsi="Arial"/>
          <w:sz w:val="21"/>
          <w:szCs w:val="21"/>
        </w:rPr>
        <w:t xml:space="preserve">Blur faces if consent is not obtained, especially for children.</w:t>
      </w:r>
    </w:p>
    <w:p>
      <w:pPr>
        <w:pStyle w:val="ListParagraph"/>
        <w:numPr>
          <w:ilvl w:val="0"/>
          <w:numId w:val="5"/>
        </w:numPr>
        <w:spacing w:after="80" w:line="276"/>
      </w:pPr>
      <w:r>
        <w:rPr>
          <w:rFonts w:ascii="Arial" w:cs="Arial" w:eastAsia="Arial" w:hAnsi="Arial"/>
          <w:sz w:val="21"/>
          <w:szCs w:val="21"/>
        </w:rPr>
        <w:t xml:space="preserve">Do not use copyrighted music without licence – use royalty-free or TikTok’s built-in library.</w:t>
      </w:r>
    </w:p>
    <w:p>
      <w:pPr>
        <w:pStyle w:val="ListParagraph"/>
        <w:numPr>
          <w:ilvl w:val="0"/>
          <w:numId w:val="5"/>
        </w:numPr>
        <w:spacing w:after="80" w:line="276"/>
      </w:pPr>
      <w:r>
        <w:rPr>
          <w:rFonts w:ascii="Arial" w:cs="Arial" w:eastAsia="Arial" w:hAnsi="Arial"/>
          <w:sz w:val="21"/>
          <w:szCs w:val="21"/>
        </w:rPr>
        <w:t xml:space="preserve">Disclose paid partnerships clearly with #ad or “paid partnership” labels per ASA guidelines.</w:t>
      </w:r>
    </w:p>
    <w:p>
      <w:pPr>
        <w:pStyle w:val="ListParagraph"/>
        <w:numPr>
          <w:ilvl w:val="0"/>
          <w:numId w:val="5"/>
        </w:numPr>
        <w:spacing w:after="80" w:line="276"/>
      </w:pPr>
      <w:r>
        <w:rPr>
          <w:rFonts w:ascii="Arial" w:cs="Arial" w:eastAsia="Arial" w:hAnsi="Arial"/>
          <w:sz w:val="21"/>
          <w:szCs w:val="21"/>
        </w:rPr>
        <w:t xml:space="preserve">If the creator is a minor, involve a parent/guardian in account management, contracts, and financial decisions.</w:t>
      </w:r>
    </w:p>
    <w:p>
      <w:pPr>
        <w:pStyle w:val="Heading2"/>
        <w:spacing w:before="280" w:after="160"/>
      </w:pPr>
      <w:r>
        <w:rPr>
          <w:rFonts w:ascii="Arial" w:cs="Arial" w:eastAsia="Arial" w:hAnsi="Arial"/>
          <w:b/>
          <w:bCs/>
          <w:color w:val="16213E"/>
          <w:sz w:val="26"/>
          <w:szCs w:val="26"/>
        </w:rPr>
        <w:t xml:space="preserve">8.4 Mental Health and Sustainability</w:t>
      </w:r>
    </w:p>
    <w:p>
      <w:pPr>
        <w:spacing w:after="120" w:line="276"/>
      </w:pPr>
      <w:r>
        <w:rPr>
          <w:rFonts w:ascii="Arial" w:cs="Arial" w:eastAsia="Arial" w:hAnsi="Arial"/>
          <w:sz w:val="21"/>
          <w:szCs w:val="21"/>
        </w:rPr>
        <w:t xml:space="preserve">Content creation burnout is real, especially when running multiple channels. The phased launch approach and batch filming model are designed to be sustainable. Set a maximum weekly filming schedule (3 days filming, 2 days editing, 2 days off). Do not tie self-worth to view counts. The AI character approach also helps here – the character takes the public heat, not you personally.</w:t>
      </w:r>
    </w:p>
    <w:p>
      <w:pPr>
        <w:pStyle w:val="Heading2"/>
        <w:spacing w:before="280" w:after="160"/>
      </w:pPr>
      <w:r>
        <w:rPr>
          <w:rFonts w:ascii="Arial" w:cs="Arial" w:eastAsia="Arial" w:hAnsi="Arial"/>
          <w:b/>
          <w:bCs/>
          <w:color w:val="16213E"/>
          <w:sz w:val="26"/>
          <w:szCs w:val="26"/>
        </w:rPr>
        <w:t xml:space="preserve">8.5 Equipment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2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Budget Option</w:t>
            </w:r>
          </w:p>
        </w:tc>
        <w:tc>
          <w:tcPr>
            <w:tcW w:type="dxa" w:w="2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vAlign w:val="center"/>
          </w:tcPr>
          <w:p>
            <w:r>
              <w:rPr>
                <w:rFonts w:ascii="Arial" w:cs="Arial" w:eastAsia="Arial" w:hAnsi="Arial"/>
                <w:b/>
                <w:bCs/>
                <w:color w:val="FFFFFF"/>
                <w:sz w:val="19"/>
                <w:szCs w:val="19"/>
              </w:rPr>
              <w:t xml:space="preserve">Mid-Range Option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Camera</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Smartphone (already owned)</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iPhone 15/16 or Sony ZV-1F (£350–£500)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Stabilisation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DJI Osmo Mobile SE (£79)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DJI OM 7 (£129)</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Microphone</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Rode Wireless ME (£99)</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Rode Wireless Go II (£199)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Editing Software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CapCut (free)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9"/>
                <w:szCs w:val="19"/>
              </w:rPr>
              <w:t xml:space="preserve">Adobe Premiere Pro (£22/mo) or DaVinci Resolve (free)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Character Design &amp; Animation</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Midjourney (£8/mo) + Canva (£10/mo)</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sz w:val="19"/>
                <w:szCs w:val="19"/>
              </w:rPr>
              <w:t xml:space="preserve">Fiverr illustrator (£100–200) + Adobe Character Animator (£22/mo)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TOTAL (to start)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£180 – £250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£700 – £1,100</w:t>
            </w:r>
          </w:p>
        </w:tc>
      </w:tr>
    </w:tbl>
    <w:p>
      <w:pPr>
        <w:spacing w:before="300"/>
      </w:pPr>
    </w:p>
    <w:p>
      <w:pPr>
        <w:pStyle w:val="Heading1"/>
        <w:spacing w:before="360" w:after="200"/>
      </w:pPr>
      <w:r>
        <w:rPr>
          <w:rFonts w:ascii="Arial" w:cs="Arial" w:eastAsia="Arial" w:hAnsi="Arial"/>
          <w:b/>
          <w:bCs/>
          <w:color w:val="1A1A2E"/>
          <w:sz w:val="32"/>
          <w:szCs w:val="32"/>
        </w:rPr>
        <w:t xml:space="preserve">9. Final Verdict</w:t>
      </w:r>
    </w:p>
    <w:p>
      <w:pPr>
        <w:spacing w:after="120" w:line="276"/>
      </w:pPr>
      <w:r>
        <w:rPr>
          <w:rFonts w:ascii="Arial" w:cs="Arial" w:eastAsia="Arial" w:hAnsi="Arial"/>
          <w:sz w:val="21"/>
          <w:szCs w:val="21"/>
        </w:rPr>
        <w:t xml:space="preserve">Here is the bottom line on what to build and in what order:</w:t>
      </w:r>
    </w:p>
    <w:p>
      <w:pPr>
        <w:spacing w:before="100"/>
      </w:pPr>
    </w:p>
    <w:p>
      <w:pPr>
        <w:spacing w:after="120" w:line="276"/>
      </w:pPr>
      <w:r>
        <w:rPr>
          <w:rFonts w:ascii="Arial" w:cs="Arial" w:eastAsia="Arial" w:hAnsi="Arial"/>
          <w:b/>
          <w:bCs/>
          <w:sz w:val="21"/>
          <w:szCs w:val="21"/>
        </w:rPr>
        <w:t xml:space="preserve">1. LondonIn&amp;Out </w:t>
      </w:r>
      <w:r>
        <w:rPr>
          <w:rFonts w:ascii="Arial" w:cs="Arial" w:eastAsia="Arial" w:hAnsi="Arial"/>
          <w:sz w:val="21"/>
          <w:szCs w:val="21"/>
        </w:rPr>
        <w:t xml:space="preserve">– Launch first. Fastest path to revenue. AI character gives it instant personality. The IN/OUT format is uniquely shareable and brand-friendly. This is the channel most likely to attract venue partnerships within months.</w:t>
      </w:r>
    </w:p>
    <w:p>
      <w:pPr>
        <w:spacing w:before="80"/>
      </w:pPr>
    </w:p>
    <w:p>
      <w:pPr>
        <w:spacing w:after="120" w:line="276"/>
      </w:pPr>
      <w:r>
        <w:rPr>
          <w:rFonts w:ascii="Arial" w:cs="Arial" w:eastAsia="Arial" w:hAnsi="Arial"/>
          <w:b/>
          <w:bCs/>
          <w:sz w:val="21"/>
          <w:szCs w:val="21"/>
        </w:rPr>
        <w:t xml:space="preserve">2. LondonGoat </w:t>
      </w:r>
      <w:r>
        <w:rPr>
          <w:rFonts w:ascii="Arial" w:cs="Arial" w:eastAsia="Arial" w:hAnsi="Arial"/>
          <w:sz w:val="21"/>
          <w:szCs w:val="21"/>
        </w:rPr>
        <w:t xml:space="preserve">– Launch second. Broad appeal, easy to film, pairs naturally with LondonIn&amp;Out. Use the Goat character. Run BlackGoat as a content series within it.</w:t>
      </w:r>
    </w:p>
    <w:p>
      <w:pPr>
        <w:spacing w:before="80"/>
      </w:pPr>
    </w:p>
    <w:p>
      <w:pPr>
        <w:spacing w:after="120" w:line="276"/>
      </w:pPr>
      <w:r>
        <w:rPr>
          <w:rFonts w:ascii="Arial" w:cs="Arial" w:eastAsia="Arial" w:hAnsi="Arial"/>
          <w:b/>
          <w:bCs/>
          <w:sz w:val="21"/>
          <w:szCs w:val="21"/>
        </w:rPr>
        <w:t xml:space="preserve">3. PeoplesofLondon </w:t>
      </w:r>
      <w:r>
        <w:rPr>
          <w:rFonts w:ascii="Arial" w:cs="Arial" w:eastAsia="Arial" w:hAnsi="Arial"/>
          <w:sz w:val="21"/>
          <w:szCs w:val="21"/>
        </w:rPr>
        <w:t xml:space="preserve">– Launch third. The emotional anchor of the ecosystem. No AI character – keep it real. This builds credibility and long-term media opportunities.</w:t>
      </w:r>
    </w:p>
    <w:p>
      <w:pPr>
        <w:spacing w:before="80"/>
      </w:pPr>
    </w:p>
    <w:p>
      <w:pPr>
        <w:spacing w:after="120" w:line="276"/>
      </w:pPr>
      <w:r>
        <w:rPr>
          <w:rFonts w:ascii="Arial" w:cs="Arial" w:eastAsia="Arial" w:hAnsi="Arial"/>
          <w:b/>
          <w:bCs/>
          <w:sz w:val="21"/>
          <w:szCs w:val="21"/>
        </w:rPr>
        <w:t xml:space="preserve">4. LondonBlackGoat </w:t>
      </w:r>
      <w:r>
        <w:rPr>
          <w:rFonts w:ascii="Arial" w:cs="Arial" w:eastAsia="Arial" w:hAnsi="Arial"/>
          <w:sz w:val="21"/>
          <w:szCs w:val="21"/>
        </w:rPr>
        <w:t xml:space="preserve">– Do NOT launch as a standalone page. Run it as a recurring series within LondonGoat. If it consistently outperforms, re-evaluate spinning it off after 6 months.</w:t>
      </w:r>
    </w:p>
    <w:p>
      <w:pPr>
        <w:spacing w:before="200"/>
      </w:pPr>
    </w:p>
    <w:p>
      <w:pPr>
        <w:spacing w:after="120" w:line="276"/>
      </w:pPr>
      <w:r>
        <w:rPr>
          <w:rFonts w:ascii="Arial" w:cs="Arial" w:eastAsia="Arial" w:hAnsi="Arial"/>
          <w:i/>
          <w:iCs/>
          <w:sz w:val="21"/>
          <w:szCs w:val="21"/>
        </w:rPr>
        <w:t xml:space="preserve">The AI caricature/character approach works best for LondonIn&amp;Out and LondonGoat. It gives both channels a cult-following quality that generic street content lacks. PeoplesofLondon must stay human and authentic. The interconnected ecosystem means one filming day feeds all channels, making the multi-page strategy operationally viable even for a solo creator.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London Channel Strategy – Extended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2026-02-07T13:07:30.794Z</dcterms:created>
  <dcterms:modified xsi:type="dcterms:W3CDTF">2026-02-07T13:07:30.795Z</dcterms:modified>
</cp:coreProperties>
</file>

<file path=docProps/custom.xml><?xml version="1.0" encoding="utf-8"?>
<Properties xmlns="http://schemas.openxmlformats.org/officeDocument/2006/custom-properties" xmlns:vt="http://schemas.openxmlformats.org/officeDocument/2006/docPropsVTypes"/>
</file>