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8"/>
          <w:szCs w:val="48"/>
        </w:rPr>
        <w:t xml:space="preserve">LONDON CONTENT CHANNELS</w:t>
      </w:r>
    </w:p>
    <w:p>
      <w:pPr>
        <w:spacing w:after="200"/>
        <w:jc w:val="center"/>
      </w:pPr>
      <w:r>
        <w:rPr>
          <w:rFonts w:ascii="Arial" w:cs="Arial" w:eastAsia="Arial" w:hAnsi="Arial"/>
          <w:color w:val="E94560"/>
          <w:sz w:val="36"/>
          <w:szCs w:val="36"/>
        </w:rPr>
        <w:t xml:space="preserve">Team Briefing Proposal</w:t>
      </w:r>
    </w:p>
    <w:p>
      <w:pPr>
        <w:spacing w:after="100"/>
        <w:jc w:val="center"/>
      </w:pPr>
      <w:r>
        <w:rPr>
          <w:rFonts w:ascii="Arial" w:cs="Arial" w:eastAsia="Arial" w:hAnsi="Arial"/>
          <w:color w:val="555555"/>
          <w:sz w:val="22"/>
          <w:szCs w:val="22"/>
        </w:rPr>
        <w:t xml:space="preserve">4 Channels • 6 Platforms • AI Character Integration • News Commentary</w:t>
      </w:r>
    </w:p>
    <w:p>
      <w:pPr>
        <w:spacing w:after="600"/>
        <w:jc w:val="center"/>
      </w:pPr>
      <w:r>
        <w:rPr>
          <w:rFonts w:ascii="Arial" w:cs="Arial" w:eastAsia="Arial" w:hAnsi="Arial"/>
          <w:color w:val="777777"/>
          <w:sz w:val="20"/>
          <w:szCs w:val="20"/>
        </w:rPr>
        <w:t xml:space="preserve">March 2026 — Prepared for the Founding Team</w:t>
      </w:r>
    </w:p>
    <w:p>
      <w:pPr>
        <w:spacing w:before="400"/>
        <w:jc w:val="center"/>
      </w:pPr>
      <w:r>
        <w:rPr>
          <w:rFonts w:ascii="Arial" w:cs="Arial" w:eastAsia="Arial" w:hAnsi="Arial"/>
          <w:b/>
          <w:bCs/>
          <w:color w:val="1A1A2E"/>
          <w:sz w:val="28"/>
          <w:szCs w:val="28"/>
        </w:rPr>
        <w:t xml:space="preserve">Year 1 Gross Revenue Target: £35K–£253K</w:t>
      </w:r>
    </w:p>
    <w:p>
      <w:pPr>
        <w:spacing w:after="200"/>
        <w:jc w:val="center"/>
      </w:pPr>
      <w:r>
        <w:rPr>
          <w:rFonts w:ascii="Arial" w:cs="Arial" w:eastAsia="Arial" w:hAnsi="Arial"/>
          <w:color w:val="777777"/>
          <w:sz w:val="18"/>
          <w:szCs w:val="18"/>
        </w:rPr>
        <w:t xml:space="preserve">(Conservative to Optimistic across all scenarios)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2"/>
          <w:szCs w:val="32"/>
        </w:rPr>
        <w:t xml:space="preserve">1. Purpose of This Briefing</w:t>
      </w:r>
    </w:p>
    <w:p>
      <w:pPr>
        <w:spacing w:after="120"/>
      </w:pPr>
      <w:r>
        <w:rPr>
          <w:rFonts w:ascii="Arial" w:cs="Arial" w:eastAsia="Arial" w:hAnsi="Arial"/>
          <w:sz w:val="20"/>
          <w:szCs w:val="20"/>
        </w:rPr>
        <w:t xml:space="preserve">This document distils the London Content Channels Strategy v4.0 into an actionable briefing for all team members. It covers what we are building, why each channel and platform matters, how the pieces connect, and what each person needs to know to execute from day one.</w:t>
      </w:r>
    </w:p>
    <w:p>
      <w:pPr>
        <w:spacing w:after="120"/>
      </w:pPr>
      <w:r>
        <w:rPr>
          <w:rFonts w:ascii="Arial" w:cs="Arial" w:eastAsia="Arial" w:hAnsi="Arial"/>
          <w:i/>
          <w:iCs/>
          <w:color w:val="555555"/>
          <w:sz w:val="20"/>
          <w:szCs w:val="20"/>
        </w:rPr>
        <w:t xml:space="preserve">Think of the overall strategy like a London food market: each channel is a different stall (In&amp;Out sells the hot takes, Goat sells the atmosphere, BlackGoat sells the controversy, and Peoples sells the stories), but they all share the same kitchen, the same ingredients, and the same crowd of hungry customers walking past. One filming day stocks every stall.</w:t>
      </w:r>
    </w:p>
    <w:p>
      <w:pPr>
        <w:pStyle w:val="Heading1"/>
        <w:spacing w:before="360" w:after="200"/>
      </w:pPr>
      <w:r>
        <w:rPr>
          <w:rFonts w:ascii="Arial" w:cs="Arial" w:eastAsia="Arial" w:hAnsi="Arial"/>
          <w:b/>
          <w:bCs/>
          <w:color w:val="1A1A2E"/>
          <w:sz w:val="32"/>
          <w:szCs w:val="32"/>
        </w:rPr>
        <w:t xml:space="preserve">2. What We Are Building</w:t>
      </w:r>
    </w:p>
    <w:p>
      <w:pPr>
        <w:spacing w:after="120"/>
      </w:pPr>
      <w:r>
        <w:rPr>
          <w:rFonts w:ascii="Arial" w:cs="Arial" w:eastAsia="Arial" w:hAnsi="Arial"/>
          <w:sz w:val="20"/>
          <w:szCs w:val="20"/>
        </w:rPr>
        <w:t xml:space="preserve">We are launching four interconnected London-based content channels across six platforms: TikTok, Instagram, YouTube, Facebook, X/Twitter, and owned media (newsletter + merchandise). The channels form a single ecosystem where one day of filming in a London neighbourhood generates 30–40 pieces of content across all channels and platforms.</w:t>
      </w:r>
    </w:p>
    <w:p>
      <w:pPr>
        <w:pStyle w:val="Heading2"/>
        <w:spacing w:before="280" w:after="160"/>
      </w:pPr>
      <w:r>
        <w:rPr>
          <w:rFonts w:ascii="Arial" w:cs="Arial" w:eastAsia="Arial" w:hAnsi="Arial"/>
          <w:b/>
          <w:bCs/>
          <w:color w:val="16213E"/>
          <w:sz w:val="26"/>
          <w:szCs w:val="26"/>
        </w:rPr>
        <w:t xml:space="preserve">2.1 The Four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Character</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LondonIn&amp;Out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Cultural barometer: what is IN vs OUT in London. Debate-driven, brand-friendly.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 Fox (sassy, witty)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F9D58"/>
                <w:sz w:val="20"/>
                <w:szCs w:val="20"/>
              </w:rPr>
              <w:t xml:space="preserve">#1 — Fastest to monetise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LondonGoat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Raw everyday London street scenes, hidden gems, candid observations.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Cartoon Goat (warm, curious)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 Strong Contender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PeoplesofLondon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 human stories from Londoners. Mini-doc interviews, portrait photography.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 (human authenticity)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 Long-term Winner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LondonBlackGoat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Devil’s advocate news commentary. Provocative takes on headlines and culture.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Dark Goat (provocative)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 Standalone on X</w:t>
            </w:r>
          </w:p>
        </w:tc>
      </w:tr>
    </w:tbl>
    <w:p>
      <w:pPr>
        <w:pStyle w:val="Heading2"/>
        <w:spacing w:before="280" w:after="160"/>
      </w:pPr>
      <w:r>
        <w:rPr>
          <w:rFonts w:ascii="Arial" w:cs="Arial" w:eastAsia="Arial" w:hAnsi="Arial"/>
          <w:b/>
          <w:bCs/>
          <w:color w:val="16213E"/>
          <w:sz w:val="26"/>
          <w:szCs w:val="26"/>
        </w:rPr>
        <w:t xml:space="preserve">2.2 The Six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Role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Channels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TikTok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F9D58"/>
                <w:sz w:val="20"/>
                <w:szCs w:val="20"/>
              </w:rPr>
              <w:t xml:space="preserve">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Short-form viral growth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In&amp;Out, Goat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Instagram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F9D58"/>
                <w:sz w:val="20"/>
                <w:szCs w:val="20"/>
              </w:rPr>
              <w:t xml:space="preserve">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Visual brand, Reels, carousels, Stories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four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YouTube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SECONDARY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Long-form ad revenue + Shorts funnel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In&amp;Out, Peoples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Facebook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SECONDARY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Groups, older demographic, mid-roll ads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Peoples, In&amp;Out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X/Twitter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TERTIARY*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Debate, hot takes, news commentary hub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In&amp;Out, BlackGoat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Owned Media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Newsletter + merch (algorithm-proof insurance)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In&amp;Out, All</w:t>
            </w:r>
          </w:p>
        </w:tc>
      </w:tr>
    </w:tbl>
    <w:p>
      <w:pPr>
        <w:spacing w:after="120"/>
      </w:pPr>
      <w:r>
        <w:rPr>
          <w:rFonts w:ascii="Arial" w:cs="Arial" w:eastAsia="Arial" w:hAnsi="Arial"/>
          <w:i/>
          <w:iCs/>
          <w:color w:val="555555"/>
          <w:sz w:val="18"/>
          <w:szCs w:val="18"/>
        </w:rPr>
        <w:t xml:space="preserve">*X/Twitter is PRIMARY for BlackGoat standalone news commentary.</w:t>
      </w:r>
    </w:p>
    <w:p>
      <w:r>
        <w:br w:type="page"/>
      </w:r>
    </w:p>
    <w:p>
      <w:pPr>
        <w:pStyle w:val="Heading1"/>
        <w:spacing w:before="360" w:after="200"/>
      </w:pPr>
      <w:r>
        <w:rPr>
          <w:rFonts w:ascii="Arial" w:cs="Arial" w:eastAsia="Arial" w:hAnsi="Arial"/>
          <w:b/>
          <w:bCs/>
          <w:color w:val="1A1A2E"/>
          <w:sz w:val="32"/>
          <w:szCs w:val="32"/>
        </w:rPr>
        <w:t xml:space="preserve">3. Why This Works — Competitive Moat</w:t>
      </w:r>
    </w:p>
    <w:p>
      <w:pPr>
        <w:spacing w:after="120"/>
      </w:pPr>
      <w:r>
        <w:rPr>
          <w:rFonts w:ascii="Arial" w:cs="Arial" w:eastAsia="Arial" w:hAnsi="Arial"/>
          <w:sz w:val="20"/>
          <w:szCs w:val="20"/>
        </w:rPr>
        <w:t xml:space="preserve">London street content is saturated. Our differentiation comes from three interlocking advantages that no single-channel creator can replicate:</w:t>
      </w:r>
    </w:p>
    <w:p>
      <w:pPr>
        <w:pStyle w:val="ListParagraph"/>
        <w:numPr>
          <w:ilvl w:val="0"/>
          <w:numId w:val="2"/>
        </w:numPr>
        <w:spacing w:after="80"/>
      </w:pPr>
      <w:r>
        <w:rPr>
          <w:rFonts w:ascii="Arial" w:cs="Arial" w:eastAsia="Arial" w:hAnsi="Arial"/>
          <w:sz w:val="20"/>
          <w:szCs w:val="20"/>
        </w:rPr>
        <w:t xml:space="preserve">AI Character Personalities — London Fox, Cartoon Goat, and Dark Goat give each channel instant brand recognition, cult following potential, and merchandising upside. Setup cost is just £100–£400.</w:t>
      </w:r>
    </w:p>
    <w:p>
      <w:pPr>
        <w:pStyle w:val="ListParagraph"/>
        <w:numPr>
          <w:ilvl w:val="0"/>
          <w:numId w:val="2"/>
        </w:numPr>
        <w:spacing w:after="80"/>
      </w:pPr>
      <w:r>
        <w:rPr>
          <w:rFonts w:ascii="Arial" w:cs="Arial" w:eastAsia="Arial" w:hAnsi="Arial"/>
          <w:sz w:val="20"/>
          <w:szCs w:val="20"/>
        </w:rPr>
        <w:t xml:space="preserve">News Commentary Direction — The single biggest growth lever. AI characters react to headlines, driving the highest engagement rates of any content type. One London news story generates 8–12 pieces across all channels.</w:t>
      </w:r>
    </w:p>
    <w:p>
      <w:pPr>
        <w:pStyle w:val="ListParagraph"/>
        <w:numPr>
          <w:ilvl w:val="0"/>
          <w:numId w:val="2"/>
        </w:numPr>
        <w:spacing w:after="80"/>
      </w:pPr>
      <w:r>
        <w:rPr>
          <w:rFonts w:ascii="Arial" w:cs="Arial" w:eastAsia="Arial" w:hAnsi="Arial"/>
          <w:sz w:val="20"/>
          <w:szCs w:val="20"/>
        </w:rPr>
        <w:t xml:space="preserve">Multi-Channel Ecosystem — One filming day feeds all four channels across all six platforms. The interconnected content machine means each channel amplifies the others.</w:t>
      </w:r>
    </w:p>
    <w:p>
      <w:pPr>
        <w:pStyle w:val="Heading1"/>
        <w:spacing w:before="360" w:after="200"/>
      </w:pPr>
      <w:r>
        <w:rPr>
          <w:rFonts w:ascii="Arial" w:cs="Arial" w:eastAsia="Arial" w:hAnsi="Arial"/>
          <w:b/>
          <w:bCs/>
          <w:color w:val="1A1A2E"/>
          <w:sz w:val="32"/>
          <w:szCs w:val="32"/>
        </w:rPr>
        <w:t xml:space="preserve">4. Revenue Overview</w:t>
      </w:r>
    </w:p>
    <w:p>
      <w:pPr>
        <w:spacing w:after="120"/>
      </w:pPr>
      <w:r>
        <w:rPr>
          <w:rFonts w:ascii="Arial" w:cs="Arial" w:eastAsia="Arial" w:hAnsi="Arial"/>
          <w:sz w:val="20"/>
          <w:szCs w:val="20"/>
        </w:rPr>
        <w:t xml:space="preserve">Year 1 projections include all four channels across six platforms, with virality modelling and news commentary revenue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Revenue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Tax/NI</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Take-Home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Conservative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£35K–£67K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£4K–£8K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£4K–£12K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£20K–£50K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£78K–£148K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£8K–£15K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£14K–£32K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£50K–£105K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F9D58"/>
                <w:sz w:val="20"/>
                <w:szCs w:val="20"/>
              </w:rPr>
              <w:t xml:space="preserve">Optimistic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£148K–£253K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£15K–£25K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£32K–£60K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£100K–£175K</w:t>
            </w:r>
          </w:p>
        </w:tc>
      </w:tr>
    </w:tbl>
    <w:p>
      <w:pPr>
        <w:pStyle w:val="Heading2"/>
        <w:spacing w:before="280" w:after="160"/>
      </w:pPr>
      <w:r>
        <w:rPr>
          <w:rFonts w:ascii="Arial" w:cs="Arial" w:eastAsia="Arial" w:hAnsi="Arial"/>
          <w:b/>
          <w:bCs/>
          <w:color w:val="16213E"/>
          <w:sz w:val="26"/>
          <w:szCs w:val="26"/>
        </w:rPr>
        <w:t xml:space="preserve">4.1 Revenue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Conservative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Moderate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Optimistic</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LondonIn&amp;Out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£14K–£24K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£28K–£52K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£52K–£90K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LondonGoat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£9K–£16K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£20K–£38K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£38K–£60K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LondonBlackGoat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£7K–£14K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£18K–£36K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£36K–£65K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PeoplesofLondon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£5K–£13K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£12K–£22K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£22K–£38K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12–18%</w:t>
            </w:r>
          </w:p>
        </w:tc>
      </w:tr>
    </w:tbl>
    <w:p>
      <w:r>
        <w:br w:type="page"/>
      </w:r>
    </w:p>
    <w:p>
      <w:pPr>
        <w:pStyle w:val="Heading1"/>
        <w:spacing w:before="360" w:after="200"/>
      </w:pPr>
      <w:r>
        <w:rPr>
          <w:rFonts w:ascii="Arial" w:cs="Arial" w:eastAsia="Arial" w:hAnsi="Arial"/>
          <w:b/>
          <w:bCs/>
          <w:color w:val="1A1A2E"/>
          <w:sz w:val="32"/>
          <w:szCs w:val="32"/>
        </w:rPr>
        <w:t xml:space="preserve">5. Phased Launch Overview</w:t>
      </w:r>
    </w:p>
    <w:p>
      <w:pPr>
        <w:spacing w:after="120"/>
      </w:pPr>
      <w:r>
        <w:rPr>
          <w:rFonts w:ascii="Arial" w:cs="Arial" w:eastAsia="Arial" w:hAnsi="Arial"/>
          <w:sz w:val="20"/>
          <w:szCs w:val="20"/>
        </w:rPr>
        <w:t xml:space="preserve">The launch is sequenced to minimise overwhelm while maximising learning. Think of it like opening a restaurant: you soft-launch with a limited menu (Phase 1), add dishes as the kitchen finds its rhythm (Phase 2), then go full-service once the team is trained (Phases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 LondonIn&amp;Out on TikTok, Instagram, Facebook, 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50–100 posts, 10K–20K combined followers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6–14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 LondonGoat + BlackGoat X account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 TikTok, 10K+ followers in 3 months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Months 4–6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 PeoplesofLondon + ramp BlackGoat news content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stories/week, daily BlackGoat on 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Months 6–12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ecosystem + scale + hire editor + merch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30–40 pieces/week across all channels</w:t>
            </w:r>
          </w:p>
        </w:tc>
      </w:tr>
    </w:tbl>
    <w:p>
      <w:pPr>
        <w:pStyle w:val="Heading1"/>
        <w:spacing w:before="360" w:after="200"/>
      </w:pPr>
      <w:r>
        <w:rPr>
          <w:rFonts w:ascii="Arial" w:cs="Arial" w:eastAsia="Arial" w:hAnsi="Arial"/>
          <w:b/>
          <w:bCs/>
          <w:color w:val="1A1A2E"/>
          <w:sz w:val="32"/>
          <w:szCs w:val="32"/>
        </w:rPr>
        <w:t xml:space="preserve">6. AI Character Strategy</w:t>
      </w:r>
    </w:p>
    <w:p>
      <w:pPr>
        <w:spacing w:after="120"/>
      </w:pPr>
      <w:r>
        <w:rPr>
          <w:rFonts w:ascii="Arial" w:cs="Arial" w:eastAsia="Arial" w:hAnsi="Arial"/>
          <w:sz w:val="20"/>
          <w:szCs w:val="20"/>
        </w:rPr>
        <w:t xml:space="preserve">The AI characters are not gimmicks — they are the brand. Think of them like the hosts of a TV show: they give the audience someone to follow, root for, and share with. They also provide editorial cover for bolder takes (especially BlackGoat).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Personality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London Fox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LondonIn&amp;Out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Witty, sassy, opinionated. Catchphrases like “That is OUT, fam”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Midjourney + Live2D + ElevenLabs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Cartoon Goat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LondonGoat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Warm, curious, observational. Corner overlay reacting to footage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Illustrated mascot via CapCut/AE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Dark Goat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LondonBlackGoat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Provocative devil’s advocate. Fearless news commentator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Same pipeline, darker palette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PeoplesofLondon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character. Human authenticity is the brand.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w:t>
            </w:r>
          </w:p>
        </w:tc>
      </w:tr>
    </w:tbl>
    <w:p>
      <w:pPr>
        <w:spacing w:after="120"/>
      </w:pPr>
      <w:r>
        <w:rPr>
          <w:rFonts w:ascii="Arial" w:cs="Arial" w:eastAsia="Arial" w:hAnsi="Arial"/>
          <w:b/>
          <w:bCs/>
          <w:sz w:val="20"/>
          <w:szCs w:val="20"/>
        </w:rPr>
        <w:t xml:space="preserve">Setup cost: £100–£400. Near-zero ongoing cost.</w:t>
      </w:r>
    </w:p>
    <w:p>
      <w:r>
        <w:br w:type="page"/>
      </w:r>
    </w:p>
    <w:p>
      <w:pPr>
        <w:pStyle w:val="Heading1"/>
        <w:spacing w:before="360" w:after="200"/>
      </w:pPr>
      <w:r>
        <w:rPr>
          <w:rFonts w:ascii="Arial" w:cs="Arial" w:eastAsia="Arial" w:hAnsi="Arial"/>
          <w:b/>
          <w:bCs/>
          <w:color w:val="1A1A2E"/>
          <w:sz w:val="32"/>
          <w:szCs w:val="32"/>
        </w:rPr>
        <w:t xml:space="preserve">7. News Commentary Direction</w:t>
      </w:r>
    </w:p>
    <w:p>
      <w:pPr>
        <w:spacing w:after="120"/>
      </w:pPr>
      <w:r>
        <w:rPr>
          <w:rFonts w:ascii="Arial" w:cs="Arial" w:eastAsia="Arial" w:hAnsi="Arial"/>
          <w:sz w:val="20"/>
          <w:szCs w:val="20"/>
        </w:rPr>
        <w:t xml:space="preserve">This is the single biggest lever for growth. Each AI character takes a different angle on the same news story, creating an interconnected content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Format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BlackGoat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PROVOCATEUR — Says what Londoners think but won’t say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“BlackGoat Reads the Papers”, Devil’s Advocate threads, “What They’re Not Telling You”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LondonIn&amp;Out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CULTURAL THERMOMETER — IN or OUT verdict on news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“Breaking: That’s OUT”, Weekly Headlines IN/OUT review, Verdict polls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LondonGoat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OBSERVER — Gentle, curious angle on headlines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“Goat Noticed Something”, “On the Ground” location visits, weekly diary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PeoplesofLondon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HUMAN ANGLE — Real people’s reactions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 London Actually Thinks” vox-pops, “The Person Behind the Story”</w:t>
            </w:r>
          </w:p>
        </w:tc>
      </w:tr>
    </w:tbl>
    <w:p>
      <w:pPr>
        <w:spacing w:after="120"/>
      </w:pPr>
      <w:r>
        <w:rPr>
          <w:rFonts w:ascii="Arial" w:cs="Arial" w:eastAsia="Arial" w:hAnsi="Arial"/>
          <w:b/>
          <w:bCs/>
          <w:sz w:val="20"/>
          <w:szCs w:val="20"/>
        </w:rPr>
        <w:t xml:space="preserve">Revenue impact: News commentary projected to add 15–30% to overall revenue (£4K–£35K additional Year 1).</w:t>
      </w:r>
    </w:p>
    <w:p>
      <w:pPr>
        <w:pStyle w:val="Heading1"/>
        <w:spacing w:before="360" w:after="200"/>
      </w:pPr>
      <w:r>
        <w:rPr>
          <w:rFonts w:ascii="Arial" w:cs="Arial" w:eastAsia="Arial" w:hAnsi="Arial"/>
          <w:b/>
          <w:bCs/>
          <w:color w:val="1A1A2E"/>
          <w:sz w:val="32"/>
          <w:szCs w:val="32"/>
        </w:rPr>
        <w:t xml:space="preserve">8. Startup Costs &amp;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 Option</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Mid-Range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Camera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Smartphone (owned)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iPhone 15/16 or Sony ZV-1F (£350–£500)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Stabilisation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DJI Osmo Mobile SE (£79)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DJI OM 7 (£129)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Microphone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Rode Wireless ME (£99)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Rode Wireless Go II (£199)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Editing Software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CapCut (free)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Adobe Premiere Pro (£22/mo) or DaVinci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Character Tools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Midjourney (£8/mo) + Canva (£10/mo)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Fiverr illustrator (£100–£200) + Adobe (£22/mo)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X Premium (x4)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£180–£250 + £50/mo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£700–£1,100 + £76/mo</w:t>
            </w:r>
          </w:p>
        </w:tc>
      </w:tr>
    </w:tbl>
    <w:p>
      <w:pPr>
        <w:pStyle w:val="Heading1"/>
        <w:spacing w:before="360" w:after="200"/>
      </w:pPr>
      <w:r>
        <w:rPr>
          <w:rFonts w:ascii="Arial" w:cs="Arial" w:eastAsia="Arial" w:hAnsi="Arial"/>
          <w:b/>
          <w:bCs/>
          <w:color w:val="1A1A2E"/>
          <w:sz w:val="32"/>
          <w:szCs w:val="32"/>
        </w:rPr>
        <w:t xml:space="preserve">9. Key Legal &amp; Ethical Notes</w:t>
      </w:r>
    </w:p>
    <w:p>
      <w:pPr>
        <w:pStyle w:val="ListParagraph"/>
        <w:numPr>
          <w:ilvl w:val="0"/>
          <w:numId w:val="2"/>
        </w:numPr>
        <w:spacing w:after="80"/>
      </w:pPr>
      <w:r>
        <w:rPr>
          <w:rFonts w:ascii="Arial" w:cs="Arial" w:eastAsia="Arial" w:hAnsi="Arial"/>
          <w:sz w:val="20"/>
          <w:szCs w:val="20"/>
        </w:rPr>
        <w:t xml:space="preserve">Filming in public is legal in England; obtain consent when someone is the main focus. Blur faces if consent not obtained, especially children.</w:t>
      </w:r>
    </w:p>
    <w:p>
      <w:pPr>
        <w:pStyle w:val="ListParagraph"/>
        <w:numPr>
          <w:ilvl w:val="0"/>
          <w:numId w:val="2"/>
        </w:numPr>
        <w:spacing w:after="80"/>
      </w:pPr>
      <w:r>
        <w:rPr>
          <w:rFonts w:ascii="Arial" w:cs="Arial" w:eastAsia="Arial" w:hAnsi="Arial"/>
          <w:sz w:val="20"/>
          <w:szCs w:val="20"/>
        </w:rPr>
        <w:t xml:space="preserve">Use royalty-free music or platform music libraries only.</w:t>
      </w:r>
    </w:p>
    <w:p>
      <w:pPr>
        <w:pStyle w:val="ListParagraph"/>
        <w:numPr>
          <w:ilvl w:val="0"/>
          <w:numId w:val="2"/>
        </w:numPr>
        <w:spacing w:after="80"/>
      </w:pPr>
      <w:r>
        <w:rPr>
          <w:rFonts w:ascii="Arial" w:cs="Arial" w:eastAsia="Arial" w:hAnsi="Arial"/>
          <w:sz w:val="20"/>
          <w:szCs w:val="20"/>
        </w:rPr>
        <w:t xml:space="preserve">Disclose all paid partnerships with #ad or “paid partnership” per ASA guidelines.</w:t>
      </w:r>
    </w:p>
    <w:p>
      <w:pPr>
        <w:pStyle w:val="ListParagraph"/>
        <w:numPr>
          <w:ilvl w:val="0"/>
          <w:numId w:val="2"/>
        </w:numPr>
        <w:spacing w:after="80"/>
      </w:pPr>
      <w:r>
        <w:rPr>
          <w:rFonts w:ascii="Arial" w:cs="Arial" w:eastAsia="Arial" w:hAnsi="Arial"/>
          <w:sz w:val="20"/>
          <w:szCs w:val="20"/>
        </w:rPr>
        <w:t xml:space="preserve">News commentary: UK fair dealing permits criticism of published works if genuine critique and attributed. Never reproduce full articles.</w:t>
      </w:r>
    </w:p>
    <w:p>
      <w:pPr>
        <w:pStyle w:val="ListParagraph"/>
        <w:numPr>
          <w:ilvl w:val="0"/>
          <w:numId w:val="2"/>
        </w:numPr>
        <w:spacing w:after="80"/>
      </w:pPr>
      <w:r>
        <w:rPr>
          <w:rFonts w:ascii="Arial" w:cs="Arial" w:eastAsia="Arial" w:hAnsi="Arial"/>
          <w:sz w:val="20"/>
          <w:szCs w:val="20"/>
        </w:rPr>
        <w:t xml:space="preserve">The AI character framing provides editorial deniability but not legal immunity. Fact-check all claims.</w:t>
      </w:r>
    </w:p>
    <w:p>
      <w:pPr>
        <w:pStyle w:val="ListParagraph"/>
        <w:numPr>
          <w:ilvl w:val="0"/>
          <w:numId w:val="2"/>
        </w:numPr>
        <w:spacing w:after="80"/>
      </w:pPr>
      <w:r>
        <w:rPr>
          <w:rFonts w:ascii="Arial" w:cs="Arial" w:eastAsia="Arial" w:hAnsi="Arial"/>
          <w:sz w:val="20"/>
          <w:szCs w:val="20"/>
        </w:rPr>
        <w:t xml:space="preserve">Satirise institutions and power, never vulnerable individuals.</w:t>
      </w:r>
    </w:p>
    <w:p>
      <w:pPr>
        <w:pStyle w:val="Heading1"/>
        <w:spacing w:before="360" w:after="200"/>
      </w:pPr>
      <w:r>
        <w:rPr>
          <w:rFonts w:ascii="Arial" w:cs="Arial" w:eastAsia="Arial" w:hAnsi="Arial"/>
          <w:b/>
          <w:bCs/>
          <w:color w:val="1A1A2E"/>
          <w:sz w:val="32"/>
          <w:szCs w:val="32"/>
        </w:rPr>
        <w:t xml:space="preserve">10. Immediate Next Steps</w:t>
      </w:r>
    </w:p>
    <w:p>
      <w:pPr>
        <w:spacing w:after="120"/>
      </w:pPr>
      <w:r>
        <w:rPr>
          <w:rFonts w:ascii="Arial" w:cs="Arial" w:eastAsia="Arial" w:hAnsi="Arial"/>
          <w:sz w:val="20"/>
          <w:szCs w:val="20"/>
        </w:rPr>
        <w:t xml:space="preserve">See the companion Implementation Plan document for the full task breakdown, timelines, and assignments. The key actions for the next 14 days are:</w:t>
      </w:r>
    </w:p>
    <w:p>
      <w:pPr>
        <w:pStyle w:val="ListParagraph"/>
        <w:numPr>
          <w:ilvl w:val="0"/>
          <w:numId w:val="3"/>
        </w:numPr>
        <w:spacing w:after="80"/>
      </w:pPr>
      <w:r>
        <w:rPr>
          <w:rFonts w:ascii="Arial" w:cs="Arial" w:eastAsia="Arial" w:hAnsi="Arial"/>
          <w:sz w:val="20"/>
          <w:szCs w:val="20"/>
        </w:rPr>
        <w:t xml:space="preserve">Week 1: Set up all social media accounts for LondonIn&amp;Out across TikTok, Instagram, Facebook, X, and YouTube.</w:t>
      </w:r>
    </w:p>
    <w:p>
      <w:pPr>
        <w:pStyle w:val="ListParagraph"/>
        <w:numPr>
          <w:ilvl w:val="0"/>
          <w:numId w:val="3"/>
        </w:numPr>
        <w:spacing w:after="80"/>
      </w:pPr>
      <w:r>
        <w:rPr>
          <w:rFonts w:ascii="Arial" w:cs="Arial" w:eastAsia="Arial" w:hAnsi="Arial"/>
          <w:sz w:val="20"/>
          <w:szCs w:val="20"/>
        </w:rPr>
        <w:t xml:space="preserve">Week 1: Commission AI character design for the London Fox (Midjourney or Fiverr brief).</w:t>
      </w:r>
    </w:p>
    <w:p>
      <w:pPr>
        <w:pStyle w:val="ListParagraph"/>
        <w:numPr>
          <w:ilvl w:val="0"/>
          <w:numId w:val="3"/>
        </w:numPr>
        <w:spacing w:after="80"/>
      </w:pPr>
      <w:r>
        <w:rPr>
          <w:rFonts w:ascii="Arial" w:cs="Arial" w:eastAsia="Arial" w:hAnsi="Arial"/>
          <w:sz w:val="20"/>
          <w:szCs w:val="20"/>
        </w:rPr>
        <w:t xml:space="preserve">Week 1: Purchase essential equipment (gimbal, wireless mic).</w:t>
      </w:r>
    </w:p>
    <w:p>
      <w:pPr>
        <w:pStyle w:val="ListParagraph"/>
        <w:numPr>
          <w:ilvl w:val="0"/>
          <w:numId w:val="3"/>
        </w:numPr>
        <w:spacing w:after="80"/>
      </w:pPr>
      <w:r>
        <w:rPr>
          <w:rFonts w:ascii="Arial" w:cs="Arial" w:eastAsia="Arial" w:hAnsi="Arial"/>
          <w:sz w:val="20"/>
          <w:szCs w:val="20"/>
        </w:rPr>
        <w:t xml:space="preserve">Week 1–2: Film first batch of IN/OUT content (aim for 10–15 videos across formats).</w:t>
      </w:r>
    </w:p>
    <w:p>
      <w:pPr>
        <w:pStyle w:val="ListParagraph"/>
        <w:numPr>
          <w:ilvl w:val="0"/>
          <w:numId w:val="3"/>
        </w:numPr>
        <w:spacing w:after="80"/>
      </w:pPr>
      <w:r>
        <w:rPr>
          <w:rFonts w:ascii="Arial" w:cs="Arial" w:eastAsia="Arial" w:hAnsi="Arial"/>
          <w:sz w:val="20"/>
          <w:szCs w:val="20"/>
        </w:rPr>
        <w:t xml:space="preserve">Week 2: Publish first posts on TikTok and Instagram. Begin X/Twitter hot takes and polls.</w:t>
      </w:r>
    </w:p>
    <w:p>
      <w:pPr>
        <w:pStyle w:val="ListParagraph"/>
        <w:numPr>
          <w:ilvl w:val="0"/>
          <w:numId w:val="3"/>
        </w:numPr>
        <w:spacing w:after="80"/>
      </w:pPr>
      <w:r>
        <w:rPr>
          <w:rFonts w:ascii="Arial" w:cs="Arial" w:eastAsia="Arial" w:hAnsi="Arial"/>
          <w:sz w:val="20"/>
          <w:szCs w:val="20"/>
        </w:rPr>
        <w:t xml:space="preserve">Week 2–4: Establish daily posting rhythm. Monitor analytics for what resonates.</w:t>
      </w:r>
    </w:p>
    <w:p>
      <w:pPr>
        <w:pStyle w:val="ListParagraph"/>
        <w:numPr>
          <w:ilvl w:val="0"/>
          <w:numId w:val="3"/>
        </w:numPr>
        <w:spacing w:after="80"/>
      </w:pPr>
      <w:r>
        <w:rPr>
          <w:rFonts w:ascii="Arial" w:cs="Arial" w:eastAsia="Arial" w:hAnsi="Arial"/>
          <w:sz w:val="20"/>
          <w:szCs w:val="20"/>
        </w:rPr>
        <w:t xml:space="preserve">Week 4: Review Phase 1 performance. Begin planning LondonGoat launch.</w:t>
      </w:r>
    </w:p>
    <w:p>
      <w:pPr>
        <w:spacing w:before="400"/>
      </w:pPr>
    </w:p>
    <w:p>
      <w:pPr>
        <w:spacing w:after="120"/>
      </w:pPr>
      <w:r>
        <w:rPr>
          <w:rFonts w:ascii="Arial" w:cs="Arial" w:eastAsia="Arial" w:hAnsi="Arial"/>
          <w:b/>
          <w:bCs/>
          <w:i/>
          <w:iCs/>
          <w:color w:val="1A1A2E"/>
          <w:sz w:val="20"/>
          <w:szCs w:val="20"/>
        </w:rPr>
        <w:t xml:space="preserve">This briefing is your north star. Every decision should pass one test: does this help us build four channels that feed each other across six platforms, creating content that London cannot ignore?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LONDON CONTENT CHANNELS — Team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2026-03-02T00:31:06.385Z</dcterms:created>
  <dcterms:modified xsi:type="dcterms:W3CDTF">2026-03-02T00:31:06.386Z</dcterms:modified>
</cp:coreProperties>
</file>

<file path=docProps/custom.xml><?xml version="1.0" encoding="utf-8"?>
<Properties xmlns="http://schemas.openxmlformats.org/officeDocument/2006/custom-properties" xmlns:vt="http://schemas.openxmlformats.org/officeDocument/2006/docPropsVTypes"/>
</file>