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A2332"/>
          <w:sz w:val="52"/>
          <w:szCs w:val="52"/>
        </w:rPr>
        <w:t xml:space="preserve">DEPOSITGUARD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028090"/>
          <w:sz w:val="32"/>
          <w:szCs w:val="32"/>
        </w:rPr>
        <w:t xml:space="preserve">Technical Specification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00A896"/>
          <w:sz w:val="28"/>
          <w:szCs w:val="28"/>
        </w:rPr>
        <w:t xml:space="preserve">V3 — Inspect, Repair &amp; Recover Platform</w:t>
      </w:r>
    </w:p>
    <w:p>
      <w:pPr>
        <w:pBdr>
          <w:bottom w:val="single" w:color="E8ECEF" w:sz="1"/>
        </w:pBdr>
        <w:spacing w:after="100" w:before="100"/>
      </w:pPr>
    </w:p>
    <w:p>
      <w:pPr>
        <w:spacing w:after="100" w:before="400"/>
        <w:jc w:val="center"/>
      </w:pPr>
      <w:r>
        <w:rPr>
          <w:rFonts w:ascii="Calibri" w:cs="Calibri" w:eastAsia="Calibri" w:hAnsi="Calibri"/>
          <w:color w:val="3D4F63"/>
          <w:sz w:val="22"/>
          <w:szCs w:val="22"/>
        </w:rPr>
        <w:t xml:space="preserve">Version 1.0  |  March 2026  |  Prepared by Ade</w:t>
      </w:r>
    </w:p>
    <w:p>
      <w:pPr>
        <w:jc w:val="center"/>
      </w:pPr>
      <w:r>
        <w:rPr>
          <w:rFonts w:ascii="Calibri" w:cs="Calibri" w:eastAsia="Calibri" w:hAnsi="Calibri"/>
          <w:color w:val="3D4F63"/>
          <w:sz w:val="22"/>
          <w:szCs w:val="22"/>
        </w:rPr>
        <w:t xml:space="preserve">ade.adedo@gmail.com</w:t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8A9BAE"/>
          <w:sz w:val="20"/>
          <w:szCs w:val="20"/>
        </w:rPr>
        <w:t xml:space="preserve">Confidential — do not distribute without permission.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1. System Overview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This document defines the technical architecture, data models, API design, and infrastructure for the DepositGuard V3 platform. It is a companion to the PRD and should be read alongside it.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1.1 Current State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The existing production system at depositflow-production.up.railway.app is a Next.js application deployed on Railway. It consists of a landing page, a magic-link authentication flow, and no backend business logic. The tech spec below describes the target architecture required to support the full V3 product.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1.2 Architectural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Mobile-first: tenant experience optimised for phone screens and camera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API-first: all business logic exposed via REST/GraphQL APIs; frontend is a thin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Event-driven: case lifecycle transitions emit events consumed by notifications, analytics, and integrations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Modular monolith: start as a well-structured monolith, extract microservices only when scale demands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Infrastructure as code: all environments reproducible via Terraform/Pulumi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2. Technology Stack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Next.js 14+ (App Router)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Already in production. Server components, API routes, ISR. Keeps current deployment.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UI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React 18+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Component model, hooks, concurrent features.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Tailwind CSS + shadcn/ui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Utility-first, consistent design system, accessible components.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React Query (TanStack Query)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Server state management, caching, optimistic updates.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React Hook Form + Zod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Type-safe validation, performant form handling.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 Capture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MediaRecorder API + custom React hooks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In-browser video recording. Falls back to file upload.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File 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tus-js-client (resumable uploads)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Chunked, resumable uploads for large video files (up to 2GB).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Mapbox GL JS or Google Maps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 dispatch visualisation, coverage area display.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Node.js 20 LTS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Shared language with frontend. Mature ecosystem.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API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Next.js API Routes + tRPC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Type-safe end-to-end. Co-located with frontend.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Prisma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Type-safe database access, migrations, schema management.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NextAuth.js (Auth.js)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Already using magic link. Extend with role-based access (tenant, assessor, artisan, agent, admin).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Stripe + Stripe Connect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Inspection fees (direct), artisan payouts (Connect), recovery fee billing.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Resend or Postmark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Transactional emails: magic links, case updates, artisan notifications.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Background Jobs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BullMQ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 processing queue, notification dispatch, report generation.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PDF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Puppeteer or @react-pdf/renderer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Evidence package PDF generation.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2.3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Railway (existing) → Vercel (frontend) + Railway (API/workers)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Vercel for edge-optimised frontend. Railway for API, workers, and cron.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PostgreSQL (Railway or Supabase)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Relational data, ACID transactions, Prisma support. Supabase adds auth/realtime.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Object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Cloudflare R2 or AWS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 and photo storage. R2 preferred for zero egress costs at scale.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CDN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Cloudflare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Global edge caching, DDoS protection, image optimisation.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Upstash or Railway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Session cache, BullMQ job queue, rate limiting.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Sentry (errors) + Posthog (analytics)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Error tracking, user analytics, feature flags.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Automated testing, linting, deployment on merge to main.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2.4 AI / ML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500"/>
        <w:gridCol w:w="1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Capability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Approach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 risk flagging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OpenAI Vision API or fine-tuned model on property damage images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Damage classification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Image classification: stain / scratch / crack / mould / wear. Confidence scores.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Cost estimation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Regression model trained on historical repair costs by damage type and location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3. Data Model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Core entities and their relationships. Schema managed by Prisma migrations.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3.1 Entity Relationship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Entity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Key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User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All platform users (tenants, assessors, artisans, agents, admins)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id, email, name, phone, role, createdAt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 tenant's rental agreement details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id, userId, address, landlordName, agentId, depositAmount, tdpScheme, tdpRef, endDate, noticeDate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The core workflow object — one per tenancy departure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id, tenancyId, status (enum: 8 states), assessorId, createdAt, resolvedAt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VideoSubmission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Walkthrough video(s) uploaded by tenant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id, caseId, storageUrl, durationSec, roomCount, uploadedAt, processingStatus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AssessmentReport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Assessor's risk evaluation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id, caseId, assessorId, overallRisk, createdAt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AssessmentItem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Individual room/item assessment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id, reportId, room, itemName, riskLevel (green/amber/red), description, estimatedDeduction, recommendedAction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RepairJob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 booked repair task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id, caseId, artisanId, assessmentItemId, scopeDescription, fixedPrice, status, scheduledDate, completedAt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RepairPhoto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Before/after evidence photos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id, repairJobId, type (before/after), storageUrl, uploadedAt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Payment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All financial transactions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id, caseId, type (inspection/repair/recovery/referral), amount, stripePaymentId, status, paidAt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EvidencePackage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Auto-generated PDF for landlord inspection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id, caseId, pdfUrl, generatedAt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Tradesperson profile (extends User)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id, userId, trades[], coverageArea, qualityScore, verified, bankAccountId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Letting agent profile (extends User)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id, userId, agencyName, referralCode, propertiesManaged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In-app and email notifications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id, userId, type, message, readAt, sentAt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3.2 Case State Machine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The Case entity follows a strict state machine. Only valid transitions are permitted by the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From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Trigger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Side Effects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registered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video_submitted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uploads walkthrough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Notify assessor queue. Start 48h SLA timer.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video_submitted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assessment_complete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Assessor submits 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Notify tenant. Generate repair quotes if amber/red items exist.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assessment_complete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repairs_booked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approves and pays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Charge £75 inspection fee. Dispatch artisan jobs. Notify artisans.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assessment_complete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All items green — no repairs needed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Generate evidence package. Notify tenant.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repairs_booked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repairs_complete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All repair jobs marked 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Generate evidence package with before/after photos. Notify tenant.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repairs_complete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landlord_review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confirms inspection date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Schedule follow-up reminders.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landlord_review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Landlord approves — deposit returned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Close case. Process any referral fee.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landlord_review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dispute_filed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Landlord deducts for repaired items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File dispute with TDP. Attach evidence package.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dispute_filed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resolved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TDP adjudication complete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Process recovery. Charge 10% success fee. Close case.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4. API Design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tRPC-based type-safe API. Grouped by domain. All endpoints require authentication unless marked [public].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4.1 Auth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40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auth.sendMagicLink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Send magic link email to user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auth.verifyToken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Verify magic link token, create session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Public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auth.me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Return current user profile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Authenticated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auth.updateProfile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Update name, phone, preferences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Authenticated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4.2 Case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40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case.create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Create new case with tenancy details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case.get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Get case by ID with related data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(own) / Assessor /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case.list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List cases with filtering, pagination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(own) / Assessor /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case.updateStatus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Transition case state (validates state machine)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System / Admin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4.3 Video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40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video.getUploadUrl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Generate pre-signed upload URL for tus/S3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video.confirmUpload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Mark upload complete, trigger processing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video.getStreamUrl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Get signed URL for assessor video playback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Assessor / Admin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4.4 Assessment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40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assessment.create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Create assessment report with items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assessment.get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Get assessment report for a case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(own) / Assessor /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assessment.generateQuotes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Generate repair quotes from assessment items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System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4.5 Repair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40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repair.bookAll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Approve quotes, pay inspection fee, dispatch jobs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repair.getJobs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List repair jobs for a case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(own) / Artisan (assigned) /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repair.updateJob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Update job status, upload photos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 (assigned)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repair.completeJob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Mark job done with completion photos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 (assigned)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4.6 Payment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40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payment.createCheckout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Create Stripe checkout session for inspection fee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payment.webhook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Handle Stripe webhook events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Stripe (webhook secret)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payment.getHistory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List payments for a case or user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(own) / Admin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4.7 Artisan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40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artisan.getJobs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Available and active jobs for artisan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artisan.acceptJob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Accept a repair job assignment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artisan.getProfile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Get artisan profile and stats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 / 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artisan.updateAvailability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mutation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Set availability and coverage area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5. Video Processing Pipeline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The video pipeline handles upload, storage, processing, and (Phase 2) AI analysis.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5.1 Upload Flow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Client uses tus protocol for resumable chunked uploads directly to object storage. Server only handles metadata and pre-signed URLs.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Client requests upload URL via video.getUploadUrl → receives pre-signed tus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Client uploads video in chunks (1MB default, configurable). Progress shown in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On completion, client calls video.confirmUpload → server validates file, updates case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BullMQ job queued for post-processing: generate thumbnail, extract duration, compress for streaming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Phase 2: AI analysis job queued — frame extraction → damage detection → risk flagging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5.2 Storage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Content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Retention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Raw video uploads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Cloudflare R2 / S3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12 months post-resolution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Pre-signed URLs, assessor + admin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Compressed streaming video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Cloudflare R2 / S3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12 months post-resolution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Pre-signed URLs, assessor + admin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Thumbnails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R2 + CDN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Same as video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Public CDN (for case dashboard)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 photos (before/after)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R2 / S3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24 months post-resolution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Pre-signed URLs, case participants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Evidence package PDFs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R2 / S3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36 months post-resolution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Downloadable by tenant and admin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6. Payment Architecture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6.1 Payment 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Stripe Product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Trigger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Inspection fee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Checkout Session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approves repair quotes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£75 flat 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 payout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Stripe Connect Transfer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 job completed and signed off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Job price minus 13% commission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Recovery success fee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Invoice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Dispute resolved in tenant's favour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10% of recovered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Agent referral fee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Stripe Connect Transfer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Case completed for referred tenant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£20 per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Instant payout (Phase 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Custom integration with financing partner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opts in to instant payout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80% of estimated recovery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6.2 Stripe Connect Setup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Artisans and agents onboard via Stripe Connect Express. This handles KYC, bank account linking, and payout scheduling without DepositGuard holding funds.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Artisan/agent creates Stripe Connect Express account during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Platform charges tenant → holds funds in platform balance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On job completion sign-off: transfer artisan share (87%) to their Connect account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Commission (13%) remains in platform account as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Payouts to artisan bank accounts: T+2 business days (Stripe default)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7. Security &amp; Data Protection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7.1 Authentication &amp; Authorisation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Access 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Auth Method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Own case data, video upload, payments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Magic link (email)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Assigned case videos, create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Magic link + 2FA (TOTP)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Assigned jobs, upload photos, update 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Magic link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Agent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Referred tenant cases (read-only), referral stats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Magic link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All data, user management, system config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Magic link + 2FA (TOTP) + IP allowlist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7.2 Data Encryption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At rest: AES-256 for database (PostgreSQL TDE or managed encryption), object storage (S3/R2 server-side encryption)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In transit: TLS 1.3 for all connections (API, CDN, database, Redis)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Sensitive fields (bank details, deposit amounts): additional application-level encryption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Encryption keys managed via environment variables (Railway secrets) or AWS KMS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7.3 GDPR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Data minimisation: collect only what's needed for the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Right to deletion: tenant can request account + data deletion; cascade to videos, photos, case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Right to portability: export case data as JSON + PDF evidence package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Consent: explicit opt-in for marketing comms; separate from service T&amp;Cs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Data retention: auto-delete videos 12 months after case resolution; photos 24 months; case records 36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Data Processing Agreement (DPA) with all sub-processors (Stripe, storage, email provider)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7.4 Rate Limiting &amp; Abuse Prevention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API rate limiting: 100 req/min per user (Redis-based sliding window)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Magic link: max 5 requests per email per hour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Video upload: max 3 concurrent uploads, 2GB per file, 5GB per case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File type validation: server-side MIME type checking for videos and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CSRF protection via SameSite cookies + CSRF tokens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8. Infrastructure &amp; Deployment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8.1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800"/>
        <w:gridCol w:w="2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URL Pattern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Database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Development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Local dev + feature branches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localhost:3000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Local PostgreSQL or Docker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Staging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Pre-production testing,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staging.depositguard.co.uk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Isolated staging DB (seeded test data)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Live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app.depositguard.co.uk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Production PostgreSQL (Railway or Supabase)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8.2 CI/CD Pipeline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GitHub Actions workflow triggered on push to main and pull requests: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Lint (ESLint + Prettier) → Type check (tsc --noEmit) → Unit tests (Vitest)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Integration tests (Prisma + test database) → E2E tests (Playwright, critical paths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Build → Deploy to staging (automatic on merge to main)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Production deploy: manual promotion from staging (GitHub Actions approval gate)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Database migrations: Prisma migrate deploy runs as pre-deploy hook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8.3 Monitoring &amp;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Error tracking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Sentry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All unhandled exceptions. Slack alert on new errors. Source maps uploaded at build.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Uptime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Better Uptime or Railway healthcheck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5-min interval checks on /api/health. PagerDuty alert on 3 consecutive failures.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Vercel Analytics + Web Vitals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LCP &lt; 2s, FID &lt; 100ms, CLS &lt; 0.1 targets.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User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PostHog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Event tracking: sign_up, video_submitted, repair_booked, case_resolved. Funnel analysis.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Railway logs + structured JSON logging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Correlation IDs per request. Log case state transitions.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9.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Coverage Target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What to Test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Unit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80%+ of business logic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State machine transitions, pricing calculations, validation rules, utility functions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Vitest + Prisma test utils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All API endpoints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API routes with real DB queries, auth flows, payment webhook handling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E2E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Playwright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Critical user journeys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Sign up → video upload → assessment → repair booking → evidence download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Visual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Chromatic or Percy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Key pages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Landing page, dashboard, assessment report, repair tracking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k6 or Artillery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API under load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 upload endpoint, case list queries, concurrent assessor usage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10. Migration Plan — Current Site to V3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The migration from the current DepositFlow site to the V3 DepositGuard platform should be phased to maintain uptime and avoid data loss.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10.1 Phase 1: Foundation (Weeks 1–4)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Set up PostgreSQL database, Prisma schema, initial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Rebrand landing page: DepositFlow → DepositGuard, update copy to V3 messaging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Implement role-based auth (extend current magic link with user roles)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Tenant registration flow with tenancy details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Basic dashboard with case progress tracker (static stages initially)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Deploy to staging environment for internal testing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10.2 Phase 2: Core Workflows (Weeks 5–10)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Video upload pipeline (tus + R2/S3 + BullMQ processing)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Assessor dashboard: video review, risk annotation, report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Case state machine: full lifecycle from registered → resolved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Stripe integration: inspection fee checkout, payment webhooks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Evidence package PDF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Notification system: email + in-app for case updates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10.3 Phase 3: Artisan Network (Weeks 10–14)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Artisan portal: job feed, acceptance, completion, photo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Stripe Connect onboarding for artisans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Dispatch logic: match jobs to artisans by trade, location,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Quality scoring system (based on tenant feedback + photo review)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Artisan payout automation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10.4 Phase 4: Launch Prep (Weeks 14–16)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E2E testing of full tenant journey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Performance testing and optimisation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Security audit (OWASP top 10 checklist)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GDPR compliance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Production deployment with monitoring and alerting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DNS cutover: depositguard.co.uk → new platform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11. Infrastructure Cost Estimates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Monthly run-rate estimates at Year 1 scale (3,300 cases/year, ~275 cases/month).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Estimate (Monthly)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Railway (API + workers)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£40–60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Starter plan. Scales with usage.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Vercel (frontend)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£20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Pro plan. Edge functions, analytics.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PostgreSQL (Supabase or Railway)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£25–50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Pro plan. 8GB storage, connection pooling.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Cloudflare R2 (video + photo storage)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£30–80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~50GB/month new video at Year 1 scale. Zero egress.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Redis (Upstash)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£10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Pay-per-use. Job queue + caching.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Stripe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1.4% + 20p per transaction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Standard UK pricing. ~£15/month at Y1 volume.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Sentry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£26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Team plan. Error tracking.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PostHog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£0–20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Free tier covers Y1. Upgrade as needed.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Resend (email)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£20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Pro plan. 50K emails/month.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Total Estimated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£200–350/month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Within £30K/year technology budget.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12. Open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500"/>
        <w:gridCol w:w="2800"/>
        <w:gridCol w:w="17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Options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Database 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Railway PostgreSQL vs Supabase vs PlanetScale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Supabase (adds auth, realtime, storage APIs)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Discuss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Object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AWS S3 vs Cloudflare R2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R2 (zero egress costs, S3-compatible)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Recommend R2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 processing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FFmpeg on Railway worker vs Mux vs Cloudflare Stream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FFmpeg worker (cost control, sufficient for assessment)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Discuss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Mobile video capture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PWA with MediaRecorder vs React Native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PWA first (faster to ship, cross-platform). Native if needed.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Recommend PWA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AI video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OpenAI Vision API vs custom model vs third-party property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OpenAI Vision for Phase 2 (fast to prototype, good accuracy)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PostgreSQL full-text vs Algolia vs Meilisearch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PostgreSQL full-text (sufficient for Y1 scale)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Recommend PG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Real-time updates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WebSockets vs SSE vs Supabase Realtime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Supabase Realtime if using Supabase, else SSE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Discuss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March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Initial tech spec based on V3 PRD, strategy docs, and current site audit</w:t>
            </w:r>
          </w:p>
        </w:tc>
      </w:tr>
    </w:tbl>
    <w:p>
      <w:pPr>
        <w:spacing w:before="400"/>
      </w:pPr>
    </w:p>
    <w:p>
      <w:pPr>
        <w:pBdr>
          <w:bottom w:val="single" w:color="E8ECEF" w:sz="1"/>
        </w:pBdr>
        <w:spacing w:after="100" w:before="100"/>
      </w:pPr>
    </w:p>
    <w:p>
      <w:pPr>
        <w:spacing w:before="200"/>
        <w:jc w:val="center"/>
      </w:pPr>
      <w:r>
        <w:rPr>
          <w:rFonts w:ascii="Georgia" w:cs="Georgia" w:eastAsia="Georgia" w:hAnsi="Georgia"/>
          <w:color w:val="8A9BAE"/>
          <w:sz w:val="22"/>
          <w:szCs w:val="22"/>
        </w:rPr>
        <w:t xml:space="preserve">DepositGuard — Inspect, Repair &amp; Recover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A9BAE"/>
          <w:sz w:val="20"/>
          <w:szCs w:val="20"/>
        </w:rPr>
        <w:t xml:space="preserve">Confidential — do not distribute without permission.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BAE"/>
        <w:sz w:val="18"/>
        <w:szCs w:val="18"/>
      </w:rPr>
      <w:t xml:space="preserve">DepositGuard Tech Spec  |  Page </w:t>
    </w:r>
    <w:r>
      <w:rPr>
        <w:rFonts w:ascii="Calibri" w:cs="Calibri" w:eastAsia="Calibri" w:hAnsi="Calibri"/>
        <w:color w:val="8A9BA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A9BAE"/>
        <w:sz w:val="18"/>
        <w:szCs w:val="18"/>
      </w:rPr>
      <w:t xml:space="preserve">DepositGuard — Technical Specification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02809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00A8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2026-03-14T13:17:19.480Z</dcterms:created>
  <dcterms:modified xsi:type="dcterms:W3CDTF">2026-03-14T13:17:19.480Z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