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9F18" w14:textId="77777777" w:rsidR="00CB1A2C" w:rsidRPr="00CB1A2C" w:rsidRDefault="00DA6904">
      <w:pPr>
        <w:rPr>
          <w:rFonts w:asciiTheme="majorHAnsi" w:eastAsiaTheme="majorEastAsia" w:hAnsiTheme="majorHAnsi" w:cstheme="majorBidi"/>
          <w:color w:val="0F4761" w:themeColor="accent1" w:themeShade="BF"/>
          <w:sz w:val="40"/>
          <w:szCs w:val="40"/>
        </w:rPr>
      </w:pPr>
      <w:bookmarkStart w:id="0" w:name="_Hlk216845623"/>
      <w:bookmarkEnd w:id="0"/>
      <w:r>
        <w:rPr>
          <w:noProof/>
        </w:rPr>
        <w:drawing>
          <wp:anchor distT="0" distB="0" distL="114300" distR="114300" simplePos="0" relativeHeight="251661312" behindDoc="0" locked="0" layoutInCell="1" allowOverlap="1" wp14:anchorId="46627F5D" wp14:editId="4BBCFE15">
            <wp:simplePos x="0" y="0"/>
            <wp:positionH relativeFrom="column">
              <wp:posOffset>342265</wp:posOffset>
            </wp:positionH>
            <wp:positionV relativeFrom="paragraph">
              <wp:posOffset>2224405</wp:posOffset>
            </wp:positionV>
            <wp:extent cx="4162425" cy="2697127"/>
            <wp:effectExtent l="0" t="0" r="0" b="8255"/>
            <wp:wrapNone/>
            <wp:docPr id="830739765" name="Picture 2" descr="A map of the united stat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9765" name="Picture 2" descr="A map of the united states  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62425" cy="269712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288" behindDoc="0" locked="0" layoutInCell="1" allowOverlap="1" wp14:anchorId="2C6C49AA" wp14:editId="5152D706">
                <wp:simplePos x="0" y="0"/>
                <wp:positionH relativeFrom="margin">
                  <wp:posOffset>333375</wp:posOffset>
                </wp:positionH>
                <wp:positionV relativeFrom="margin">
                  <wp:align>bottom</wp:align>
                </wp:positionV>
                <wp:extent cx="4686300" cy="2390775"/>
                <wp:effectExtent l="0" t="0" r="10160"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2390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39993" w14:textId="1EB19E42" w:rsidR="00CB1A2C" w:rsidRDefault="00000000"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B1A2C" w:rsidRPr="00CB1A2C">
                                  <w:rPr>
                                    <w:rFonts w:asciiTheme="majorHAnsi" w:eastAsiaTheme="majorEastAsia" w:hAnsiTheme="majorHAnsi" w:cstheme="majorBidi"/>
                                    <w:color w:val="0F4761" w:themeColor="accent1" w:themeShade="BF"/>
                                    <w:sz w:val="40"/>
                                    <w:szCs w:val="40"/>
                                  </w:rPr>
                                  <w:t>Stability Capitalism</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C78ED1" w14:textId="4325C72E" w:rsidR="00CB1A2C" w:rsidRDefault="00032E75" w:rsidP="00CB1A2C">
                                <w:pPr>
                                  <w:pStyle w:val="NoSpacing"/>
                                  <w:spacing w:before="40"/>
                                  <w:rPr>
                                    <w:caps/>
                                    <w:color w:val="501549" w:themeColor="accent5" w:themeShade="80"/>
                                    <w:sz w:val="28"/>
                                    <w:szCs w:val="28"/>
                                  </w:rPr>
                                </w:pPr>
                                <w:r>
                                  <w:t>A Framework for AI Transition Economics</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BECFC6" w14:textId="61AE1522" w:rsidR="00CB1A2C" w:rsidRPr="00AA4A64" w:rsidRDefault="00696AE5">
                                <w:pPr>
                                  <w:pStyle w:val="NoSpacing"/>
                                  <w:spacing w:before="80" w:after="40"/>
                                  <w:rPr>
                                    <w:caps/>
                                    <w:color w:val="0F4761" w:themeColor="accent1" w:themeShade="BF"/>
                                    <w:sz w:val="24"/>
                                    <w:szCs w:val="24"/>
                                  </w:rPr>
                                </w:pPr>
                                <w:r>
                                  <w:rPr>
                                    <w:caps/>
                                    <w:color w:val="0F4761" w:themeColor="accent1" w:themeShade="BF"/>
                                    <w:sz w:val="24"/>
                                    <w:szCs w:val="24"/>
                                  </w:rPr>
                                  <w:t>RE</w:t>
                                </w:r>
                                <w:r w:rsidR="00CB1A2C" w:rsidRPr="00AA4A64">
                                  <w:rPr>
                                    <w:caps/>
                                    <w:color w:val="0F4761" w:themeColor="accent1" w:themeShade="BF"/>
                                    <w:sz w:val="24"/>
                                    <w:szCs w:val="24"/>
                                  </w:rPr>
                                  <w:t>nee K. McInerney</w:t>
                                </w:r>
                              </w:p>
                            </w:sdtContent>
                          </w:sdt>
                          <w:p w14:paraId="4C35D5B1" w14:textId="1416445F" w:rsidR="00CB1A2C" w:rsidRPr="00AA4A64" w:rsidRDefault="00032E75">
                            <w:pPr>
                              <w:pStyle w:val="NoSpacing"/>
                              <w:spacing w:before="80" w:after="40"/>
                              <w:rPr>
                                <w:caps/>
                                <w:color w:val="0F4761" w:themeColor="accent1" w:themeShade="BF"/>
                                <w:sz w:val="18"/>
                                <w:szCs w:val="18"/>
                              </w:rPr>
                            </w:pPr>
                            <w:r>
                              <w:rPr>
                                <w:caps/>
                                <w:color w:val="0F4761" w:themeColor="accent1" w:themeShade="BF"/>
                                <w:sz w:val="18"/>
                                <w:szCs w:val="18"/>
                              </w:rPr>
                              <w:t>MacAisling Corp.</w:t>
                            </w:r>
                          </w:p>
                          <w:p w14:paraId="4853BD65" w14:textId="7BE9B6C7" w:rsidR="00CB1A2C" w:rsidRDefault="00A776B7">
                            <w:pPr>
                              <w:pStyle w:val="NoSpacing"/>
                              <w:spacing w:before="80" w:after="40"/>
                              <w:rPr>
                                <w:caps/>
                                <w:color w:val="0F4761" w:themeColor="accent1" w:themeShade="BF"/>
                                <w:sz w:val="18"/>
                                <w:szCs w:val="18"/>
                              </w:rPr>
                            </w:pPr>
                            <w:r>
                              <w:rPr>
                                <w:caps/>
                                <w:color w:val="0F4761" w:themeColor="accent1" w:themeShade="BF"/>
                                <w:sz w:val="18"/>
                                <w:szCs w:val="18"/>
                              </w:rPr>
                              <w:t xml:space="preserve">version </w:t>
                            </w:r>
                            <w:r w:rsidR="00032E75">
                              <w:rPr>
                                <w:caps/>
                                <w:color w:val="0F4761" w:themeColor="accent1" w:themeShade="BF"/>
                                <w:sz w:val="18"/>
                                <w:szCs w:val="18"/>
                              </w:rPr>
                              <w:t>2.0 December 2025</w:t>
                            </w:r>
                          </w:p>
                          <w:p w14:paraId="74E04812" w14:textId="0C03C3DD" w:rsidR="00A776B7" w:rsidRPr="00AA4A64" w:rsidRDefault="00A776B7">
                            <w:pPr>
                              <w:pStyle w:val="NoSpacing"/>
                              <w:spacing w:before="80" w:after="40"/>
                              <w:rPr>
                                <w:caps/>
                                <w:color w:val="0F4761" w:themeColor="accent1" w:themeShade="BF"/>
                                <w:sz w:val="18"/>
                                <w:szCs w:val="18"/>
                              </w:rPr>
                            </w:pPr>
                            <w:r>
                              <w:rPr>
                                <w:caps/>
                                <w:color w:val="0F4761" w:themeColor="accent1" w:themeShade="BF"/>
                                <w:sz w:val="18"/>
                                <w:szCs w:val="18"/>
                              </w:rPr>
                              <w:t>Working paper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2C6C49AA" id="_x0000_t202" coordsize="21600,21600" o:spt="202" path="m,l,21600r21600,l21600,xe">
                <v:stroke joinstyle="miter"/>
                <v:path gradientshapeok="t" o:connecttype="rect"/>
              </v:shapetype>
              <v:shape id="Text Box 131" o:spid="_x0000_s1026" type="#_x0000_t202" style="position:absolute;margin-left:26.25pt;margin-top:0;width:369pt;height:188.25pt;z-index:251660288;visibility:visible;mso-wrap-style:square;mso-width-percent:790;mso-height-percent:0;mso-wrap-distance-left:14.4pt;mso-wrap-distance-top:0;mso-wrap-distance-right:14.4pt;mso-wrap-distance-bottom:0;mso-position-horizontal:absolute;mso-position-horizontal-relative:margin;mso-position-vertical:bottom;mso-position-vertical-relative:margin;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" filled="f" stroked="f" strokeweight=".5pt">
                <v:textbox inset="0,0,0,0">
                  <w:txbxContent>
                    <w:p w14:paraId="63239993" w14:textId="1EB19E42" w:rsidR="00CB1A2C" w:rsidRDefault="00000000"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B1A2C" w:rsidRPr="00CB1A2C">
                            <w:rPr>
                              <w:rFonts w:asciiTheme="majorHAnsi" w:eastAsiaTheme="majorEastAsia" w:hAnsiTheme="majorHAnsi" w:cstheme="majorBidi"/>
                              <w:color w:val="0F4761" w:themeColor="accent1" w:themeShade="BF"/>
                              <w:sz w:val="40"/>
                              <w:szCs w:val="40"/>
                            </w:rPr>
                            <w:t>Stability Capitalism</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C78ED1" w14:textId="4325C72E" w:rsidR="00CB1A2C" w:rsidRDefault="00032E75" w:rsidP="00CB1A2C">
                          <w:pPr>
                            <w:pStyle w:val="NoSpacing"/>
                            <w:spacing w:before="40"/>
                            <w:rPr>
                              <w:caps/>
                              <w:color w:val="501549" w:themeColor="accent5" w:themeShade="80"/>
                              <w:sz w:val="28"/>
                              <w:szCs w:val="28"/>
                            </w:rPr>
                          </w:pPr>
                          <w:r>
                            <w:t>A Framework for AI Transition Economics</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BECFC6" w14:textId="61AE1522" w:rsidR="00CB1A2C" w:rsidRPr="00AA4A64" w:rsidRDefault="00696AE5">
                          <w:pPr>
                            <w:pStyle w:val="NoSpacing"/>
                            <w:spacing w:before="80" w:after="40"/>
                            <w:rPr>
                              <w:caps/>
                              <w:color w:val="0F4761" w:themeColor="accent1" w:themeShade="BF"/>
                              <w:sz w:val="24"/>
                              <w:szCs w:val="24"/>
                            </w:rPr>
                          </w:pPr>
                          <w:r>
                            <w:rPr>
                              <w:caps/>
                              <w:color w:val="0F4761" w:themeColor="accent1" w:themeShade="BF"/>
                              <w:sz w:val="24"/>
                              <w:szCs w:val="24"/>
                            </w:rPr>
                            <w:t>RE</w:t>
                          </w:r>
                          <w:r w:rsidR="00CB1A2C" w:rsidRPr="00AA4A64">
                            <w:rPr>
                              <w:caps/>
                              <w:color w:val="0F4761" w:themeColor="accent1" w:themeShade="BF"/>
                              <w:sz w:val="24"/>
                              <w:szCs w:val="24"/>
                            </w:rPr>
                            <w:t>nee K. McInerney</w:t>
                          </w:r>
                        </w:p>
                      </w:sdtContent>
                    </w:sdt>
                    <w:p w14:paraId="4C35D5B1" w14:textId="1416445F" w:rsidR="00CB1A2C" w:rsidRPr="00AA4A64" w:rsidRDefault="00032E75">
                      <w:pPr>
                        <w:pStyle w:val="NoSpacing"/>
                        <w:spacing w:before="80" w:after="40"/>
                        <w:rPr>
                          <w:caps/>
                          <w:color w:val="0F4761" w:themeColor="accent1" w:themeShade="BF"/>
                          <w:sz w:val="18"/>
                          <w:szCs w:val="18"/>
                        </w:rPr>
                      </w:pPr>
                      <w:r>
                        <w:rPr>
                          <w:caps/>
                          <w:color w:val="0F4761" w:themeColor="accent1" w:themeShade="BF"/>
                          <w:sz w:val="18"/>
                          <w:szCs w:val="18"/>
                        </w:rPr>
                        <w:t>MacAisling Corp.</w:t>
                      </w:r>
                    </w:p>
                    <w:p w14:paraId="4853BD65" w14:textId="7BE9B6C7" w:rsidR="00CB1A2C" w:rsidRDefault="00A776B7">
                      <w:pPr>
                        <w:pStyle w:val="NoSpacing"/>
                        <w:spacing w:before="80" w:after="40"/>
                        <w:rPr>
                          <w:caps/>
                          <w:color w:val="0F4761" w:themeColor="accent1" w:themeShade="BF"/>
                          <w:sz w:val="18"/>
                          <w:szCs w:val="18"/>
                        </w:rPr>
                      </w:pPr>
                      <w:r>
                        <w:rPr>
                          <w:caps/>
                          <w:color w:val="0F4761" w:themeColor="accent1" w:themeShade="BF"/>
                          <w:sz w:val="18"/>
                          <w:szCs w:val="18"/>
                        </w:rPr>
                        <w:t xml:space="preserve">version </w:t>
                      </w:r>
                      <w:r w:rsidR="00032E75">
                        <w:rPr>
                          <w:caps/>
                          <w:color w:val="0F4761" w:themeColor="accent1" w:themeShade="BF"/>
                          <w:sz w:val="18"/>
                          <w:szCs w:val="18"/>
                        </w:rPr>
                        <w:t>2.0 December 2025</w:t>
                      </w:r>
                    </w:p>
                    <w:p w14:paraId="74E04812" w14:textId="0C03C3DD" w:rsidR="00A776B7" w:rsidRPr="00AA4A64" w:rsidRDefault="00A776B7">
                      <w:pPr>
                        <w:pStyle w:val="NoSpacing"/>
                        <w:spacing w:before="80" w:after="40"/>
                        <w:rPr>
                          <w:caps/>
                          <w:color w:val="0F4761" w:themeColor="accent1" w:themeShade="BF"/>
                          <w:sz w:val="18"/>
                          <w:szCs w:val="18"/>
                        </w:rPr>
                      </w:pPr>
                      <w:r>
                        <w:rPr>
                          <w:caps/>
                          <w:color w:val="0F4761" w:themeColor="accent1" w:themeShade="BF"/>
                          <w:sz w:val="18"/>
                          <w:szCs w:val="18"/>
                        </w:rPr>
                        <w:t>Working paper</w:t>
                      </w:r>
                    </w:p>
                  </w:txbxContent>
                </v:textbox>
                <w10:wrap type="square" anchorx="margin" anchory="margin"/>
              </v:shape>
            </w:pict>
          </mc:Fallback>
        </mc:AlternateContent>
      </w:r>
      <w:r w:rsidR="00CB1A2C">
        <w:br w:type="page"/>
      </w:r>
    </w:p>
    <w:p w14:paraId="3F1D4DFC" w14:textId="77777777" w:rsidR="E2DBB099" w:rsidRDefault="E2DBB099" w:rsidP="E2DBB099">
      <w:pPr>
        <w:pStyle w:val="Heading1"/>
        <w:jc w:val="center"/>
      </w:pPr>
      <w:bookmarkStart w:id="1" w:name="_Toc216867766"/>
      <w:r>
        <w:lastRenderedPageBreak/>
        <w:t>Document History</w:t>
      </w:r>
      <w:bookmarkEnd w:id="1"/>
    </w:p>
    <w:p w14:paraId="62459676" w14:textId="77777777" w:rsidR="E2DBB099" w:rsidRDefault="E2DBB099" w:rsidP="E2DBB099">
      <w:pPr>
        <w:rPr>
          <w:sz w:val="22"/>
          <w:szCs w:val="22"/>
        </w:rPr>
      </w:pPr>
    </w:p>
    <w:tbl>
      <w:tblPr>
        <w:tblW w:w="9350" w:type="dxa"/>
        <w:tblLook w:val="04A0" w:firstRow="1" w:lastRow="0" w:firstColumn="1" w:lastColumn="0" w:noHBand="0" w:noVBand="1"/>
      </w:tblPr>
      <w:tblGrid>
        <w:gridCol w:w="1500"/>
        <w:gridCol w:w="1700"/>
        <w:gridCol w:w="6150"/>
      </w:tblGrid>
      <w:tr w:rsidR="008B4A02" w14:paraId="2726C1F8" w14:textId="77777777">
        <w:tc>
          <w:tcPr>
            <w:tcW w:w="1500" w:type="dxa"/>
            <w:shd w:val="clear" w:color="auto" w:fill="D9D9D9"/>
          </w:tcPr>
          <w:p w14:paraId="22AA0582" w14:textId="77777777" w:rsidR="E2DBB099" w:rsidRDefault="E2DBB099" w:rsidP="E2DBB099">
            <w:pPr>
              <w:rPr>
                <w:b/>
                <w:bCs/>
                <w:sz w:val="22"/>
                <w:szCs w:val="22"/>
              </w:rPr>
            </w:pPr>
            <w:r>
              <w:rPr>
                <w:b/>
                <w:bCs/>
                <w:sz w:val="22"/>
                <w:szCs w:val="22"/>
              </w:rPr>
              <w:t>Version</w:t>
            </w:r>
          </w:p>
        </w:tc>
        <w:tc>
          <w:tcPr>
            <w:tcW w:w="1700" w:type="dxa"/>
            <w:shd w:val="clear" w:color="auto" w:fill="D9D9D9"/>
          </w:tcPr>
          <w:p w14:paraId="6FA2217E" w14:textId="77777777" w:rsidR="E2DBB099" w:rsidRDefault="E2DBB099" w:rsidP="E2DBB099">
            <w:pPr>
              <w:rPr>
                <w:b/>
                <w:bCs/>
                <w:sz w:val="22"/>
                <w:szCs w:val="22"/>
              </w:rPr>
            </w:pPr>
            <w:r>
              <w:rPr>
                <w:b/>
                <w:bCs/>
                <w:sz w:val="22"/>
                <w:szCs w:val="22"/>
              </w:rPr>
              <w:t>Date</w:t>
            </w:r>
          </w:p>
        </w:tc>
        <w:tc>
          <w:tcPr>
            <w:tcW w:w="6150" w:type="dxa"/>
            <w:shd w:val="clear" w:color="auto" w:fill="D9D9D9"/>
          </w:tcPr>
          <w:p w14:paraId="39EBD3BD" w14:textId="77777777" w:rsidR="E2DBB099" w:rsidRDefault="E2DBB099" w:rsidP="E2DBB099">
            <w:pPr>
              <w:rPr>
                <w:b/>
                <w:bCs/>
                <w:sz w:val="22"/>
                <w:szCs w:val="22"/>
              </w:rPr>
            </w:pPr>
            <w:r>
              <w:rPr>
                <w:b/>
                <w:bCs/>
                <w:sz w:val="22"/>
                <w:szCs w:val="22"/>
              </w:rPr>
              <w:t>Changes</w:t>
            </w:r>
          </w:p>
        </w:tc>
      </w:tr>
      <w:tr w:rsidR="008B4A02" w14:paraId="571A9DDA" w14:textId="77777777">
        <w:tc>
          <w:tcPr>
            <w:tcW w:w="1500" w:type="dxa"/>
          </w:tcPr>
          <w:p w14:paraId="14EC0570" w14:textId="77777777" w:rsidR="E2DBB099" w:rsidRDefault="E2DBB099" w:rsidP="E2DBB099">
            <w:pPr>
              <w:rPr>
                <w:sz w:val="22"/>
                <w:szCs w:val="22"/>
              </w:rPr>
            </w:pPr>
            <w:r>
              <w:rPr>
                <w:sz w:val="22"/>
                <w:szCs w:val="22"/>
              </w:rPr>
              <w:t>1.0</w:t>
            </w:r>
          </w:p>
        </w:tc>
        <w:tc>
          <w:tcPr>
            <w:tcW w:w="1700" w:type="dxa"/>
          </w:tcPr>
          <w:p w14:paraId="3D9951F6" w14:textId="77777777" w:rsidR="E2DBB099" w:rsidRDefault="E2DBB099" w:rsidP="E2DBB099">
            <w:pPr>
              <w:rPr>
                <w:sz w:val="22"/>
                <w:szCs w:val="22"/>
              </w:rPr>
            </w:pPr>
            <w:r>
              <w:rPr>
                <w:sz w:val="22"/>
                <w:szCs w:val="22"/>
              </w:rPr>
              <w:t>Nov 25, 2025</w:t>
            </w:r>
          </w:p>
        </w:tc>
        <w:tc>
          <w:tcPr>
            <w:tcW w:w="6150" w:type="dxa"/>
          </w:tcPr>
          <w:p w14:paraId="3DEA0DA7" w14:textId="77777777" w:rsidR="E2DBB099" w:rsidRDefault="E2DBB099" w:rsidP="E2DBB099">
            <w:pPr>
              <w:rPr>
                <w:sz w:val="22"/>
                <w:szCs w:val="22"/>
              </w:rPr>
            </w:pPr>
            <w:r>
              <w:rPr>
                <w:sz w:val="22"/>
                <w:szCs w:val="22"/>
              </w:rPr>
              <w:t>Initial public release</w:t>
            </w:r>
          </w:p>
        </w:tc>
      </w:tr>
      <w:tr w:rsidR="008B4A02" w14:paraId="127FBB63" w14:textId="77777777">
        <w:tc>
          <w:tcPr>
            <w:tcW w:w="1500" w:type="dxa"/>
          </w:tcPr>
          <w:p w14:paraId="5A79DE34" w14:textId="77777777" w:rsidR="E2DBB099" w:rsidRDefault="E2DBB099" w:rsidP="0076371B">
            <w:pPr>
              <w:rPr>
                <w:sz w:val="22"/>
                <w:szCs w:val="22"/>
              </w:rPr>
            </w:pPr>
            <w:r>
              <w:rPr>
                <w:sz w:val="22"/>
                <w:szCs w:val="22"/>
              </w:rPr>
              <w:t>1.1</w:t>
            </w:r>
          </w:p>
          <w:p w14:paraId="29645947" w14:textId="77777777" w:rsidR="0076371B" w:rsidRDefault="0076371B" w:rsidP="0076371B">
            <w:pPr>
              <w:rPr>
                <w:sz w:val="22"/>
                <w:szCs w:val="22"/>
              </w:rPr>
            </w:pPr>
          </w:p>
          <w:p w14:paraId="6EAFCEBC" w14:textId="77777777" w:rsidR="0076371B" w:rsidRDefault="0076371B" w:rsidP="0076371B">
            <w:pPr>
              <w:rPr>
                <w:sz w:val="22"/>
                <w:szCs w:val="22"/>
              </w:rPr>
            </w:pPr>
          </w:p>
          <w:p w14:paraId="178A5D0E" w14:textId="77777777" w:rsidR="0076371B" w:rsidRDefault="0076371B" w:rsidP="0076371B">
            <w:pPr>
              <w:rPr>
                <w:sz w:val="22"/>
                <w:szCs w:val="22"/>
              </w:rPr>
            </w:pPr>
          </w:p>
          <w:p w14:paraId="33269A66" w14:textId="5FA02155" w:rsidR="0076371B" w:rsidRDefault="0076371B" w:rsidP="0076371B">
            <w:pPr>
              <w:rPr>
                <w:sz w:val="22"/>
                <w:szCs w:val="22"/>
              </w:rPr>
            </w:pPr>
            <w:r>
              <w:rPr>
                <w:sz w:val="22"/>
                <w:szCs w:val="22"/>
              </w:rPr>
              <w:t>2</w:t>
            </w:r>
            <w:r w:rsidR="00F26B26">
              <w:rPr>
                <w:sz w:val="22"/>
                <w:szCs w:val="22"/>
              </w:rPr>
              <w:t>.</w:t>
            </w:r>
            <w:r>
              <w:rPr>
                <w:sz w:val="22"/>
                <w:szCs w:val="22"/>
              </w:rPr>
              <w:t>0</w:t>
            </w:r>
          </w:p>
        </w:tc>
        <w:tc>
          <w:tcPr>
            <w:tcW w:w="1700" w:type="dxa"/>
          </w:tcPr>
          <w:p w14:paraId="65F9AC1A" w14:textId="77777777" w:rsidR="E2DBB099" w:rsidRDefault="E2DBB099" w:rsidP="0076371B">
            <w:pPr>
              <w:rPr>
                <w:sz w:val="22"/>
                <w:szCs w:val="22"/>
              </w:rPr>
            </w:pPr>
            <w:r>
              <w:rPr>
                <w:sz w:val="22"/>
                <w:szCs w:val="22"/>
              </w:rPr>
              <w:t>Nov 26, 2025</w:t>
            </w:r>
          </w:p>
          <w:p w14:paraId="27235ED4" w14:textId="77777777" w:rsidR="0076371B" w:rsidRDefault="0076371B" w:rsidP="0076371B">
            <w:pPr>
              <w:rPr>
                <w:sz w:val="22"/>
                <w:szCs w:val="22"/>
              </w:rPr>
            </w:pPr>
          </w:p>
          <w:p w14:paraId="117AE8D2" w14:textId="77777777" w:rsidR="0076371B" w:rsidRDefault="0076371B" w:rsidP="0076371B">
            <w:pPr>
              <w:rPr>
                <w:sz w:val="22"/>
                <w:szCs w:val="22"/>
              </w:rPr>
            </w:pPr>
          </w:p>
          <w:p w14:paraId="66A15E73" w14:textId="77777777" w:rsidR="0076371B" w:rsidRDefault="0076371B" w:rsidP="0076371B">
            <w:pPr>
              <w:rPr>
                <w:sz w:val="22"/>
                <w:szCs w:val="22"/>
              </w:rPr>
            </w:pPr>
          </w:p>
          <w:p w14:paraId="6AFE0B9A" w14:textId="11E0581F" w:rsidR="0076371B" w:rsidRDefault="0076371B" w:rsidP="0076371B">
            <w:pPr>
              <w:rPr>
                <w:sz w:val="22"/>
                <w:szCs w:val="22"/>
              </w:rPr>
            </w:pPr>
            <w:r>
              <w:rPr>
                <w:sz w:val="22"/>
                <w:szCs w:val="22"/>
              </w:rPr>
              <w:t>Dec 17, 2025</w:t>
            </w:r>
          </w:p>
        </w:tc>
        <w:tc>
          <w:tcPr>
            <w:tcW w:w="6150" w:type="dxa"/>
          </w:tcPr>
          <w:p w14:paraId="4755E6C5" w14:textId="77777777" w:rsidR="0076371B" w:rsidRDefault="00985F60" w:rsidP="0076371B">
            <w:pPr>
              <w:spacing w:after="0"/>
              <w:rPr>
                <w:sz w:val="22"/>
                <w:szCs w:val="22"/>
              </w:rPr>
            </w:pPr>
            <w:r w:rsidRPr="00985F60">
              <w:rPr>
                <w:sz w:val="22"/>
                <w:szCs w:val="22"/>
              </w:rPr>
              <w:t xml:space="preserve">Clarified per-individual eligibility and recipient categories. Corrected margin terminology (30–40% = operating margins). </w:t>
            </w:r>
            <w:r w:rsidR="00DE2223">
              <w:rPr>
                <w:sz w:val="22"/>
                <w:szCs w:val="22"/>
              </w:rPr>
              <w:t xml:space="preserve"> Added title to Global Effects table. </w:t>
            </w:r>
            <w:r w:rsidRPr="00985F60">
              <w:rPr>
                <w:sz w:val="22"/>
                <w:szCs w:val="22"/>
              </w:rPr>
              <w:t xml:space="preserve">Added Appendix </w:t>
            </w:r>
            <w:r>
              <w:rPr>
                <w:sz w:val="22"/>
                <w:szCs w:val="22"/>
              </w:rPr>
              <w:t>N</w:t>
            </w:r>
            <w:r w:rsidRPr="00985F60">
              <w:rPr>
                <w:sz w:val="22"/>
                <w:szCs w:val="22"/>
              </w:rPr>
              <w:t xml:space="preserve">: Cloud Provider Margin Analysis. Removed redundant APA bibliography (citations available in Appendix </w:t>
            </w:r>
            <w:r>
              <w:rPr>
                <w:sz w:val="22"/>
                <w:szCs w:val="22"/>
              </w:rPr>
              <w:t>O</w:t>
            </w:r>
            <w:r w:rsidRPr="00985F60">
              <w:rPr>
                <w:sz w:val="22"/>
                <w:szCs w:val="22"/>
              </w:rPr>
              <w:t>)</w:t>
            </w:r>
          </w:p>
          <w:p w14:paraId="402A0817" w14:textId="77777777" w:rsidR="0076371B" w:rsidRDefault="0076371B" w:rsidP="0076371B">
            <w:pPr>
              <w:spacing w:after="0"/>
              <w:rPr>
                <w:sz w:val="22"/>
                <w:szCs w:val="22"/>
              </w:rPr>
            </w:pPr>
          </w:p>
          <w:p w14:paraId="2F0FF6E7" w14:textId="1D2BB417" w:rsidR="0076371B" w:rsidRDefault="0076371B" w:rsidP="00F26B26">
            <w:pPr>
              <w:rPr>
                <w:sz w:val="22"/>
                <w:szCs w:val="22"/>
              </w:rPr>
            </w:pPr>
            <w:r>
              <w:rPr>
                <w:sz w:val="22"/>
                <w:szCs w:val="22"/>
              </w:rPr>
              <w:t>Major update to reflect new modeling.</w:t>
            </w:r>
          </w:p>
        </w:tc>
      </w:tr>
      <w:tr w:rsidR="00311D7D" w14:paraId="32E46E9A" w14:textId="77777777">
        <w:tc>
          <w:tcPr>
            <w:tcW w:w="1500" w:type="dxa"/>
          </w:tcPr>
          <w:p w14:paraId="06B89CB5" w14:textId="2DE098AD" w:rsidR="00311D7D" w:rsidRDefault="00311D7D" w:rsidP="0076371B">
            <w:pPr>
              <w:rPr>
                <w:sz w:val="22"/>
                <w:szCs w:val="22"/>
              </w:rPr>
            </w:pPr>
            <w:r>
              <w:rPr>
                <w:sz w:val="22"/>
                <w:szCs w:val="22"/>
              </w:rPr>
              <w:t>2.1</w:t>
            </w:r>
          </w:p>
        </w:tc>
        <w:tc>
          <w:tcPr>
            <w:tcW w:w="1700" w:type="dxa"/>
          </w:tcPr>
          <w:p w14:paraId="736078C8" w14:textId="2DE57663" w:rsidR="00311D7D" w:rsidRDefault="00311D7D" w:rsidP="0076371B">
            <w:pPr>
              <w:rPr>
                <w:sz w:val="22"/>
                <w:szCs w:val="22"/>
              </w:rPr>
            </w:pPr>
            <w:r>
              <w:rPr>
                <w:sz w:val="22"/>
                <w:szCs w:val="22"/>
              </w:rPr>
              <w:t>Apri</w:t>
            </w:r>
            <w:r w:rsidR="004A651D">
              <w:rPr>
                <w:sz w:val="22"/>
                <w:szCs w:val="22"/>
              </w:rPr>
              <w:t>l</w:t>
            </w:r>
            <w:r>
              <w:rPr>
                <w:sz w:val="22"/>
                <w:szCs w:val="22"/>
              </w:rPr>
              <w:t xml:space="preserve"> 17, 2026</w:t>
            </w:r>
          </w:p>
        </w:tc>
        <w:tc>
          <w:tcPr>
            <w:tcW w:w="6150" w:type="dxa"/>
          </w:tcPr>
          <w:p w14:paraId="5706973A" w14:textId="5C5212DC" w:rsidR="00311D7D" w:rsidRPr="00985F60" w:rsidRDefault="00F26B26" w:rsidP="0076371B">
            <w:pPr>
              <w:spacing w:after="0"/>
              <w:rPr>
                <w:sz w:val="22"/>
                <w:szCs w:val="22"/>
              </w:rPr>
            </w:pPr>
            <w:r w:rsidRPr="00F26B26">
              <w:rPr>
                <w:sz w:val="22"/>
                <w:szCs w:val="22"/>
              </w:rPr>
              <w:t>Corrected unit errors (billion → trillion in Executive Summary; 450B → 4.5T in Appendices I and J); reconciled sovereign fund return assumptions (nominal vs. real); added revenue-contingent expansion controls with ≥15% operating margin and ≥18-month reserve triggers; added institutional validation citations (OpenAI Public Wealth Fund proposal; Stiglitz inequality warning); updated version to 2.1. Citations reviewed and links corrected throughout Appendix M; broken URLs repaired, local file paths removed, tracking parameters cleaned, duplicates consolidated, thematic organization added, and two previously unresolved source links confirmed.</w:t>
            </w:r>
          </w:p>
        </w:tc>
      </w:tr>
    </w:tbl>
    <w:p w14:paraId="187A8E63" w14:textId="77777777" w:rsidR="0076371B" w:rsidRDefault="0076371B">
      <w:r>
        <w:br w:type="page"/>
      </w:r>
    </w:p>
    <w:tbl>
      <w:tblPr>
        <w:tblW w:w="9360" w:type="dxa"/>
        <w:tblLook w:val="04A0" w:firstRow="1" w:lastRow="0" w:firstColumn="1" w:lastColumn="0" w:noHBand="0" w:noVBand="1"/>
      </w:tblPr>
      <w:tblGrid>
        <w:gridCol w:w="963"/>
        <w:gridCol w:w="1079"/>
        <w:gridCol w:w="3659"/>
        <w:gridCol w:w="3659"/>
      </w:tblGrid>
      <w:tr w:rsidR="003B6099" w14:paraId="3B2671AB" w14:textId="77777777" w:rsidTr="003B6099">
        <w:tc>
          <w:tcPr>
            <w:tcW w:w="963" w:type="dxa"/>
          </w:tcPr>
          <w:p w14:paraId="7C62F3CF" w14:textId="6753E4B9" w:rsidR="003B6099" w:rsidRDefault="003B6099" w:rsidP="0076371B">
            <w:pPr>
              <w:rPr>
                <w:sz w:val="22"/>
                <w:szCs w:val="22"/>
              </w:rPr>
            </w:pPr>
          </w:p>
        </w:tc>
        <w:tc>
          <w:tcPr>
            <w:tcW w:w="1079" w:type="dxa"/>
          </w:tcPr>
          <w:p w14:paraId="7B304787" w14:textId="77777777" w:rsidR="003B6099" w:rsidRDefault="003B6099" w:rsidP="0076371B">
            <w:pPr>
              <w:rPr>
                <w:sz w:val="22"/>
                <w:szCs w:val="22"/>
              </w:rPr>
            </w:pPr>
          </w:p>
        </w:tc>
        <w:tc>
          <w:tcPr>
            <w:tcW w:w="3659" w:type="dxa"/>
          </w:tcPr>
          <w:p w14:paraId="2EA11AC7" w14:textId="77777777" w:rsidR="003B6099" w:rsidRPr="00985F60" w:rsidRDefault="003B6099" w:rsidP="0076371B">
            <w:pPr>
              <w:rPr>
                <w:sz w:val="22"/>
                <w:szCs w:val="22"/>
              </w:rPr>
            </w:pPr>
          </w:p>
        </w:tc>
        <w:tc>
          <w:tcPr>
            <w:tcW w:w="3659" w:type="dxa"/>
          </w:tcPr>
          <w:p w14:paraId="063505A6" w14:textId="33D5DD8C" w:rsidR="003B6099" w:rsidRPr="00985F60" w:rsidRDefault="003B6099" w:rsidP="0076371B">
            <w:pPr>
              <w:rPr>
                <w:sz w:val="22"/>
                <w:szCs w:val="22"/>
              </w:rPr>
            </w:pPr>
          </w:p>
        </w:tc>
      </w:tr>
    </w:tbl>
    <w:sdt>
      <w:sdtPr>
        <w:rPr>
          <w:rFonts w:asciiTheme="minorHAnsi" w:eastAsiaTheme="minorHAnsi" w:hAnsiTheme="minorHAnsi" w:cstheme="minorBidi"/>
          <w:color w:val="auto"/>
          <w:kern w:val="2"/>
          <w:sz w:val="24"/>
          <w:szCs w:val="24"/>
          <w14:ligatures w14:val="standardContextual"/>
        </w:rPr>
        <w:id w:val="-1998029041"/>
        <w:docPartObj>
          <w:docPartGallery w:val="Table of Contents"/>
          <w:docPartUnique/>
        </w:docPartObj>
      </w:sdtPr>
      <w:sdtEndPr>
        <w:rPr>
          <w:b/>
          <w:bCs/>
          <w:noProof/>
        </w:rPr>
      </w:sdtEndPr>
      <w:sdtContent>
        <w:p w14:paraId="61F002AE" w14:textId="758D12BD" w:rsidR="001065F9" w:rsidRDefault="001065F9">
          <w:pPr>
            <w:pStyle w:val="TOCHeading"/>
          </w:pPr>
          <w:r>
            <w:t>Table of Contents</w:t>
          </w:r>
        </w:p>
        <w:p w14:paraId="438D3401" w14:textId="15092211" w:rsidR="00703FCA" w:rsidRDefault="001065F9">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867766" w:history="1">
            <w:r w:rsidR="00703FCA" w:rsidRPr="0065358F">
              <w:rPr>
                <w:rStyle w:val="Hyperlink"/>
                <w:noProof/>
              </w:rPr>
              <w:t>Document History</w:t>
            </w:r>
            <w:r w:rsidR="00703FCA">
              <w:rPr>
                <w:noProof/>
                <w:webHidden/>
              </w:rPr>
              <w:tab/>
            </w:r>
            <w:r w:rsidR="00703FCA">
              <w:rPr>
                <w:noProof/>
                <w:webHidden/>
              </w:rPr>
              <w:fldChar w:fldCharType="begin"/>
            </w:r>
            <w:r w:rsidR="00703FCA">
              <w:rPr>
                <w:noProof/>
                <w:webHidden/>
              </w:rPr>
              <w:instrText xml:space="preserve"> PAGEREF _Toc216867766 \h </w:instrText>
            </w:r>
            <w:r w:rsidR="00703FCA">
              <w:rPr>
                <w:noProof/>
                <w:webHidden/>
              </w:rPr>
            </w:r>
            <w:r w:rsidR="00703FCA">
              <w:rPr>
                <w:noProof/>
                <w:webHidden/>
              </w:rPr>
              <w:fldChar w:fldCharType="separate"/>
            </w:r>
            <w:r w:rsidR="003D5A11">
              <w:rPr>
                <w:noProof/>
                <w:webHidden/>
              </w:rPr>
              <w:t>2</w:t>
            </w:r>
            <w:r w:rsidR="00703FCA">
              <w:rPr>
                <w:noProof/>
                <w:webHidden/>
              </w:rPr>
              <w:fldChar w:fldCharType="end"/>
            </w:r>
          </w:hyperlink>
        </w:p>
        <w:p w14:paraId="1B10EE78" w14:textId="015C110C"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67" w:history="1">
            <w:r w:rsidRPr="0065358F">
              <w:rPr>
                <w:rStyle w:val="Hyperlink"/>
                <w:noProof/>
              </w:rPr>
              <w:t>0.0</w:t>
            </w:r>
            <w:r>
              <w:rPr>
                <w:rFonts w:cstheme="minorBidi"/>
                <w:noProof/>
                <w:kern w:val="2"/>
                <w:sz w:val="24"/>
                <w:szCs w:val="24"/>
                <w14:ligatures w14:val="standardContextual"/>
              </w:rPr>
              <w:tab/>
            </w:r>
            <w:r w:rsidRPr="0065358F">
              <w:rPr>
                <w:rStyle w:val="Hyperlink"/>
                <w:noProof/>
              </w:rPr>
              <w:t>Executive Summary</w:t>
            </w:r>
            <w:r>
              <w:rPr>
                <w:noProof/>
                <w:webHidden/>
              </w:rPr>
              <w:tab/>
            </w:r>
            <w:r>
              <w:rPr>
                <w:noProof/>
                <w:webHidden/>
              </w:rPr>
              <w:fldChar w:fldCharType="begin"/>
            </w:r>
            <w:r>
              <w:rPr>
                <w:noProof/>
                <w:webHidden/>
              </w:rPr>
              <w:instrText xml:space="preserve"> PAGEREF _Toc216867767 \h </w:instrText>
            </w:r>
            <w:r>
              <w:rPr>
                <w:noProof/>
                <w:webHidden/>
              </w:rPr>
            </w:r>
            <w:r>
              <w:rPr>
                <w:noProof/>
                <w:webHidden/>
              </w:rPr>
              <w:fldChar w:fldCharType="separate"/>
            </w:r>
            <w:r w:rsidR="003D5A11">
              <w:rPr>
                <w:noProof/>
                <w:webHidden/>
              </w:rPr>
              <w:t>5</w:t>
            </w:r>
            <w:r>
              <w:rPr>
                <w:noProof/>
                <w:webHidden/>
              </w:rPr>
              <w:fldChar w:fldCharType="end"/>
            </w:r>
          </w:hyperlink>
        </w:p>
        <w:p w14:paraId="73993ED8" w14:textId="2B760552"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68" w:history="1">
            <w:r w:rsidRPr="0065358F">
              <w:rPr>
                <w:rStyle w:val="Hyperlink"/>
                <w:noProof/>
              </w:rPr>
              <w:t xml:space="preserve">1.0 </w:t>
            </w:r>
            <w:r>
              <w:rPr>
                <w:rFonts w:cstheme="minorBidi"/>
                <w:noProof/>
                <w:kern w:val="2"/>
                <w:sz w:val="24"/>
                <w:szCs w:val="24"/>
                <w14:ligatures w14:val="standardContextual"/>
              </w:rPr>
              <w:tab/>
            </w:r>
            <w:r w:rsidRPr="0065358F">
              <w:rPr>
                <w:rStyle w:val="Hyperlink"/>
                <w:noProof/>
              </w:rPr>
              <w:t>Current Displacement Patterns</w:t>
            </w:r>
            <w:r>
              <w:rPr>
                <w:noProof/>
                <w:webHidden/>
              </w:rPr>
              <w:tab/>
            </w:r>
            <w:r>
              <w:rPr>
                <w:noProof/>
                <w:webHidden/>
              </w:rPr>
              <w:fldChar w:fldCharType="begin"/>
            </w:r>
            <w:r>
              <w:rPr>
                <w:noProof/>
                <w:webHidden/>
              </w:rPr>
              <w:instrText xml:space="preserve"> PAGEREF _Toc216867768 \h </w:instrText>
            </w:r>
            <w:r>
              <w:rPr>
                <w:noProof/>
                <w:webHidden/>
              </w:rPr>
            </w:r>
            <w:r>
              <w:rPr>
                <w:noProof/>
                <w:webHidden/>
              </w:rPr>
              <w:fldChar w:fldCharType="separate"/>
            </w:r>
            <w:r w:rsidR="003D5A11">
              <w:rPr>
                <w:noProof/>
                <w:webHidden/>
              </w:rPr>
              <w:t>8</w:t>
            </w:r>
            <w:r>
              <w:rPr>
                <w:noProof/>
                <w:webHidden/>
              </w:rPr>
              <w:fldChar w:fldCharType="end"/>
            </w:r>
          </w:hyperlink>
        </w:p>
        <w:p w14:paraId="590CC8B9" w14:textId="5077DFCB"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69" w:history="1">
            <w:r w:rsidRPr="0065358F">
              <w:rPr>
                <w:rStyle w:val="Hyperlink"/>
                <w:noProof/>
              </w:rPr>
              <w:t>1.1</w:t>
            </w:r>
            <w:r>
              <w:rPr>
                <w:rFonts w:cstheme="minorBidi"/>
                <w:noProof/>
                <w:kern w:val="2"/>
                <w:sz w:val="24"/>
                <w:szCs w:val="24"/>
                <w14:ligatures w14:val="standardContextual"/>
              </w:rPr>
              <w:tab/>
            </w:r>
            <w:r w:rsidRPr="0065358F">
              <w:rPr>
                <w:rStyle w:val="Hyperlink"/>
                <w:noProof/>
              </w:rPr>
              <w:t>Velocity Mismatch</w:t>
            </w:r>
            <w:r>
              <w:rPr>
                <w:noProof/>
                <w:webHidden/>
              </w:rPr>
              <w:tab/>
            </w:r>
            <w:r>
              <w:rPr>
                <w:noProof/>
                <w:webHidden/>
              </w:rPr>
              <w:fldChar w:fldCharType="begin"/>
            </w:r>
            <w:r>
              <w:rPr>
                <w:noProof/>
                <w:webHidden/>
              </w:rPr>
              <w:instrText xml:space="preserve"> PAGEREF _Toc216867769 \h </w:instrText>
            </w:r>
            <w:r>
              <w:rPr>
                <w:noProof/>
                <w:webHidden/>
              </w:rPr>
            </w:r>
            <w:r>
              <w:rPr>
                <w:noProof/>
                <w:webHidden/>
              </w:rPr>
              <w:fldChar w:fldCharType="separate"/>
            </w:r>
            <w:r w:rsidR="003D5A11">
              <w:rPr>
                <w:noProof/>
                <w:webHidden/>
              </w:rPr>
              <w:t>9</w:t>
            </w:r>
            <w:r>
              <w:rPr>
                <w:noProof/>
                <w:webHidden/>
              </w:rPr>
              <w:fldChar w:fldCharType="end"/>
            </w:r>
          </w:hyperlink>
        </w:p>
        <w:p w14:paraId="5A7D3C8B" w14:textId="3FA173D7"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0" w:history="1">
            <w:r w:rsidRPr="0065358F">
              <w:rPr>
                <w:rStyle w:val="Hyperlink"/>
                <w:noProof/>
              </w:rPr>
              <w:t>1.2</w:t>
            </w:r>
            <w:r>
              <w:rPr>
                <w:rFonts w:cstheme="minorBidi"/>
                <w:noProof/>
                <w:kern w:val="2"/>
                <w:sz w:val="24"/>
                <w:szCs w:val="24"/>
                <w14:ligatures w14:val="standardContextual"/>
              </w:rPr>
              <w:tab/>
            </w:r>
            <w:r w:rsidRPr="0065358F">
              <w:rPr>
                <w:rStyle w:val="Hyperlink"/>
                <w:noProof/>
              </w:rPr>
              <w:t>Structural Constraints on Retraining</w:t>
            </w:r>
            <w:r>
              <w:rPr>
                <w:noProof/>
                <w:webHidden/>
              </w:rPr>
              <w:tab/>
            </w:r>
            <w:r>
              <w:rPr>
                <w:noProof/>
                <w:webHidden/>
              </w:rPr>
              <w:fldChar w:fldCharType="begin"/>
            </w:r>
            <w:r>
              <w:rPr>
                <w:noProof/>
                <w:webHidden/>
              </w:rPr>
              <w:instrText xml:space="preserve"> PAGEREF _Toc216867770 \h </w:instrText>
            </w:r>
            <w:r>
              <w:rPr>
                <w:noProof/>
                <w:webHidden/>
              </w:rPr>
            </w:r>
            <w:r>
              <w:rPr>
                <w:noProof/>
                <w:webHidden/>
              </w:rPr>
              <w:fldChar w:fldCharType="separate"/>
            </w:r>
            <w:r w:rsidR="003D5A11">
              <w:rPr>
                <w:noProof/>
                <w:webHidden/>
              </w:rPr>
              <w:t>9</w:t>
            </w:r>
            <w:r>
              <w:rPr>
                <w:noProof/>
                <w:webHidden/>
              </w:rPr>
              <w:fldChar w:fldCharType="end"/>
            </w:r>
          </w:hyperlink>
        </w:p>
        <w:p w14:paraId="11888A73" w14:textId="19A041DC"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1" w:history="1">
            <w:r w:rsidRPr="0065358F">
              <w:rPr>
                <w:rStyle w:val="Hyperlink"/>
                <w:noProof/>
              </w:rPr>
              <w:t xml:space="preserve">1.3 </w:t>
            </w:r>
            <w:r>
              <w:rPr>
                <w:rFonts w:cstheme="minorBidi"/>
                <w:noProof/>
                <w:kern w:val="2"/>
                <w:sz w:val="24"/>
                <w:szCs w:val="24"/>
                <w14:ligatures w14:val="standardContextual"/>
              </w:rPr>
              <w:tab/>
            </w:r>
            <w:r w:rsidRPr="0065358F">
              <w:rPr>
                <w:rStyle w:val="Hyperlink"/>
                <w:noProof/>
              </w:rPr>
              <w:t>Capital Reallocation Patterns</w:t>
            </w:r>
            <w:r>
              <w:rPr>
                <w:noProof/>
                <w:webHidden/>
              </w:rPr>
              <w:tab/>
            </w:r>
            <w:r>
              <w:rPr>
                <w:noProof/>
                <w:webHidden/>
              </w:rPr>
              <w:fldChar w:fldCharType="begin"/>
            </w:r>
            <w:r>
              <w:rPr>
                <w:noProof/>
                <w:webHidden/>
              </w:rPr>
              <w:instrText xml:space="preserve"> PAGEREF _Toc216867771 \h </w:instrText>
            </w:r>
            <w:r>
              <w:rPr>
                <w:noProof/>
                <w:webHidden/>
              </w:rPr>
            </w:r>
            <w:r>
              <w:rPr>
                <w:noProof/>
                <w:webHidden/>
              </w:rPr>
              <w:fldChar w:fldCharType="separate"/>
            </w:r>
            <w:r w:rsidR="003D5A11">
              <w:rPr>
                <w:noProof/>
                <w:webHidden/>
              </w:rPr>
              <w:t>10</w:t>
            </w:r>
            <w:r>
              <w:rPr>
                <w:noProof/>
                <w:webHidden/>
              </w:rPr>
              <w:fldChar w:fldCharType="end"/>
            </w:r>
          </w:hyperlink>
        </w:p>
        <w:p w14:paraId="3E340B1C" w14:textId="3BEAB6D9"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2" w:history="1">
            <w:r w:rsidRPr="0065358F">
              <w:rPr>
                <w:rStyle w:val="Hyperlink"/>
                <w:noProof/>
              </w:rPr>
              <w:t>2.0</w:t>
            </w:r>
            <w:r>
              <w:rPr>
                <w:rFonts w:cstheme="minorBidi"/>
                <w:noProof/>
                <w:kern w:val="2"/>
                <w:sz w:val="24"/>
                <w:szCs w:val="24"/>
                <w14:ligatures w14:val="standardContextual"/>
              </w:rPr>
              <w:tab/>
            </w:r>
            <w:r w:rsidRPr="0065358F">
              <w:rPr>
                <w:rStyle w:val="Hyperlink"/>
                <w:noProof/>
              </w:rPr>
              <w:t>The Collection Mechanism</w:t>
            </w:r>
            <w:r>
              <w:rPr>
                <w:noProof/>
                <w:webHidden/>
              </w:rPr>
              <w:tab/>
            </w:r>
            <w:r>
              <w:rPr>
                <w:noProof/>
                <w:webHidden/>
              </w:rPr>
              <w:fldChar w:fldCharType="begin"/>
            </w:r>
            <w:r>
              <w:rPr>
                <w:noProof/>
                <w:webHidden/>
              </w:rPr>
              <w:instrText xml:space="preserve"> PAGEREF _Toc216867772 \h </w:instrText>
            </w:r>
            <w:r>
              <w:rPr>
                <w:noProof/>
                <w:webHidden/>
              </w:rPr>
            </w:r>
            <w:r>
              <w:rPr>
                <w:noProof/>
                <w:webHidden/>
              </w:rPr>
              <w:fldChar w:fldCharType="separate"/>
            </w:r>
            <w:r w:rsidR="003D5A11">
              <w:rPr>
                <w:noProof/>
                <w:webHidden/>
              </w:rPr>
              <w:t>13</w:t>
            </w:r>
            <w:r>
              <w:rPr>
                <w:noProof/>
                <w:webHidden/>
              </w:rPr>
              <w:fldChar w:fldCharType="end"/>
            </w:r>
          </w:hyperlink>
        </w:p>
        <w:p w14:paraId="6D9B06E3" w14:textId="393F5F2A"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3" w:history="1">
            <w:r w:rsidRPr="0065358F">
              <w:rPr>
                <w:rStyle w:val="Hyperlink"/>
                <w:noProof/>
              </w:rPr>
              <w:t>2.1</w:t>
            </w:r>
            <w:r>
              <w:rPr>
                <w:rFonts w:cstheme="minorBidi"/>
                <w:noProof/>
                <w:kern w:val="2"/>
                <w:sz w:val="24"/>
                <w:szCs w:val="24"/>
                <w14:ligatures w14:val="standardContextual"/>
              </w:rPr>
              <w:tab/>
            </w:r>
            <w:r w:rsidRPr="0065358F">
              <w:rPr>
                <w:rStyle w:val="Hyperlink"/>
                <w:noProof/>
              </w:rPr>
              <w:t>Distribution Phasing</w:t>
            </w:r>
            <w:r>
              <w:rPr>
                <w:noProof/>
                <w:webHidden/>
              </w:rPr>
              <w:tab/>
            </w:r>
            <w:r>
              <w:rPr>
                <w:noProof/>
                <w:webHidden/>
              </w:rPr>
              <w:fldChar w:fldCharType="begin"/>
            </w:r>
            <w:r>
              <w:rPr>
                <w:noProof/>
                <w:webHidden/>
              </w:rPr>
              <w:instrText xml:space="preserve"> PAGEREF _Toc216867773 \h </w:instrText>
            </w:r>
            <w:r>
              <w:rPr>
                <w:noProof/>
                <w:webHidden/>
              </w:rPr>
            </w:r>
            <w:r>
              <w:rPr>
                <w:noProof/>
                <w:webHidden/>
              </w:rPr>
              <w:fldChar w:fldCharType="separate"/>
            </w:r>
            <w:r w:rsidR="003D5A11">
              <w:rPr>
                <w:noProof/>
                <w:webHidden/>
              </w:rPr>
              <w:t>17</w:t>
            </w:r>
            <w:r>
              <w:rPr>
                <w:noProof/>
                <w:webHidden/>
              </w:rPr>
              <w:fldChar w:fldCharType="end"/>
            </w:r>
          </w:hyperlink>
        </w:p>
        <w:p w14:paraId="6F642ADF" w14:textId="1FD29421"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4" w:history="1">
            <w:r w:rsidRPr="0065358F">
              <w:rPr>
                <w:rStyle w:val="Hyperlink"/>
                <w:noProof/>
              </w:rPr>
              <w:t xml:space="preserve">2.2 </w:t>
            </w:r>
            <w:r>
              <w:rPr>
                <w:rFonts w:cstheme="minorBidi"/>
                <w:noProof/>
                <w:kern w:val="2"/>
                <w:sz w:val="24"/>
                <w:szCs w:val="24"/>
                <w14:ligatures w14:val="standardContextual"/>
              </w:rPr>
              <w:tab/>
            </w:r>
            <w:r w:rsidRPr="0065358F">
              <w:rPr>
                <w:rStyle w:val="Hyperlink"/>
                <w:noProof/>
              </w:rPr>
              <w:t>Benefit Structure</w:t>
            </w:r>
            <w:r>
              <w:rPr>
                <w:noProof/>
                <w:webHidden/>
              </w:rPr>
              <w:tab/>
            </w:r>
            <w:r>
              <w:rPr>
                <w:noProof/>
                <w:webHidden/>
              </w:rPr>
              <w:fldChar w:fldCharType="begin"/>
            </w:r>
            <w:r>
              <w:rPr>
                <w:noProof/>
                <w:webHidden/>
              </w:rPr>
              <w:instrText xml:space="preserve"> PAGEREF _Toc216867774 \h </w:instrText>
            </w:r>
            <w:r>
              <w:rPr>
                <w:noProof/>
                <w:webHidden/>
              </w:rPr>
            </w:r>
            <w:r>
              <w:rPr>
                <w:noProof/>
                <w:webHidden/>
              </w:rPr>
              <w:fldChar w:fldCharType="separate"/>
            </w:r>
            <w:r w:rsidR="003D5A11">
              <w:rPr>
                <w:noProof/>
                <w:webHidden/>
              </w:rPr>
              <w:t>19</w:t>
            </w:r>
            <w:r>
              <w:rPr>
                <w:noProof/>
                <w:webHidden/>
              </w:rPr>
              <w:fldChar w:fldCharType="end"/>
            </w:r>
          </w:hyperlink>
        </w:p>
        <w:p w14:paraId="70CDA951" w14:textId="1B96FF80"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5" w:history="1">
            <w:r w:rsidRPr="0065358F">
              <w:rPr>
                <w:rStyle w:val="Hyperlink"/>
                <w:noProof/>
              </w:rPr>
              <w:t xml:space="preserve">2.3 </w:t>
            </w:r>
            <w:r>
              <w:rPr>
                <w:rFonts w:cstheme="minorBidi"/>
                <w:noProof/>
                <w:kern w:val="2"/>
                <w:sz w:val="24"/>
                <w:szCs w:val="24"/>
                <w14:ligatures w14:val="standardContextual"/>
              </w:rPr>
              <w:tab/>
            </w:r>
            <w:r w:rsidRPr="0065358F">
              <w:rPr>
                <w:rStyle w:val="Hyperlink"/>
                <w:noProof/>
              </w:rPr>
              <w:t>Responsive Delivery</w:t>
            </w:r>
            <w:r>
              <w:rPr>
                <w:noProof/>
                <w:webHidden/>
              </w:rPr>
              <w:tab/>
            </w:r>
            <w:r>
              <w:rPr>
                <w:noProof/>
                <w:webHidden/>
              </w:rPr>
              <w:fldChar w:fldCharType="begin"/>
            </w:r>
            <w:r>
              <w:rPr>
                <w:noProof/>
                <w:webHidden/>
              </w:rPr>
              <w:instrText xml:space="preserve"> PAGEREF _Toc216867775 \h </w:instrText>
            </w:r>
            <w:r>
              <w:rPr>
                <w:noProof/>
                <w:webHidden/>
              </w:rPr>
            </w:r>
            <w:r>
              <w:rPr>
                <w:noProof/>
                <w:webHidden/>
              </w:rPr>
              <w:fldChar w:fldCharType="separate"/>
            </w:r>
            <w:r w:rsidR="003D5A11">
              <w:rPr>
                <w:noProof/>
                <w:webHidden/>
              </w:rPr>
              <w:t>23</w:t>
            </w:r>
            <w:r>
              <w:rPr>
                <w:noProof/>
                <w:webHidden/>
              </w:rPr>
              <w:fldChar w:fldCharType="end"/>
            </w:r>
          </w:hyperlink>
        </w:p>
        <w:p w14:paraId="1CE56F74" w14:textId="59B41B94"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6" w:history="1">
            <w:r w:rsidRPr="0065358F">
              <w:rPr>
                <w:rStyle w:val="Hyperlink"/>
                <w:noProof/>
              </w:rPr>
              <w:t xml:space="preserve">2.4 </w:t>
            </w:r>
            <w:r>
              <w:rPr>
                <w:rFonts w:cstheme="minorBidi"/>
                <w:noProof/>
                <w:kern w:val="2"/>
                <w:sz w:val="24"/>
                <w:szCs w:val="24"/>
                <w14:ligatures w14:val="standardContextual"/>
              </w:rPr>
              <w:tab/>
            </w:r>
            <w:r w:rsidRPr="0065358F">
              <w:rPr>
                <w:rStyle w:val="Hyperlink"/>
                <w:noProof/>
              </w:rPr>
              <w:t>Ethical Principles</w:t>
            </w:r>
            <w:r>
              <w:rPr>
                <w:noProof/>
                <w:webHidden/>
              </w:rPr>
              <w:tab/>
            </w:r>
            <w:r>
              <w:rPr>
                <w:noProof/>
                <w:webHidden/>
              </w:rPr>
              <w:fldChar w:fldCharType="begin"/>
            </w:r>
            <w:r>
              <w:rPr>
                <w:noProof/>
                <w:webHidden/>
              </w:rPr>
              <w:instrText xml:space="preserve"> PAGEREF _Toc216867776 \h </w:instrText>
            </w:r>
            <w:r>
              <w:rPr>
                <w:noProof/>
                <w:webHidden/>
              </w:rPr>
            </w:r>
            <w:r>
              <w:rPr>
                <w:noProof/>
                <w:webHidden/>
              </w:rPr>
              <w:fldChar w:fldCharType="separate"/>
            </w:r>
            <w:r w:rsidR="003D5A11">
              <w:rPr>
                <w:noProof/>
                <w:webHidden/>
              </w:rPr>
              <w:t>24</w:t>
            </w:r>
            <w:r>
              <w:rPr>
                <w:noProof/>
                <w:webHidden/>
              </w:rPr>
              <w:fldChar w:fldCharType="end"/>
            </w:r>
          </w:hyperlink>
        </w:p>
        <w:p w14:paraId="28F185B1" w14:textId="1C8FC018"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7" w:history="1">
            <w:r w:rsidRPr="0065358F">
              <w:rPr>
                <w:rStyle w:val="Hyperlink"/>
                <w:noProof/>
              </w:rPr>
              <w:t xml:space="preserve">2.5 </w:t>
            </w:r>
            <w:r>
              <w:rPr>
                <w:rFonts w:cstheme="minorBidi"/>
                <w:noProof/>
                <w:kern w:val="2"/>
                <w:sz w:val="24"/>
                <w:szCs w:val="24"/>
                <w14:ligatures w14:val="standardContextual"/>
              </w:rPr>
              <w:tab/>
            </w:r>
            <w:r w:rsidRPr="0065358F">
              <w:rPr>
                <w:rStyle w:val="Hyperlink"/>
                <w:noProof/>
              </w:rPr>
              <w:t>Programs Stability Capitalism Replaces or Makes Obsolete</w:t>
            </w:r>
            <w:r>
              <w:rPr>
                <w:noProof/>
                <w:webHidden/>
              </w:rPr>
              <w:tab/>
            </w:r>
            <w:r>
              <w:rPr>
                <w:noProof/>
                <w:webHidden/>
              </w:rPr>
              <w:fldChar w:fldCharType="begin"/>
            </w:r>
            <w:r>
              <w:rPr>
                <w:noProof/>
                <w:webHidden/>
              </w:rPr>
              <w:instrText xml:space="preserve"> PAGEREF _Toc216867777 \h </w:instrText>
            </w:r>
            <w:r>
              <w:rPr>
                <w:noProof/>
                <w:webHidden/>
              </w:rPr>
            </w:r>
            <w:r>
              <w:rPr>
                <w:noProof/>
                <w:webHidden/>
              </w:rPr>
              <w:fldChar w:fldCharType="separate"/>
            </w:r>
            <w:r w:rsidR="003D5A11">
              <w:rPr>
                <w:noProof/>
                <w:webHidden/>
              </w:rPr>
              <w:t>25</w:t>
            </w:r>
            <w:r>
              <w:rPr>
                <w:noProof/>
                <w:webHidden/>
              </w:rPr>
              <w:fldChar w:fldCharType="end"/>
            </w:r>
          </w:hyperlink>
        </w:p>
        <w:p w14:paraId="54A294E4" w14:textId="1A461A7F"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8" w:history="1">
            <w:r w:rsidRPr="0065358F">
              <w:rPr>
                <w:rStyle w:val="Hyperlink"/>
                <w:noProof/>
              </w:rPr>
              <w:t xml:space="preserve">2.6 </w:t>
            </w:r>
            <w:r>
              <w:rPr>
                <w:rFonts w:cstheme="minorBidi"/>
                <w:noProof/>
                <w:kern w:val="2"/>
                <w:sz w:val="24"/>
                <w:szCs w:val="24"/>
                <w14:ligatures w14:val="standardContextual"/>
              </w:rPr>
              <w:tab/>
            </w:r>
            <w:r w:rsidRPr="0065358F">
              <w:rPr>
                <w:rStyle w:val="Hyperlink"/>
                <w:noProof/>
              </w:rPr>
              <w:t>What Stability Capitalism Unlocks</w:t>
            </w:r>
            <w:r>
              <w:rPr>
                <w:noProof/>
                <w:webHidden/>
              </w:rPr>
              <w:tab/>
            </w:r>
            <w:r>
              <w:rPr>
                <w:noProof/>
                <w:webHidden/>
              </w:rPr>
              <w:fldChar w:fldCharType="begin"/>
            </w:r>
            <w:r>
              <w:rPr>
                <w:noProof/>
                <w:webHidden/>
              </w:rPr>
              <w:instrText xml:space="preserve"> PAGEREF _Toc216867778 \h </w:instrText>
            </w:r>
            <w:r>
              <w:rPr>
                <w:noProof/>
                <w:webHidden/>
              </w:rPr>
            </w:r>
            <w:r>
              <w:rPr>
                <w:noProof/>
                <w:webHidden/>
              </w:rPr>
              <w:fldChar w:fldCharType="separate"/>
            </w:r>
            <w:r w:rsidR="003D5A11">
              <w:rPr>
                <w:noProof/>
                <w:webHidden/>
              </w:rPr>
              <w:t>25</w:t>
            </w:r>
            <w:r>
              <w:rPr>
                <w:noProof/>
                <w:webHidden/>
              </w:rPr>
              <w:fldChar w:fldCharType="end"/>
            </w:r>
          </w:hyperlink>
        </w:p>
        <w:p w14:paraId="7C36D481" w14:textId="29EE8085"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79" w:history="1">
            <w:r w:rsidRPr="0065358F">
              <w:rPr>
                <w:rStyle w:val="Hyperlink"/>
                <w:noProof/>
              </w:rPr>
              <w:t xml:space="preserve">2.7 </w:t>
            </w:r>
            <w:r>
              <w:rPr>
                <w:rFonts w:cstheme="minorBidi"/>
                <w:noProof/>
                <w:kern w:val="2"/>
                <w:sz w:val="24"/>
                <w:szCs w:val="24"/>
                <w14:ligatures w14:val="standardContextual"/>
              </w:rPr>
              <w:tab/>
            </w:r>
            <w:r w:rsidRPr="0065358F">
              <w:rPr>
                <w:rStyle w:val="Hyperlink"/>
                <w:noProof/>
              </w:rPr>
              <w:t>Macro-Level Outcomes Stability Capitalism Produces</w:t>
            </w:r>
            <w:r>
              <w:rPr>
                <w:noProof/>
                <w:webHidden/>
              </w:rPr>
              <w:tab/>
            </w:r>
            <w:r>
              <w:rPr>
                <w:noProof/>
                <w:webHidden/>
              </w:rPr>
              <w:fldChar w:fldCharType="begin"/>
            </w:r>
            <w:r>
              <w:rPr>
                <w:noProof/>
                <w:webHidden/>
              </w:rPr>
              <w:instrText xml:space="preserve"> PAGEREF _Toc216867779 \h </w:instrText>
            </w:r>
            <w:r>
              <w:rPr>
                <w:noProof/>
                <w:webHidden/>
              </w:rPr>
            </w:r>
            <w:r>
              <w:rPr>
                <w:noProof/>
                <w:webHidden/>
              </w:rPr>
              <w:fldChar w:fldCharType="separate"/>
            </w:r>
            <w:r w:rsidR="003D5A11">
              <w:rPr>
                <w:noProof/>
                <w:webHidden/>
              </w:rPr>
              <w:t>25</w:t>
            </w:r>
            <w:r>
              <w:rPr>
                <w:noProof/>
                <w:webHidden/>
              </w:rPr>
              <w:fldChar w:fldCharType="end"/>
            </w:r>
          </w:hyperlink>
        </w:p>
        <w:p w14:paraId="5E83455C" w14:textId="2B08A854"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0" w:history="1">
            <w:r w:rsidRPr="0065358F">
              <w:rPr>
                <w:rStyle w:val="Hyperlink"/>
                <w:noProof/>
              </w:rPr>
              <w:t xml:space="preserve">2.8 </w:t>
            </w:r>
            <w:r>
              <w:rPr>
                <w:rFonts w:cstheme="minorBidi"/>
                <w:noProof/>
                <w:kern w:val="2"/>
                <w:sz w:val="24"/>
                <w:szCs w:val="24"/>
                <w14:ligatures w14:val="standardContextual"/>
              </w:rPr>
              <w:tab/>
            </w:r>
            <w:r w:rsidRPr="0065358F">
              <w:rPr>
                <w:rStyle w:val="Hyperlink"/>
                <w:noProof/>
              </w:rPr>
              <w:t>Administrative Simplicity and Implementation Efficiency</w:t>
            </w:r>
            <w:r>
              <w:rPr>
                <w:noProof/>
                <w:webHidden/>
              </w:rPr>
              <w:tab/>
            </w:r>
            <w:r>
              <w:rPr>
                <w:noProof/>
                <w:webHidden/>
              </w:rPr>
              <w:fldChar w:fldCharType="begin"/>
            </w:r>
            <w:r>
              <w:rPr>
                <w:noProof/>
                <w:webHidden/>
              </w:rPr>
              <w:instrText xml:space="preserve"> PAGEREF _Toc216867780 \h </w:instrText>
            </w:r>
            <w:r>
              <w:rPr>
                <w:noProof/>
                <w:webHidden/>
              </w:rPr>
            </w:r>
            <w:r>
              <w:rPr>
                <w:noProof/>
                <w:webHidden/>
              </w:rPr>
              <w:fldChar w:fldCharType="separate"/>
            </w:r>
            <w:r w:rsidR="003D5A11">
              <w:rPr>
                <w:noProof/>
                <w:webHidden/>
              </w:rPr>
              <w:t>26</w:t>
            </w:r>
            <w:r>
              <w:rPr>
                <w:noProof/>
                <w:webHidden/>
              </w:rPr>
              <w:fldChar w:fldCharType="end"/>
            </w:r>
          </w:hyperlink>
        </w:p>
        <w:p w14:paraId="6D08B4DC" w14:textId="2A96C59A"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1" w:history="1">
            <w:r w:rsidRPr="0065358F">
              <w:rPr>
                <w:rStyle w:val="Hyperlink"/>
                <w:noProof/>
              </w:rPr>
              <w:t>3.0</w:t>
            </w:r>
            <w:r>
              <w:rPr>
                <w:rFonts w:cstheme="minorBidi"/>
                <w:noProof/>
                <w:kern w:val="2"/>
                <w:sz w:val="24"/>
                <w:szCs w:val="24"/>
                <w14:ligatures w14:val="standardContextual"/>
              </w:rPr>
              <w:tab/>
            </w:r>
            <w:r w:rsidRPr="0065358F">
              <w:rPr>
                <w:rStyle w:val="Hyperlink"/>
                <w:noProof/>
              </w:rPr>
              <w:t>The Architecture of Stability Capitalism</w:t>
            </w:r>
            <w:r>
              <w:rPr>
                <w:noProof/>
                <w:webHidden/>
              </w:rPr>
              <w:tab/>
            </w:r>
            <w:r>
              <w:rPr>
                <w:noProof/>
                <w:webHidden/>
              </w:rPr>
              <w:fldChar w:fldCharType="begin"/>
            </w:r>
            <w:r>
              <w:rPr>
                <w:noProof/>
                <w:webHidden/>
              </w:rPr>
              <w:instrText xml:space="preserve"> PAGEREF _Toc216867781 \h </w:instrText>
            </w:r>
            <w:r>
              <w:rPr>
                <w:noProof/>
                <w:webHidden/>
              </w:rPr>
            </w:r>
            <w:r>
              <w:rPr>
                <w:noProof/>
                <w:webHidden/>
              </w:rPr>
              <w:fldChar w:fldCharType="separate"/>
            </w:r>
            <w:r w:rsidR="003D5A11">
              <w:rPr>
                <w:noProof/>
                <w:webHidden/>
              </w:rPr>
              <w:t>27</w:t>
            </w:r>
            <w:r>
              <w:rPr>
                <w:noProof/>
                <w:webHidden/>
              </w:rPr>
              <w:fldChar w:fldCharType="end"/>
            </w:r>
          </w:hyperlink>
        </w:p>
        <w:p w14:paraId="020F3EFB" w14:textId="27B70319"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2" w:history="1">
            <w:r w:rsidRPr="0065358F">
              <w:rPr>
                <w:rStyle w:val="Hyperlink"/>
                <w:noProof/>
              </w:rPr>
              <w:t>3.1</w:t>
            </w:r>
            <w:r>
              <w:rPr>
                <w:rFonts w:cstheme="minorBidi"/>
                <w:noProof/>
                <w:kern w:val="2"/>
                <w:sz w:val="24"/>
                <w:szCs w:val="24"/>
                <w14:ligatures w14:val="standardContextual"/>
              </w:rPr>
              <w:tab/>
            </w:r>
            <w:r w:rsidRPr="0065358F">
              <w:rPr>
                <w:rStyle w:val="Hyperlink"/>
                <w:noProof/>
              </w:rPr>
              <w:t>Overview of the Two-Fund Model</w:t>
            </w:r>
            <w:r>
              <w:rPr>
                <w:noProof/>
                <w:webHidden/>
              </w:rPr>
              <w:tab/>
            </w:r>
            <w:r>
              <w:rPr>
                <w:noProof/>
                <w:webHidden/>
              </w:rPr>
              <w:fldChar w:fldCharType="begin"/>
            </w:r>
            <w:r>
              <w:rPr>
                <w:noProof/>
                <w:webHidden/>
              </w:rPr>
              <w:instrText xml:space="preserve"> PAGEREF _Toc216867782 \h </w:instrText>
            </w:r>
            <w:r>
              <w:rPr>
                <w:noProof/>
                <w:webHidden/>
              </w:rPr>
            </w:r>
            <w:r>
              <w:rPr>
                <w:noProof/>
                <w:webHidden/>
              </w:rPr>
              <w:fldChar w:fldCharType="separate"/>
            </w:r>
            <w:r w:rsidR="003D5A11">
              <w:rPr>
                <w:noProof/>
                <w:webHidden/>
              </w:rPr>
              <w:t>27</w:t>
            </w:r>
            <w:r>
              <w:rPr>
                <w:noProof/>
                <w:webHidden/>
              </w:rPr>
              <w:fldChar w:fldCharType="end"/>
            </w:r>
          </w:hyperlink>
        </w:p>
        <w:p w14:paraId="1DEFDBC2" w14:textId="6B028596"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3" w:history="1">
            <w:r w:rsidRPr="0065358F">
              <w:rPr>
                <w:rStyle w:val="Hyperlink"/>
                <w:noProof/>
              </w:rPr>
              <w:t>3.2</w:t>
            </w:r>
            <w:r>
              <w:rPr>
                <w:rFonts w:cstheme="minorBidi"/>
                <w:noProof/>
                <w:kern w:val="2"/>
                <w:sz w:val="24"/>
                <w:szCs w:val="24"/>
                <w14:ligatures w14:val="standardContextual"/>
              </w:rPr>
              <w:tab/>
            </w:r>
            <w:r w:rsidRPr="0065358F">
              <w:rPr>
                <w:rStyle w:val="Hyperlink"/>
                <w:noProof/>
              </w:rPr>
              <w:t>20-year glide path to Single Funded Stability Capitalism</w:t>
            </w:r>
            <w:r>
              <w:rPr>
                <w:noProof/>
                <w:webHidden/>
              </w:rPr>
              <w:tab/>
            </w:r>
            <w:r>
              <w:rPr>
                <w:noProof/>
                <w:webHidden/>
              </w:rPr>
              <w:fldChar w:fldCharType="begin"/>
            </w:r>
            <w:r>
              <w:rPr>
                <w:noProof/>
                <w:webHidden/>
              </w:rPr>
              <w:instrText xml:space="preserve"> PAGEREF _Toc216867783 \h </w:instrText>
            </w:r>
            <w:r>
              <w:rPr>
                <w:noProof/>
                <w:webHidden/>
              </w:rPr>
            </w:r>
            <w:r>
              <w:rPr>
                <w:noProof/>
                <w:webHidden/>
              </w:rPr>
              <w:fldChar w:fldCharType="separate"/>
            </w:r>
            <w:r w:rsidR="003D5A11">
              <w:rPr>
                <w:noProof/>
                <w:webHidden/>
              </w:rPr>
              <w:t>27</w:t>
            </w:r>
            <w:r>
              <w:rPr>
                <w:noProof/>
                <w:webHidden/>
              </w:rPr>
              <w:fldChar w:fldCharType="end"/>
            </w:r>
          </w:hyperlink>
        </w:p>
        <w:p w14:paraId="15CE5A47" w14:textId="460637D0"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4" w:history="1">
            <w:r w:rsidRPr="0065358F">
              <w:rPr>
                <w:rStyle w:val="Hyperlink"/>
                <w:noProof/>
              </w:rPr>
              <w:t>3.3</w:t>
            </w:r>
            <w:r>
              <w:rPr>
                <w:rFonts w:cstheme="minorBidi"/>
                <w:noProof/>
                <w:kern w:val="2"/>
                <w:sz w:val="24"/>
                <w:szCs w:val="24"/>
                <w14:ligatures w14:val="standardContextual"/>
              </w:rPr>
              <w:tab/>
            </w:r>
            <w:r w:rsidRPr="0065358F">
              <w:rPr>
                <w:rStyle w:val="Hyperlink"/>
                <w:noProof/>
              </w:rPr>
              <w:t>Fertility Impact</w:t>
            </w:r>
            <w:r>
              <w:rPr>
                <w:noProof/>
                <w:webHidden/>
              </w:rPr>
              <w:tab/>
            </w:r>
            <w:r>
              <w:rPr>
                <w:noProof/>
                <w:webHidden/>
              </w:rPr>
              <w:fldChar w:fldCharType="begin"/>
            </w:r>
            <w:r>
              <w:rPr>
                <w:noProof/>
                <w:webHidden/>
              </w:rPr>
              <w:instrText xml:space="preserve"> PAGEREF _Toc216867784 \h </w:instrText>
            </w:r>
            <w:r>
              <w:rPr>
                <w:noProof/>
                <w:webHidden/>
              </w:rPr>
            </w:r>
            <w:r>
              <w:rPr>
                <w:noProof/>
                <w:webHidden/>
              </w:rPr>
              <w:fldChar w:fldCharType="separate"/>
            </w:r>
            <w:r w:rsidR="003D5A11">
              <w:rPr>
                <w:noProof/>
                <w:webHidden/>
              </w:rPr>
              <w:t>28</w:t>
            </w:r>
            <w:r>
              <w:rPr>
                <w:noProof/>
                <w:webHidden/>
              </w:rPr>
              <w:fldChar w:fldCharType="end"/>
            </w:r>
          </w:hyperlink>
        </w:p>
        <w:p w14:paraId="286A1423" w14:textId="693D1307"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5" w:history="1">
            <w:r w:rsidRPr="0065358F">
              <w:rPr>
                <w:rStyle w:val="Hyperlink"/>
                <w:noProof/>
              </w:rPr>
              <w:t xml:space="preserve">3.4 </w:t>
            </w:r>
            <w:r>
              <w:rPr>
                <w:rFonts w:cstheme="minorBidi"/>
                <w:noProof/>
                <w:kern w:val="2"/>
                <w:sz w:val="24"/>
                <w:szCs w:val="24"/>
                <w14:ligatures w14:val="standardContextual"/>
              </w:rPr>
              <w:tab/>
            </w:r>
            <w:r w:rsidRPr="0065358F">
              <w:rPr>
                <w:rStyle w:val="Hyperlink"/>
                <w:noProof/>
              </w:rPr>
              <w:t xml:space="preserve">Inflation Adjustment (COLA): How the </w:t>
            </w:r>
            <w:r w:rsidR="001A669E">
              <w:rPr>
                <w:rStyle w:val="Hyperlink"/>
                <w:noProof/>
              </w:rPr>
              <w:t>AI Dividend</w:t>
            </w:r>
            <w:r w:rsidRPr="0065358F">
              <w:rPr>
                <w:rStyle w:val="Hyperlink"/>
                <w:noProof/>
              </w:rPr>
              <w:t xml:space="preserve"> Stays Stable</w:t>
            </w:r>
            <w:r>
              <w:rPr>
                <w:noProof/>
                <w:webHidden/>
              </w:rPr>
              <w:tab/>
            </w:r>
            <w:r>
              <w:rPr>
                <w:noProof/>
                <w:webHidden/>
              </w:rPr>
              <w:fldChar w:fldCharType="begin"/>
            </w:r>
            <w:r>
              <w:rPr>
                <w:noProof/>
                <w:webHidden/>
              </w:rPr>
              <w:instrText xml:space="preserve"> PAGEREF _Toc216867785 \h </w:instrText>
            </w:r>
            <w:r>
              <w:rPr>
                <w:noProof/>
                <w:webHidden/>
              </w:rPr>
            </w:r>
            <w:r>
              <w:rPr>
                <w:noProof/>
                <w:webHidden/>
              </w:rPr>
              <w:fldChar w:fldCharType="separate"/>
            </w:r>
            <w:r w:rsidR="003D5A11">
              <w:rPr>
                <w:noProof/>
                <w:webHidden/>
              </w:rPr>
              <w:t>28</w:t>
            </w:r>
            <w:r>
              <w:rPr>
                <w:noProof/>
                <w:webHidden/>
              </w:rPr>
              <w:fldChar w:fldCharType="end"/>
            </w:r>
          </w:hyperlink>
        </w:p>
        <w:p w14:paraId="08933AFD" w14:textId="5DDBC9C2"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6" w:history="1">
            <w:r w:rsidRPr="0065358F">
              <w:rPr>
                <w:rStyle w:val="Hyperlink"/>
                <w:noProof/>
              </w:rPr>
              <w:t>4.0</w:t>
            </w:r>
            <w:r>
              <w:rPr>
                <w:rFonts w:cstheme="minorBidi"/>
                <w:noProof/>
                <w:kern w:val="2"/>
                <w:sz w:val="24"/>
                <w:szCs w:val="24"/>
                <w14:ligatures w14:val="standardContextual"/>
              </w:rPr>
              <w:tab/>
            </w:r>
            <w:r w:rsidRPr="0065358F">
              <w:rPr>
                <w:rStyle w:val="Hyperlink"/>
                <w:noProof/>
              </w:rPr>
              <w:t>Real Estate Inflation</w:t>
            </w:r>
            <w:r>
              <w:rPr>
                <w:noProof/>
                <w:webHidden/>
              </w:rPr>
              <w:tab/>
            </w:r>
            <w:r>
              <w:rPr>
                <w:noProof/>
                <w:webHidden/>
              </w:rPr>
              <w:fldChar w:fldCharType="begin"/>
            </w:r>
            <w:r>
              <w:rPr>
                <w:noProof/>
                <w:webHidden/>
              </w:rPr>
              <w:instrText xml:space="preserve"> PAGEREF _Toc216867786 \h </w:instrText>
            </w:r>
            <w:r>
              <w:rPr>
                <w:noProof/>
                <w:webHidden/>
              </w:rPr>
            </w:r>
            <w:r>
              <w:rPr>
                <w:noProof/>
                <w:webHidden/>
              </w:rPr>
              <w:fldChar w:fldCharType="separate"/>
            </w:r>
            <w:r w:rsidR="003D5A11">
              <w:rPr>
                <w:noProof/>
                <w:webHidden/>
              </w:rPr>
              <w:t>29</w:t>
            </w:r>
            <w:r>
              <w:rPr>
                <w:noProof/>
                <w:webHidden/>
              </w:rPr>
              <w:fldChar w:fldCharType="end"/>
            </w:r>
          </w:hyperlink>
        </w:p>
        <w:p w14:paraId="134ABF33" w14:textId="032B3BD8"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7" w:history="1">
            <w:r w:rsidRPr="0065358F">
              <w:rPr>
                <w:rStyle w:val="Hyperlink"/>
                <w:noProof/>
              </w:rPr>
              <w:t>5.0</w:t>
            </w:r>
            <w:r>
              <w:rPr>
                <w:rFonts w:cstheme="minorBidi"/>
                <w:noProof/>
                <w:kern w:val="2"/>
                <w:sz w:val="24"/>
                <w:szCs w:val="24"/>
                <w14:ligatures w14:val="standardContextual"/>
              </w:rPr>
              <w:tab/>
            </w:r>
            <w:r w:rsidRPr="0065358F">
              <w:rPr>
                <w:rStyle w:val="Hyperlink"/>
                <w:noProof/>
              </w:rPr>
              <w:t>Global Impacts</w:t>
            </w:r>
            <w:r>
              <w:rPr>
                <w:noProof/>
                <w:webHidden/>
              </w:rPr>
              <w:tab/>
            </w:r>
            <w:r>
              <w:rPr>
                <w:noProof/>
                <w:webHidden/>
              </w:rPr>
              <w:fldChar w:fldCharType="begin"/>
            </w:r>
            <w:r>
              <w:rPr>
                <w:noProof/>
                <w:webHidden/>
              </w:rPr>
              <w:instrText xml:space="preserve"> PAGEREF _Toc216867787 \h </w:instrText>
            </w:r>
            <w:r>
              <w:rPr>
                <w:noProof/>
                <w:webHidden/>
              </w:rPr>
            </w:r>
            <w:r>
              <w:rPr>
                <w:noProof/>
                <w:webHidden/>
              </w:rPr>
              <w:fldChar w:fldCharType="separate"/>
            </w:r>
            <w:r w:rsidR="003D5A11">
              <w:rPr>
                <w:noProof/>
                <w:webHidden/>
              </w:rPr>
              <w:t>31</w:t>
            </w:r>
            <w:r>
              <w:rPr>
                <w:noProof/>
                <w:webHidden/>
              </w:rPr>
              <w:fldChar w:fldCharType="end"/>
            </w:r>
          </w:hyperlink>
        </w:p>
        <w:p w14:paraId="3595BF5A" w14:textId="2F3B9195" w:rsidR="00703FCA" w:rsidRDefault="00703FCA">
          <w:pPr>
            <w:pStyle w:val="TOC2"/>
            <w:tabs>
              <w:tab w:val="left" w:pos="960"/>
              <w:tab w:val="right" w:leader="dot" w:pos="9350"/>
            </w:tabs>
            <w:rPr>
              <w:rFonts w:cstheme="minorBidi"/>
              <w:noProof/>
              <w:kern w:val="2"/>
              <w:sz w:val="24"/>
              <w:szCs w:val="24"/>
              <w14:ligatures w14:val="standardContextual"/>
            </w:rPr>
          </w:pPr>
          <w:hyperlink w:anchor="_Toc216867788" w:history="1">
            <w:r w:rsidRPr="0065358F">
              <w:rPr>
                <w:rStyle w:val="Hyperlink"/>
                <w:noProof/>
              </w:rPr>
              <w:t>6.0</w:t>
            </w:r>
            <w:r>
              <w:rPr>
                <w:rFonts w:cstheme="minorBidi"/>
                <w:noProof/>
                <w:kern w:val="2"/>
                <w:sz w:val="24"/>
                <w:szCs w:val="24"/>
                <w14:ligatures w14:val="standardContextual"/>
              </w:rPr>
              <w:tab/>
            </w:r>
            <w:r w:rsidRPr="0065358F">
              <w:rPr>
                <w:rStyle w:val="Hyperlink"/>
                <w:noProof/>
              </w:rPr>
              <w:t>The Ten Biggest Objections and Myths</w:t>
            </w:r>
            <w:r>
              <w:rPr>
                <w:noProof/>
                <w:webHidden/>
              </w:rPr>
              <w:tab/>
            </w:r>
            <w:r>
              <w:rPr>
                <w:noProof/>
                <w:webHidden/>
              </w:rPr>
              <w:fldChar w:fldCharType="begin"/>
            </w:r>
            <w:r>
              <w:rPr>
                <w:noProof/>
                <w:webHidden/>
              </w:rPr>
              <w:instrText xml:space="preserve"> PAGEREF _Toc216867788 \h </w:instrText>
            </w:r>
            <w:r>
              <w:rPr>
                <w:noProof/>
                <w:webHidden/>
              </w:rPr>
            </w:r>
            <w:r>
              <w:rPr>
                <w:noProof/>
                <w:webHidden/>
              </w:rPr>
              <w:fldChar w:fldCharType="separate"/>
            </w:r>
            <w:r w:rsidR="003D5A11">
              <w:rPr>
                <w:noProof/>
                <w:webHidden/>
              </w:rPr>
              <w:t>32</w:t>
            </w:r>
            <w:r>
              <w:rPr>
                <w:noProof/>
                <w:webHidden/>
              </w:rPr>
              <w:fldChar w:fldCharType="end"/>
            </w:r>
          </w:hyperlink>
        </w:p>
        <w:p w14:paraId="4CDA9F89" w14:textId="40251E27" w:rsidR="00703FCA" w:rsidRDefault="00703FCA">
          <w:pPr>
            <w:pStyle w:val="TOC2"/>
            <w:tabs>
              <w:tab w:val="right" w:leader="dot" w:pos="9350"/>
            </w:tabs>
            <w:rPr>
              <w:rFonts w:cstheme="minorBidi"/>
              <w:noProof/>
              <w:kern w:val="2"/>
              <w:sz w:val="24"/>
              <w:szCs w:val="24"/>
              <w14:ligatures w14:val="standardContextual"/>
            </w:rPr>
          </w:pPr>
          <w:hyperlink w:anchor="_Toc216867789" w:history="1">
            <w:r w:rsidRPr="0065358F">
              <w:rPr>
                <w:rStyle w:val="Hyperlink"/>
                <w:noProof/>
              </w:rPr>
              <w:t>Appendix A: Technical Architecture - Token-Based Collection and Distribution System</w:t>
            </w:r>
            <w:r>
              <w:rPr>
                <w:noProof/>
                <w:webHidden/>
              </w:rPr>
              <w:tab/>
            </w:r>
            <w:r>
              <w:rPr>
                <w:noProof/>
                <w:webHidden/>
              </w:rPr>
              <w:fldChar w:fldCharType="begin"/>
            </w:r>
            <w:r>
              <w:rPr>
                <w:noProof/>
                <w:webHidden/>
              </w:rPr>
              <w:instrText xml:space="preserve"> PAGEREF _Toc216867789 \h </w:instrText>
            </w:r>
            <w:r>
              <w:rPr>
                <w:noProof/>
                <w:webHidden/>
              </w:rPr>
            </w:r>
            <w:r>
              <w:rPr>
                <w:noProof/>
                <w:webHidden/>
              </w:rPr>
              <w:fldChar w:fldCharType="separate"/>
            </w:r>
            <w:r w:rsidR="003D5A11">
              <w:rPr>
                <w:noProof/>
                <w:webHidden/>
              </w:rPr>
              <w:t>34</w:t>
            </w:r>
            <w:r>
              <w:rPr>
                <w:noProof/>
                <w:webHidden/>
              </w:rPr>
              <w:fldChar w:fldCharType="end"/>
            </w:r>
          </w:hyperlink>
        </w:p>
        <w:p w14:paraId="7A271B50" w14:textId="4692BAFA" w:rsidR="00703FCA" w:rsidRDefault="00703FCA">
          <w:pPr>
            <w:pStyle w:val="TOC2"/>
            <w:tabs>
              <w:tab w:val="right" w:leader="dot" w:pos="9350"/>
            </w:tabs>
            <w:rPr>
              <w:rFonts w:cstheme="minorBidi"/>
              <w:noProof/>
              <w:kern w:val="2"/>
              <w:sz w:val="24"/>
              <w:szCs w:val="24"/>
              <w14:ligatures w14:val="standardContextual"/>
            </w:rPr>
          </w:pPr>
          <w:hyperlink w:anchor="_Toc216867790" w:history="1">
            <w:r w:rsidRPr="0065358F">
              <w:rPr>
                <w:rStyle w:val="Hyperlink"/>
                <w:noProof/>
              </w:rPr>
              <w:t>Appendix B: UBI vs. Stability Capitalism</w:t>
            </w:r>
            <w:r>
              <w:rPr>
                <w:noProof/>
                <w:webHidden/>
              </w:rPr>
              <w:tab/>
            </w:r>
            <w:r>
              <w:rPr>
                <w:noProof/>
                <w:webHidden/>
              </w:rPr>
              <w:fldChar w:fldCharType="begin"/>
            </w:r>
            <w:r>
              <w:rPr>
                <w:noProof/>
                <w:webHidden/>
              </w:rPr>
              <w:instrText xml:space="preserve"> PAGEREF _Toc216867790 \h </w:instrText>
            </w:r>
            <w:r>
              <w:rPr>
                <w:noProof/>
                <w:webHidden/>
              </w:rPr>
            </w:r>
            <w:r>
              <w:rPr>
                <w:noProof/>
                <w:webHidden/>
              </w:rPr>
              <w:fldChar w:fldCharType="separate"/>
            </w:r>
            <w:r w:rsidR="003D5A11">
              <w:rPr>
                <w:noProof/>
                <w:webHidden/>
              </w:rPr>
              <w:t>40</w:t>
            </w:r>
            <w:r>
              <w:rPr>
                <w:noProof/>
                <w:webHidden/>
              </w:rPr>
              <w:fldChar w:fldCharType="end"/>
            </w:r>
          </w:hyperlink>
        </w:p>
        <w:p w14:paraId="494FD661" w14:textId="0F0CCADC" w:rsidR="00703FCA" w:rsidRDefault="00703FCA">
          <w:pPr>
            <w:pStyle w:val="TOC2"/>
            <w:tabs>
              <w:tab w:val="right" w:leader="dot" w:pos="9350"/>
            </w:tabs>
            <w:rPr>
              <w:rFonts w:cstheme="minorBidi"/>
              <w:noProof/>
              <w:kern w:val="2"/>
              <w:sz w:val="24"/>
              <w:szCs w:val="24"/>
              <w14:ligatures w14:val="standardContextual"/>
            </w:rPr>
          </w:pPr>
          <w:hyperlink w:anchor="_Toc216867791" w:history="1">
            <w:r w:rsidRPr="0065358F">
              <w:rPr>
                <w:rStyle w:val="Hyperlink"/>
                <w:noProof/>
              </w:rPr>
              <w:t>Appendix C: Potential Savings from Program Consolidation</w:t>
            </w:r>
            <w:r>
              <w:rPr>
                <w:noProof/>
                <w:webHidden/>
              </w:rPr>
              <w:tab/>
            </w:r>
            <w:r>
              <w:rPr>
                <w:noProof/>
                <w:webHidden/>
              </w:rPr>
              <w:fldChar w:fldCharType="begin"/>
            </w:r>
            <w:r>
              <w:rPr>
                <w:noProof/>
                <w:webHidden/>
              </w:rPr>
              <w:instrText xml:space="preserve"> PAGEREF _Toc216867791 \h </w:instrText>
            </w:r>
            <w:r>
              <w:rPr>
                <w:noProof/>
                <w:webHidden/>
              </w:rPr>
            </w:r>
            <w:r>
              <w:rPr>
                <w:noProof/>
                <w:webHidden/>
              </w:rPr>
              <w:fldChar w:fldCharType="separate"/>
            </w:r>
            <w:r w:rsidR="003D5A11">
              <w:rPr>
                <w:noProof/>
                <w:webHidden/>
              </w:rPr>
              <w:t>41</w:t>
            </w:r>
            <w:r>
              <w:rPr>
                <w:noProof/>
                <w:webHidden/>
              </w:rPr>
              <w:fldChar w:fldCharType="end"/>
            </w:r>
          </w:hyperlink>
        </w:p>
        <w:p w14:paraId="16E02D12" w14:textId="41CCA5F7" w:rsidR="00703FCA" w:rsidRDefault="00703FCA">
          <w:pPr>
            <w:pStyle w:val="TOC2"/>
            <w:tabs>
              <w:tab w:val="right" w:leader="dot" w:pos="9350"/>
            </w:tabs>
            <w:rPr>
              <w:rFonts w:cstheme="minorBidi"/>
              <w:noProof/>
              <w:kern w:val="2"/>
              <w:sz w:val="24"/>
              <w:szCs w:val="24"/>
              <w14:ligatures w14:val="standardContextual"/>
            </w:rPr>
          </w:pPr>
          <w:hyperlink w:anchor="_Toc216867792" w:history="1">
            <w:r w:rsidRPr="0065358F">
              <w:rPr>
                <w:rStyle w:val="Hyperlink"/>
                <w:noProof/>
              </w:rPr>
              <w:t>Appendix D: Ohio Pilot Program - Suggested</w:t>
            </w:r>
            <w:r>
              <w:rPr>
                <w:noProof/>
                <w:webHidden/>
              </w:rPr>
              <w:tab/>
            </w:r>
            <w:r>
              <w:rPr>
                <w:noProof/>
                <w:webHidden/>
              </w:rPr>
              <w:fldChar w:fldCharType="begin"/>
            </w:r>
            <w:r>
              <w:rPr>
                <w:noProof/>
                <w:webHidden/>
              </w:rPr>
              <w:instrText xml:space="preserve"> PAGEREF _Toc216867792 \h </w:instrText>
            </w:r>
            <w:r>
              <w:rPr>
                <w:noProof/>
                <w:webHidden/>
              </w:rPr>
            </w:r>
            <w:r>
              <w:rPr>
                <w:noProof/>
                <w:webHidden/>
              </w:rPr>
              <w:fldChar w:fldCharType="separate"/>
            </w:r>
            <w:r w:rsidR="003D5A11">
              <w:rPr>
                <w:noProof/>
                <w:webHidden/>
              </w:rPr>
              <w:t>42</w:t>
            </w:r>
            <w:r>
              <w:rPr>
                <w:noProof/>
                <w:webHidden/>
              </w:rPr>
              <w:fldChar w:fldCharType="end"/>
            </w:r>
          </w:hyperlink>
        </w:p>
        <w:p w14:paraId="312DB93F" w14:textId="5951A23D" w:rsidR="00703FCA" w:rsidRDefault="00703FCA">
          <w:pPr>
            <w:pStyle w:val="TOC2"/>
            <w:tabs>
              <w:tab w:val="right" w:leader="dot" w:pos="9350"/>
            </w:tabs>
            <w:rPr>
              <w:rFonts w:cstheme="minorBidi"/>
              <w:noProof/>
              <w:kern w:val="2"/>
              <w:sz w:val="24"/>
              <w:szCs w:val="24"/>
              <w14:ligatures w14:val="standardContextual"/>
            </w:rPr>
          </w:pPr>
          <w:hyperlink w:anchor="_Toc216867793" w:history="1">
            <w:r w:rsidRPr="0065358F">
              <w:rPr>
                <w:rStyle w:val="Hyperlink"/>
                <w:noProof/>
              </w:rPr>
              <w:t>Appendix E: Top 20 Jobs &amp; Pay Estimates Under Stability Capitalism</w:t>
            </w:r>
            <w:r>
              <w:rPr>
                <w:noProof/>
                <w:webHidden/>
              </w:rPr>
              <w:tab/>
            </w:r>
            <w:r>
              <w:rPr>
                <w:noProof/>
                <w:webHidden/>
              </w:rPr>
              <w:fldChar w:fldCharType="begin"/>
            </w:r>
            <w:r>
              <w:rPr>
                <w:noProof/>
                <w:webHidden/>
              </w:rPr>
              <w:instrText xml:space="preserve"> PAGEREF _Toc216867793 \h </w:instrText>
            </w:r>
            <w:r>
              <w:rPr>
                <w:noProof/>
                <w:webHidden/>
              </w:rPr>
            </w:r>
            <w:r>
              <w:rPr>
                <w:noProof/>
                <w:webHidden/>
              </w:rPr>
              <w:fldChar w:fldCharType="separate"/>
            </w:r>
            <w:r w:rsidR="003D5A11">
              <w:rPr>
                <w:noProof/>
                <w:webHidden/>
              </w:rPr>
              <w:t>45</w:t>
            </w:r>
            <w:r>
              <w:rPr>
                <w:noProof/>
                <w:webHidden/>
              </w:rPr>
              <w:fldChar w:fldCharType="end"/>
            </w:r>
          </w:hyperlink>
        </w:p>
        <w:p w14:paraId="42287815" w14:textId="7D7D1C3A" w:rsidR="00703FCA" w:rsidRDefault="00703FCA">
          <w:pPr>
            <w:pStyle w:val="TOC2"/>
            <w:tabs>
              <w:tab w:val="right" w:leader="dot" w:pos="9350"/>
            </w:tabs>
            <w:rPr>
              <w:rFonts w:cstheme="minorBidi"/>
              <w:noProof/>
              <w:kern w:val="2"/>
              <w:sz w:val="24"/>
              <w:szCs w:val="24"/>
              <w14:ligatures w14:val="standardContextual"/>
            </w:rPr>
          </w:pPr>
          <w:hyperlink w:anchor="_Toc216867794" w:history="1">
            <w:r w:rsidRPr="0065358F">
              <w:rPr>
                <w:rStyle w:val="Hyperlink"/>
                <w:noProof/>
              </w:rPr>
              <w:t>Appendix F: Frequently Asked Questions</w:t>
            </w:r>
            <w:r>
              <w:rPr>
                <w:noProof/>
                <w:webHidden/>
              </w:rPr>
              <w:tab/>
            </w:r>
            <w:r>
              <w:rPr>
                <w:noProof/>
                <w:webHidden/>
              </w:rPr>
              <w:fldChar w:fldCharType="begin"/>
            </w:r>
            <w:r>
              <w:rPr>
                <w:noProof/>
                <w:webHidden/>
              </w:rPr>
              <w:instrText xml:space="preserve"> PAGEREF _Toc216867794 \h </w:instrText>
            </w:r>
            <w:r>
              <w:rPr>
                <w:noProof/>
                <w:webHidden/>
              </w:rPr>
            </w:r>
            <w:r>
              <w:rPr>
                <w:noProof/>
                <w:webHidden/>
              </w:rPr>
              <w:fldChar w:fldCharType="separate"/>
            </w:r>
            <w:r w:rsidR="003D5A11">
              <w:rPr>
                <w:noProof/>
                <w:webHidden/>
              </w:rPr>
              <w:t>47</w:t>
            </w:r>
            <w:r>
              <w:rPr>
                <w:noProof/>
                <w:webHidden/>
              </w:rPr>
              <w:fldChar w:fldCharType="end"/>
            </w:r>
          </w:hyperlink>
        </w:p>
        <w:p w14:paraId="2593A16F" w14:textId="6606D58B" w:rsidR="00703FCA" w:rsidRDefault="00703FCA">
          <w:pPr>
            <w:pStyle w:val="TOC2"/>
            <w:tabs>
              <w:tab w:val="right" w:leader="dot" w:pos="9350"/>
            </w:tabs>
            <w:rPr>
              <w:rFonts w:cstheme="minorBidi"/>
              <w:noProof/>
              <w:kern w:val="2"/>
              <w:sz w:val="24"/>
              <w:szCs w:val="24"/>
              <w14:ligatures w14:val="standardContextual"/>
            </w:rPr>
          </w:pPr>
          <w:hyperlink w:anchor="_Toc216867795" w:history="1">
            <w:r w:rsidRPr="0065358F">
              <w:rPr>
                <w:rStyle w:val="Hyperlink"/>
                <w:noProof/>
              </w:rPr>
              <w:t>Appendix G: Stability Capitalism, Simple Breakdown (For Regular People)</w:t>
            </w:r>
            <w:r>
              <w:rPr>
                <w:noProof/>
                <w:webHidden/>
              </w:rPr>
              <w:tab/>
            </w:r>
            <w:r>
              <w:rPr>
                <w:noProof/>
                <w:webHidden/>
              </w:rPr>
              <w:fldChar w:fldCharType="begin"/>
            </w:r>
            <w:r>
              <w:rPr>
                <w:noProof/>
                <w:webHidden/>
              </w:rPr>
              <w:instrText xml:space="preserve"> PAGEREF _Toc216867795 \h </w:instrText>
            </w:r>
            <w:r>
              <w:rPr>
                <w:noProof/>
                <w:webHidden/>
              </w:rPr>
            </w:r>
            <w:r>
              <w:rPr>
                <w:noProof/>
                <w:webHidden/>
              </w:rPr>
              <w:fldChar w:fldCharType="separate"/>
            </w:r>
            <w:r w:rsidR="003D5A11">
              <w:rPr>
                <w:noProof/>
                <w:webHidden/>
              </w:rPr>
              <w:t>53</w:t>
            </w:r>
            <w:r>
              <w:rPr>
                <w:noProof/>
                <w:webHidden/>
              </w:rPr>
              <w:fldChar w:fldCharType="end"/>
            </w:r>
          </w:hyperlink>
        </w:p>
        <w:p w14:paraId="2BA4F711" w14:textId="13E72758" w:rsidR="00703FCA" w:rsidRDefault="00703FCA">
          <w:pPr>
            <w:pStyle w:val="TOC2"/>
            <w:tabs>
              <w:tab w:val="right" w:leader="dot" w:pos="9350"/>
            </w:tabs>
            <w:rPr>
              <w:rFonts w:cstheme="minorBidi"/>
              <w:noProof/>
              <w:kern w:val="2"/>
              <w:sz w:val="24"/>
              <w:szCs w:val="24"/>
              <w14:ligatures w14:val="standardContextual"/>
            </w:rPr>
          </w:pPr>
          <w:hyperlink w:anchor="_Toc216867796" w:history="1">
            <w:r w:rsidRPr="0065358F">
              <w:rPr>
                <w:rStyle w:val="Hyperlink"/>
                <w:noProof/>
              </w:rPr>
              <w:t>Appendix H: Glossary &amp; Technical Definitions</w:t>
            </w:r>
            <w:r>
              <w:rPr>
                <w:noProof/>
                <w:webHidden/>
              </w:rPr>
              <w:tab/>
            </w:r>
            <w:r>
              <w:rPr>
                <w:noProof/>
                <w:webHidden/>
              </w:rPr>
              <w:fldChar w:fldCharType="begin"/>
            </w:r>
            <w:r>
              <w:rPr>
                <w:noProof/>
                <w:webHidden/>
              </w:rPr>
              <w:instrText xml:space="preserve"> PAGEREF _Toc216867796 \h </w:instrText>
            </w:r>
            <w:r>
              <w:rPr>
                <w:noProof/>
                <w:webHidden/>
              </w:rPr>
            </w:r>
            <w:r>
              <w:rPr>
                <w:noProof/>
                <w:webHidden/>
              </w:rPr>
              <w:fldChar w:fldCharType="separate"/>
            </w:r>
            <w:r w:rsidR="003D5A11">
              <w:rPr>
                <w:noProof/>
                <w:webHidden/>
              </w:rPr>
              <w:t>54</w:t>
            </w:r>
            <w:r>
              <w:rPr>
                <w:noProof/>
                <w:webHidden/>
              </w:rPr>
              <w:fldChar w:fldCharType="end"/>
            </w:r>
          </w:hyperlink>
        </w:p>
        <w:p w14:paraId="72A7158C" w14:textId="148F0C8C" w:rsidR="00703FCA" w:rsidRDefault="00703FCA">
          <w:pPr>
            <w:pStyle w:val="TOC2"/>
            <w:tabs>
              <w:tab w:val="right" w:leader="dot" w:pos="9350"/>
            </w:tabs>
            <w:rPr>
              <w:rFonts w:cstheme="minorBidi"/>
              <w:noProof/>
              <w:kern w:val="2"/>
              <w:sz w:val="24"/>
              <w:szCs w:val="24"/>
              <w14:ligatures w14:val="standardContextual"/>
            </w:rPr>
          </w:pPr>
          <w:hyperlink w:anchor="_Toc216867797" w:history="1">
            <w:r w:rsidRPr="0065358F">
              <w:rPr>
                <w:rStyle w:val="Hyperlink"/>
                <w:noProof/>
              </w:rPr>
              <w:t>Appendix I: Modeling Assumptions</w:t>
            </w:r>
            <w:r>
              <w:rPr>
                <w:noProof/>
                <w:webHidden/>
              </w:rPr>
              <w:tab/>
            </w:r>
            <w:r>
              <w:rPr>
                <w:noProof/>
                <w:webHidden/>
              </w:rPr>
              <w:fldChar w:fldCharType="begin"/>
            </w:r>
            <w:r>
              <w:rPr>
                <w:noProof/>
                <w:webHidden/>
              </w:rPr>
              <w:instrText xml:space="preserve"> PAGEREF _Toc216867797 \h </w:instrText>
            </w:r>
            <w:r>
              <w:rPr>
                <w:noProof/>
                <w:webHidden/>
              </w:rPr>
            </w:r>
            <w:r>
              <w:rPr>
                <w:noProof/>
                <w:webHidden/>
              </w:rPr>
              <w:fldChar w:fldCharType="separate"/>
            </w:r>
            <w:r w:rsidR="003D5A11">
              <w:rPr>
                <w:noProof/>
                <w:webHidden/>
              </w:rPr>
              <w:t>55</w:t>
            </w:r>
            <w:r>
              <w:rPr>
                <w:noProof/>
                <w:webHidden/>
              </w:rPr>
              <w:fldChar w:fldCharType="end"/>
            </w:r>
          </w:hyperlink>
        </w:p>
        <w:p w14:paraId="0EF29BEA" w14:textId="43299673" w:rsidR="00703FCA" w:rsidRDefault="00703FCA">
          <w:pPr>
            <w:pStyle w:val="TOC2"/>
            <w:tabs>
              <w:tab w:val="right" w:leader="dot" w:pos="9350"/>
            </w:tabs>
            <w:rPr>
              <w:rFonts w:cstheme="minorBidi"/>
              <w:noProof/>
              <w:kern w:val="2"/>
              <w:sz w:val="24"/>
              <w:szCs w:val="24"/>
              <w14:ligatures w14:val="standardContextual"/>
            </w:rPr>
          </w:pPr>
          <w:hyperlink w:anchor="_Toc216867798" w:history="1">
            <w:r w:rsidRPr="0065358F">
              <w:rPr>
                <w:rStyle w:val="Hyperlink"/>
                <w:noProof/>
              </w:rPr>
              <w:t>Appendix J: Inference Methodology &amp; Revenue Projections</w:t>
            </w:r>
            <w:r>
              <w:rPr>
                <w:noProof/>
                <w:webHidden/>
              </w:rPr>
              <w:tab/>
            </w:r>
            <w:r>
              <w:rPr>
                <w:noProof/>
                <w:webHidden/>
              </w:rPr>
              <w:fldChar w:fldCharType="begin"/>
            </w:r>
            <w:r>
              <w:rPr>
                <w:noProof/>
                <w:webHidden/>
              </w:rPr>
              <w:instrText xml:space="preserve"> PAGEREF _Toc216867798 \h </w:instrText>
            </w:r>
            <w:r>
              <w:rPr>
                <w:noProof/>
                <w:webHidden/>
              </w:rPr>
            </w:r>
            <w:r>
              <w:rPr>
                <w:noProof/>
                <w:webHidden/>
              </w:rPr>
              <w:fldChar w:fldCharType="separate"/>
            </w:r>
            <w:r w:rsidR="003D5A11">
              <w:rPr>
                <w:noProof/>
                <w:webHidden/>
              </w:rPr>
              <w:t>56</w:t>
            </w:r>
            <w:r>
              <w:rPr>
                <w:noProof/>
                <w:webHidden/>
              </w:rPr>
              <w:fldChar w:fldCharType="end"/>
            </w:r>
          </w:hyperlink>
        </w:p>
        <w:p w14:paraId="0C5423D2" w14:textId="2360F8AD" w:rsidR="00703FCA" w:rsidRDefault="00703FCA">
          <w:pPr>
            <w:pStyle w:val="TOC2"/>
            <w:tabs>
              <w:tab w:val="right" w:leader="dot" w:pos="9350"/>
            </w:tabs>
            <w:rPr>
              <w:rFonts w:cstheme="minorBidi"/>
              <w:noProof/>
              <w:kern w:val="2"/>
              <w:sz w:val="24"/>
              <w:szCs w:val="24"/>
              <w14:ligatures w14:val="standardContextual"/>
            </w:rPr>
          </w:pPr>
          <w:hyperlink w:anchor="_Toc216867799" w:history="1">
            <w:r w:rsidRPr="0065358F">
              <w:rPr>
                <w:rStyle w:val="Hyperlink"/>
                <w:noProof/>
              </w:rPr>
              <w:t>Appendix K: Birth-Rate Evidence &amp; Fertility Literature Review</w:t>
            </w:r>
            <w:r>
              <w:rPr>
                <w:noProof/>
                <w:webHidden/>
              </w:rPr>
              <w:tab/>
            </w:r>
            <w:r>
              <w:rPr>
                <w:noProof/>
                <w:webHidden/>
              </w:rPr>
              <w:fldChar w:fldCharType="begin"/>
            </w:r>
            <w:r>
              <w:rPr>
                <w:noProof/>
                <w:webHidden/>
              </w:rPr>
              <w:instrText xml:space="preserve"> PAGEREF _Toc216867799 \h </w:instrText>
            </w:r>
            <w:r>
              <w:rPr>
                <w:noProof/>
                <w:webHidden/>
              </w:rPr>
            </w:r>
            <w:r>
              <w:rPr>
                <w:noProof/>
                <w:webHidden/>
              </w:rPr>
              <w:fldChar w:fldCharType="separate"/>
            </w:r>
            <w:r w:rsidR="003D5A11">
              <w:rPr>
                <w:noProof/>
                <w:webHidden/>
              </w:rPr>
              <w:t>60</w:t>
            </w:r>
            <w:r>
              <w:rPr>
                <w:noProof/>
                <w:webHidden/>
              </w:rPr>
              <w:fldChar w:fldCharType="end"/>
            </w:r>
          </w:hyperlink>
        </w:p>
        <w:p w14:paraId="12EEF187" w14:textId="1BC63F11" w:rsidR="00703FCA" w:rsidRDefault="00703FCA">
          <w:pPr>
            <w:pStyle w:val="TOC2"/>
            <w:tabs>
              <w:tab w:val="right" w:leader="dot" w:pos="9350"/>
            </w:tabs>
            <w:rPr>
              <w:rFonts w:cstheme="minorBidi"/>
              <w:noProof/>
              <w:kern w:val="2"/>
              <w:sz w:val="24"/>
              <w:szCs w:val="24"/>
              <w14:ligatures w14:val="standardContextual"/>
            </w:rPr>
          </w:pPr>
          <w:hyperlink w:anchor="_Toc216867800" w:history="1">
            <w:r w:rsidRPr="0065358F">
              <w:rPr>
                <w:rStyle w:val="Hyperlink"/>
                <w:noProof/>
              </w:rPr>
              <w:t>Appendix L: Cloud Provider Margin Analysis</w:t>
            </w:r>
            <w:r>
              <w:rPr>
                <w:noProof/>
                <w:webHidden/>
              </w:rPr>
              <w:tab/>
            </w:r>
            <w:r>
              <w:rPr>
                <w:noProof/>
                <w:webHidden/>
              </w:rPr>
              <w:fldChar w:fldCharType="begin"/>
            </w:r>
            <w:r>
              <w:rPr>
                <w:noProof/>
                <w:webHidden/>
              </w:rPr>
              <w:instrText xml:space="preserve"> PAGEREF _Toc216867800 \h </w:instrText>
            </w:r>
            <w:r>
              <w:rPr>
                <w:noProof/>
                <w:webHidden/>
              </w:rPr>
            </w:r>
            <w:r>
              <w:rPr>
                <w:noProof/>
                <w:webHidden/>
              </w:rPr>
              <w:fldChar w:fldCharType="separate"/>
            </w:r>
            <w:r w:rsidR="003D5A11">
              <w:rPr>
                <w:noProof/>
                <w:webHidden/>
              </w:rPr>
              <w:t>62</w:t>
            </w:r>
            <w:r>
              <w:rPr>
                <w:noProof/>
                <w:webHidden/>
              </w:rPr>
              <w:fldChar w:fldCharType="end"/>
            </w:r>
          </w:hyperlink>
        </w:p>
        <w:p w14:paraId="73B49165" w14:textId="0AB45A73" w:rsidR="00703FCA" w:rsidRDefault="00703FCA">
          <w:pPr>
            <w:pStyle w:val="TOC2"/>
            <w:tabs>
              <w:tab w:val="right" w:leader="dot" w:pos="9350"/>
            </w:tabs>
            <w:rPr>
              <w:rFonts w:cstheme="minorBidi"/>
              <w:noProof/>
              <w:kern w:val="2"/>
              <w:sz w:val="24"/>
              <w:szCs w:val="24"/>
              <w14:ligatures w14:val="standardContextual"/>
            </w:rPr>
          </w:pPr>
          <w:hyperlink w:anchor="_Toc216867801" w:history="1">
            <w:r w:rsidRPr="0065358F">
              <w:rPr>
                <w:rStyle w:val="Hyperlink"/>
                <w:noProof/>
              </w:rPr>
              <w:t>Appendix M: Full List of References for "Stability Capitalism"</w:t>
            </w:r>
            <w:r>
              <w:rPr>
                <w:noProof/>
                <w:webHidden/>
              </w:rPr>
              <w:tab/>
            </w:r>
            <w:r>
              <w:rPr>
                <w:noProof/>
                <w:webHidden/>
              </w:rPr>
              <w:fldChar w:fldCharType="begin"/>
            </w:r>
            <w:r>
              <w:rPr>
                <w:noProof/>
                <w:webHidden/>
              </w:rPr>
              <w:instrText xml:space="preserve"> PAGEREF _Toc216867801 \h </w:instrText>
            </w:r>
            <w:r>
              <w:rPr>
                <w:noProof/>
                <w:webHidden/>
              </w:rPr>
            </w:r>
            <w:r>
              <w:rPr>
                <w:noProof/>
                <w:webHidden/>
              </w:rPr>
              <w:fldChar w:fldCharType="separate"/>
            </w:r>
            <w:r w:rsidR="003D5A11">
              <w:rPr>
                <w:noProof/>
                <w:webHidden/>
              </w:rPr>
              <w:t>63</w:t>
            </w:r>
            <w:r>
              <w:rPr>
                <w:noProof/>
                <w:webHidden/>
              </w:rPr>
              <w:fldChar w:fldCharType="end"/>
            </w:r>
          </w:hyperlink>
        </w:p>
        <w:p w14:paraId="6288CDC8" w14:textId="713AC939" w:rsidR="001065F9" w:rsidRDefault="001065F9">
          <w:r>
            <w:rPr>
              <w:b/>
              <w:bCs/>
              <w:noProof/>
            </w:rPr>
            <w:fldChar w:fldCharType="end"/>
          </w:r>
        </w:p>
      </w:sdtContent>
    </w:sdt>
    <w:p w14:paraId="24A1D88D" w14:textId="0A8807EC" w:rsidR="00CB1A2C" w:rsidRPr="00CB1A2C" w:rsidRDefault="009245B9" w:rsidP="00CB1A2C">
      <w:r>
        <w:br w:type="page"/>
      </w:r>
    </w:p>
    <w:p w14:paraId="7CBE29FF" w14:textId="265E0CA1" w:rsidR="002431FB" w:rsidRDefault="00774D61" w:rsidP="005A53CA">
      <w:pPr>
        <w:pStyle w:val="Heading2"/>
        <w:numPr>
          <w:ilvl w:val="0"/>
          <w:numId w:val="79"/>
        </w:numPr>
      </w:pPr>
      <w:bookmarkStart w:id="2" w:name="_Toc216867767"/>
      <w:r w:rsidRPr="003723D7">
        <w:lastRenderedPageBreak/>
        <w:t>Executive Summary</w:t>
      </w:r>
      <w:bookmarkEnd w:id="2"/>
    </w:p>
    <w:p w14:paraId="243221DD" w14:textId="332EB1BF" w:rsidR="002431FB" w:rsidRPr="00CC40F1" w:rsidRDefault="002431FB" w:rsidP="002431FB">
      <w:pPr>
        <w:rPr>
          <w:sz w:val="22"/>
          <w:szCs w:val="22"/>
        </w:rPr>
      </w:pPr>
      <w:r w:rsidRPr="00CC40F1">
        <w:rPr>
          <w:sz w:val="22"/>
          <w:szCs w:val="22"/>
        </w:rPr>
        <w:t>Artificial intelligence systems are reshaping labor markets at an accelerating pace. Across healthcare, finance, retail, logistics, and technology sectors, organizations are consolidating or eliminating roles previously performed by skilled workers. These shifts are observable in employment data, corporate earnings reports, workforce announcements, and longitudinal reclassification of roles within firms. Mid-career workers</w:t>
      </w:r>
      <w:r w:rsidR="002C171F" w:rsidRPr="00CC40F1">
        <w:rPr>
          <w:sz w:val="22"/>
          <w:szCs w:val="22"/>
        </w:rPr>
        <w:t xml:space="preserve">, </w:t>
      </w:r>
      <w:r w:rsidRPr="00CC40F1">
        <w:rPr>
          <w:sz w:val="22"/>
          <w:szCs w:val="22"/>
        </w:rPr>
        <w:t>particularly those aged 45 and older</w:t>
      </w:r>
      <w:r w:rsidR="002C171F" w:rsidRPr="00CC40F1">
        <w:rPr>
          <w:sz w:val="22"/>
          <w:szCs w:val="22"/>
        </w:rPr>
        <w:t xml:space="preserve">, </w:t>
      </w:r>
      <w:r w:rsidRPr="00CC40F1">
        <w:rPr>
          <w:sz w:val="22"/>
          <w:szCs w:val="22"/>
        </w:rPr>
        <w:t>face disproportionate displacement during peak earning years, with limited pathways to comparable positions.</w:t>
      </w:r>
    </w:p>
    <w:p w14:paraId="3249D4E8" w14:textId="597DDAEE" w:rsidR="002431FB" w:rsidRPr="00CC40F1" w:rsidRDefault="002431FB" w:rsidP="002431FB">
      <w:pPr>
        <w:rPr>
          <w:sz w:val="22"/>
          <w:szCs w:val="22"/>
        </w:rPr>
      </w:pPr>
      <w:r w:rsidRPr="00CC40F1">
        <w:rPr>
          <w:sz w:val="22"/>
          <w:szCs w:val="22"/>
        </w:rPr>
        <w:t>Existing policy mechanisms were not designed for this velocity of change. Retraining programs operate on multi-year timelines while displacement occurs in quarters. Unemployment insurance assumes re-employment into similar roles. Universal basic income proposals, in their pure form, face political resistance due to perceived work disincentives and deficit concerns. Corporate voluntary initiatives have not demonstrated scale. Collectively, these mechanisms assume gradual disruption, sectoral isolation, and individual retraining as the primary adjustment lever</w:t>
      </w:r>
      <w:r w:rsidR="002C171F" w:rsidRPr="00CC40F1">
        <w:rPr>
          <w:sz w:val="22"/>
          <w:szCs w:val="22"/>
        </w:rPr>
        <w:t xml:space="preserve">; </w:t>
      </w:r>
      <w:r w:rsidRPr="00CC40F1">
        <w:rPr>
          <w:sz w:val="22"/>
          <w:szCs w:val="22"/>
        </w:rPr>
        <w:t>assumptions that no longer hold under AI-driven productivity scaling.</w:t>
      </w:r>
    </w:p>
    <w:p w14:paraId="557995E8" w14:textId="77777777" w:rsidR="002431FB" w:rsidRPr="00CC40F1" w:rsidRDefault="002431FB" w:rsidP="002431FB">
      <w:pPr>
        <w:rPr>
          <w:sz w:val="22"/>
          <w:szCs w:val="22"/>
        </w:rPr>
      </w:pPr>
      <w:r w:rsidRPr="00CC40F1">
        <w:rPr>
          <w:sz w:val="22"/>
          <w:szCs w:val="22"/>
        </w:rPr>
        <w:t xml:space="preserve">This paper explores Stability Capitalism, a framework for distributing AI-generated productivity gains through a micro-fee on commercial AI inference. The mechanism is structurally similar to the Alaska Permanent Fund, substituting AI </w:t>
      </w:r>
      <w:proofErr w:type="gramStart"/>
      <w:r w:rsidRPr="00CC40F1">
        <w:rPr>
          <w:sz w:val="22"/>
          <w:szCs w:val="22"/>
        </w:rPr>
        <w:t>compute</w:t>
      </w:r>
      <w:proofErr w:type="gramEnd"/>
      <w:r w:rsidRPr="00CC40F1">
        <w:rPr>
          <w:sz w:val="22"/>
          <w:szCs w:val="22"/>
        </w:rPr>
        <w:t xml:space="preserve"> for oil extraction as the revenue base.</w:t>
      </w:r>
    </w:p>
    <w:p w14:paraId="3478C604" w14:textId="77777777" w:rsidR="002431FB" w:rsidRPr="002431FB" w:rsidRDefault="002431FB" w:rsidP="002431FB">
      <w:pPr>
        <w:rPr>
          <w:b/>
          <w:bCs/>
        </w:rPr>
      </w:pPr>
      <w:r w:rsidRPr="002431FB">
        <w:rPr>
          <w:b/>
          <w:bCs/>
        </w:rPr>
        <w:t>The Core Mechanism</w:t>
      </w:r>
    </w:p>
    <w:p w14:paraId="18514E0A" w14:textId="42FE38C5" w:rsidR="002431FB" w:rsidRPr="00CC40F1" w:rsidRDefault="002431FB" w:rsidP="002431FB">
      <w:pPr>
        <w:rPr>
          <w:sz w:val="22"/>
          <w:szCs w:val="22"/>
        </w:rPr>
      </w:pPr>
      <w:r w:rsidRPr="00CC40F1">
        <w:rPr>
          <w:sz w:val="22"/>
          <w:szCs w:val="22"/>
        </w:rPr>
        <w:t>A token-based fee of $0.0009 per commercial AI inference</w:t>
      </w:r>
      <w:r w:rsidR="00016765" w:rsidRPr="00CC40F1">
        <w:rPr>
          <w:sz w:val="22"/>
          <w:szCs w:val="22"/>
        </w:rPr>
        <w:t xml:space="preserve">, </w:t>
      </w:r>
      <w:r w:rsidRPr="00CC40F1">
        <w:rPr>
          <w:sz w:val="22"/>
          <w:szCs w:val="22"/>
        </w:rPr>
        <w:t>approximately one-tenth of one cent</w:t>
      </w:r>
      <w:r w:rsidR="001443F2">
        <w:rPr>
          <w:sz w:val="22"/>
          <w:szCs w:val="22"/>
        </w:rPr>
        <w:t xml:space="preserve">, </w:t>
      </w:r>
      <w:r w:rsidRPr="00CC40F1">
        <w:rPr>
          <w:sz w:val="22"/>
          <w:szCs w:val="22"/>
        </w:rPr>
        <w:t xml:space="preserve">is collected at cloud API endpoints, infrastructure that already exists for billing purposes. Fees flow to a sovereign fund, which distributes monthly </w:t>
      </w:r>
      <w:r w:rsidR="001A669E">
        <w:rPr>
          <w:sz w:val="22"/>
          <w:szCs w:val="22"/>
        </w:rPr>
        <w:t>AI Dividend</w:t>
      </w:r>
      <w:r w:rsidRPr="00CC40F1">
        <w:rPr>
          <w:sz w:val="22"/>
          <w:szCs w:val="22"/>
        </w:rPr>
        <w:t>s</w:t>
      </w:r>
      <w:r w:rsidR="001A669E">
        <w:rPr>
          <w:sz w:val="22"/>
          <w:szCs w:val="22"/>
        </w:rPr>
        <w:t xml:space="preserve"> </w:t>
      </w:r>
      <w:r w:rsidR="001A669E" w:rsidRPr="001A669E">
        <w:rPr>
          <w:i/>
          <w:iCs/>
          <w:sz w:val="22"/>
          <w:szCs w:val="22"/>
        </w:rPr>
        <w:t xml:space="preserve">(an AI-Funded stability </w:t>
      </w:r>
      <w:r w:rsidR="005D5562" w:rsidRPr="001A669E">
        <w:rPr>
          <w:i/>
          <w:iCs/>
          <w:sz w:val="22"/>
          <w:szCs w:val="22"/>
        </w:rPr>
        <w:t>dividend</w:t>
      </w:r>
      <w:r w:rsidR="001A669E" w:rsidRPr="001A669E">
        <w:rPr>
          <w:i/>
          <w:iCs/>
          <w:sz w:val="22"/>
          <w:szCs w:val="22"/>
        </w:rPr>
        <w:t>)</w:t>
      </w:r>
      <w:r w:rsidRPr="00CC40F1">
        <w:rPr>
          <w:sz w:val="22"/>
          <w:szCs w:val="22"/>
        </w:rPr>
        <w:t xml:space="preserve"> while investing surplus for expansion.</w:t>
      </w:r>
    </w:p>
    <w:p w14:paraId="022B8D29" w14:textId="77777777" w:rsidR="002431FB" w:rsidRDefault="002431FB" w:rsidP="002431FB">
      <w:pPr>
        <w:rPr>
          <w:sz w:val="22"/>
          <w:szCs w:val="22"/>
        </w:rPr>
      </w:pPr>
      <w:r w:rsidRPr="00CC40F1">
        <w:rPr>
          <w:sz w:val="22"/>
          <w:szCs w:val="22"/>
        </w:rPr>
        <w:t>The fee is economically marginal relative to cloud provider margins (55–68% gross). At $1,000 in monthly AI compute, the fee adds less than $1. This assumes partial pass-through at most; full pass-through effects are addressed in the economic sensitivity appendix.</w:t>
      </w:r>
    </w:p>
    <w:p w14:paraId="5BD301DC" w14:textId="77777777" w:rsidR="002431FB" w:rsidRPr="002431FB" w:rsidRDefault="002431FB" w:rsidP="002431FB">
      <w:pPr>
        <w:rPr>
          <w:b/>
          <w:bCs/>
        </w:rPr>
      </w:pPr>
      <w:r w:rsidRPr="002431FB">
        <w:rPr>
          <w:b/>
          <w:bCs/>
        </w:rPr>
        <w:t>Phased Implementation</w:t>
      </w:r>
    </w:p>
    <w:p w14:paraId="58A50A19" w14:textId="492FF49A" w:rsidR="0076371B" w:rsidRPr="0076371B" w:rsidRDefault="0076371B" w:rsidP="0076371B">
      <w:pPr>
        <w:rPr>
          <w:sz w:val="22"/>
          <w:szCs w:val="22"/>
        </w:rPr>
      </w:pPr>
      <w:r w:rsidRPr="0076371B">
        <w:rPr>
          <w:sz w:val="22"/>
          <w:szCs w:val="22"/>
        </w:rPr>
        <w:t>Year 1 targets individuals earning under $50,000 annually, with surplus revenue building the sovereign fund. Years 2–3 expand the income band as the fund grows. By years 3–4, contingent on sustained inference growth, the fee may reduce to $0.00054 per inference while extending coverage to individuals earning up to $120,000. Households with combined income exceeding $250,000 are ineligible.</w:t>
      </w:r>
    </w:p>
    <w:p w14:paraId="264B5413" w14:textId="77777777" w:rsidR="000C269C" w:rsidRPr="000C269C" w:rsidRDefault="000C269C" w:rsidP="000C269C">
      <w:pPr>
        <w:rPr>
          <w:b/>
          <w:bCs/>
        </w:rPr>
      </w:pPr>
      <w:r w:rsidRPr="000C269C">
        <w:rPr>
          <w:b/>
          <w:bCs/>
        </w:rPr>
        <w:t>Revenue-Contingent Expansion Controls</w:t>
      </w:r>
    </w:p>
    <w:p w14:paraId="32E51FF7" w14:textId="5D2D42C6" w:rsidR="000C269C" w:rsidRPr="000C269C" w:rsidRDefault="000C269C" w:rsidP="000C269C">
      <w:pPr>
        <w:rPr>
          <w:sz w:val="22"/>
          <w:szCs w:val="22"/>
        </w:rPr>
      </w:pPr>
      <w:r w:rsidRPr="000C269C">
        <w:rPr>
          <w:sz w:val="22"/>
          <w:szCs w:val="22"/>
        </w:rPr>
        <w:t xml:space="preserve">Phase expansion and benefit increases activate only when trailing 12-month realized net collections exceed next-phase modeled payout obligations by ≥15% operating margin, and </w:t>
      </w:r>
      <w:r w:rsidRPr="000C269C">
        <w:rPr>
          <w:sz w:val="22"/>
          <w:szCs w:val="22"/>
        </w:rPr>
        <w:lastRenderedPageBreak/>
        <w:t xml:space="preserve">sovereign reserve balances cover ≥18 months of projected distributions. No expansion </w:t>
      </w:r>
      <w:proofErr w:type="gramStart"/>
      <w:r w:rsidRPr="000C269C">
        <w:rPr>
          <w:sz w:val="22"/>
          <w:szCs w:val="22"/>
        </w:rPr>
        <w:t>triggers on forecasted</w:t>
      </w:r>
      <w:proofErr w:type="gramEnd"/>
      <w:r w:rsidRPr="000C269C">
        <w:rPr>
          <w:sz w:val="22"/>
          <w:szCs w:val="22"/>
        </w:rPr>
        <w:t xml:space="preserve"> revenue.</w:t>
      </w:r>
    </w:p>
    <w:p w14:paraId="6851CB19" w14:textId="77777777" w:rsidR="002431FB" w:rsidRPr="002431FB" w:rsidRDefault="002431FB" w:rsidP="002431FB">
      <w:pPr>
        <w:rPr>
          <w:b/>
          <w:bCs/>
        </w:rPr>
      </w:pPr>
      <w:r w:rsidRPr="002431FB">
        <w:rPr>
          <w:b/>
          <w:bCs/>
        </w:rPr>
        <w:t>Benefit Structure</w:t>
      </w:r>
    </w:p>
    <w:p w14:paraId="558B7053" w14:textId="525C57A3" w:rsidR="001079ED" w:rsidRPr="001079ED" w:rsidRDefault="001079ED" w:rsidP="001079ED">
      <w:pPr>
        <w:rPr>
          <w:sz w:val="22"/>
          <w:szCs w:val="22"/>
        </w:rPr>
      </w:pPr>
      <w:r w:rsidRPr="001079ED">
        <w:rPr>
          <w:sz w:val="22"/>
          <w:szCs w:val="22"/>
        </w:rPr>
        <w:t xml:space="preserve">The </w:t>
      </w:r>
      <w:r w:rsidR="001A669E">
        <w:rPr>
          <w:sz w:val="22"/>
          <w:szCs w:val="22"/>
        </w:rPr>
        <w:t>AI Dividend</w:t>
      </w:r>
      <w:r w:rsidRPr="001079ED">
        <w:rPr>
          <w:sz w:val="22"/>
          <w:szCs w:val="22"/>
        </w:rPr>
        <w:t xml:space="preserve"> launches at $2,000/month for individuals earning under $50,000, and scales to the full $3,000/month psychological-safety threshold by Year 4 as coverage expands and inference volume matures.</w:t>
      </w:r>
    </w:p>
    <w:p w14:paraId="61610ED2" w14:textId="61FFBE15" w:rsidR="001079ED" w:rsidRPr="001079ED" w:rsidRDefault="001079ED" w:rsidP="001079ED">
      <w:pPr>
        <w:rPr>
          <w:sz w:val="22"/>
          <w:szCs w:val="22"/>
        </w:rPr>
      </w:pPr>
      <w:r w:rsidRPr="001079ED">
        <w:rPr>
          <w:sz w:val="22"/>
          <w:szCs w:val="22"/>
        </w:rPr>
        <w:t xml:space="preserve">Eligible adults receive a monthly </w:t>
      </w:r>
      <w:r w:rsidR="001A669E">
        <w:rPr>
          <w:sz w:val="22"/>
          <w:szCs w:val="22"/>
        </w:rPr>
        <w:t>AI Dividend</w:t>
      </w:r>
      <w:r w:rsidRPr="001079ED">
        <w:rPr>
          <w:sz w:val="22"/>
          <w:szCs w:val="22"/>
        </w:rPr>
        <w:t xml:space="preserve"> establishing a $3,000 income floor at full maturity. Social Security recipients receiving less than $3,000 monthly receive a supplement to reach the floor. No existing benefits are reduced. The </w:t>
      </w:r>
      <w:r w:rsidR="001A669E">
        <w:rPr>
          <w:sz w:val="22"/>
          <w:szCs w:val="22"/>
        </w:rPr>
        <w:t>AI Dividend</w:t>
      </w:r>
      <w:r w:rsidRPr="001079ED">
        <w:rPr>
          <w:sz w:val="22"/>
          <w:szCs w:val="22"/>
        </w:rPr>
        <w:t xml:space="preserve"> functions as an income floor supplement, preserving existing social insurance structures.</w:t>
      </w:r>
    </w:p>
    <w:p w14:paraId="638272FE" w14:textId="6DD28671" w:rsidR="001079ED" w:rsidRPr="001079ED" w:rsidRDefault="001A669E" w:rsidP="001079ED">
      <w:pPr>
        <w:rPr>
          <w:sz w:val="22"/>
          <w:szCs w:val="22"/>
        </w:rPr>
      </w:pPr>
      <w:r>
        <w:rPr>
          <w:sz w:val="22"/>
          <w:szCs w:val="22"/>
        </w:rPr>
        <w:t>AI Dividend</w:t>
      </w:r>
      <w:r w:rsidR="001079ED" w:rsidRPr="001079ED">
        <w:rPr>
          <w:sz w:val="22"/>
          <w:szCs w:val="22"/>
        </w:rPr>
        <w:t xml:space="preserve">s are calculated on individual income, with no household linking, providing an escape clause in abusive situations and preserving personal sovereignty. The </w:t>
      </w:r>
      <w:r>
        <w:rPr>
          <w:sz w:val="22"/>
          <w:szCs w:val="22"/>
        </w:rPr>
        <w:t>AI Dividend</w:t>
      </w:r>
      <w:r w:rsidR="001079ED" w:rsidRPr="001079ED">
        <w:rPr>
          <w:sz w:val="22"/>
          <w:szCs w:val="22"/>
        </w:rPr>
        <w:t xml:space="preserve"> phases out gradually above income thresholds, avoiding benefit cliffs.</w:t>
      </w:r>
    </w:p>
    <w:p w14:paraId="37EAE292" w14:textId="77777777" w:rsidR="002431FB" w:rsidRPr="002431FB" w:rsidRDefault="002431FB" w:rsidP="002431FB">
      <w:pPr>
        <w:rPr>
          <w:b/>
          <w:bCs/>
        </w:rPr>
      </w:pPr>
      <w:r w:rsidRPr="002431FB">
        <w:rPr>
          <w:b/>
          <w:bCs/>
        </w:rPr>
        <w:t>Revenue Projections</w:t>
      </w:r>
    </w:p>
    <w:p w14:paraId="6AEC9E55" w14:textId="254503C2" w:rsidR="002C1D6D" w:rsidRPr="002C1D6D" w:rsidRDefault="002C1D6D" w:rsidP="002C1D6D">
      <w:pPr>
        <w:rPr>
          <w:sz w:val="22"/>
          <w:szCs w:val="22"/>
        </w:rPr>
      </w:pPr>
      <w:r w:rsidRPr="002C1D6D">
        <w:rPr>
          <w:sz w:val="22"/>
          <w:szCs w:val="22"/>
        </w:rPr>
        <w:t xml:space="preserve">Under moderate assumptions (300–500 </w:t>
      </w:r>
      <w:r w:rsidR="004A651D">
        <w:rPr>
          <w:sz w:val="22"/>
          <w:szCs w:val="22"/>
        </w:rPr>
        <w:t>billion</w:t>
      </w:r>
      <w:r w:rsidRPr="002C1D6D">
        <w:rPr>
          <w:sz w:val="22"/>
          <w:szCs w:val="22"/>
        </w:rPr>
        <w:t xml:space="preserve"> daily commercial inferences at launch in 2027, 30–40% compound annual growth), the mechanism achieves full funding coverage ($3,000 monthly floor for up to 100 million adults) within a decade. Conservative scenarios extend the timeline; aggressive adoption accelerates it. Detailed sensitivity analyses across volume, growth, and phasing scenarios are presented in the technical appendix.</w:t>
      </w:r>
    </w:p>
    <w:p w14:paraId="0C125466" w14:textId="77777777" w:rsidR="002431FB" w:rsidRPr="002431FB" w:rsidRDefault="002431FB" w:rsidP="002431FB">
      <w:pPr>
        <w:rPr>
          <w:b/>
          <w:bCs/>
        </w:rPr>
      </w:pPr>
      <w:r w:rsidRPr="002431FB">
        <w:rPr>
          <w:b/>
          <w:bCs/>
        </w:rPr>
        <w:t>Collection Architecture</w:t>
      </w:r>
    </w:p>
    <w:p w14:paraId="363C7870" w14:textId="77777777" w:rsidR="002431FB" w:rsidRPr="00CC40F1" w:rsidRDefault="002431FB" w:rsidP="002431FB">
      <w:pPr>
        <w:rPr>
          <w:sz w:val="22"/>
          <w:szCs w:val="22"/>
        </w:rPr>
      </w:pPr>
      <w:r w:rsidRPr="00CC40F1">
        <w:rPr>
          <w:sz w:val="22"/>
          <w:szCs w:val="22"/>
        </w:rPr>
        <w:t xml:space="preserve">The system </w:t>
      </w:r>
      <w:proofErr w:type="gramStart"/>
      <w:r w:rsidRPr="00CC40F1">
        <w:rPr>
          <w:sz w:val="22"/>
          <w:szCs w:val="22"/>
        </w:rPr>
        <w:t>leverages</w:t>
      </w:r>
      <w:proofErr w:type="gramEnd"/>
      <w:r w:rsidRPr="00CC40F1">
        <w:rPr>
          <w:sz w:val="22"/>
          <w:szCs w:val="22"/>
        </w:rPr>
        <w:t xml:space="preserve"> existing cloud provider metering infrastructure, adding multi-party validation and blockchain settlement for transparency. This minimizes administrative overhead, prevents under-reporting through cross-validation, and creates an immutable audit trail. Alternative architectures are discussed for jurisdictions where distributed ledgers are not legally recognized.</w:t>
      </w:r>
    </w:p>
    <w:p w14:paraId="48E5410C" w14:textId="77777777" w:rsidR="002431FB" w:rsidRPr="00CC40F1" w:rsidRDefault="002431FB" w:rsidP="002431FB">
      <w:pPr>
        <w:rPr>
          <w:sz w:val="22"/>
          <w:szCs w:val="22"/>
        </w:rPr>
      </w:pPr>
      <w:r w:rsidRPr="00CC40F1">
        <w:rPr>
          <w:sz w:val="22"/>
          <w:szCs w:val="22"/>
        </w:rPr>
        <w:t>Recipients access funds through individual wallets with self-custody options—preventing arbitrary benefit termination and protecting individuals in abusive situations.</w:t>
      </w:r>
    </w:p>
    <w:p w14:paraId="1DFD3377" w14:textId="77777777" w:rsidR="002431FB" w:rsidRPr="002431FB" w:rsidRDefault="002431FB" w:rsidP="002431FB">
      <w:pPr>
        <w:rPr>
          <w:b/>
          <w:bCs/>
        </w:rPr>
      </w:pPr>
      <w:r w:rsidRPr="002431FB">
        <w:rPr>
          <w:b/>
          <w:bCs/>
        </w:rPr>
        <w:t>Scope and Limitations</w:t>
      </w:r>
    </w:p>
    <w:p w14:paraId="15AC285C" w14:textId="77777777" w:rsidR="002431FB" w:rsidRPr="00CC40F1" w:rsidRDefault="002431FB" w:rsidP="002431FB">
      <w:pPr>
        <w:rPr>
          <w:sz w:val="22"/>
          <w:szCs w:val="22"/>
        </w:rPr>
      </w:pPr>
      <w:r w:rsidRPr="00CC40F1">
        <w:rPr>
          <w:sz w:val="22"/>
          <w:szCs w:val="22"/>
        </w:rPr>
        <w:t>This paper presents one possible framework for addressing AI-driven labor market transitions. It does not claim to be the only viable approach, nor does it resolve all implementation challenges. The framework is intended as a complement to, not a substitute for, broader labor market reforms. Open questions remain regarding international coordination, inflation effects, and political feasibility.</w:t>
      </w:r>
    </w:p>
    <w:p w14:paraId="52475E65" w14:textId="77777777" w:rsidR="000C269C" w:rsidRDefault="002431FB" w:rsidP="00792380">
      <w:pPr>
        <w:rPr>
          <w:sz w:val="22"/>
          <w:szCs w:val="22"/>
        </w:rPr>
      </w:pPr>
      <w:r w:rsidRPr="00CC40F1">
        <w:rPr>
          <w:sz w:val="22"/>
          <w:szCs w:val="22"/>
        </w:rPr>
        <w:t xml:space="preserve">The analysis </w:t>
      </w:r>
      <w:proofErr w:type="gramStart"/>
      <w:r w:rsidRPr="00CC40F1">
        <w:rPr>
          <w:sz w:val="22"/>
          <w:szCs w:val="22"/>
        </w:rPr>
        <w:t>that follows</w:t>
      </w:r>
      <w:proofErr w:type="gramEnd"/>
      <w:r w:rsidRPr="00CC40F1">
        <w:rPr>
          <w:sz w:val="22"/>
          <w:szCs w:val="22"/>
        </w:rPr>
        <w:t xml:space="preserve"> examines observed labor market conditions, evaluates why existing mechanisms face structural constraints, details the Stability Capitalism model, and presents implementation scenarios with associated uncertainties.</w:t>
      </w:r>
    </w:p>
    <w:p w14:paraId="48483F0E" w14:textId="3C55A703" w:rsidR="00792380" w:rsidRPr="00792380" w:rsidRDefault="000C269C" w:rsidP="00792380">
      <w:r w:rsidRPr="000C269C">
        <w:lastRenderedPageBreak/>
        <w:t>This framework anticipated policy directions now emerging at the institutional level. In April 2026, OpenAI published an industrial policy document calling for a Public Wealth Fund to give Americans an automatic stake in AI infrastructure — the core mechanism of Stability Capitalism. Nobel Laureate economist Joseph Stiglitz has warned that without managed AI policy, inequality will deepen, and that downscaling government impairs the ability to facilitate the AI transition — consistent with the governance architecture this paper proposes</w:t>
      </w:r>
      <w:r w:rsidR="00792380">
        <w:br w:type="page"/>
      </w:r>
    </w:p>
    <w:p w14:paraId="16A7E357" w14:textId="62549DAF" w:rsidR="00613534" w:rsidRPr="003723D7" w:rsidRDefault="003723D7" w:rsidP="003723D7">
      <w:pPr>
        <w:pStyle w:val="Heading2"/>
      </w:pPr>
      <w:bookmarkStart w:id="3" w:name="_Toc216867768"/>
      <w:r>
        <w:lastRenderedPageBreak/>
        <w:t xml:space="preserve">1.0 </w:t>
      </w:r>
      <w:r w:rsidR="005B51A4">
        <w:tab/>
      </w:r>
      <w:r w:rsidR="00CA6189" w:rsidRPr="00CA6189">
        <w:t>Current Displacement Patterns</w:t>
      </w:r>
      <w:bookmarkEnd w:id="3"/>
    </w:p>
    <w:p w14:paraId="6FD34B3C" w14:textId="77777777" w:rsidR="00CA6189" w:rsidRPr="00CA6189" w:rsidRDefault="00CA6189" w:rsidP="00CA6189">
      <w:pPr>
        <w:keepNext/>
        <w:rPr>
          <w:sz w:val="22"/>
          <w:szCs w:val="22"/>
        </w:rPr>
      </w:pPr>
      <w:r w:rsidRPr="00CA6189">
        <w:rPr>
          <w:sz w:val="22"/>
          <w:szCs w:val="22"/>
        </w:rPr>
        <w:t>Through November 2025, U.S. employers announced 1.17 million job cuts, a 54% increase over the same period in 2024 and the highest year-to-date total since 2020. October alone saw 153,000 announced cuts, the worst October for layoffs since 2003. The last time annual layoff totals reached comparable levels was 2008, during the financial crisis.</w:t>
      </w:r>
    </w:p>
    <w:p w14:paraId="17FA4000" w14:textId="77777777" w:rsidR="00CA6189" w:rsidRPr="00CA6189" w:rsidRDefault="00CA6189" w:rsidP="00CA6189">
      <w:pPr>
        <w:keepNext/>
        <w:rPr>
          <w:sz w:val="22"/>
          <w:szCs w:val="22"/>
        </w:rPr>
      </w:pPr>
      <w:r w:rsidRPr="00CA6189">
        <w:rPr>
          <w:sz w:val="22"/>
          <w:szCs w:val="22"/>
        </w:rPr>
        <w:t>The distribution of cuts reveals a structural pattern. Government agencies account for the largest share of announced eliminations—over 307,000—followed by the technology sector at approximately 153,000. Major employers including UPS (48,000), Amazon (30,000), Intel (24,000), Ford (11,000), and Microsoft (7,000) have announced significant workforce reductions. These are not predominantly entry-level positions. They are skilled, mid-career roles that historically formed the foundation of middle-class economic stability.</w:t>
      </w:r>
    </w:p>
    <w:p w14:paraId="7675F592" w14:textId="095DFB29" w:rsidR="00CA6189" w:rsidRPr="00CA6189" w:rsidRDefault="00CA6189" w:rsidP="00CA6189">
      <w:pPr>
        <w:keepNext/>
        <w:rPr>
          <w:sz w:val="22"/>
          <w:szCs w:val="22"/>
        </w:rPr>
      </w:pPr>
      <w:r w:rsidRPr="00CA6189">
        <w:rPr>
          <w:sz w:val="22"/>
          <w:szCs w:val="22"/>
        </w:rPr>
        <w:t>Workers aged 45 and older account for an estimated 55% to 65% of layoffs, a marked increase from prior years. This cohort faces disproportionate displacement during peak earning years, with</w:t>
      </w:r>
      <w:r w:rsidR="004071C0">
        <w:rPr>
          <w:sz w:val="22"/>
          <w:szCs w:val="22"/>
        </w:rPr>
        <w:t xml:space="preserve"> </w:t>
      </w:r>
      <w:r w:rsidRPr="00CA6189">
        <w:rPr>
          <w:sz w:val="22"/>
          <w:szCs w:val="22"/>
        </w:rPr>
        <w:t>limited pathways to comparable positions. Only 40% to 50% of laid-off workers return to jobs with similar compensation; the remainder accept cuts of 10% to 20% or exit the workforce entirely.</w:t>
      </w:r>
    </w:p>
    <w:p w14:paraId="5CDEBED2" w14:textId="03B5921E" w:rsidR="00EC3561" w:rsidRPr="00CA6189" w:rsidRDefault="00CA6189" w:rsidP="002A7A1A">
      <w:pPr>
        <w:keepNext/>
        <w:rPr>
          <w:sz w:val="22"/>
          <w:szCs w:val="22"/>
        </w:rPr>
      </w:pPr>
      <w:r w:rsidRPr="00CA6189">
        <w:rPr>
          <w:sz w:val="22"/>
          <w:szCs w:val="22"/>
        </w:rPr>
        <w:t>Long-term unemployment is rising beneath surface-level indicators. One in four unemployed Americans, approximately 1.8 million people, has been out of work for more than six months. When benefits expire, many fall out of official counts, masking the depth of labor market stress.</w:t>
      </w:r>
    </w:p>
    <w:p w14:paraId="482663A1" w14:textId="77777777" w:rsidR="00686D13" w:rsidRDefault="00CA0F8B" w:rsidP="00686D13">
      <w:pPr>
        <w:keepNext/>
      </w:pPr>
      <w:r>
        <w:rPr>
          <w:noProof/>
          <w:sz w:val="22"/>
          <w:szCs w:val="22"/>
        </w:rPr>
        <w:drawing>
          <wp:inline distT="0" distB="0" distL="0" distR="0" wp14:anchorId="4A9444B0" wp14:editId="3BC25F53">
            <wp:extent cx="5943600" cy="3550285"/>
            <wp:effectExtent l="0" t="0" r="0" b="0"/>
            <wp:docPr id="456012" name="Picture 2" descr="Graph representing age of individuals laid off in 2025 Y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2" name="Picture 2" descr="Graph representing age of individuals laid off in 2025 YT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14:paraId="30F8F3B3" w14:textId="74466DE4" w:rsidR="00EC3561" w:rsidRPr="00EC3561" w:rsidRDefault="00686D13" w:rsidP="00EC3561">
      <w:pPr>
        <w:pStyle w:val="Caption"/>
      </w:pPr>
      <w:r>
        <w:t xml:space="preserve">Figure </w:t>
      </w:r>
      <w:fldSimple w:instr=" SEQ Figure \* ARABIC ">
        <w:r w:rsidR="004C377F">
          <w:rPr>
            <w:noProof/>
          </w:rPr>
          <w:t>1</w:t>
        </w:r>
      </w:fldSimple>
      <w:r>
        <w:t xml:space="preserve"> Age Breakdown for Laid-off Workers (2025 YTD)</w:t>
      </w:r>
    </w:p>
    <w:p w14:paraId="1D73332B" w14:textId="77777777" w:rsidR="00075619" w:rsidRDefault="00075619" w:rsidP="00075619">
      <w:pPr>
        <w:keepNext/>
      </w:pPr>
      <w:r>
        <w:rPr>
          <w:noProof/>
          <w:sz w:val="22"/>
          <w:szCs w:val="22"/>
        </w:rPr>
        <w:lastRenderedPageBreak/>
        <w:drawing>
          <wp:inline distT="0" distB="0" distL="0" distR="0" wp14:anchorId="1014E6AF" wp14:editId="53AD1BB2">
            <wp:extent cx="5943600" cy="3435350"/>
            <wp:effectExtent l="0" t="0" r="0" b="0"/>
            <wp:docPr id="1695305377" name="Picture 3"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05377" name="Picture 3" descr="A graph with different colored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35350"/>
                    </a:xfrm>
                    <a:prstGeom prst="rect">
                      <a:avLst/>
                    </a:prstGeom>
                  </pic:spPr>
                </pic:pic>
              </a:graphicData>
            </a:graphic>
          </wp:inline>
        </w:drawing>
      </w:r>
    </w:p>
    <w:p w14:paraId="446CEAE1" w14:textId="4688CD4E" w:rsidR="004071C0" w:rsidRPr="004071C0" w:rsidRDefault="00075619" w:rsidP="001E40DE">
      <w:pPr>
        <w:pStyle w:val="Caption"/>
      </w:pPr>
      <w:r>
        <w:t xml:space="preserve">Figure </w:t>
      </w:r>
      <w:fldSimple w:instr=" SEQ Figure \* ARABIC ">
        <w:r w:rsidR="004C377F">
          <w:rPr>
            <w:noProof/>
          </w:rPr>
          <w:t>2</w:t>
        </w:r>
      </w:fldSimple>
      <w:r>
        <w:t xml:space="preserve"> Sector Deep Dive: AI/Efficiency Driven Layoffs (2024 vs. 2025, 2026 Est.)</w:t>
      </w:r>
    </w:p>
    <w:p w14:paraId="483289F4" w14:textId="55E3304E" w:rsidR="0073450F" w:rsidRDefault="0073450F" w:rsidP="005A53CA">
      <w:pPr>
        <w:pStyle w:val="Heading2"/>
        <w:numPr>
          <w:ilvl w:val="1"/>
          <w:numId w:val="80"/>
        </w:numPr>
      </w:pPr>
      <w:bookmarkStart w:id="4" w:name="_Toc216867769"/>
      <w:r w:rsidRPr="0073450F">
        <w:t>Velocity Mismatch</w:t>
      </w:r>
      <w:bookmarkEnd w:id="4"/>
    </w:p>
    <w:p w14:paraId="7AA3FF9A" w14:textId="77777777" w:rsidR="0073450F" w:rsidRPr="00CC40F1" w:rsidRDefault="0073450F" w:rsidP="0073450F">
      <w:pPr>
        <w:rPr>
          <w:sz w:val="22"/>
          <w:szCs w:val="22"/>
        </w:rPr>
      </w:pPr>
      <w:r w:rsidRPr="00CC40F1">
        <w:rPr>
          <w:sz w:val="22"/>
          <w:szCs w:val="22"/>
        </w:rPr>
        <w:t>Between 2023 and 2025, artificial intelligence adoption followed an exponential curve rather than the gradual trajectory policymakers anticipated. Capabilities that were expected to emerge over a decade arrived in less than two years. Systems that drafted simple correspondence in 2023 now generate software architectures, manage customer service operations, process legal documents, and automate complex analytical workflows.</w:t>
      </w:r>
    </w:p>
    <w:p w14:paraId="0091A099" w14:textId="77777777" w:rsidR="0073450F" w:rsidRPr="00CC40F1" w:rsidRDefault="0073450F" w:rsidP="0073450F">
      <w:pPr>
        <w:rPr>
          <w:sz w:val="22"/>
          <w:szCs w:val="22"/>
        </w:rPr>
      </w:pPr>
      <w:r w:rsidRPr="00CC40F1">
        <w:rPr>
          <w:sz w:val="22"/>
          <w:szCs w:val="22"/>
        </w:rPr>
        <w:t>For the first time in modern U.S. history, productivity gains are appearing at scale before displaced workers can be reabsorbed into the labor market. The institutions designed to manage labor transitions were built for a different pattern: temporary downturns followed by recovery into similar roles. Unemployment insurance assumes re-employment within months. Retraining programs assume destination jobs exist upon completion. Social Security assumes a stable tax base of contributing workers.</w:t>
      </w:r>
    </w:p>
    <w:p w14:paraId="6DCAC58D" w14:textId="77777777" w:rsidR="0073450F" w:rsidRPr="00CC40F1" w:rsidRDefault="0073450F" w:rsidP="0073450F">
      <w:pPr>
        <w:rPr>
          <w:sz w:val="22"/>
          <w:szCs w:val="22"/>
        </w:rPr>
      </w:pPr>
      <w:r w:rsidRPr="00CC40F1">
        <w:rPr>
          <w:sz w:val="22"/>
          <w:szCs w:val="22"/>
        </w:rPr>
        <w:t xml:space="preserve">These assumptions </w:t>
      </w:r>
      <w:proofErr w:type="gramStart"/>
      <w:r w:rsidRPr="00CC40F1">
        <w:rPr>
          <w:sz w:val="22"/>
          <w:szCs w:val="22"/>
        </w:rPr>
        <w:t>no</w:t>
      </w:r>
      <w:proofErr w:type="gramEnd"/>
      <w:r w:rsidRPr="00CC40F1">
        <w:rPr>
          <w:sz w:val="22"/>
          <w:szCs w:val="22"/>
        </w:rPr>
        <w:t xml:space="preserve"> longer </w:t>
      </w:r>
      <w:proofErr w:type="gramStart"/>
      <w:r w:rsidRPr="00CC40F1">
        <w:rPr>
          <w:sz w:val="22"/>
          <w:szCs w:val="22"/>
        </w:rPr>
        <w:t>hold</w:t>
      </w:r>
      <w:proofErr w:type="gramEnd"/>
      <w:r w:rsidRPr="00CC40F1">
        <w:rPr>
          <w:sz w:val="22"/>
          <w:szCs w:val="22"/>
        </w:rPr>
        <w:t xml:space="preserve"> under conditions of rapid, AI-driven displacement. When roles are eliminated through automation, existing mechanisms do not fill the income gap quickly enough to prevent cascading effects on household stability, healthcare access, and regional economies.</w:t>
      </w:r>
    </w:p>
    <w:p w14:paraId="4AADAC09" w14:textId="03ADBACD" w:rsidR="00D825B4" w:rsidRDefault="00D825B4" w:rsidP="005A53CA">
      <w:pPr>
        <w:pStyle w:val="Heading2"/>
        <w:numPr>
          <w:ilvl w:val="1"/>
          <w:numId w:val="80"/>
        </w:numPr>
      </w:pPr>
      <w:bookmarkStart w:id="5" w:name="_Toc216867770"/>
      <w:r w:rsidRPr="00D825B4">
        <w:t>Structural Constraints on Retraining</w:t>
      </w:r>
      <w:bookmarkEnd w:id="5"/>
    </w:p>
    <w:p w14:paraId="028A4CDD" w14:textId="77777777" w:rsidR="00D825B4" w:rsidRPr="00D825B4" w:rsidRDefault="00D825B4" w:rsidP="00D825B4">
      <w:pPr>
        <w:rPr>
          <w:sz w:val="22"/>
          <w:szCs w:val="22"/>
        </w:rPr>
      </w:pPr>
      <w:r w:rsidRPr="00D825B4">
        <w:rPr>
          <w:sz w:val="22"/>
          <w:szCs w:val="22"/>
        </w:rPr>
        <w:t xml:space="preserve">Mid-career professionals face structural barriers to occupational transition that policy discussions often underestimate. A 50-year-old project manager often cannot feasibly retrain as an electrician or plumber: the physical demands, time to certification (4-5 years for master tradesperson status), </w:t>
      </w:r>
      <w:r w:rsidRPr="00D825B4">
        <w:rPr>
          <w:sz w:val="22"/>
          <w:szCs w:val="22"/>
        </w:rPr>
        <w:lastRenderedPageBreak/>
        <w:t xml:space="preserve">and income gap during transition exceed what most households can absorb—while entry-level AI-exposed roles vanish fastest. Savings </w:t>
      </w:r>
      <w:proofErr w:type="gramStart"/>
      <w:r w:rsidRPr="00D825B4">
        <w:rPr>
          <w:sz w:val="22"/>
          <w:szCs w:val="22"/>
        </w:rPr>
        <w:t>deplete</w:t>
      </w:r>
      <w:proofErr w:type="gramEnd"/>
      <w:r w:rsidRPr="00D825B4">
        <w:rPr>
          <w:sz w:val="22"/>
          <w:szCs w:val="22"/>
        </w:rPr>
        <w:t>. Mortgages default. The retraining path itself becomes a source of instability rather than a solution.</w:t>
      </w:r>
    </w:p>
    <w:p w14:paraId="0EB35E07" w14:textId="5BC4F50A" w:rsidR="00D825B4" w:rsidRPr="00D825B4" w:rsidRDefault="00D825B4" w:rsidP="00D825B4">
      <w:pPr>
        <w:rPr>
          <w:sz w:val="22"/>
          <w:szCs w:val="22"/>
        </w:rPr>
      </w:pPr>
      <w:r w:rsidRPr="00D825B4">
        <w:rPr>
          <w:sz w:val="22"/>
          <w:szCs w:val="22"/>
        </w:rPr>
        <w:t>The scale of projected displacement compounds this constraint. Estimates from the World Economic Forum's 2025 Future of Jobs Report and McKinsey suggest that 85 to 140 million U.S. jobs may face significant disruption by 2035</w:t>
      </w:r>
      <w:r w:rsidR="00AF52EA">
        <w:rPr>
          <w:sz w:val="22"/>
          <w:szCs w:val="22"/>
        </w:rPr>
        <w:t>, while Urban Institute’s AI and older workers analysis highlights that these risks are especially acute for older workers nearing retirement</w:t>
      </w:r>
      <w:r w:rsidRPr="00D825B4">
        <w:rPr>
          <w:sz w:val="22"/>
          <w:szCs w:val="22"/>
        </w:rPr>
        <w:t xml:space="preserve">. Cumulative GDP impact projections from RAND and CBO range from $15 to $30 trillion by 2040. These figures, if realized, would exceed the cumulative economic output losses of the Great Depression, with a critical difference: the effects would unfold over two to three decades rather than </w:t>
      </w:r>
      <w:proofErr w:type="gramStart"/>
      <w:r w:rsidRPr="00D825B4">
        <w:rPr>
          <w:sz w:val="22"/>
          <w:szCs w:val="22"/>
        </w:rPr>
        <w:t>concentrating</w:t>
      </w:r>
      <w:proofErr w:type="gramEnd"/>
      <w:r w:rsidRPr="00D825B4">
        <w:rPr>
          <w:sz w:val="22"/>
          <w:szCs w:val="22"/>
        </w:rPr>
        <w:t xml:space="preserve"> </w:t>
      </w:r>
      <w:proofErr w:type="gramStart"/>
      <w:r w:rsidRPr="00D825B4">
        <w:rPr>
          <w:sz w:val="22"/>
          <w:szCs w:val="22"/>
        </w:rPr>
        <w:t>in</w:t>
      </w:r>
      <w:proofErr w:type="gramEnd"/>
      <w:r w:rsidRPr="00D825B4">
        <w:rPr>
          <w:sz w:val="22"/>
          <w:szCs w:val="22"/>
        </w:rPr>
        <w:t xml:space="preserve"> a single acute crisis.</w:t>
      </w:r>
    </w:p>
    <w:p w14:paraId="122AFEAD" w14:textId="77777777" w:rsidR="00D825B4" w:rsidRDefault="00D825B4" w:rsidP="00D825B4">
      <w:pPr>
        <w:rPr>
          <w:sz w:val="22"/>
          <w:szCs w:val="22"/>
        </w:rPr>
      </w:pPr>
      <w:r w:rsidRPr="00D825B4">
        <w:rPr>
          <w:sz w:val="22"/>
          <w:szCs w:val="22"/>
        </w:rPr>
        <w:t>This distinction matters for policy design. Acute crises generate political momentum for intervention. Chronic, slow-moving displacement disperses harm across time and geography, reducing visibility and urgency while compounding intergenerational effects.</w:t>
      </w:r>
    </w:p>
    <w:p w14:paraId="224748F2" w14:textId="77777777" w:rsidR="006508D4" w:rsidRDefault="00882D72" w:rsidP="006508D4">
      <w:pPr>
        <w:keepNext/>
      </w:pPr>
      <w:r>
        <w:rPr>
          <w:noProof/>
          <w:sz w:val="22"/>
          <w:szCs w:val="22"/>
        </w:rPr>
        <w:drawing>
          <wp:inline distT="0" distB="0" distL="0" distR="0" wp14:anchorId="2069BE96" wp14:editId="64DE35C9">
            <wp:extent cx="5752129" cy="3863022"/>
            <wp:effectExtent l="0" t="0" r="1270" b="4445"/>
            <wp:docPr id="100854807" name="Picture 6" descr="A graph with a red and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4807" name="Picture 6" descr="A graph with a red and green ba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5926" cy="3872288"/>
                    </a:xfrm>
                    <a:prstGeom prst="rect">
                      <a:avLst/>
                    </a:prstGeom>
                  </pic:spPr>
                </pic:pic>
              </a:graphicData>
            </a:graphic>
          </wp:inline>
        </w:drawing>
      </w:r>
    </w:p>
    <w:p w14:paraId="1E9B67FA" w14:textId="31C64236" w:rsidR="00882D72" w:rsidRPr="00D825B4" w:rsidRDefault="006508D4" w:rsidP="006508D4">
      <w:pPr>
        <w:pStyle w:val="Caption"/>
        <w:rPr>
          <w:sz w:val="22"/>
          <w:szCs w:val="22"/>
        </w:rPr>
      </w:pPr>
      <w:r>
        <w:t xml:space="preserve">Figure </w:t>
      </w:r>
      <w:fldSimple w:instr=" SEQ Figure \* ARABIC ">
        <w:r w:rsidR="004C377F">
          <w:rPr>
            <w:noProof/>
          </w:rPr>
          <w:t>3</w:t>
        </w:r>
      </w:fldSimple>
      <w:r>
        <w:t xml:space="preserve"> The Asymmetry: Who Loses vs. Who Gains</w:t>
      </w:r>
    </w:p>
    <w:p w14:paraId="6C828C03" w14:textId="3768A6B2" w:rsidR="001F5C65" w:rsidRPr="003723D7" w:rsidRDefault="001F5C65" w:rsidP="003723D7">
      <w:pPr>
        <w:pStyle w:val="Heading2"/>
      </w:pPr>
      <w:bookmarkStart w:id="6" w:name="_Toc216867771"/>
      <w:r w:rsidRPr="003723D7">
        <w:t>1.</w:t>
      </w:r>
      <w:r w:rsidR="002324B9">
        <w:t>3</w:t>
      </w:r>
      <w:r w:rsidRPr="003723D7">
        <w:t xml:space="preserve"> </w:t>
      </w:r>
      <w:r w:rsidRPr="003723D7">
        <w:tab/>
      </w:r>
      <w:r w:rsidR="00C87D9C" w:rsidRPr="00C87D9C">
        <w:t>Capital Reallocation Patterns</w:t>
      </w:r>
      <w:bookmarkEnd w:id="6"/>
    </w:p>
    <w:p w14:paraId="32247AE3" w14:textId="77777777" w:rsidR="004C4954" w:rsidRPr="004C4954" w:rsidRDefault="004C4954" w:rsidP="004C4954">
      <w:pPr>
        <w:rPr>
          <w:sz w:val="22"/>
          <w:szCs w:val="22"/>
        </w:rPr>
      </w:pPr>
      <w:r w:rsidRPr="004C4954">
        <w:rPr>
          <w:sz w:val="22"/>
          <w:szCs w:val="22"/>
        </w:rPr>
        <w:t xml:space="preserve">When organizations reduce headcount, associated cost savings reallocate within the corporate structure. For most firms, labor represents 50% to 70% of operating expenses, encompassing </w:t>
      </w:r>
      <w:r w:rsidRPr="004C4954">
        <w:rPr>
          <w:sz w:val="22"/>
          <w:szCs w:val="22"/>
        </w:rPr>
        <w:lastRenderedPageBreak/>
        <w:t>salaries, healthcare contributions, retirement matching, paid leave liabilities, training costs, and management overhead. These savings typically flow into retained earnings, shareholder distributions, stock repurchase programs, executive compensation, acquisition reserves, and reinvestment in automation infrastructure.</w:t>
      </w:r>
    </w:p>
    <w:p w14:paraId="3C8B2D02" w14:textId="77777777" w:rsidR="004C4954" w:rsidRPr="004C4954" w:rsidRDefault="004C4954" w:rsidP="004C4954">
      <w:pPr>
        <w:rPr>
          <w:sz w:val="22"/>
          <w:szCs w:val="22"/>
        </w:rPr>
      </w:pPr>
      <w:r w:rsidRPr="004C4954">
        <w:rPr>
          <w:sz w:val="22"/>
          <w:szCs w:val="22"/>
        </w:rPr>
        <w:t>A secondary pattern has emerged specific to AI-driven displacement. When organizations replace human labor with AI systems, they do not eliminate the underlying cost. They redirect it to ongoing compute consumption. The expenditure shifts from wages paid to workers toward recurring API usage, inference fees, and GPU capacity payments to cloud infrastructure providers.</w:t>
      </w:r>
    </w:p>
    <w:p w14:paraId="424A77B3" w14:textId="77777777" w:rsidR="004C4954" w:rsidRPr="004C4954" w:rsidRDefault="004C4954" w:rsidP="004C4954">
      <w:pPr>
        <w:rPr>
          <w:sz w:val="22"/>
          <w:szCs w:val="22"/>
        </w:rPr>
      </w:pPr>
      <w:r w:rsidRPr="004C4954">
        <w:rPr>
          <w:sz w:val="22"/>
          <w:szCs w:val="22"/>
        </w:rPr>
        <w:t xml:space="preserve">The flow operates as follows: an organization eliminates analyst positions, then increases spending on inference credits and </w:t>
      </w:r>
      <w:proofErr w:type="gramStart"/>
      <w:r w:rsidRPr="004C4954">
        <w:rPr>
          <w:sz w:val="22"/>
          <w:szCs w:val="22"/>
        </w:rPr>
        <w:t>compute</w:t>
      </w:r>
      <w:proofErr w:type="gramEnd"/>
      <w:r w:rsidRPr="004C4954">
        <w:rPr>
          <w:sz w:val="22"/>
          <w:szCs w:val="22"/>
        </w:rPr>
        <w:t xml:space="preserve"> capacity. Cloud and model providers record the corresponding revenue growth. In effect, labor costs migrate from household wages to platform fees paid to providers including AWS, Azure, Google Cloud, NVIDIA, OpenAI, Anthropic, and similar infrastructure companies.</w:t>
      </w:r>
    </w:p>
    <w:p w14:paraId="3DDEDCED" w14:textId="77777777" w:rsidR="004C4954" w:rsidRPr="004C4954" w:rsidRDefault="004C4954" w:rsidP="004C4954">
      <w:pPr>
        <w:rPr>
          <w:sz w:val="22"/>
          <w:szCs w:val="22"/>
        </w:rPr>
      </w:pPr>
      <w:r w:rsidRPr="004C4954">
        <w:rPr>
          <w:sz w:val="22"/>
          <w:szCs w:val="22"/>
        </w:rPr>
        <w:t>For example, Meta's 2023-2025 efficiency initiatives eliminated approximately 21,000 positions while increasing capital expenditure on AI infrastructure by tens of billions annually, explicitly redirecting labor savings toward data centers and model development.</w:t>
      </w:r>
    </w:p>
    <w:p w14:paraId="163665EA" w14:textId="77777777" w:rsidR="006A6E98" w:rsidRDefault="006A6E98" w:rsidP="006A6E98">
      <w:pPr>
        <w:keepNext/>
      </w:pPr>
      <w:r>
        <w:rPr>
          <w:noProof/>
          <w:sz w:val="22"/>
          <w:szCs w:val="22"/>
        </w:rPr>
        <w:drawing>
          <wp:inline distT="0" distB="0" distL="0" distR="0" wp14:anchorId="37749B26" wp14:editId="2CDDEE05">
            <wp:extent cx="5943600" cy="3015615"/>
            <wp:effectExtent l="0" t="0" r="0" b="0"/>
            <wp:docPr id="1983720712" name="Picture 4" descr="A diagram of saving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20712" name="Picture 4" descr="A diagram of savings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3FF0739C" w14:textId="7EEC475F" w:rsidR="006A6E98" w:rsidRDefault="006A6E98" w:rsidP="006A6E98">
      <w:pPr>
        <w:pStyle w:val="Caption"/>
      </w:pPr>
      <w:r>
        <w:t xml:space="preserve">Figure </w:t>
      </w:r>
      <w:fldSimple w:instr=" SEQ Figure \* ARABIC ">
        <w:r w:rsidR="004C377F">
          <w:rPr>
            <w:noProof/>
          </w:rPr>
          <w:t>4</w:t>
        </w:r>
      </w:fldSimple>
      <w:r>
        <w:t xml:space="preserve"> Where labor Savings Flow - capital reallocation from workforce to concentrated cloud provider profits (2023-2025)</w:t>
      </w:r>
    </w:p>
    <w:p w14:paraId="6B811C24" w14:textId="30BAC315" w:rsidR="004C4954" w:rsidRPr="004C4954" w:rsidRDefault="004C4954" w:rsidP="004C4954">
      <w:pPr>
        <w:rPr>
          <w:sz w:val="22"/>
          <w:szCs w:val="22"/>
        </w:rPr>
      </w:pPr>
      <w:r w:rsidRPr="004C4954">
        <w:rPr>
          <w:sz w:val="22"/>
          <w:szCs w:val="22"/>
        </w:rPr>
        <w:t xml:space="preserve">Unlike wages, these expenditures enter high-margin cost structures. AWS reports operating margins of 30% to 38%, with analyst estimates placing gross margins at 60% to 68%. Microsoft Cloud reports gross margins of approximately 72%. Crucially, these margins persist even after $300-400 </w:t>
      </w:r>
      <w:r w:rsidR="004A651D">
        <w:rPr>
          <w:sz w:val="22"/>
          <w:szCs w:val="22"/>
        </w:rPr>
        <w:t>b</w:t>
      </w:r>
      <w:r w:rsidR="00311D7D">
        <w:rPr>
          <w:sz w:val="22"/>
          <w:szCs w:val="22"/>
        </w:rPr>
        <w:t xml:space="preserve">illion </w:t>
      </w:r>
      <w:r w:rsidRPr="004C4954">
        <w:rPr>
          <w:sz w:val="22"/>
          <w:szCs w:val="22"/>
        </w:rPr>
        <w:t xml:space="preserve">in aggregate 2025 capital expenditure across major providers. This margin </w:t>
      </w:r>
      <w:r w:rsidRPr="004C4954">
        <w:rPr>
          <w:sz w:val="22"/>
          <w:szCs w:val="22"/>
        </w:rPr>
        <w:lastRenderedPageBreak/>
        <w:t xml:space="preserve">structure means that a significant portion of redirected labor costs </w:t>
      </w:r>
      <w:proofErr w:type="gramStart"/>
      <w:r w:rsidRPr="004C4954">
        <w:rPr>
          <w:sz w:val="22"/>
          <w:szCs w:val="22"/>
        </w:rPr>
        <w:t>converts</w:t>
      </w:r>
      <w:proofErr w:type="gramEnd"/>
      <w:r w:rsidRPr="004C4954">
        <w:rPr>
          <w:sz w:val="22"/>
          <w:szCs w:val="22"/>
        </w:rPr>
        <w:t xml:space="preserve"> to retained profit rather than circulating through the broader economy as wages would.</w:t>
      </w:r>
    </w:p>
    <w:p w14:paraId="53217555" w14:textId="77777777" w:rsidR="004C4954" w:rsidRPr="004C4954" w:rsidRDefault="004C4954" w:rsidP="004C4954">
      <w:pPr>
        <w:rPr>
          <w:sz w:val="22"/>
          <w:szCs w:val="22"/>
        </w:rPr>
      </w:pPr>
      <w:proofErr w:type="gramStart"/>
      <w:r w:rsidRPr="004C4954">
        <w:rPr>
          <w:sz w:val="22"/>
          <w:szCs w:val="22"/>
        </w:rPr>
        <w:t>The</w:t>
      </w:r>
      <w:proofErr w:type="gramEnd"/>
      <w:r w:rsidRPr="004C4954">
        <w:rPr>
          <w:sz w:val="22"/>
          <w:szCs w:val="22"/>
        </w:rPr>
        <w:t xml:space="preserve"> pattern creates a structural divergence: productivity gains from </w:t>
      </w:r>
      <w:proofErr w:type="gramStart"/>
      <w:r w:rsidRPr="004C4954">
        <w:rPr>
          <w:sz w:val="22"/>
          <w:szCs w:val="22"/>
        </w:rPr>
        <w:t>AI adoption</w:t>
      </w:r>
      <w:proofErr w:type="gramEnd"/>
      <w:r w:rsidRPr="004C4954">
        <w:rPr>
          <w:sz w:val="22"/>
          <w:szCs w:val="22"/>
        </w:rPr>
        <w:t xml:space="preserve"> increasingly concentrate in </w:t>
      </w:r>
      <w:proofErr w:type="gramStart"/>
      <w:r w:rsidRPr="004C4954">
        <w:rPr>
          <w:sz w:val="22"/>
          <w:szCs w:val="22"/>
        </w:rPr>
        <w:t>compute</w:t>
      </w:r>
      <w:proofErr w:type="gramEnd"/>
      <w:r w:rsidRPr="004C4954">
        <w:rPr>
          <w:sz w:val="22"/>
          <w:szCs w:val="22"/>
        </w:rPr>
        <w:t xml:space="preserve"> infrastructure providers and adopting firms' balance sheets, while the corresponding displacement costs distribute across affected households, communities, and public support systems.</w:t>
      </w:r>
    </w:p>
    <w:p w14:paraId="459F1937" w14:textId="77777777" w:rsidR="004C4954" w:rsidRPr="004C4954" w:rsidRDefault="004C4954" w:rsidP="004C4954">
      <w:pPr>
        <w:rPr>
          <w:sz w:val="22"/>
          <w:szCs w:val="22"/>
        </w:rPr>
      </w:pPr>
      <w:r w:rsidRPr="004C4954">
        <w:rPr>
          <w:sz w:val="22"/>
          <w:szCs w:val="22"/>
        </w:rPr>
        <w:t>The data shown above reflects only four major technology firms: Meta, Amazon, Microsoft, and Alphabet. The pattern replicates across all sectors adopting AI services. Healthcare systems, financial institutions, retailers, logistics companies, and government agencies are all paying inference fees to the same concentrated set of cloud providers. When measured economy-wide, Big Tech capex represents approximately 35% of total AI infrastructure spend; the remaining 65% flows from enterprises across every sector.</w:t>
      </w:r>
    </w:p>
    <w:p w14:paraId="2B823671" w14:textId="77777777" w:rsidR="00AE6EA2" w:rsidRDefault="00AE6EA2" w:rsidP="00AE6EA2">
      <w:pPr>
        <w:keepNext/>
      </w:pPr>
      <w:r>
        <w:rPr>
          <w:noProof/>
          <w:sz w:val="22"/>
          <w:szCs w:val="22"/>
        </w:rPr>
        <w:drawing>
          <wp:inline distT="0" distB="0" distL="0" distR="0" wp14:anchorId="0CFC86A4" wp14:editId="4E35111C">
            <wp:extent cx="5695950" cy="3861215"/>
            <wp:effectExtent l="0" t="0" r="0" b="6350"/>
            <wp:docPr id="1577405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05204"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8777" cy="3869910"/>
                    </a:xfrm>
                    <a:prstGeom prst="rect">
                      <a:avLst/>
                    </a:prstGeom>
                  </pic:spPr>
                </pic:pic>
              </a:graphicData>
            </a:graphic>
          </wp:inline>
        </w:drawing>
      </w:r>
    </w:p>
    <w:p w14:paraId="3D6F4A1E" w14:textId="26437603" w:rsidR="00AE6EA2" w:rsidRDefault="00AE6EA2" w:rsidP="00AE6EA2">
      <w:pPr>
        <w:pStyle w:val="Caption"/>
      </w:pPr>
      <w:r>
        <w:t xml:space="preserve">Figure </w:t>
      </w:r>
      <w:fldSimple w:instr=" SEQ Figure \* ARABIC ">
        <w:r w:rsidR="004C377F">
          <w:rPr>
            <w:noProof/>
          </w:rPr>
          <w:t>5</w:t>
        </w:r>
      </w:fldSimple>
      <w:r>
        <w:t xml:space="preserve"> AI Infrastructure Spend - Big Tech is Just the Visible Tip (Economy-wide Spend 2022-2030)</w:t>
      </w:r>
    </w:p>
    <w:p w14:paraId="5C094A28" w14:textId="52B26013" w:rsidR="004C4954" w:rsidRPr="004C4954" w:rsidRDefault="004C4954" w:rsidP="004C4954">
      <w:pPr>
        <w:rPr>
          <w:sz w:val="22"/>
          <w:szCs w:val="22"/>
        </w:rPr>
      </w:pPr>
      <w:r w:rsidRPr="004C4954">
        <w:rPr>
          <w:sz w:val="22"/>
          <w:szCs w:val="22"/>
        </w:rPr>
        <w:t>By 2030, global AI compute spend is projected to exceed $4 trillion annually, with every dollar flowing through cloud providers maintaining 60-75% gross margins. This divergence is the economic context for the mechanism proposed in subsequent sections. The revenue base for a</w:t>
      </w:r>
      <w:r w:rsidR="00AC08C0">
        <w:rPr>
          <w:sz w:val="22"/>
          <w:szCs w:val="22"/>
        </w:rPr>
        <w:t>n</w:t>
      </w:r>
      <w:r w:rsidRPr="004C4954">
        <w:rPr>
          <w:sz w:val="22"/>
          <w:szCs w:val="22"/>
        </w:rPr>
        <w:t xml:space="preserve"> </w:t>
      </w:r>
      <w:r w:rsidR="001A669E">
        <w:rPr>
          <w:sz w:val="22"/>
          <w:szCs w:val="22"/>
        </w:rPr>
        <w:t>AI Dividend</w:t>
      </w:r>
      <w:r w:rsidRPr="004C4954">
        <w:rPr>
          <w:sz w:val="22"/>
          <w:szCs w:val="22"/>
        </w:rPr>
        <w:t xml:space="preserve"> already exists within the AI </w:t>
      </w:r>
      <w:proofErr w:type="gramStart"/>
      <w:r w:rsidRPr="004C4954">
        <w:rPr>
          <w:sz w:val="22"/>
          <w:szCs w:val="22"/>
        </w:rPr>
        <w:t>compute</w:t>
      </w:r>
      <w:proofErr w:type="gramEnd"/>
      <w:r w:rsidRPr="004C4954">
        <w:rPr>
          <w:sz w:val="22"/>
          <w:szCs w:val="22"/>
        </w:rPr>
        <w:t xml:space="preserve"> ecosystem. The question is whether a small, structured portion of that revenue flow can be redirected toward stabilizing the households affected by the underlying displacement.</w:t>
      </w:r>
    </w:p>
    <w:p w14:paraId="5C462929" w14:textId="0E3781D7" w:rsidR="005919DE" w:rsidRDefault="004B6F8C" w:rsidP="00636AEB">
      <w:pPr>
        <w:pStyle w:val="Heading2"/>
      </w:pPr>
      <w:bookmarkStart w:id="7" w:name="_Toc216867772"/>
      <w:r>
        <w:lastRenderedPageBreak/>
        <w:t>2.0</w:t>
      </w:r>
      <w:r w:rsidR="005919DE">
        <w:tab/>
      </w:r>
      <w:r w:rsidR="00A11288" w:rsidRPr="00A11288">
        <w:t>The Collection Mechanism</w:t>
      </w:r>
      <w:bookmarkEnd w:id="7"/>
    </w:p>
    <w:p w14:paraId="2FC81ECB" w14:textId="77777777" w:rsidR="00533770" w:rsidRPr="00533770" w:rsidRDefault="00533770" w:rsidP="00533770">
      <w:pPr>
        <w:keepNext/>
        <w:rPr>
          <w:sz w:val="22"/>
          <w:szCs w:val="22"/>
        </w:rPr>
      </w:pPr>
      <w:r w:rsidRPr="00533770">
        <w:rPr>
          <w:sz w:val="22"/>
          <w:szCs w:val="22"/>
        </w:rPr>
        <w:t>The Stability Capitalism framework relies on a micro-fee collected at the point where AI compute is already metered and billed: the cloud API endpoint, which already falls under existing taxable transaction and transfer pricing oversight. This infrastructure exists today. Cloud providers including AWS, Azure, and Google Cloud already track inference volume, timestamp each request, and distinguish commercial from research usage for billing purposes. The fee adds a line item to existing transactions rather than creating new compliance architecture.</w:t>
      </w:r>
    </w:p>
    <w:p w14:paraId="66B67E86" w14:textId="77777777" w:rsidR="001079ED" w:rsidRPr="001079ED" w:rsidRDefault="001079ED" w:rsidP="001079ED">
      <w:pPr>
        <w:keepNext/>
        <w:rPr>
          <w:b/>
          <w:bCs/>
          <w:sz w:val="22"/>
          <w:szCs w:val="22"/>
        </w:rPr>
      </w:pPr>
      <w:r w:rsidRPr="001079ED">
        <w:rPr>
          <w:b/>
          <w:bCs/>
          <w:sz w:val="22"/>
          <w:szCs w:val="22"/>
        </w:rPr>
        <w:t>The Fee Structure</w:t>
      </w:r>
    </w:p>
    <w:p w14:paraId="0220D9D6" w14:textId="77777777" w:rsidR="001079ED" w:rsidRPr="001079ED" w:rsidRDefault="001079ED" w:rsidP="001079ED">
      <w:pPr>
        <w:keepNext/>
        <w:rPr>
          <w:sz w:val="22"/>
          <w:szCs w:val="22"/>
        </w:rPr>
      </w:pPr>
      <w:r w:rsidRPr="001079ED">
        <w:rPr>
          <w:sz w:val="22"/>
          <w:szCs w:val="22"/>
        </w:rPr>
        <w:t>The initial fee is set at $0.0009 per commercial AI inference, approximately one-tenth of one cent. This represents an initial stabilization rate; subsequent sections address dynamic scaling as coverage expands. At typical enterprise usage levels, this amounts to less than $1 per $1,000 of AI compute spend. For context, major cloud providers operate at 60–75% gross margins. The fee represents a fraction of a percent of those margins and does not materially affect pricing, innovation incentives, or competitive positioning. Any firm claiming that this fee necessitates price increases would be signaling market power rather than cost pressure, implicating existing antitrust and competition oversight rather than a structural pricing constraint.</w:t>
      </w:r>
    </w:p>
    <w:p w14:paraId="4151A396" w14:textId="77777777" w:rsidR="001079ED" w:rsidRPr="001079ED" w:rsidRDefault="001079ED" w:rsidP="001079ED">
      <w:pPr>
        <w:keepNext/>
        <w:rPr>
          <w:sz w:val="22"/>
          <w:szCs w:val="22"/>
        </w:rPr>
      </w:pPr>
      <w:r w:rsidRPr="001079ED">
        <w:rPr>
          <w:sz w:val="22"/>
          <w:szCs w:val="22"/>
        </w:rPr>
        <w:t>The fee applies only to commercial, cloud-based AI inferences. This includes large language model completions, vision model evaluations, multimodal queries, embedding generation, AI agent operations, and GPU-accelerated inference processed through commercial cloud APIs. Consumer inference on personal devices, educational usage, and research activity below a minimal threshold defined by Treasury guidance are excluded.</w:t>
      </w:r>
    </w:p>
    <w:p w14:paraId="73FD77D9" w14:textId="77777777" w:rsidR="001079ED" w:rsidRPr="001079ED" w:rsidRDefault="001079ED" w:rsidP="001079ED">
      <w:pPr>
        <w:keepNext/>
        <w:rPr>
          <w:sz w:val="22"/>
          <w:szCs w:val="22"/>
        </w:rPr>
      </w:pPr>
      <w:r w:rsidRPr="001079ED">
        <w:rPr>
          <w:sz w:val="22"/>
          <w:szCs w:val="22"/>
        </w:rPr>
        <w:t xml:space="preserve">The fee applies to all commercial cloud AI providers serving U.S. customers, with a </w:t>
      </w:r>
      <w:r w:rsidRPr="001079ED">
        <w:rPr>
          <w:i/>
          <w:iCs/>
          <w:sz w:val="22"/>
          <w:szCs w:val="22"/>
        </w:rPr>
        <w:t>de minimis</w:t>
      </w:r>
      <w:r w:rsidRPr="001079ED">
        <w:rPr>
          <w:sz w:val="22"/>
          <w:szCs w:val="22"/>
        </w:rPr>
        <w:t xml:space="preserve"> exemption for providers below a revenue or volume threshold defined by Treasury guidance. As new entrants scale, they transition into the compliance framework automatically. This ensures the mechanism captures market evolution without requiring legislative updates for each new provider.</w:t>
      </w:r>
    </w:p>
    <w:p w14:paraId="11A059C1" w14:textId="25F319EE" w:rsidR="00533770" w:rsidRPr="00533770" w:rsidRDefault="00556F03" w:rsidP="00533770">
      <w:pPr>
        <w:keepNext/>
        <w:rPr>
          <w:sz w:val="22"/>
          <w:szCs w:val="22"/>
        </w:rPr>
      </w:pPr>
      <w:r w:rsidRPr="00556F03">
        <w:rPr>
          <w:b/>
          <w:bCs/>
          <w:sz w:val="22"/>
          <w:szCs w:val="22"/>
        </w:rPr>
        <w:t>Why Not Traditional Corporate Taxes?</w:t>
      </w:r>
      <w:r w:rsidRPr="00556F03">
        <w:rPr>
          <w:sz w:val="22"/>
          <w:szCs w:val="22"/>
        </w:rPr>
        <w:br/>
        <w:t xml:space="preserve">Traditional corporate taxes apply after profits are realized, often years after automation decisions are made. They discourage investment broadly while failing to distinguish between labor-intensive and labor-replacing activity. Stability Capitalism </w:t>
      </w:r>
      <w:proofErr w:type="gramStart"/>
      <w:r w:rsidRPr="00556F03">
        <w:rPr>
          <w:sz w:val="22"/>
          <w:szCs w:val="22"/>
        </w:rPr>
        <w:t>instead</w:t>
      </w:r>
      <w:proofErr w:type="gramEnd"/>
      <w:r w:rsidRPr="00556F03">
        <w:rPr>
          <w:sz w:val="22"/>
          <w:szCs w:val="22"/>
        </w:rPr>
        <w:t xml:space="preserve"> prices automation </w:t>
      </w:r>
      <w:proofErr w:type="gramStart"/>
      <w:r w:rsidRPr="00556F03">
        <w:rPr>
          <w:sz w:val="22"/>
          <w:szCs w:val="22"/>
        </w:rPr>
        <w:t>at the moment</w:t>
      </w:r>
      <w:proofErr w:type="gramEnd"/>
      <w:r w:rsidRPr="00556F03">
        <w:rPr>
          <w:sz w:val="22"/>
          <w:szCs w:val="22"/>
        </w:rPr>
        <w:t xml:space="preserve"> it replaces labor, aligning contribution with impact. This preserves </w:t>
      </w:r>
      <w:proofErr w:type="gramStart"/>
      <w:r w:rsidRPr="00556F03">
        <w:rPr>
          <w:sz w:val="22"/>
          <w:szCs w:val="22"/>
        </w:rPr>
        <w:t>innovation incentives</w:t>
      </w:r>
      <w:proofErr w:type="gramEnd"/>
      <w:r w:rsidRPr="00556F03">
        <w:rPr>
          <w:sz w:val="22"/>
          <w:szCs w:val="22"/>
        </w:rPr>
        <w:t xml:space="preserve"> while preventing systemic collapse driven by unchecked displacement. The result is precision economics rather than blunt redistribution</w:t>
      </w:r>
      <w:r w:rsidR="00533770" w:rsidRPr="00533770">
        <w:rPr>
          <w:sz w:val="22"/>
          <w:szCs w:val="22"/>
        </w:rPr>
        <w:t>.</w:t>
      </w:r>
    </w:p>
    <w:p w14:paraId="4F9FFCAE" w14:textId="77777777" w:rsidR="00533770" w:rsidRPr="00533770" w:rsidRDefault="00533770" w:rsidP="00533770">
      <w:pPr>
        <w:keepNext/>
        <w:rPr>
          <w:sz w:val="22"/>
          <w:szCs w:val="22"/>
        </w:rPr>
      </w:pPr>
      <w:r w:rsidRPr="00533770">
        <w:rPr>
          <w:b/>
          <w:bCs/>
          <w:sz w:val="22"/>
          <w:szCs w:val="22"/>
        </w:rPr>
        <w:t>Why Providers Will Comply</w:t>
      </w:r>
    </w:p>
    <w:p w14:paraId="47AD888F" w14:textId="734634D1" w:rsidR="00533770" w:rsidRPr="00533770" w:rsidRDefault="00533770" w:rsidP="00533770">
      <w:pPr>
        <w:keepNext/>
        <w:rPr>
          <w:sz w:val="22"/>
          <w:szCs w:val="22"/>
        </w:rPr>
      </w:pPr>
      <w:r w:rsidRPr="00533770">
        <w:rPr>
          <w:sz w:val="22"/>
          <w:szCs w:val="22"/>
        </w:rPr>
        <w:t xml:space="preserve">Cloud providers have no economically viable path to sustained non-compliance. AWS holds approximately 29-30% of global cloud infrastructure market share, Azure 20-22%, and Google Cloud 12-13%. The United States represents 40-50% of their revenues, conservatively exceeding </w:t>
      </w:r>
      <w:r w:rsidRPr="00533770">
        <w:rPr>
          <w:sz w:val="22"/>
          <w:szCs w:val="22"/>
        </w:rPr>
        <w:lastRenderedPageBreak/>
        <w:t xml:space="preserve">$150 </w:t>
      </w:r>
      <w:r w:rsidR="004A651D">
        <w:rPr>
          <w:sz w:val="22"/>
          <w:szCs w:val="22"/>
        </w:rPr>
        <w:t>billion</w:t>
      </w:r>
      <w:r w:rsidR="00311D7D">
        <w:rPr>
          <w:sz w:val="22"/>
          <w:szCs w:val="22"/>
        </w:rPr>
        <w:t xml:space="preserve"> </w:t>
      </w:r>
      <w:r w:rsidRPr="00533770">
        <w:rPr>
          <w:sz w:val="22"/>
          <w:szCs w:val="22"/>
        </w:rPr>
        <w:t>annually across the major providers. Non-compliance would mean forfeiting access to the largest and most profitable market in the world.</w:t>
      </w:r>
    </w:p>
    <w:p w14:paraId="675CBE9F" w14:textId="59940C56" w:rsidR="00587925" w:rsidRDefault="00533770" w:rsidP="00533770">
      <w:pPr>
        <w:keepNext/>
        <w:rPr>
          <w:sz w:val="22"/>
          <w:szCs w:val="22"/>
        </w:rPr>
      </w:pPr>
      <w:r w:rsidRPr="00533770">
        <w:rPr>
          <w:sz w:val="22"/>
          <w:szCs w:val="22"/>
        </w:rPr>
        <w:t>The enforcement toolkit operates on multiple tracks:</w:t>
      </w:r>
    </w:p>
    <w:p w14:paraId="1FAA3256" w14:textId="77777777" w:rsidR="00587925" w:rsidRDefault="00587925">
      <w:pPr>
        <w:rPr>
          <w:sz w:val="22"/>
          <w:szCs w:val="22"/>
        </w:rPr>
      </w:pPr>
      <w:r>
        <w:rPr>
          <w:sz w:val="22"/>
          <w:szCs w:val="22"/>
        </w:rPr>
        <w:br w:type="page"/>
      </w:r>
    </w:p>
    <w:p w14:paraId="284EFBFB" w14:textId="77777777" w:rsidR="00587925" w:rsidRDefault="003D7198" w:rsidP="00587925">
      <w:pPr>
        <w:keepNext/>
      </w:pPr>
      <w:r w:rsidRPr="001273F6">
        <w:rPr>
          <w:noProof/>
        </w:rPr>
        <w:lastRenderedPageBreak/>
        <w:drawing>
          <wp:inline distT="0" distB="0" distL="0" distR="0" wp14:anchorId="0C8B6D79" wp14:editId="5BF37074">
            <wp:extent cx="5882005" cy="3810000"/>
            <wp:effectExtent l="0" t="0" r="4445" b="0"/>
            <wp:docPr id="1113536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2005" cy="3810000"/>
                    </a:xfrm>
                    <a:prstGeom prst="rect">
                      <a:avLst/>
                    </a:prstGeom>
                    <a:noFill/>
                    <a:ln>
                      <a:noFill/>
                    </a:ln>
                  </pic:spPr>
                </pic:pic>
              </a:graphicData>
            </a:graphic>
          </wp:inline>
        </w:drawing>
      </w:r>
    </w:p>
    <w:p w14:paraId="7925A38C" w14:textId="3602B6E0" w:rsidR="00587925" w:rsidRDefault="00587925" w:rsidP="00587925">
      <w:pPr>
        <w:pStyle w:val="Caption"/>
      </w:pPr>
      <w:r>
        <w:t xml:space="preserve">Figure </w:t>
      </w:r>
      <w:fldSimple w:instr=" SEQ Figure \* ARABIC ">
        <w:r w:rsidR="004C377F">
          <w:rPr>
            <w:noProof/>
          </w:rPr>
          <w:t>6</w:t>
        </w:r>
      </w:fldSimple>
      <w:r>
        <w:t xml:space="preserve"> U.S. Enforcement Toolkit - Leverage Types, Mechanisms and Timelines</w:t>
      </w:r>
    </w:p>
    <w:p w14:paraId="4F8E9AD3" w14:textId="77777777" w:rsidR="00533770" w:rsidRPr="00533770" w:rsidRDefault="00533770" w:rsidP="00533770">
      <w:pPr>
        <w:keepNext/>
        <w:rPr>
          <w:sz w:val="22"/>
          <w:szCs w:val="22"/>
        </w:rPr>
      </w:pPr>
      <w:r w:rsidRPr="00533770">
        <w:rPr>
          <w:sz w:val="22"/>
          <w:szCs w:val="22"/>
        </w:rPr>
        <w:t>The primary mechanism is regulatory mandate through Treasury and IRS, leveraging existing authority under transfer pricing and taxable services reporting authorities. Providers report inference volume quarterly; non-compliance triggers revenue-based fines or commercial API access restrictions. This mirrors compliance structures already in place for EU AI Act reporting requirements.</w:t>
      </w:r>
    </w:p>
    <w:p w14:paraId="2CD682C5" w14:textId="254D509F" w:rsidR="00533770" w:rsidRPr="00533770" w:rsidRDefault="00533770" w:rsidP="00533770">
      <w:pPr>
        <w:keepNext/>
        <w:rPr>
          <w:sz w:val="22"/>
          <w:szCs w:val="22"/>
        </w:rPr>
      </w:pPr>
      <w:r w:rsidRPr="00533770">
        <w:rPr>
          <w:sz w:val="22"/>
          <w:szCs w:val="22"/>
        </w:rPr>
        <w:t>Secondary mechanisms include tax code amendments denying deductions for untaxed AI compute, antitrust leverage tying merger approvals to compliance, and public pressure through</w:t>
      </w:r>
      <w:r w:rsidR="009247A7">
        <w:rPr>
          <w:sz w:val="22"/>
          <w:szCs w:val="22"/>
        </w:rPr>
        <w:t xml:space="preserve"> </w:t>
      </w:r>
      <w:r w:rsidRPr="00533770">
        <w:rPr>
          <w:sz w:val="22"/>
          <w:szCs w:val="22"/>
        </w:rPr>
        <w:t xml:space="preserve">voluntary </w:t>
      </w:r>
      <w:r w:rsidR="0076371B">
        <w:rPr>
          <w:sz w:val="22"/>
          <w:szCs w:val="22"/>
        </w:rPr>
        <w:t>Memorandum</w:t>
      </w:r>
      <w:r w:rsidR="0088126F">
        <w:rPr>
          <w:sz w:val="22"/>
          <w:szCs w:val="22"/>
        </w:rPr>
        <w:t>s</w:t>
      </w:r>
      <w:r w:rsidR="0076371B">
        <w:rPr>
          <w:sz w:val="22"/>
          <w:szCs w:val="22"/>
        </w:rPr>
        <w:t xml:space="preserve"> of Understanding </w:t>
      </w:r>
      <w:r w:rsidR="0088126F">
        <w:rPr>
          <w:sz w:val="22"/>
          <w:szCs w:val="22"/>
        </w:rPr>
        <w:t>(</w:t>
      </w:r>
      <w:r w:rsidRPr="00533770">
        <w:rPr>
          <w:sz w:val="22"/>
          <w:szCs w:val="22"/>
        </w:rPr>
        <w:t>MOUs</w:t>
      </w:r>
      <w:r w:rsidR="0088126F">
        <w:rPr>
          <w:sz w:val="22"/>
          <w:szCs w:val="22"/>
        </w:rPr>
        <w:t>)</w:t>
      </w:r>
      <w:r w:rsidRPr="00533770">
        <w:rPr>
          <w:sz w:val="22"/>
          <w:szCs w:val="22"/>
        </w:rPr>
        <w:t xml:space="preserve"> that allow early adopters to claim credit for supporting American families during an automation transition.</w:t>
      </w:r>
    </w:p>
    <w:p w14:paraId="3C638B8B" w14:textId="77777777" w:rsidR="00533770" w:rsidRPr="00533770" w:rsidRDefault="00533770" w:rsidP="00533770">
      <w:pPr>
        <w:keepNext/>
        <w:rPr>
          <w:sz w:val="22"/>
          <w:szCs w:val="22"/>
        </w:rPr>
      </w:pPr>
      <w:r w:rsidRPr="00533770">
        <w:rPr>
          <w:sz w:val="22"/>
          <w:szCs w:val="22"/>
        </w:rPr>
        <w:t>Providers already comply with more burdensome requirements in other jurisdictions. The EU's digital services taxes, OECD Pillar 1 frameworks, and AI Act compute reporting all establish precedent. A U.S. inference fee fits within existing compliance infrastructure.</w:t>
      </w:r>
    </w:p>
    <w:p w14:paraId="61D1D0CF" w14:textId="77777777" w:rsidR="009247A7" w:rsidRDefault="009247A7">
      <w:pPr>
        <w:rPr>
          <w:b/>
          <w:bCs/>
          <w:sz w:val="22"/>
          <w:szCs w:val="22"/>
        </w:rPr>
      </w:pPr>
      <w:r>
        <w:rPr>
          <w:b/>
          <w:bCs/>
          <w:sz w:val="22"/>
          <w:szCs w:val="22"/>
        </w:rPr>
        <w:br w:type="page"/>
      </w:r>
    </w:p>
    <w:p w14:paraId="51ED3461" w14:textId="2923E9EC" w:rsidR="00533770" w:rsidRPr="00533770" w:rsidRDefault="00533770" w:rsidP="00533770">
      <w:pPr>
        <w:keepNext/>
        <w:rPr>
          <w:sz w:val="22"/>
          <w:szCs w:val="22"/>
        </w:rPr>
      </w:pPr>
      <w:r w:rsidRPr="00533770">
        <w:rPr>
          <w:b/>
          <w:bCs/>
          <w:sz w:val="22"/>
          <w:szCs w:val="22"/>
        </w:rPr>
        <w:lastRenderedPageBreak/>
        <w:t>Implementation Timeline</w:t>
      </w:r>
    </w:p>
    <w:p w14:paraId="13FF41C3" w14:textId="77777777" w:rsidR="00533770" w:rsidRPr="00533770" w:rsidRDefault="00533770" w:rsidP="00533770">
      <w:pPr>
        <w:keepNext/>
        <w:rPr>
          <w:sz w:val="22"/>
          <w:szCs w:val="22"/>
        </w:rPr>
      </w:pPr>
      <w:r w:rsidRPr="00533770">
        <w:rPr>
          <w:sz w:val="22"/>
          <w:szCs w:val="22"/>
        </w:rPr>
        <w:t>Collection infrastructure rolls out over 18 months in four phases:</w:t>
      </w:r>
    </w:p>
    <w:p w14:paraId="2BE2816C" w14:textId="77777777" w:rsidR="009247A7" w:rsidRDefault="009247A7" w:rsidP="009247A7">
      <w:pPr>
        <w:keepNext/>
      </w:pPr>
      <w:r w:rsidRPr="001273F6">
        <w:rPr>
          <w:noProof/>
        </w:rPr>
        <w:drawing>
          <wp:inline distT="0" distB="0" distL="0" distR="0" wp14:anchorId="3DCBB7FC" wp14:editId="4B5E04AE">
            <wp:extent cx="4872355" cy="2390775"/>
            <wp:effectExtent l="0" t="0" r="4445" b="0"/>
            <wp:docPr id="799975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2355" cy="2390775"/>
                    </a:xfrm>
                    <a:prstGeom prst="rect">
                      <a:avLst/>
                    </a:prstGeom>
                    <a:noFill/>
                    <a:ln>
                      <a:noFill/>
                    </a:ln>
                  </pic:spPr>
                </pic:pic>
              </a:graphicData>
            </a:graphic>
          </wp:inline>
        </w:drawing>
      </w:r>
    </w:p>
    <w:p w14:paraId="2B8BC8DA" w14:textId="31CA4484" w:rsidR="009247A7" w:rsidRDefault="009247A7" w:rsidP="009247A7">
      <w:pPr>
        <w:pStyle w:val="Caption"/>
      </w:pPr>
      <w:r>
        <w:t xml:space="preserve">Figure </w:t>
      </w:r>
      <w:fldSimple w:instr=" SEQ Figure \* ARABIC ">
        <w:r w:rsidR="004C377F">
          <w:rPr>
            <w:noProof/>
          </w:rPr>
          <w:t>7</w:t>
        </w:r>
      </w:fldSimple>
      <w:r>
        <w:t xml:space="preserve"> Implementation Timeline - Phases 1-4</w:t>
      </w:r>
    </w:p>
    <w:p w14:paraId="5721C157" w14:textId="77777777" w:rsidR="00533770" w:rsidRPr="00533770" w:rsidRDefault="00533770" w:rsidP="00533770">
      <w:pPr>
        <w:keepNext/>
        <w:rPr>
          <w:sz w:val="22"/>
          <w:szCs w:val="22"/>
        </w:rPr>
      </w:pPr>
      <w:r w:rsidRPr="00533770">
        <w:rPr>
          <w:b/>
          <w:bCs/>
          <w:sz w:val="22"/>
          <w:szCs w:val="22"/>
        </w:rPr>
        <w:t>Phase 1</w:t>
      </w:r>
      <w:r w:rsidRPr="00533770">
        <w:rPr>
          <w:sz w:val="22"/>
          <w:szCs w:val="22"/>
        </w:rPr>
        <w:t xml:space="preserve"> (Months 1-3): Pilot MOUs with two providers (AWS and Azure) via Treasury negotiations, leveraging 2025 OECD Pillar 1 digital tax framework.</w:t>
      </w:r>
    </w:p>
    <w:p w14:paraId="45030098" w14:textId="77777777" w:rsidR="00533770" w:rsidRPr="00533770" w:rsidRDefault="00533770" w:rsidP="00533770">
      <w:pPr>
        <w:keepNext/>
        <w:rPr>
          <w:sz w:val="22"/>
          <w:szCs w:val="22"/>
        </w:rPr>
      </w:pPr>
      <w:r w:rsidRPr="00533770">
        <w:rPr>
          <w:b/>
          <w:bCs/>
          <w:sz w:val="22"/>
          <w:szCs w:val="22"/>
        </w:rPr>
        <w:t>Phase 2</w:t>
      </w:r>
      <w:r w:rsidRPr="00533770">
        <w:rPr>
          <w:sz w:val="22"/>
          <w:szCs w:val="22"/>
        </w:rPr>
        <w:t xml:space="preserve"> (Months 4-6): Treasury rule finalizes collection mechanism; IRS begins compliance audits.</w:t>
      </w:r>
    </w:p>
    <w:p w14:paraId="1F3AA6D4" w14:textId="77777777" w:rsidR="00533770" w:rsidRPr="00533770" w:rsidRDefault="00533770" w:rsidP="00533770">
      <w:pPr>
        <w:keepNext/>
        <w:rPr>
          <w:sz w:val="22"/>
          <w:szCs w:val="22"/>
        </w:rPr>
      </w:pPr>
      <w:r w:rsidRPr="00533770">
        <w:rPr>
          <w:b/>
          <w:bCs/>
          <w:sz w:val="22"/>
          <w:szCs w:val="22"/>
        </w:rPr>
        <w:t>Phase 3</w:t>
      </w:r>
      <w:r w:rsidRPr="00533770">
        <w:rPr>
          <w:sz w:val="22"/>
          <w:szCs w:val="22"/>
        </w:rPr>
        <w:t xml:space="preserve"> (Months 7-12): Legislation mandates participation, tied to AI Act–inspired reporting requirements.</w:t>
      </w:r>
    </w:p>
    <w:p w14:paraId="281EE42A" w14:textId="77777777" w:rsidR="00533770" w:rsidRPr="00533770" w:rsidRDefault="00533770" w:rsidP="00533770">
      <w:pPr>
        <w:keepNext/>
        <w:rPr>
          <w:sz w:val="22"/>
          <w:szCs w:val="22"/>
        </w:rPr>
      </w:pPr>
      <w:r w:rsidRPr="00533770">
        <w:rPr>
          <w:b/>
          <w:bCs/>
          <w:sz w:val="22"/>
          <w:szCs w:val="22"/>
        </w:rPr>
        <w:t>Phase 4</w:t>
      </w:r>
      <w:r w:rsidRPr="00533770">
        <w:rPr>
          <w:sz w:val="22"/>
          <w:szCs w:val="22"/>
        </w:rPr>
        <w:t xml:space="preserve"> (Months 13-18): Full rollout; non-compliance fines activated.</w:t>
      </w:r>
    </w:p>
    <w:p w14:paraId="4423EE3B" w14:textId="77777777" w:rsidR="00533770" w:rsidRPr="00533770" w:rsidRDefault="00533770" w:rsidP="00533770">
      <w:pPr>
        <w:keepNext/>
        <w:rPr>
          <w:sz w:val="22"/>
          <w:szCs w:val="22"/>
        </w:rPr>
      </w:pPr>
      <w:r w:rsidRPr="00533770">
        <w:rPr>
          <w:sz w:val="22"/>
          <w:szCs w:val="22"/>
        </w:rPr>
        <w:t>By month 18, all major commercial AI providers operating in the United States are reporting inference volume and remitting fees automatically through existing billing infrastructure.</w:t>
      </w:r>
    </w:p>
    <w:p w14:paraId="31773882" w14:textId="77777777" w:rsidR="00533770" w:rsidRPr="00533770" w:rsidRDefault="00533770" w:rsidP="00533770">
      <w:pPr>
        <w:keepNext/>
        <w:rPr>
          <w:sz w:val="22"/>
          <w:szCs w:val="22"/>
        </w:rPr>
      </w:pPr>
      <w:r w:rsidRPr="00533770">
        <w:rPr>
          <w:b/>
          <w:bCs/>
          <w:sz w:val="22"/>
          <w:szCs w:val="22"/>
        </w:rPr>
        <w:t>Revenue Projections</w:t>
      </w:r>
    </w:p>
    <w:p w14:paraId="485DBC36" w14:textId="725CA003" w:rsidR="00CA4CE1" w:rsidRPr="00CA4CE1" w:rsidRDefault="00CA4CE1" w:rsidP="00CA4CE1">
      <w:pPr>
        <w:keepNext/>
        <w:rPr>
          <w:sz w:val="22"/>
          <w:szCs w:val="22"/>
        </w:rPr>
      </w:pPr>
      <w:r w:rsidRPr="00CA4CE1">
        <w:rPr>
          <w:sz w:val="22"/>
          <w:szCs w:val="22"/>
        </w:rPr>
        <w:t xml:space="preserve">Under moderate assumptions (300–500 </w:t>
      </w:r>
      <w:r w:rsidR="004A651D">
        <w:rPr>
          <w:sz w:val="22"/>
          <w:szCs w:val="22"/>
        </w:rPr>
        <w:t>b</w:t>
      </w:r>
      <w:r w:rsidR="00311D7D">
        <w:rPr>
          <w:sz w:val="22"/>
          <w:szCs w:val="22"/>
        </w:rPr>
        <w:t xml:space="preserve">illion </w:t>
      </w:r>
      <w:r w:rsidRPr="00CA4CE1">
        <w:rPr>
          <w:sz w:val="22"/>
          <w:szCs w:val="22"/>
        </w:rPr>
        <w:t xml:space="preserve">daily commercial inferences at launch in 2027, with 30–40% compound annual growth), the mechanism generates revenue sufficient for meaningful </w:t>
      </w:r>
      <w:r w:rsidR="001A669E">
        <w:rPr>
          <w:sz w:val="22"/>
          <w:szCs w:val="22"/>
        </w:rPr>
        <w:t>AI Dividend</w:t>
      </w:r>
      <w:r w:rsidRPr="00CA4CE1">
        <w:rPr>
          <w:sz w:val="22"/>
          <w:szCs w:val="22"/>
        </w:rPr>
        <w:t xml:space="preserve">s from Year 1 and substantial surpluses by mid-decade. Sensitivity analyses </w:t>
      </w:r>
      <w:r w:rsidR="00D4741A">
        <w:rPr>
          <w:sz w:val="22"/>
          <w:szCs w:val="22"/>
        </w:rPr>
        <w:t xml:space="preserve">across </w:t>
      </w:r>
      <w:r w:rsidRPr="00CA4CE1">
        <w:rPr>
          <w:sz w:val="22"/>
          <w:szCs w:val="22"/>
        </w:rPr>
        <w:t xml:space="preserve">volume, growth, and phasing </w:t>
      </w:r>
      <w:proofErr w:type="gramStart"/>
      <w:r w:rsidRPr="00CA4CE1">
        <w:rPr>
          <w:sz w:val="22"/>
          <w:szCs w:val="22"/>
        </w:rPr>
        <w:t>scenarios—</w:t>
      </w:r>
      <w:proofErr w:type="gramEnd"/>
      <w:r w:rsidRPr="00CA4CE1">
        <w:rPr>
          <w:sz w:val="22"/>
          <w:szCs w:val="22"/>
        </w:rPr>
        <w:t>including administrative savings from program consolidation—are presented in the technical appendix.</w:t>
      </w:r>
    </w:p>
    <w:p w14:paraId="4F0A416D" w14:textId="6B03EFFA" w:rsidR="00CA4CE1" w:rsidRPr="00CA4CE1" w:rsidRDefault="00CA4CE1" w:rsidP="00CA4CE1">
      <w:pPr>
        <w:keepNext/>
        <w:rPr>
          <w:sz w:val="22"/>
          <w:szCs w:val="22"/>
        </w:rPr>
      </w:pPr>
      <w:r w:rsidRPr="00CA4CE1">
        <w:rPr>
          <w:sz w:val="22"/>
          <w:szCs w:val="22"/>
        </w:rPr>
        <w:t xml:space="preserve">The critical advantage is automatic scaling: revenue grows with AI adoption, enabling rapid </w:t>
      </w:r>
      <w:r w:rsidR="001A669E">
        <w:rPr>
          <w:sz w:val="22"/>
          <w:szCs w:val="22"/>
        </w:rPr>
        <w:t>AI Dividend</w:t>
      </w:r>
      <w:r w:rsidRPr="00CA4CE1">
        <w:rPr>
          <w:sz w:val="22"/>
          <w:szCs w:val="22"/>
        </w:rPr>
        <w:t xml:space="preserve"> ramps, income band expansions, and eventual fee reductions (e.g., to $0.00054 per inference) while maintaining or enhancing coverage.</w:t>
      </w:r>
    </w:p>
    <w:p w14:paraId="07B762E8" w14:textId="77777777" w:rsidR="00D4741A" w:rsidRPr="00D4741A" w:rsidRDefault="00D4741A" w:rsidP="00D4741A">
      <w:pPr>
        <w:rPr>
          <w:sz w:val="22"/>
          <w:szCs w:val="22"/>
        </w:rPr>
      </w:pPr>
      <w:r w:rsidRPr="00D4741A">
        <w:rPr>
          <w:b/>
          <w:bCs/>
          <w:sz w:val="22"/>
          <w:szCs w:val="22"/>
        </w:rPr>
        <w:t>Inference Volume Robustness</w:t>
      </w:r>
      <w:r w:rsidRPr="00D4741A">
        <w:rPr>
          <w:sz w:val="22"/>
          <w:szCs w:val="22"/>
        </w:rPr>
        <w:br/>
        <w:t xml:space="preserve">Stability Capitalism does not depend on any single forecast of daily AI inference volume. While </w:t>
      </w:r>
      <w:r w:rsidRPr="00D4741A">
        <w:rPr>
          <w:sz w:val="22"/>
          <w:szCs w:val="22"/>
        </w:rPr>
        <w:lastRenderedPageBreak/>
        <w:t>individual platforms already process billions of queries per day, total global inference activity is evolving rapidly and remains inherently uncertain.</w:t>
      </w:r>
    </w:p>
    <w:p w14:paraId="78E4E63A" w14:textId="60878FA1" w:rsidR="00CA4CE1" w:rsidRPr="00D4741A" w:rsidRDefault="00D4741A" w:rsidP="00FF6EAF">
      <w:pPr>
        <w:rPr>
          <w:sz w:val="22"/>
          <w:szCs w:val="22"/>
        </w:rPr>
      </w:pPr>
      <w:r w:rsidRPr="00D4741A">
        <w:rPr>
          <w:sz w:val="22"/>
          <w:szCs w:val="22"/>
        </w:rPr>
        <w:t>The Stability Capitalism model is intentionally designed to remain fiscally viable across conservative, mid-range, and high-growth scenarios. Because the proposed fee is usage-based rather than fixed, revenue automatically scales with actual inference activity. Precise prediction of daily queries or tokens is therefore not required for stability, solvency, or program integrity.</w:t>
      </w:r>
    </w:p>
    <w:p w14:paraId="571B2651" w14:textId="34CB5E14" w:rsidR="00FF6EAF" w:rsidRPr="00792380" w:rsidRDefault="00FF6EAF" w:rsidP="00FF6EAF">
      <w:pPr>
        <w:rPr>
          <w:sz w:val="22"/>
          <w:szCs w:val="22"/>
        </w:rPr>
      </w:pPr>
      <w:r w:rsidRPr="00792380">
        <w:rPr>
          <w:b/>
          <w:bCs/>
          <w:sz w:val="22"/>
          <w:szCs w:val="22"/>
        </w:rPr>
        <w:t>Why It Works, No Trust Required</w:t>
      </w:r>
    </w:p>
    <w:p w14:paraId="2DAA62E6" w14:textId="66B5E7F5" w:rsidR="00527267" w:rsidRPr="00792380" w:rsidRDefault="00FF6EAF" w:rsidP="00FF6EAF">
      <w:pPr>
        <w:rPr>
          <w:sz w:val="22"/>
          <w:szCs w:val="22"/>
        </w:rPr>
      </w:pPr>
      <w:r w:rsidRPr="00792380">
        <w:rPr>
          <w:sz w:val="22"/>
          <w:szCs w:val="22"/>
        </w:rPr>
        <w:t>The U.S. accounts for 60% of the global cloud market. Providers cannot walk away without losing billions. The fee represents 0.054% of their revenue, negligible compared to 30% to 40% operating margins. They will comply because the alternative is worse: EU-style 3% digital services taxes, U.S. antitrust action, or public backlash during an automation crisis.</w:t>
      </w:r>
    </w:p>
    <w:p w14:paraId="7F5F5E8D" w14:textId="77777777" w:rsidR="008B1B50" w:rsidRDefault="008B1B50" w:rsidP="006F1C72">
      <w:pPr>
        <w:pStyle w:val="Heading2"/>
      </w:pPr>
      <w:bookmarkStart w:id="8" w:name="_Toc216867773"/>
      <w:r>
        <w:t>2.1</w:t>
      </w:r>
      <w:r>
        <w:tab/>
      </w:r>
      <w:r w:rsidRPr="008B1B50">
        <w:t>Distribution Phasing</w:t>
      </w:r>
      <w:bookmarkEnd w:id="8"/>
      <w:r w:rsidRPr="008B1B50">
        <w:t xml:space="preserve"> </w:t>
      </w:r>
    </w:p>
    <w:p w14:paraId="2628FBBA" w14:textId="36BC4F57" w:rsidR="0023434E" w:rsidRPr="0023434E" w:rsidRDefault="0023434E" w:rsidP="0023434E">
      <w:pPr>
        <w:rPr>
          <w:sz w:val="22"/>
          <w:szCs w:val="22"/>
        </w:rPr>
      </w:pPr>
      <w:r w:rsidRPr="0023434E">
        <w:rPr>
          <w:sz w:val="22"/>
          <w:szCs w:val="22"/>
        </w:rPr>
        <w:t xml:space="preserve">The </w:t>
      </w:r>
      <w:r w:rsidR="001A669E">
        <w:rPr>
          <w:sz w:val="22"/>
          <w:szCs w:val="22"/>
        </w:rPr>
        <w:t>AI Dividend</w:t>
      </w:r>
      <w:r w:rsidRPr="0023434E">
        <w:rPr>
          <w:sz w:val="22"/>
          <w:szCs w:val="22"/>
        </w:rPr>
        <w:t xml:space="preserve"> launches at $2,000/month for individuals earning under $50,000, and scales to the full $3,000/month psychological-safety threshold by Year 4 as coverage expands and inference volume matures.</w:t>
      </w:r>
    </w:p>
    <w:p w14:paraId="0D4DCD97" w14:textId="77777777" w:rsidR="0023434E" w:rsidRPr="0023434E" w:rsidRDefault="0023434E" w:rsidP="0023434E">
      <w:pPr>
        <w:rPr>
          <w:sz w:val="22"/>
          <w:szCs w:val="22"/>
        </w:rPr>
      </w:pPr>
      <w:r w:rsidRPr="0023434E">
        <w:rPr>
          <w:sz w:val="22"/>
          <w:szCs w:val="22"/>
        </w:rPr>
        <w:t>The collection mechanism generates revenue from day one. Distribution follows a phased approach designed to build administrative capacity, demonstrate fiscal responsibility, and expand coverage as the fund matures.</w:t>
      </w:r>
    </w:p>
    <w:p w14:paraId="45FDFE49" w14:textId="77777777" w:rsidR="008B1B50" w:rsidRPr="008B1B50" w:rsidRDefault="008B1B50" w:rsidP="008B1B50">
      <w:pPr>
        <w:rPr>
          <w:sz w:val="22"/>
          <w:szCs w:val="22"/>
        </w:rPr>
      </w:pPr>
      <w:r w:rsidRPr="008B1B50">
        <w:rPr>
          <w:b/>
          <w:bCs/>
          <w:sz w:val="22"/>
          <w:szCs w:val="22"/>
        </w:rPr>
        <w:t>Phase 1: Foundation (Year 1)</w:t>
      </w:r>
    </w:p>
    <w:p w14:paraId="3C110798" w14:textId="77777777" w:rsidR="008B1B50" w:rsidRPr="008B1B50" w:rsidRDefault="008B1B50" w:rsidP="008B1B50">
      <w:pPr>
        <w:rPr>
          <w:sz w:val="22"/>
          <w:szCs w:val="22"/>
        </w:rPr>
      </w:pPr>
      <w:r w:rsidRPr="008B1B50">
        <w:rPr>
          <w:sz w:val="22"/>
          <w:szCs w:val="22"/>
        </w:rPr>
        <w:t>Initial distribution targets individuals with annual income below $50,000. This population faces the highest exposure to labor volatility and transition shocks. Eligibility is determined at the individual level, not household level, to protect vulnerable populations including domestic abuse survivors, adult dependents, and those in unstable living arrangements.</w:t>
      </w:r>
    </w:p>
    <w:p w14:paraId="745D1A39" w14:textId="77777777" w:rsidR="008B1B50" w:rsidRPr="008B1B50" w:rsidRDefault="008B1B50" w:rsidP="008B1B50">
      <w:pPr>
        <w:rPr>
          <w:sz w:val="22"/>
          <w:szCs w:val="22"/>
        </w:rPr>
      </w:pPr>
      <w:r w:rsidRPr="008B1B50">
        <w:rPr>
          <w:sz w:val="22"/>
          <w:szCs w:val="22"/>
        </w:rPr>
        <w:t>At the initial pilot rate of $0.0009 per inference, Year 1 revenue supports a modest per-capita distribution while directing surplus to the sovereign wealth fund. Distributions are delivered through existing IRS payment rails to minimize administrative overhead. The exact distribution amount depends on enrollment and inference volume, but the structure prioritizes broad coverage over maximum individual payments during the foundation phase.</w:t>
      </w:r>
    </w:p>
    <w:p w14:paraId="32C3EBE7" w14:textId="77777777" w:rsidR="008B1B50" w:rsidRPr="008B1B50" w:rsidRDefault="008B1B50" w:rsidP="008B1B50">
      <w:pPr>
        <w:rPr>
          <w:sz w:val="22"/>
          <w:szCs w:val="22"/>
        </w:rPr>
      </w:pPr>
      <w:r w:rsidRPr="008B1B50">
        <w:rPr>
          <w:b/>
          <w:bCs/>
          <w:sz w:val="22"/>
          <w:szCs w:val="22"/>
        </w:rPr>
        <w:t>Phase 2: Expansion (Years 2-3)</w:t>
      </w:r>
    </w:p>
    <w:p w14:paraId="213DC5AD" w14:textId="77777777" w:rsidR="008B1B50" w:rsidRPr="008B1B50" w:rsidRDefault="008B1B50" w:rsidP="008B1B50">
      <w:pPr>
        <w:rPr>
          <w:sz w:val="22"/>
          <w:szCs w:val="22"/>
        </w:rPr>
      </w:pPr>
      <w:r w:rsidRPr="008B1B50">
        <w:rPr>
          <w:sz w:val="22"/>
          <w:szCs w:val="22"/>
        </w:rPr>
        <w:t>As collection infrastructure stabilizes and the fund grows, income eligibility expands. Year 2 raises the threshold to $75,000. Year 3 extends coverage to $100,000. Each expansion brings in populations further from immediate displacement risk but still vulnerable to wage compression and career disruption from AI adoption.</w:t>
      </w:r>
    </w:p>
    <w:p w14:paraId="59D53FA2" w14:textId="77777777" w:rsidR="008B1B50" w:rsidRPr="008B1B50" w:rsidRDefault="008B1B50" w:rsidP="008B1B50">
      <w:pPr>
        <w:rPr>
          <w:sz w:val="22"/>
          <w:szCs w:val="22"/>
        </w:rPr>
      </w:pPr>
      <w:r w:rsidRPr="008B1B50">
        <w:rPr>
          <w:sz w:val="22"/>
          <w:szCs w:val="22"/>
        </w:rPr>
        <w:t xml:space="preserve">The fee rate remains at $0.0009 during this phase. Revenue growth comes from inference volume expansion, not rate increases, reducing the need for repeated legislative adjustment. This </w:t>
      </w:r>
      <w:r w:rsidRPr="008B1B50">
        <w:rPr>
          <w:sz w:val="22"/>
          <w:szCs w:val="22"/>
        </w:rPr>
        <w:lastRenderedPageBreak/>
        <w:t>demonstrates that the mechanism scales with AI adoption rather than requiring ongoing political renegotiation.</w:t>
      </w:r>
    </w:p>
    <w:p w14:paraId="64F7161F" w14:textId="77777777" w:rsidR="008B1B50" w:rsidRPr="008B1B50" w:rsidRDefault="008B1B50" w:rsidP="008B1B50">
      <w:pPr>
        <w:rPr>
          <w:sz w:val="22"/>
          <w:szCs w:val="22"/>
        </w:rPr>
      </w:pPr>
      <w:r w:rsidRPr="008B1B50">
        <w:rPr>
          <w:b/>
          <w:bCs/>
          <w:sz w:val="22"/>
          <w:szCs w:val="22"/>
        </w:rPr>
        <w:t>Phase 3: Maturation (Years 3-5)</w:t>
      </w:r>
    </w:p>
    <w:p w14:paraId="76188F28" w14:textId="39A4C859" w:rsidR="008B1B50" w:rsidRPr="008B1B50" w:rsidRDefault="008B1B50" w:rsidP="008B1B50">
      <w:pPr>
        <w:rPr>
          <w:sz w:val="22"/>
          <w:szCs w:val="22"/>
        </w:rPr>
      </w:pPr>
      <w:r w:rsidRPr="008B1B50">
        <w:rPr>
          <w:sz w:val="22"/>
          <w:szCs w:val="22"/>
        </w:rPr>
        <w:t>Beginning in Year 3, the fee transitions from the initial pilot rate ($0.0009) to the steady-state optimized rate ($0.00054 per inference), adjusted for volume growth. Income eligibility reaches its target ceiling of $1</w:t>
      </w:r>
      <w:r w:rsidR="00CA4CE1">
        <w:rPr>
          <w:sz w:val="22"/>
          <w:szCs w:val="22"/>
        </w:rPr>
        <w:t>2</w:t>
      </w:r>
      <w:r w:rsidRPr="008B1B50">
        <w:rPr>
          <w:sz w:val="22"/>
          <w:szCs w:val="22"/>
        </w:rPr>
        <w:t>0,000 individual income, with household income capped at $</w:t>
      </w:r>
      <w:r w:rsidR="00CA4CE1">
        <w:rPr>
          <w:sz w:val="22"/>
          <w:szCs w:val="22"/>
        </w:rPr>
        <w:t>250</w:t>
      </w:r>
      <w:r w:rsidRPr="008B1B50">
        <w:rPr>
          <w:sz w:val="22"/>
          <w:szCs w:val="22"/>
        </w:rPr>
        <w:t>,000. This ceiling excludes high-income households whose income volatility is least correlated with automation displacement, while covering the broad middle class most exposed to transition effects.</w:t>
      </w:r>
    </w:p>
    <w:p w14:paraId="2738E0F4" w14:textId="77777777" w:rsidR="008B1B50" w:rsidRPr="008B1B50" w:rsidRDefault="008B1B50" w:rsidP="008B1B50">
      <w:pPr>
        <w:rPr>
          <w:sz w:val="22"/>
          <w:szCs w:val="22"/>
        </w:rPr>
      </w:pPr>
      <w:r w:rsidRPr="008B1B50">
        <w:rPr>
          <w:sz w:val="22"/>
          <w:szCs w:val="22"/>
        </w:rPr>
        <w:t>By Year 5, the distribution structure reaches steady state: predictable fee collection, established eligibility verification, and a sovereign fund generating returns that supplement ongoing fee revenue.</w:t>
      </w:r>
    </w:p>
    <w:p w14:paraId="4C1AA803" w14:textId="77777777" w:rsidR="008B1B50" w:rsidRPr="008B1B50" w:rsidRDefault="008B1B50" w:rsidP="008B1B50">
      <w:pPr>
        <w:rPr>
          <w:sz w:val="22"/>
          <w:szCs w:val="22"/>
        </w:rPr>
      </w:pPr>
      <w:r w:rsidRPr="008B1B50">
        <w:rPr>
          <w:b/>
          <w:bCs/>
          <w:sz w:val="22"/>
          <w:szCs w:val="22"/>
        </w:rPr>
        <w:t>The Sovereign Wealth Fund</w:t>
      </w:r>
    </w:p>
    <w:p w14:paraId="5CD91293" w14:textId="23B21EB1" w:rsidR="00CA4CE1" w:rsidRPr="00CA4CE1" w:rsidRDefault="00CA4CE1" w:rsidP="00CA4CE1">
      <w:pPr>
        <w:rPr>
          <w:sz w:val="22"/>
          <w:szCs w:val="22"/>
        </w:rPr>
      </w:pPr>
      <w:r w:rsidRPr="00CA4CE1">
        <w:rPr>
          <w:sz w:val="22"/>
          <w:szCs w:val="22"/>
        </w:rPr>
        <w:t>Surplus revenue</w:t>
      </w:r>
      <w:r>
        <w:rPr>
          <w:sz w:val="22"/>
          <w:szCs w:val="22"/>
        </w:rPr>
        <w:t xml:space="preserve">, </w:t>
      </w:r>
      <w:r w:rsidRPr="00CA4CE1">
        <w:rPr>
          <w:sz w:val="22"/>
          <w:szCs w:val="22"/>
        </w:rPr>
        <w:t>augmented by administrative savings from program consolidation</w:t>
      </w:r>
      <w:r>
        <w:rPr>
          <w:sz w:val="22"/>
          <w:szCs w:val="22"/>
        </w:rPr>
        <w:t xml:space="preserve">, </w:t>
      </w:r>
      <w:r w:rsidRPr="00CA4CE1">
        <w:rPr>
          <w:sz w:val="22"/>
          <w:szCs w:val="22"/>
        </w:rPr>
        <w:t>flows into a sovereign wealth fund modeled on the Alaska Permanent Fund and Norwegian Government Pension Fund. The fund invests in diversified, long-term assets targeting 8–9% annual returns consistent with public-market benchmarks.</w:t>
      </w:r>
    </w:p>
    <w:p w14:paraId="0EAA81B9" w14:textId="3CD4800B" w:rsidR="00CA4CE1" w:rsidRPr="00CA4CE1" w:rsidRDefault="00CA4CE1" w:rsidP="00CA4CE1">
      <w:pPr>
        <w:rPr>
          <w:sz w:val="22"/>
          <w:szCs w:val="22"/>
        </w:rPr>
      </w:pPr>
      <w:r w:rsidRPr="00CA4CE1">
        <w:rPr>
          <w:sz w:val="22"/>
          <w:szCs w:val="22"/>
        </w:rPr>
        <w:t xml:space="preserve">The fund serves dual purposes: accelerating </w:t>
      </w:r>
      <w:r w:rsidR="001A669E">
        <w:rPr>
          <w:sz w:val="22"/>
          <w:szCs w:val="22"/>
        </w:rPr>
        <w:t>AI Dividend</w:t>
      </w:r>
      <w:r w:rsidRPr="00CA4CE1">
        <w:rPr>
          <w:sz w:val="22"/>
          <w:szCs w:val="22"/>
        </w:rPr>
        <w:t xml:space="preserve"> ramps and coverage expansion during growth </w:t>
      </w:r>
      <w:proofErr w:type="gramStart"/>
      <w:r w:rsidRPr="00CA4CE1">
        <w:rPr>
          <w:sz w:val="22"/>
          <w:szCs w:val="22"/>
        </w:rPr>
        <w:t>phases, and</w:t>
      </w:r>
      <w:proofErr w:type="gramEnd"/>
      <w:r w:rsidRPr="00CA4CE1">
        <w:rPr>
          <w:sz w:val="22"/>
          <w:szCs w:val="22"/>
        </w:rPr>
        <w:t xml:space="preserve"> providing revenue stability against potential declines in collection rates due to market shifts, international development, or policy changes. Under moderate-to-high adoption scenarios, fund returns could supplement fee revenue by hundreds of billions to trillions annually within 10–15 years.</w:t>
      </w:r>
    </w:p>
    <w:p w14:paraId="7B242ABA" w14:textId="77777777" w:rsidR="008B1B50" w:rsidRPr="008B1B50" w:rsidRDefault="008B1B50" w:rsidP="008B1B50">
      <w:pPr>
        <w:rPr>
          <w:sz w:val="22"/>
          <w:szCs w:val="22"/>
        </w:rPr>
      </w:pPr>
      <w:r w:rsidRPr="008B1B50">
        <w:rPr>
          <w:b/>
          <w:bCs/>
          <w:sz w:val="22"/>
          <w:szCs w:val="22"/>
        </w:rPr>
        <w:t>Why Phased Distribution</w:t>
      </w:r>
    </w:p>
    <w:p w14:paraId="35881C61" w14:textId="77777777" w:rsidR="008B1B50" w:rsidRPr="008B1B50" w:rsidRDefault="008B1B50" w:rsidP="008B1B50">
      <w:pPr>
        <w:rPr>
          <w:sz w:val="22"/>
          <w:szCs w:val="22"/>
        </w:rPr>
      </w:pPr>
      <w:r w:rsidRPr="008B1B50">
        <w:rPr>
          <w:sz w:val="22"/>
          <w:szCs w:val="22"/>
        </w:rPr>
        <w:t>Immediate full deployment would strain administrative systems, invite fraud, and create political vulnerability before the mechanism proves itself. Phased rollout allows:</w:t>
      </w:r>
    </w:p>
    <w:p w14:paraId="41B583FD" w14:textId="77777777" w:rsidR="008B1B50" w:rsidRPr="001B66FF" w:rsidRDefault="008B1B50" w:rsidP="005A53CA">
      <w:pPr>
        <w:pStyle w:val="ListParagraph"/>
        <w:numPr>
          <w:ilvl w:val="0"/>
          <w:numId w:val="81"/>
        </w:numPr>
        <w:rPr>
          <w:sz w:val="22"/>
          <w:szCs w:val="22"/>
        </w:rPr>
      </w:pPr>
      <w:r w:rsidRPr="001B66FF">
        <w:rPr>
          <w:sz w:val="22"/>
          <w:szCs w:val="22"/>
        </w:rPr>
        <w:t>Building administrative capacity at IRS and Treasury</w:t>
      </w:r>
    </w:p>
    <w:p w14:paraId="6B955713" w14:textId="77777777" w:rsidR="008B1B50" w:rsidRPr="001B66FF" w:rsidRDefault="008B1B50" w:rsidP="005A53CA">
      <w:pPr>
        <w:pStyle w:val="ListParagraph"/>
        <w:numPr>
          <w:ilvl w:val="0"/>
          <w:numId w:val="81"/>
        </w:numPr>
        <w:rPr>
          <w:sz w:val="22"/>
          <w:szCs w:val="22"/>
        </w:rPr>
      </w:pPr>
      <w:r w:rsidRPr="001B66FF">
        <w:rPr>
          <w:sz w:val="22"/>
          <w:szCs w:val="22"/>
        </w:rPr>
        <w:t>Developing fraud detection systems</w:t>
      </w:r>
    </w:p>
    <w:p w14:paraId="5B3A6FC2" w14:textId="77777777" w:rsidR="008B1B50" w:rsidRPr="001B66FF" w:rsidRDefault="008B1B50" w:rsidP="005A53CA">
      <w:pPr>
        <w:pStyle w:val="ListParagraph"/>
        <w:numPr>
          <w:ilvl w:val="0"/>
          <w:numId w:val="81"/>
        </w:numPr>
        <w:rPr>
          <w:sz w:val="22"/>
          <w:szCs w:val="22"/>
        </w:rPr>
      </w:pPr>
      <w:r w:rsidRPr="001B66FF">
        <w:rPr>
          <w:sz w:val="22"/>
          <w:szCs w:val="22"/>
        </w:rPr>
        <w:t>Establishing public trust through fiscal discipline</w:t>
      </w:r>
    </w:p>
    <w:p w14:paraId="6BDE490E" w14:textId="77777777" w:rsidR="008B1B50" w:rsidRPr="001B66FF" w:rsidRDefault="008B1B50" w:rsidP="005A53CA">
      <w:pPr>
        <w:pStyle w:val="ListParagraph"/>
        <w:numPr>
          <w:ilvl w:val="0"/>
          <w:numId w:val="81"/>
        </w:numPr>
        <w:rPr>
          <w:sz w:val="22"/>
          <w:szCs w:val="22"/>
        </w:rPr>
      </w:pPr>
      <w:r w:rsidRPr="001B66FF">
        <w:rPr>
          <w:sz w:val="22"/>
          <w:szCs w:val="22"/>
        </w:rPr>
        <w:t>Enabling data-driven course correction</w:t>
      </w:r>
    </w:p>
    <w:p w14:paraId="49A58749" w14:textId="77777777" w:rsidR="008B1B50" w:rsidRPr="001B66FF" w:rsidRDefault="008B1B50" w:rsidP="005A53CA">
      <w:pPr>
        <w:pStyle w:val="ListParagraph"/>
        <w:numPr>
          <w:ilvl w:val="0"/>
          <w:numId w:val="81"/>
        </w:numPr>
        <w:rPr>
          <w:sz w:val="22"/>
          <w:szCs w:val="22"/>
        </w:rPr>
      </w:pPr>
      <w:r w:rsidRPr="001B66FF">
        <w:rPr>
          <w:sz w:val="22"/>
          <w:szCs w:val="22"/>
        </w:rPr>
        <w:t>Building political durability through demonstrated results</w:t>
      </w:r>
    </w:p>
    <w:p w14:paraId="6E43D641" w14:textId="77777777" w:rsidR="008B1B50" w:rsidRPr="008B1B50" w:rsidRDefault="008B1B50" w:rsidP="008B1B50">
      <w:pPr>
        <w:rPr>
          <w:sz w:val="22"/>
          <w:szCs w:val="22"/>
        </w:rPr>
      </w:pPr>
      <w:r w:rsidRPr="008B1B50">
        <w:rPr>
          <w:sz w:val="22"/>
          <w:szCs w:val="22"/>
        </w:rPr>
        <w:t>The phasing is conservative by design. Expansion can accelerate if revenue exceeds projections. Contraction is unlikely given AI adoption trajectories, but the fund provides a buffer if needed.</w:t>
      </w:r>
    </w:p>
    <w:p w14:paraId="346784B2" w14:textId="5BEF33ED" w:rsidR="0023434E" w:rsidRPr="0023434E" w:rsidRDefault="00E3137E" w:rsidP="0023434E">
      <w:pPr>
        <w:pStyle w:val="Heading2"/>
      </w:pPr>
      <w:bookmarkStart w:id="9" w:name="_Toc216867774"/>
      <w:r w:rsidRPr="004B49D7">
        <w:rPr>
          <w:rStyle w:val="Strong"/>
          <w:b w:val="0"/>
          <w:bCs w:val="0"/>
        </w:rPr>
        <w:lastRenderedPageBreak/>
        <w:t>2.</w:t>
      </w:r>
      <w:r w:rsidR="00AC4571">
        <w:rPr>
          <w:rStyle w:val="Strong"/>
          <w:b w:val="0"/>
          <w:bCs w:val="0"/>
        </w:rPr>
        <w:t>2</w:t>
      </w:r>
      <w:r w:rsidRPr="004B49D7">
        <w:rPr>
          <w:rStyle w:val="Strong"/>
          <w:b w:val="0"/>
          <w:bCs w:val="0"/>
        </w:rPr>
        <w:t xml:space="preserve"> </w:t>
      </w:r>
      <w:r w:rsidRPr="004B49D7">
        <w:rPr>
          <w:rStyle w:val="Strong"/>
          <w:b w:val="0"/>
          <w:bCs w:val="0"/>
        </w:rPr>
        <w:tab/>
      </w:r>
      <w:r w:rsidR="00AC4571">
        <w:rPr>
          <w:rStyle w:val="Strong"/>
          <w:b w:val="0"/>
          <w:bCs w:val="0"/>
        </w:rPr>
        <w:t>Benefit Structure</w:t>
      </w:r>
      <w:bookmarkEnd w:id="9"/>
    </w:p>
    <w:p w14:paraId="61011C3A" w14:textId="672218F6" w:rsidR="0023434E" w:rsidRPr="0023434E" w:rsidRDefault="005D5562" w:rsidP="0023434E">
      <w:pPr>
        <w:rPr>
          <w:sz w:val="22"/>
          <w:szCs w:val="22"/>
        </w:rPr>
      </w:pPr>
      <w:r w:rsidRPr="005D5562">
        <w:rPr>
          <w:sz w:val="22"/>
          <w:szCs w:val="22"/>
        </w:rPr>
        <w:t>The AI Dividend launches at $2,000/month for individuals earning under $50,000, and scales to the full $3,000/month psychological-safety threshold by Year 4 as coverage expands and inference volume matures.</w:t>
      </w:r>
    </w:p>
    <w:p w14:paraId="31F50BAE" w14:textId="476DDC9C" w:rsidR="0023434E" w:rsidRPr="0023434E" w:rsidRDefault="0023434E" w:rsidP="0023434E">
      <w:pPr>
        <w:rPr>
          <w:sz w:val="22"/>
          <w:szCs w:val="22"/>
        </w:rPr>
      </w:pPr>
      <w:r w:rsidRPr="0023434E">
        <w:rPr>
          <w:sz w:val="22"/>
          <w:szCs w:val="22"/>
        </w:rPr>
        <w:t xml:space="preserve">Social Security recipients receiving less than $3,000 monthly receive a supplement to reach the floor. No existing benefits are reduced. The </w:t>
      </w:r>
      <w:r w:rsidR="001A669E">
        <w:rPr>
          <w:sz w:val="22"/>
          <w:szCs w:val="22"/>
        </w:rPr>
        <w:t>AI Dividend</w:t>
      </w:r>
      <w:r w:rsidRPr="0023434E">
        <w:rPr>
          <w:sz w:val="22"/>
          <w:szCs w:val="22"/>
        </w:rPr>
        <w:t xml:space="preserve"> functions as an income-floor supplement, preserving existing social insurance structures.</w:t>
      </w:r>
    </w:p>
    <w:p w14:paraId="018C0F0D" w14:textId="5CB518B9" w:rsidR="0023434E" w:rsidRPr="0023434E" w:rsidRDefault="001A669E" w:rsidP="0023434E">
      <w:pPr>
        <w:rPr>
          <w:sz w:val="22"/>
          <w:szCs w:val="22"/>
        </w:rPr>
      </w:pPr>
      <w:r>
        <w:rPr>
          <w:sz w:val="22"/>
          <w:szCs w:val="22"/>
        </w:rPr>
        <w:t>AI Dividend</w:t>
      </w:r>
      <w:r w:rsidR="0023434E" w:rsidRPr="0023434E">
        <w:rPr>
          <w:sz w:val="22"/>
          <w:szCs w:val="22"/>
        </w:rPr>
        <w:t xml:space="preserve">s are calculated on individual income with no household linking, providing an escape clause in abusive situations and preserving personal sovereignty. The </w:t>
      </w:r>
      <w:r>
        <w:rPr>
          <w:sz w:val="22"/>
          <w:szCs w:val="22"/>
        </w:rPr>
        <w:t>AI Dividend</w:t>
      </w:r>
      <w:r w:rsidR="0023434E" w:rsidRPr="0023434E">
        <w:rPr>
          <w:sz w:val="22"/>
          <w:szCs w:val="22"/>
        </w:rPr>
        <w:t xml:space="preserve"> phases out gradually above income thresholds, avoiding benefit cliffs.</w:t>
      </w:r>
    </w:p>
    <w:p w14:paraId="5F0AF6EE" w14:textId="77777777" w:rsidR="004A187A" w:rsidRPr="004A187A" w:rsidRDefault="004A187A" w:rsidP="004A187A">
      <w:pPr>
        <w:rPr>
          <w:b/>
          <w:bCs/>
          <w:sz w:val="22"/>
          <w:szCs w:val="22"/>
        </w:rPr>
      </w:pPr>
      <w:r w:rsidRPr="004A187A">
        <w:rPr>
          <w:b/>
          <w:bCs/>
          <w:sz w:val="22"/>
          <w:szCs w:val="22"/>
        </w:rPr>
        <w:t>Eligibility Design Selection</w:t>
      </w:r>
    </w:p>
    <w:p w14:paraId="42AFF22F" w14:textId="77777777" w:rsidR="004A187A" w:rsidRPr="004A187A" w:rsidRDefault="004A187A" w:rsidP="004A187A">
      <w:pPr>
        <w:rPr>
          <w:sz w:val="22"/>
          <w:szCs w:val="22"/>
        </w:rPr>
      </w:pPr>
      <w:r w:rsidRPr="004A187A">
        <w:rPr>
          <w:sz w:val="22"/>
          <w:szCs w:val="22"/>
        </w:rPr>
        <w:t>Three eligibility designs were tested (Figure 8). The Hybrid Model outperformed the alternatives across all metrics:</w:t>
      </w:r>
    </w:p>
    <w:p w14:paraId="72EADA3A" w14:textId="77777777" w:rsidR="004A187A" w:rsidRPr="004A187A" w:rsidRDefault="004A187A" w:rsidP="004A187A">
      <w:pPr>
        <w:numPr>
          <w:ilvl w:val="0"/>
          <w:numId w:val="87"/>
        </w:numPr>
        <w:spacing w:after="0"/>
        <w:rPr>
          <w:sz w:val="22"/>
          <w:szCs w:val="22"/>
        </w:rPr>
      </w:pPr>
      <w:r w:rsidRPr="004A187A">
        <w:rPr>
          <w:sz w:val="22"/>
          <w:szCs w:val="22"/>
        </w:rPr>
        <w:t>Highest psychological safety (95%)</w:t>
      </w:r>
    </w:p>
    <w:p w14:paraId="36C2C527" w14:textId="77777777" w:rsidR="004A187A" w:rsidRPr="004A187A" w:rsidRDefault="004A187A" w:rsidP="004A187A">
      <w:pPr>
        <w:numPr>
          <w:ilvl w:val="0"/>
          <w:numId w:val="87"/>
        </w:numPr>
        <w:spacing w:after="0"/>
        <w:rPr>
          <w:sz w:val="22"/>
          <w:szCs w:val="22"/>
        </w:rPr>
      </w:pPr>
      <w:r w:rsidRPr="004A187A">
        <w:rPr>
          <w:sz w:val="22"/>
          <w:szCs w:val="22"/>
        </w:rPr>
        <w:t>Strongest retiree protection through SS/Medicare offset</w:t>
      </w:r>
    </w:p>
    <w:p w14:paraId="69123A2A" w14:textId="77777777" w:rsidR="004A187A" w:rsidRPr="004A187A" w:rsidRDefault="004A187A" w:rsidP="004A187A">
      <w:pPr>
        <w:numPr>
          <w:ilvl w:val="0"/>
          <w:numId w:val="87"/>
        </w:numPr>
        <w:spacing w:after="0"/>
        <w:rPr>
          <w:sz w:val="22"/>
          <w:szCs w:val="22"/>
        </w:rPr>
      </w:pPr>
      <w:r w:rsidRPr="004A187A">
        <w:rPr>
          <w:sz w:val="22"/>
          <w:szCs w:val="22"/>
        </w:rPr>
        <w:t>Lowest political resistance due to no double-dipping</w:t>
      </w:r>
    </w:p>
    <w:p w14:paraId="7B4E44A8" w14:textId="77777777" w:rsidR="004A187A" w:rsidRPr="004A187A" w:rsidRDefault="004A187A" w:rsidP="004A187A">
      <w:pPr>
        <w:numPr>
          <w:ilvl w:val="0"/>
          <w:numId w:val="87"/>
        </w:numPr>
        <w:spacing w:after="0"/>
        <w:rPr>
          <w:sz w:val="22"/>
          <w:szCs w:val="22"/>
        </w:rPr>
      </w:pPr>
      <w:r w:rsidRPr="004A187A">
        <w:rPr>
          <w:sz w:val="22"/>
          <w:szCs w:val="22"/>
        </w:rPr>
        <w:t>Highest net 10-year savings (+$10.6T vs. do-nothing)</w:t>
      </w:r>
    </w:p>
    <w:p w14:paraId="04ACD45A" w14:textId="77777777" w:rsidR="004A187A" w:rsidRPr="004A187A" w:rsidRDefault="004A187A" w:rsidP="004A187A">
      <w:pPr>
        <w:numPr>
          <w:ilvl w:val="0"/>
          <w:numId w:val="87"/>
        </w:numPr>
        <w:spacing w:after="0"/>
        <w:rPr>
          <w:sz w:val="22"/>
          <w:szCs w:val="22"/>
        </w:rPr>
      </w:pPr>
      <w:r w:rsidRPr="004A187A">
        <w:rPr>
          <w:sz w:val="22"/>
          <w:szCs w:val="22"/>
        </w:rPr>
        <w:t>Smoothest systems integration with existing benefits</w:t>
      </w:r>
    </w:p>
    <w:p w14:paraId="4F020609" w14:textId="77777777" w:rsidR="004A187A" w:rsidRDefault="004A187A" w:rsidP="00021422">
      <w:pPr>
        <w:rPr>
          <w:b/>
          <w:bCs/>
          <w:sz w:val="22"/>
          <w:szCs w:val="22"/>
        </w:rPr>
      </w:pPr>
      <w:r>
        <w:rPr>
          <w:b/>
          <w:bCs/>
          <w:noProof/>
          <w:sz w:val="22"/>
          <w:szCs w:val="22"/>
        </w:rPr>
        <w:drawing>
          <wp:inline distT="0" distB="0" distL="0" distR="0" wp14:anchorId="6430525B" wp14:editId="2CD455A9">
            <wp:extent cx="5818892" cy="2181303"/>
            <wp:effectExtent l="0" t="0" r="0" b="0"/>
            <wp:docPr id="1222212848" name="Picture 3"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2848" name="Picture 3" descr="A table with numbers and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18892" cy="2181303"/>
                    </a:xfrm>
                    <a:prstGeom prst="rect">
                      <a:avLst/>
                    </a:prstGeom>
                  </pic:spPr>
                </pic:pic>
              </a:graphicData>
            </a:graphic>
          </wp:inline>
        </w:drawing>
      </w:r>
    </w:p>
    <w:p w14:paraId="0EF807F8" w14:textId="7474DCEA" w:rsidR="004A187A" w:rsidRDefault="004A187A" w:rsidP="004A187A">
      <w:pPr>
        <w:pStyle w:val="Caption"/>
        <w:rPr>
          <w:b/>
          <w:bCs/>
          <w:sz w:val="22"/>
          <w:szCs w:val="22"/>
        </w:rPr>
      </w:pPr>
      <w:r>
        <w:t xml:space="preserve">Figure </w:t>
      </w:r>
      <w:fldSimple w:instr=" SEQ Figure \* ARABIC ">
        <w:r w:rsidR="004C377F">
          <w:rPr>
            <w:noProof/>
          </w:rPr>
          <w:t>8</w:t>
        </w:r>
      </w:fldSimple>
      <w:r>
        <w:t xml:space="preserve"> Eligibility decisions compared against cost, </w:t>
      </w:r>
      <w:proofErr w:type="gramStart"/>
      <w:r>
        <w:t>Psychological</w:t>
      </w:r>
      <w:proofErr w:type="gramEnd"/>
      <w:r>
        <w:t xml:space="preserve"> safety and net 10-year savings over doing nothing</w:t>
      </w:r>
    </w:p>
    <w:p w14:paraId="7BFF6895" w14:textId="77777777" w:rsidR="004A187A" w:rsidRPr="004A187A" w:rsidRDefault="004A187A" w:rsidP="004A187A">
      <w:pPr>
        <w:rPr>
          <w:b/>
          <w:bCs/>
          <w:sz w:val="22"/>
          <w:szCs w:val="22"/>
        </w:rPr>
      </w:pPr>
      <w:r w:rsidRPr="004A187A">
        <w:rPr>
          <w:b/>
          <w:bCs/>
          <w:sz w:val="22"/>
          <w:szCs w:val="22"/>
        </w:rPr>
        <w:t>Income Level Selection</w:t>
      </w:r>
    </w:p>
    <w:p w14:paraId="105C08B4" w14:textId="77777777" w:rsidR="004A187A" w:rsidRDefault="004A187A" w:rsidP="004A187A">
      <w:pPr>
        <w:rPr>
          <w:sz w:val="22"/>
          <w:szCs w:val="22"/>
        </w:rPr>
      </w:pPr>
      <w:r w:rsidRPr="004A187A">
        <w:rPr>
          <w:sz w:val="22"/>
          <w:szCs w:val="22"/>
        </w:rPr>
        <w:t>We compared four income levels against psychological safety, fertility impact, and system cost (Figure 9). Option B—Stability—emerged as the clear choice. It guarantees $3,000 monthly at maturity, honors every Social Security commitment, and ensures disabled recipients remain protected.</w:t>
      </w:r>
    </w:p>
    <w:p w14:paraId="792E0081" w14:textId="77777777" w:rsidR="004A187A" w:rsidRDefault="004A187A" w:rsidP="004A187A">
      <w:pPr>
        <w:keepNext/>
      </w:pPr>
      <w:r w:rsidRPr="000E0BA4">
        <w:rPr>
          <w:noProof/>
          <w:sz w:val="22"/>
          <w:szCs w:val="22"/>
        </w:rPr>
        <w:lastRenderedPageBreak/>
        <w:drawing>
          <wp:inline distT="0" distB="0" distL="0" distR="0" wp14:anchorId="07D4BE30" wp14:editId="1172FBC9">
            <wp:extent cx="5935329" cy="3367087"/>
            <wp:effectExtent l="0" t="0" r="8890" b="5080"/>
            <wp:docPr id="29558731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0070" name="Picture 1" descr="A table with numbers and text&#10;&#10;AI-generated content may be incorrect."/>
                    <pic:cNvPicPr/>
                  </pic:nvPicPr>
                  <pic:blipFill>
                    <a:blip r:embed="rId21"/>
                    <a:stretch>
                      <a:fillRect/>
                    </a:stretch>
                  </pic:blipFill>
                  <pic:spPr>
                    <a:xfrm>
                      <a:off x="0" y="0"/>
                      <a:ext cx="5964352" cy="3383552"/>
                    </a:xfrm>
                    <a:prstGeom prst="rect">
                      <a:avLst/>
                    </a:prstGeom>
                  </pic:spPr>
                </pic:pic>
              </a:graphicData>
            </a:graphic>
          </wp:inline>
        </w:drawing>
      </w:r>
    </w:p>
    <w:p w14:paraId="74D649C0" w14:textId="2059EB0B" w:rsidR="004A187A" w:rsidRDefault="004A187A" w:rsidP="004A187A">
      <w:pPr>
        <w:pStyle w:val="Caption"/>
        <w:rPr>
          <w:sz w:val="22"/>
          <w:szCs w:val="22"/>
        </w:rPr>
      </w:pPr>
      <w:r>
        <w:t xml:space="preserve">Figure </w:t>
      </w:r>
      <w:fldSimple w:instr=" SEQ Figure \* ARABIC ">
        <w:r w:rsidR="004C377F">
          <w:rPr>
            <w:noProof/>
          </w:rPr>
          <w:t>9</w:t>
        </w:r>
      </w:fldSimple>
      <w:r>
        <w:t xml:space="preserve"> Various Income Scenarios pressure tested against cost, birth rates and </w:t>
      </w:r>
      <w:proofErr w:type="gramStart"/>
      <w:r>
        <w:t>Psychological</w:t>
      </w:r>
      <w:proofErr w:type="gramEnd"/>
      <w:r>
        <w:t xml:space="preserve"> safety.</w:t>
      </w:r>
    </w:p>
    <w:p w14:paraId="5BD83260" w14:textId="77777777" w:rsidR="004A187A" w:rsidRDefault="004A187A" w:rsidP="004A187A">
      <w:pPr>
        <w:spacing w:after="0"/>
        <w:rPr>
          <w:sz w:val="18"/>
          <w:szCs w:val="18"/>
        </w:rPr>
      </w:pPr>
      <w:r w:rsidRPr="00EA5839">
        <w:rPr>
          <w:sz w:val="18"/>
          <w:szCs w:val="18"/>
        </w:rPr>
        <w:t xml:space="preserve">* Psych safety = % of recipients who say, “I no longer live in fear of the cliff” (Pew/MIT 2025) </w:t>
      </w:r>
    </w:p>
    <w:p w14:paraId="10116ECF" w14:textId="6517A6F3" w:rsidR="004A187A" w:rsidRDefault="004A187A" w:rsidP="004A187A">
      <w:pPr>
        <w:spacing w:after="0"/>
        <w:rPr>
          <w:sz w:val="18"/>
          <w:szCs w:val="18"/>
        </w:rPr>
      </w:pPr>
      <w:r w:rsidRPr="00EA5839">
        <w:rPr>
          <w:sz w:val="18"/>
          <w:szCs w:val="18"/>
        </w:rPr>
        <w:t>** Cost of doing nothing = lost GDP from demand collapse + social unrest + healthcare spike (CBO + RAND 2025–2035 projections</w:t>
      </w:r>
      <w:r>
        <w:rPr>
          <w:sz w:val="18"/>
          <w:szCs w:val="18"/>
        </w:rPr>
        <w:t>).</w:t>
      </w:r>
    </w:p>
    <w:p w14:paraId="151755F8" w14:textId="77777777" w:rsidR="004A187A" w:rsidRDefault="004A187A" w:rsidP="004A187A">
      <w:pPr>
        <w:rPr>
          <w:b/>
          <w:bCs/>
          <w:sz w:val="22"/>
          <w:szCs w:val="22"/>
        </w:rPr>
      </w:pPr>
    </w:p>
    <w:p w14:paraId="6F060A4F" w14:textId="72D94ACC" w:rsidR="004A187A" w:rsidRPr="004A187A" w:rsidRDefault="004A187A" w:rsidP="004A187A">
      <w:pPr>
        <w:rPr>
          <w:b/>
          <w:bCs/>
          <w:sz w:val="22"/>
          <w:szCs w:val="22"/>
        </w:rPr>
      </w:pPr>
      <w:r w:rsidRPr="004A187A">
        <w:rPr>
          <w:b/>
          <w:bCs/>
          <w:sz w:val="22"/>
          <w:szCs w:val="22"/>
        </w:rPr>
        <w:t>Phased Implementation</w:t>
      </w:r>
    </w:p>
    <w:p w14:paraId="55C6627F" w14:textId="69C50FE7" w:rsidR="004A187A" w:rsidRPr="004A187A" w:rsidRDefault="005D5562" w:rsidP="004A187A">
      <w:pPr>
        <w:rPr>
          <w:sz w:val="22"/>
          <w:szCs w:val="22"/>
        </w:rPr>
      </w:pPr>
      <w:r>
        <w:rPr>
          <w:sz w:val="22"/>
          <w:szCs w:val="22"/>
        </w:rPr>
        <w:t>As described in Section 2.1, the dividend phases to full maturity by Year 4.</w:t>
      </w:r>
    </w:p>
    <w:p w14:paraId="36BD8E42" w14:textId="77777777" w:rsidR="004A187A" w:rsidRPr="004A187A" w:rsidRDefault="004A187A" w:rsidP="004A187A">
      <w:pPr>
        <w:rPr>
          <w:sz w:val="22"/>
          <w:szCs w:val="22"/>
        </w:rPr>
      </w:pPr>
      <w:r w:rsidRPr="004A187A">
        <w:rPr>
          <w:sz w:val="22"/>
          <w:szCs w:val="22"/>
        </w:rPr>
        <w:t>For simplicity, the remainder of this section describes the mature $3,000 monthly benefit unless otherwise noted.</w:t>
      </w:r>
    </w:p>
    <w:p w14:paraId="210757F0" w14:textId="77777777" w:rsidR="004A187A" w:rsidRPr="004A187A" w:rsidRDefault="004A187A" w:rsidP="004A187A">
      <w:pPr>
        <w:rPr>
          <w:b/>
          <w:bCs/>
          <w:sz w:val="22"/>
          <w:szCs w:val="22"/>
        </w:rPr>
      </w:pPr>
      <w:r w:rsidRPr="004A187A">
        <w:rPr>
          <w:b/>
          <w:bCs/>
          <w:sz w:val="22"/>
          <w:szCs w:val="22"/>
        </w:rPr>
        <w:t>Eligibility</w:t>
      </w:r>
    </w:p>
    <w:p w14:paraId="31C5637C" w14:textId="77777777" w:rsidR="004A187A" w:rsidRPr="004A187A" w:rsidRDefault="004A187A" w:rsidP="004A187A">
      <w:pPr>
        <w:rPr>
          <w:sz w:val="22"/>
          <w:szCs w:val="22"/>
        </w:rPr>
      </w:pPr>
      <w:r w:rsidRPr="004A187A">
        <w:rPr>
          <w:sz w:val="22"/>
          <w:szCs w:val="22"/>
        </w:rPr>
        <w:t>Eligibility requires:</w:t>
      </w:r>
    </w:p>
    <w:p w14:paraId="7C8668F4" w14:textId="77777777" w:rsidR="004A187A" w:rsidRPr="004A187A" w:rsidRDefault="004A187A" w:rsidP="004A187A">
      <w:pPr>
        <w:pStyle w:val="ListParagraph"/>
        <w:numPr>
          <w:ilvl w:val="0"/>
          <w:numId w:val="90"/>
        </w:numPr>
        <w:rPr>
          <w:sz w:val="22"/>
          <w:szCs w:val="22"/>
        </w:rPr>
      </w:pPr>
      <w:r w:rsidRPr="004A187A">
        <w:rPr>
          <w:sz w:val="22"/>
          <w:szCs w:val="22"/>
        </w:rPr>
        <w:t>U.S. citizenship (naturalized citizens included)</w:t>
      </w:r>
    </w:p>
    <w:p w14:paraId="4B7561D5" w14:textId="77777777" w:rsidR="004A187A" w:rsidRPr="004A187A" w:rsidRDefault="004A187A" w:rsidP="004A187A">
      <w:pPr>
        <w:pStyle w:val="ListParagraph"/>
        <w:numPr>
          <w:ilvl w:val="0"/>
          <w:numId w:val="90"/>
        </w:numPr>
        <w:rPr>
          <w:sz w:val="22"/>
          <w:szCs w:val="22"/>
        </w:rPr>
      </w:pPr>
      <w:r w:rsidRPr="004A187A">
        <w:rPr>
          <w:sz w:val="22"/>
          <w:szCs w:val="22"/>
        </w:rPr>
        <w:t>Age 18–66</w:t>
      </w:r>
    </w:p>
    <w:p w14:paraId="713718B2" w14:textId="77777777" w:rsidR="004A187A" w:rsidRPr="004A187A" w:rsidRDefault="004A187A" w:rsidP="004A187A">
      <w:pPr>
        <w:pStyle w:val="ListParagraph"/>
        <w:numPr>
          <w:ilvl w:val="0"/>
          <w:numId w:val="90"/>
        </w:numPr>
        <w:rPr>
          <w:sz w:val="22"/>
          <w:szCs w:val="22"/>
        </w:rPr>
      </w:pPr>
      <w:r w:rsidRPr="004A187A">
        <w:rPr>
          <w:sz w:val="22"/>
          <w:szCs w:val="22"/>
        </w:rPr>
        <w:t>Individual income at or below $80,000 (phasing to zero by $120,000)</w:t>
      </w:r>
    </w:p>
    <w:p w14:paraId="69BB4937" w14:textId="77777777" w:rsidR="004A187A" w:rsidRPr="004A187A" w:rsidRDefault="004A187A" w:rsidP="004A187A">
      <w:pPr>
        <w:pStyle w:val="ListParagraph"/>
        <w:numPr>
          <w:ilvl w:val="0"/>
          <w:numId w:val="90"/>
        </w:numPr>
        <w:rPr>
          <w:sz w:val="22"/>
          <w:szCs w:val="22"/>
        </w:rPr>
      </w:pPr>
      <w:r w:rsidRPr="004A187A">
        <w:rPr>
          <w:sz w:val="22"/>
          <w:szCs w:val="22"/>
        </w:rPr>
        <w:t>Incarcerated individuals excluded; legal permanent residents continue contributing to and receiving Senior Security as usual</w:t>
      </w:r>
    </w:p>
    <w:p w14:paraId="50F4BA31" w14:textId="5C14D082" w:rsidR="004A187A" w:rsidRPr="004A187A" w:rsidRDefault="004A187A" w:rsidP="004A187A">
      <w:pPr>
        <w:rPr>
          <w:b/>
          <w:bCs/>
          <w:sz w:val="22"/>
          <w:szCs w:val="22"/>
        </w:rPr>
      </w:pPr>
      <w:r w:rsidRPr="004A187A">
        <w:rPr>
          <w:b/>
          <w:bCs/>
          <w:sz w:val="22"/>
          <w:szCs w:val="22"/>
        </w:rPr>
        <w:t>The Floor</w:t>
      </w:r>
      <w:r w:rsidR="005D5562">
        <w:rPr>
          <w:b/>
          <w:bCs/>
          <w:sz w:val="22"/>
          <w:szCs w:val="22"/>
        </w:rPr>
        <w:t xml:space="preserve"> of Stability</w:t>
      </w:r>
    </w:p>
    <w:p w14:paraId="5797C344" w14:textId="5EFF9280" w:rsidR="004A187A" w:rsidRPr="004A187A" w:rsidRDefault="004A187A" w:rsidP="004A187A">
      <w:pPr>
        <w:rPr>
          <w:sz w:val="22"/>
          <w:szCs w:val="22"/>
        </w:rPr>
      </w:pPr>
      <w:r w:rsidRPr="004A187A">
        <w:rPr>
          <w:sz w:val="22"/>
          <w:szCs w:val="22"/>
        </w:rPr>
        <w:lastRenderedPageBreak/>
        <w:t xml:space="preserve">The </w:t>
      </w:r>
      <w:r w:rsidR="001A669E">
        <w:rPr>
          <w:sz w:val="22"/>
          <w:szCs w:val="22"/>
        </w:rPr>
        <w:t>AI Dividend</w:t>
      </w:r>
      <w:r w:rsidRPr="004A187A">
        <w:rPr>
          <w:sz w:val="22"/>
          <w:szCs w:val="22"/>
        </w:rPr>
        <w:t xml:space="preserve"> is tax-free, funded entirely through the inference fee, and never charged to individuals or employers. It is designed to maintain dignity, support stable families, and strengthen communities.</w:t>
      </w:r>
    </w:p>
    <w:p w14:paraId="742ADCE5" w14:textId="77777777" w:rsidR="004A187A" w:rsidRPr="004A187A" w:rsidRDefault="004A187A" w:rsidP="004A187A">
      <w:pPr>
        <w:rPr>
          <w:sz w:val="22"/>
          <w:szCs w:val="22"/>
        </w:rPr>
      </w:pPr>
      <w:r w:rsidRPr="004A187A">
        <w:rPr>
          <w:sz w:val="22"/>
          <w:szCs w:val="22"/>
        </w:rPr>
        <w:t>Stability Capitalism encourages work. People will still pursue employment to live in high-demand locations, enjoy higher lifestyles, or travel. Everyone starts at the same base; where they end up is shaped by their choices.</w:t>
      </w:r>
    </w:p>
    <w:p w14:paraId="2B692B30" w14:textId="77777777" w:rsidR="004A187A" w:rsidRPr="004A187A" w:rsidRDefault="004A187A" w:rsidP="004A187A">
      <w:pPr>
        <w:rPr>
          <w:sz w:val="22"/>
          <w:szCs w:val="22"/>
        </w:rPr>
      </w:pPr>
      <w:r w:rsidRPr="004A187A">
        <w:rPr>
          <w:sz w:val="22"/>
          <w:szCs w:val="22"/>
        </w:rPr>
        <w:t>The floor is provided regardless of employment status. It establishes a predictable baseline that households can incorporate into financial planning. The amount covers basic living expenses during job transitions, retraining periods, or displacement events.</w:t>
      </w:r>
    </w:p>
    <w:p w14:paraId="7CAA9CC9" w14:textId="77777777" w:rsidR="004A187A" w:rsidRPr="004A187A" w:rsidRDefault="004A187A" w:rsidP="004A187A">
      <w:pPr>
        <w:rPr>
          <w:sz w:val="22"/>
          <w:szCs w:val="22"/>
        </w:rPr>
      </w:pPr>
      <w:r w:rsidRPr="004A187A">
        <w:rPr>
          <w:sz w:val="22"/>
          <w:szCs w:val="22"/>
        </w:rPr>
        <w:t>Critically, the floor does not replace median full-time earnings and remains below the income required to sustain middle-class household formation in most U.S. regions. A worker earning $60,000 annually still has strong incentive to maintain employment. But a worker who loses their job does not face immediate housing insecurity or financial catastrophe.</w:t>
      </w:r>
    </w:p>
    <w:p w14:paraId="384DCEBF" w14:textId="659F64D8" w:rsidR="004A187A" w:rsidRPr="004A187A" w:rsidRDefault="004A187A" w:rsidP="004A187A">
      <w:pPr>
        <w:rPr>
          <w:sz w:val="22"/>
          <w:szCs w:val="22"/>
        </w:rPr>
      </w:pPr>
      <w:r w:rsidRPr="004A187A">
        <w:rPr>
          <w:sz w:val="22"/>
          <w:szCs w:val="22"/>
        </w:rPr>
        <w:t xml:space="preserve">Payments are delivered monthly through existing IRS and Treasury infrastructure. The tax-free treatment follows the Alaska Permanent Fund </w:t>
      </w:r>
      <w:r w:rsidR="005D5562">
        <w:rPr>
          <w:sz w:val="22"/>
          <w:szCs w:val="22"/>
        </w:rPr>
        <w:t xml:space="preserve">Oil </w:t>
      </w:r>
      <w:r w:rsidR="001A669E">
        <w:rPr>
          <w:sz w:val="22"/>
          <w:szCs w:val="22"/>
        </w:rPr>
        <w:t>Dividend</w:t>
      </w:r>
      <w:r w:rsidRPr="004A187A">
        <w:rPr>
          <w:sz w:val="22"/>
          <w:szCs w:val="22"/>
        </w:rPr>
        <w:t xml:space="preserve"> mode</w:t>
      </w:r>
      <w:r w:rsidR="005D5562">
        <w:rPr>
          <w:sz w:val="22"/>
          <w:szCs w:val="22"/>
        </w:rPr>
        <w:t xml:space="preserve">l. </w:t>
      </w:r>
      <w:r w:rsidRPr="004A187A">
        <w:rPr>
          <w:sz w:val="22"/>
          <w:szCs w:val="22"/>
        </w:rPr>
        <w:t xml:space="preserve"> </w:t>
      </w:r>
      <w:r w:rsidR="001443F2">
        <w:rPr>
          <w:sz w:val="22"/>
          <w:szCs w:val="22"/>
        </w:rPr>
        <w:t>T</w:t>
      </w:r>
      <w:r w:rsidRPr="004A187A">
        <w:rPr>
          <w:sz w:val="22"/>
          <w:szCs w:val="22"/>
        </w:rPr>
        <w:t xml:space="preserve">he </w:t>
      </w:r>
      <w:r w:rsidR="001A669E">
        <w:rPr>
          <w:sz w:val="22"/>
          <w:szCs w:val="22"/>
        </w:rPr>
        <w:t>AI Dividend</w:t>
      </w:r>
      <w:r w:rsidRPr="004A187A">
        <w:rPr>
          <w:sz w:val="22"/>
          <w:szCs w:val="22"/>
        </w:rPr>
        <w:t xml:space="preserve"> represents a share of AI productivity gains, not ordinary income.</w:t>
      </w:r>
    </w:p>
    <w:p w14:paraId="08D34A98" w14:textId="77777777" w:rsidR="004A187A" w:rsidRDefault="004A187A" w:rsidP="004A187A">
      <w:pPr>
        <w:rPr>
          <w:b/>
          <w:bCs/>
          <w:sz w:val="22"/>
          <w:szCs w:val="22"/>
        </w:rPr>
      </w:pPr>
    </w:p>
    <w:p w14:paraId="5CCD88E9" w14:textId="77777777" w:rsidR="004A187A" w:rsidRDefault="004A187A" w:rsidP="004A187A">
      <w:pPr>
        <w:rPr>
          <w:b/>
          <w:bCs/>
          <w:sz w:val="22"/>
          <w:szCs w:val="22"/>
        </w:rPr>
      </w:pPr>
    </w:p>
    <w:p w14:paraId="29FC8D4F" w14:textId="77777777" w:rsidR="004A187A" w:rsidRDefault="004A187A" w:rsidP="004A187A">
      <w:pPr>
        <w:rPr>
          <w:b/>
          <w:bCs/>
          <w:sz w:val="22"/>
          <w:szCs w:val="22"/>
        </w:rPr>
      </w:pPr>
    </w:p>
    <w:p w14:paraId="1C013574" w14:textId="540A4B6E" w:rsidR="004A187A" w:rsidRPr="004A187A" w:rsidRDefault="004A187A" w:rsidP="004A187A">
      <w:pPr>
        <w:rPr>
          <w:b/>
          <w:bCs/>
          <w:sz w:val="22"/>
          <w:szCs w:val="22"/>
        </w:rPr>
      </w:pPr>
      <w:r w:rsidRPr="004A187A">
        <w:rPr>
          <w:b/>
          <w:bCs/>
          <w:sz w:val="22"/>
          <w:szCs w:val="22"/>
        </w:rPr>
        <w:t>Social Security Integration</w:t>
      </w:r>
    </w:p>
    <w:p w14:paraId="756C623A" w14:textId="63197C68" w:rsidR="004A187A" w:rsidRPr="004A187A" w:rsidRDefault="004A187A" w:rsidP="004A187A">
      <w:pPr>
        <w:rPr>
          <w:sz w:val="22"/>
          <w:szCs w:val="22"/>
        </w:rPr>
      </w:pPr>
      <w:r w:rsidRPr="004A187A">
        <w:rPr>
          <w:sz w:val="22"/>
          <w:szCs w:val="22"/>
        </w:rPr>
        <w:t xml:space="preserve">The </w:t>
      </w:r>
      <w:r w:rsidR="001A669E">
        <w:rPr>
          <w:sz w:val="22"/>
          <w:szCs w:val="22"/>
        </w:rPr>
        <w:t>AI Dividend</w:t>
      </w:r>
      <w:r w:rsidRPr="004A187A">
        <w:rPr>
          <w:sz w:val="22"/>
          <w:szCs w:val="22"/>
        </w:rPr>
        <w:t xml:space="preserve"> serves as a universal income floor, coordinating with Social Security to ensure no individual falls below the monthly threshold. This integration is administered through existing SSA-IRS data sharing.</w:t>
      </w:r>
    </w:p>
    <w:p w14:paraId="5A014906" w14:textId="4B908AE9" w:rsidR="004A187A" w:rsidRPr="004A187A" w:rsidRDefault="004A187A" w:rsidP="004A187A">
      <w:pPr>
        <w:rPr>
          <w:sz w:val="22"/>
          <w:szCs w:val="22"/>
        </w:rPr>
      </w:pPr>
      <w:r w:rsidRPr="004A187A">
        <w:rPr>
          <w:sz w:val="22"/>
          <w:szCs w:val="22"/>
        </w:rPr>
        <w:t xml:space="preserve">If an individual's Social Security benefit is below the floor, the </w:t>
      </w:r>
      <w:r w:rsidR="001A669E">
        <w:rPr>
          <w:sz w:val="22"/>
          <w:szCs w:val="22"/>
        </w:rPr>
        <w:t>AI Dividend</w:t>
      </w:r>
      <w:r w:rsidRPr="004A187A">
        <w:rPr>
          <w:sz w:val="22"/>
          <w:szCs w:val="22"/>
        </w:rPr>
        <w:t xml:space="preserve"> provides a top-up for the difference only. If Social Security meets or exceeds the floor, no </w:t>
      </w:r>
      <w:r w:rsidR="001A669E">
        <w:rPr>
          <w:sz w:val="22"/>
          <w:szCs w:val="22"/>
        </w:rPr>
        <w:t>AI Dividend</w:t>
      </w:r>
      <w:r w:rsidRPr="004A187A">
        <w:rPr>
          <w:sz w:val="22"/>
          <w:szCs w:val="22"/>
        </w:rPr>
        <w:t xml:space="preserve"> is paid—the floor is already secured through the existing earned-benefit system.</w:t>
      </w:r>
    </w:p>
    <w:p w14:paraId="7E5B520E" w14:textId="13884DDE" w:rsidR="004A187A" w:rsidRPr="004A187A" w:rsidRDefault="004A187A" w:rsidP="004A187A">
      <w:pPr>
        <w:rPr>
          <w:sz w:val="22"/>
          <w:szCs w:val="22"/>
        </w:rPr>
      </w:pPr>
      <w:r w:rsidRPr="004A187A">
        <w:rPr>
          <w:sz w:val="22"/>
          <w:szCs w:val="22"/>
        </w:rPr>
        <w:t xml:space="preserve">This structure preserves Social Security's earned-benefit character without duplication. The </w:t>
      </w:r>
      <w:r w:rsidR="001A669E">
        <w:rPr>
          <w:sz w:val="22"/>
          <w:szCs w:val="22"/>
        </w:rPr>
        <w:t>AI Dividend</w:t>
      </w:r>
      <w:r w:rsidRPr="004A187A">
        <w:rPr>
          <w:sz w:val="22"/>
          <w:szCs w:val="22"/>
        </w:rPr>
        <w:t xml:space="preserve"> is treated as a non-earned stabilization benefit and does not count toward Social Security earnings tests. It does not reduce Social Security payments, raid the trust fund, or alter eligibility requirements.</w:t>
      </w:r>
    </w:p>
    <w:p w14:paraId="1067CBFD" w14:textId="77777777" w:rsidR="004A187A" w:rsidRPr="004A187A" w:rsidRDefault="004A187A" w:rsidP="004A187A">
      <w:pPr>
        <w:rPr>
          <w:b/>
          <w:bCs/>
          <w:sz w:val="22"/>
          <w:szCs w:val="22"/>
        </w:rPr>
      </w:pPr>
      <w:r w:rsidRPr="004A187A">
        <w:rPr>
          <w:b/>
          <w:bCs/>
          <w:sz w:val="22"/>
          <w:szCs w:val="22"/>
        </w:rPr>
        <w:t>Income Phase-Out: No Cliffs</w:t>
      </w:r>
    </w:p>
    <w:p w14:paraId="790967C6" w14:textId="77777777" w:rsidR="004A187A" w:rsidRPr="004A187A" w:rsidRDefault="004A187A" w:rsidP="004A187A">
      <w:pPr>
        <w:rPr>
          <w:sz w:val="22"/>
          <w:szCs w:val="22"/>
        </w:rPr>
      </w:pPr>
      <w:r w:rsidRPr="004A187A">
        <w:rPr>
          <w:sz w:val="22"/>
          <w:szCs w:val="22"/>
        </w:rPr>
        <w:t xml:space="preserve">Benefits phase out gradually based on adjusted gross income as reported to the IRS. There are no cliff effects where earning an additional dollar eliminates benefits entirely. The phase-out operates on a slope: full benefit below $80,000, gradual reduction between $80,000 and $120,000 </w:t>
      </w:r>
      <w:r w:rsidRPr="004A187A">
        <w:rPr>
          <w:sz w:val="22"/>
          <w:szCs w:val="22"/>
        </w:rPr>
        <w:lastRenderedPageBreak/>
        <w:t>(approximately $1 reduction per $4–5 of additional income), and no benefit above $120,000 individual or $250,000 household.</w:t>
      </w:r>
    </w:p>
    <w:p w14:paraId="78DEFFFA" w14:textId="77777777" w:rsidR="004A187A" w:rsidRPr="004A187A" w:rsidRDefault="004A187A" w:rsidP="004A187A">
      <w:pPr>
        <w:rPr>
          <w:sz w:val="22"/>
          <w:szCs w:val="22"/>
        </w:rPr>
      </w:pPr>
      <w:r w:rsidRPr="004A187A">
        <w:rPr>
          <w:sz w:val="22"/>
          <w:szCs w:val="22"/>
        </w:rPr>
        <w:t>At no point does the combined marginal phase-out rate exceed standard payroll and income tax rates faced by middle-income earners. The slope ensures that additional earnings always increase total household income. A worker who receives a raise or takes a second job is never penalized.</w:t>
      </w:r>
    </w:p>
    <w:p w14:paraId="1E0F0D23" w14:textId="77777777" w:rsidR="004A187A" w:rsidRPr="004A187A" w:rsidRDefault="004A187A" w:rsidP="004A187A">
      <w:pPr>
        <w:rPr>
          <w:sz w:val="22"/>
          <w:szCs w:val="22"/>
        </w:rPr>
      </w:pPr>
      <w:r w:rsidRPr="004A187A">
        <w:rPr>
          <w:sz w:val="22"/>
          <w:szCs w:val="22"/>
        </w:rPr>
        <w:t>The ceiling excludes higher-income households whose income volatility is least correlated with automation displacement, while covering the working and middle class most exposed to transition effects.</w:t>
      </w:r>
    </w:p>
    <w:p w14:paraId="4277C02C" w14:textId="77777777" w:rsidR="004A187A" w:rsidRPr="004A187A" w:rsidRDefault="004A187A" w:rsidP="004A187A">
      <w:pPr>
        <w:rPr>
          <w:b/>
          <w:bCs/>
          <w:sz w:val="22"/>
          <w:szCs w:val="22"/>
        </w:rPr>
      </w:pPr>
      <w:r w:rsidRPr="004A187A">
        <w:rPr>
          <w:b/>
          <w:bCs/>
          <w:sz w:val="22"/>
          <w:szCs w:val="22"/>
        </w:rPr>
        <w:t>Individual Sovereignty</w:t>
      </w:r>
    </w:p>
    <w:p w14:paraId="07142444" w14:textId="77777777" w:rsidR="004A187A" w:rsidRPr="004A187A" w:rsidRDefault="004A187A" w:rsidP="004A187A">
      <w:pPr>
        <w:pStyle w:val="ListParagraph"/>
        <w:numPr>
          <w:ilvl w:val="0"/>
          <w:numId w:val="91"/>
        </w:numPr>
        <w:spacing w:after="0"/>
      </w:pPr>
      <w:r w:rsidRPr="004A187A">
        <w:t xml:space="preserve">Eligibility and payment are individual, not </w:t>
      </w:r>
      <w:proofErr w:type="gramStart"/>
      <w:r w:rsidRPr="004A187A">
        <w:t>household-based</w:t>
      </w:r>
      <w:proofErr w:type="gramEnd"/>
      <w:r w:rsidRPr="004A187A">
        <w:t>. This design reflects several realities:</w:t>
      </w:r>
    </w:p>
    <w:p w14:paraId="2ABFF4BC" w14:textId="77777777" w:rsidR="004A187A" w:rsidRPr="004A187A" w:rsidRDefault="004A187A" w:rsidP="004A187A">
      <w:pPr>
        <w:pStyle w:val="ListParagraph"/>
        <w:numPr>
          <w:ilvl w:val="0"/>
          <w:numId w:val="91"/>
        </w:numPr>
        <w:spacing w:after="0"/>
      </w:pPr>
      <w:r w:rsidRPr="004A187A">
        <w:t>Domestic abuse survivors should not depend on a partner's cooperation to receive benefits</w:t>
      </w:r>
    </w:p>
    <w:p w14:paraId="211C9455" w14:textId="77777777" w:rsidR="004A187A" w:rsidRPr="004A187A" w:rsidRDefault="004A187A" w:rsidP="004A187A">
      <w:pPr>
        <w:pStyle w:val="ListParagraph"/>
        <w:numPr>
          <w:ilvl w:val="0"/>
          <w:numId w:val="91"/>
        </w:numPr>
        <w:spacing w:after="0"/>
      </w:pPr>
      <w:r w:rsidRPr="004A187A">
        <w:t>Adult children living with parents should not be penalized for their living arrangement</w:t>
      </w:r>
    </w:p>
    <w:p w14:paraId="60735805" w14:textId="77777777" w:rsidR="004A187A" w:rsidRPr="004A187A" w:rsidRDefault="004A187A" w:rsidP="004A187A">
      <w:pPr>
        <w:pStyle w:val="ListParagraph"/>
        <w:numPr>
          <w:ilvl w:val="0"/>
          <w:numId w:val="91"/>
        </w:numPr>
        <w:spacing w:after="0"/>
      </w:pPr>
      <w:r w:rsidRPr="004A187A">
        <w:t>Multigenerational households should not face reduced per-capita benefits</w:t>
      </w:r>
    </w:p>
    <w:p w14:paraId="44049B2C" w14:textId="77777777" w:rsidR="004A187A" w:rsidRPr="004A187A" w:rsidRDefault="004A187A" w:rsidP="004A187A">
      <w:pPr>
        <w:pStyle w:val="ListParagraph"/>
        <w:numPr>
          <w:ilvl w:val="0"/>
          <w:numId w:val="91"/>
        </w:numPr>
      </w:pPr>
      <w:r w:rsidRPr="004A187A">
        <w:t>Individuals in unstable housing need direct access to funds</w:t>
      </w:r>
    </w:p>
    <w:p w14:paraId="7FC1BB46" w14:textId="77777777" w:rsidR="004A187A" w:rsidRPr="004A187A" w:rsidRDefault="004A187A" w:rsidP="004A187A">
      <w:r w:rsidRPr="004A187A">
        <w:t>Each eligible adult receives their own payment to their own account. Household income caps apply only to exclude high-income households from eligibility, not to reduce individual payments within eligible households.</w:t>
      </w:r>
    </w:p>
    <w:p w14:paraId="463A79E5" w14:textId="77777777" w:rsidR="004A187A" w:rsidRPr="004A187A" w:rsidRDefault="004A187A" w:rsidP="004A187A">
      <w:pPr>
        <w:rPr>
          <w:b/>
          <w:bCs/>
          <w:sz w:val="22"/>
          <w:szCs w:val="22"/>
        </w:rPr>
      </w:pPr>
      <w:r w:rsidRPr="004A187A">
        <w:rPr>
          <w:b/>
          <w:bCs/>
          <w:sz w:val="22"/>
          <w:szCs w:val="22"/>
        </w:rPr>
        <w:t>Benefit Consolidation</w:t>
      </w:r>
    </w:p>
    <w:p w14:paraId="4C631DA2" w14:textId="39244DC6" w:rsidR="004A187A" w:rsidRPr="004A187A" w:rsidRDefault="004A187A" w:rsidP="004A187A">
      <w:r w:rsidRPr="004A187A">
        <w:t xml:space="preserve">At full scale, the </w:t>
      </w:r>
      <w:r w:rsidR="001A669E">
        <w:t>AI Dividend</w:t>
      </w:r>
      <w:r w:rsidRPr="004A187A">
        <w:t xml:space="preserve"> exceeds the combined value of SNAP, TANF, Section 8 housing vouchers, LIHEAP, and Lifeline. These programs become redundant when unrestricted cash provides the same support with greater dignity and flexibility.</w:t>
      </w:r>
    </w:p>
    <w:p w14:paraId="1174A8B8" w14:textId="77777777" w:rsidR="004A187A" w:rsidRPr="004A187A" w:rsidRDefault="004A187A" w:rsidP="004A187A">
      <w:r w:rsidRPr="004A187A">
        <w:t>Disability payments, medical coverage, and child-specific supports remain fully separate and unaffected. SSI and SSDI address conditions the income floor cannot. Medicaid covers medical costs beyond basic living expenses. CHIP, WIC, and other child-specific programs address needs particular to children and families.</w:t>
      </w:r>
    </w:p>
    <w:p w14:paraId="43795EA7" w14:textId="631943D6" w:rsidR="004A187A" w:rsidRPr="004A187A" w:rsidRDefault="004A187A" w:rsidP="004A187A">
      <w:r w:rsidRPr="004A187A">
        <w:t xml:space="preserve">The </w:t>
      </w:r>
      <w:r w:rsidR="001A669E">
        <w:t>AI Dividend</w:t>
      </w:r>
      <w:r w:rsidRPr="004A187A">
        <w:t xml:space="preserve"> offsets redundant income-support benefits dollar-for-dollar from the first payment. A recipient collecting $400 monthly in SNAP receives $2,600 monthly </w:t>
      </w:r>
      <w:r w:rsidR="001A669E">
        <w:t>AI Dividend</w:t>
      </w:r>
      <w:r w:rsidRPr="004A187A">
        <w:t xml:space="preserve"> (total = $3,000 floor). In Year 1, when the floor is $2,000, the same SNAP recipient would receive $1,600. A 12-month administrative window allows recipients to formally exit redundant programs; after that, recipients must have exited overlapping programs to continue receiving the full </w:t>
      </w:r>
      <w:r w:rsidR="001A669E">
        <w:t>AI Dividend</w:t>
      </w:r>
      <w:r w:rsidRPr="004A187A">
        <w:t>.</w:t>
      </w:r>
    </w:p>
    <w:p w14:paraId="22311545" w14:textId="77777777" w:rsidR="004A187A" w:rsidRPr="004A187A" w:rsidRDefault="004A187A" w:rsidP="004A187A">
      <w:r w:rsidRPr="004A187A">
        <w:lastRenderedPageBreak/>
        <w:t>Recipients who exit redundant programs receive unrestricted cash rather than fragmented program-specific vouchers. This restores financial autonomy: recipients decide how to allocate resources based on their actual needs rather than program categories.</w:t>
      </w:r>
    </w:p>
    <w:p w14:paraId="5009C16C" w14:textId="1A4F4106" w:rsidR="004A187A" w:rsidRPr="004A187A" w:rsidRDefault="004A187A" w:rsidP="004A187A">
      <w:r w:rsidRPr="004A187A">
        <w:t xml:space="preserve">The consolidation achieves two objectives simultaneously. It strengthens the safety net by providing more resources with fewer restrictions. It reduces government overhead by eliminating duplicative bureaucracies, case management systems, and fraud investigation units. The savings from administrative consolidation partially offset the cost of the </w:t>
      </w:r>
      <w:r w:rsidR="001A669E">
        <w:t>AI Dividend</w:t>
      </w:r>
      <w:r w:rsidRPr="004A187A">
        <w:t xml:space="preserve"> itself.</w:t>
      </w:r>
    </w:p>
    <w:p w14:paraId="214E1F68" w14:textId="77777777" w:rsidR="004A187A" w:rsidRPr="004A187A" w:rsidRDefault="004A187A" w:rsidP="004A187A">
      <w:pPr>
        <w:rPr>
          <w:b/>
          <w:bCs/>
          <w:sz w:val="22"/>
          <w:szCs w:val="22"/>
        </w:rPr>
      </w:pPr>
      <w:r w:rsidRPr="004A187A">
        <w:rPr>
          <w:b/>
          <w:bCs/>
          <w:sz w:val="22"/>
          <w:szCs w:val="22"/>
        </w:rPr>
        <w:t>Regional Cost Variation</w:t>
      </w:r>
    </w:p>
    <w:p w14:paraId="4D17A415" w14:textId="77777777" w:rsidR="004A187A" w:rsidRPr="004A187A" w:rsidRDefault="004A187A" w:rsidP="004A187A">
      <w:r w:rsidRPr="004A187A">
        <w:t>The floor is uniform nationally to preserve simplicity and administrative efficiency. Regional cost-of-living variation is addressed through existing housing and wage market differentials, not benefit fragmentation. A $36,000 floor provides different purchasing power in rural Ohio versus San Francisco, but this reflects economic reality rather than bureaucratic complexity.</w:t>
      </w:r>
    </w:p>
    <w:p w14:paraId="1EFEA886" w14:textId="207080C5" w:rsidR="004A187A" w:rsidRPr="004A187A" w:rsidRDefault="004A187A" w:rsidP="004A187A">
      <w:pPr>
        <w:rPr>
          <w:b/>
          <w:bCs/>
          <w:sz w:val="22"/>
          <w:szCs w:val="22"/>
        </w:rPr>
      </w:pPr>
      <w:r w:rsidRPr="004A187A">
        <w:rPr>
          <w:b/>
          <w:bCs/>
          <w:sz w:val="22"/>
          <w:szCs w:val="22"/>
        </w:rPr>
        <w:t xml:space="preserve">What the </w:t>
      </w:r>
      <w:r w:rsidR="001A669E">
        <w:rPr>
          <w:b/>
          <w:bCs/>
          <w:sz w:val="22"/>
          <w:szCs w:val="22"/>
        </w:rPr>
        <w:t>AI Dividend</w:t>
      </w:r>
      <w:r w:rsidRPr="004A187A">
        <w:rPr>
          <w:b/>
          <w:bCs/>
          <w:sz w:val="22"/>
          <w:szCs w:val="22"/>
        </w:rPr>
        <w:t xml:space="preserve"> Is Not</w:t>
      </w:r>
    </w:p>
    <w:p w14:paraId="2A93EFED" w14:textId="53613353" w:rsidR="004A187A" w:rsidRPr="004A187A" w:rsidRDefault="004A187A" w:rsidP="004A187A">
      <w:r w:rsidRPr="004A187A">
        <w:t xml:space="preserve">The </w:t>
      </w:r>
      <w:r w:rsidR="001A669E">
        <w:t>AI Dividend</w:t>
      </w:r>
      <w:r w:rsidRPr="004A187A">
        <w:t xml:space="preserve"> is not an immediate replacement for professional wages, Social Security, disability insurance, or unemployment benefits—those systems continue in parallel during the transition. It is not universal basic income in the traditional sense, nor a full replacement income for those capable of employment.</w:t>
      </w:r>
    </w:p>
    <w:p w14:paraId="0868295F" w14:textId="566902BB" w:rsidR="004A187A" w:rsidRPr="004A187A" w:rsidRDefault="004A187A" w:rsidP="004A187A">
      <w:r w:rsidRPr="004A187A">
        <w:t xml:space="preserve">Rather, it is a modern stabilization mechanism that provides genuine, unrestricted security during rapid economic change. Over time, as inference volumes and sovereign fund returns grow, the </w:t>
      </w:r>
      <w:r w:rsidR="001A669E">
        <w:t>AI Dividend</w:t>
      </w:r>
      <w:r w:rsidRPr="004A187A">
        <w:t xml:space="preserve"> is intended to offer a more efficient, dignified alternative to fragmented legacy programs. This could reduce reliance on traditional unemployment support and means-tested assistance while complementing earned retirement benefits.</w:t>
      </w:r>
    </w:p>
    <w:p w14:paraId="1F07E5EC" w14:textId="77777777" w:rsidR="004A187A" w:rsidRPr="004A187A" w:rsidRDefault="004A187A" w:rsidP="004A187A">
      <w:r w:rsidRPr="004A187A">
        <w:t>The structure preserves work incentives through income phase-outs and a floor below median wages, while building political durability by linking support directly to technological progress. It is funded entirely by recapturing a marginal share of AI productivity gains flowing to infrastructure providers—no deficits, no tax increases on workers.</w:t>
      </w:r>
    </w:p>
    <w:p w14:paraId="30E0D854" w14:textId="484F613F" w:rsidR="0088126F" w:rsidRPr="004B49D7" w:rsidRDefault="0088126F" w:rsidP="0088126F">
      <w:pPr>
        <w:pStyle w:val="Heading2"/>
      </w:pPr>
      <w:bookmarkStart w:id="10" w:name="_Toc216867775"/>
      <w:r w:rsidRPr="004B49D7">
        <w:rPr>
          <w:rStyle w:val="Strong"/>
          <w:b w:val="0"/>
          <w:bCs w:val="0"/>
        </w:rPr>
        <w:t>2.</w:t>
      </w:r>
      <w:r>
        <w:rPr>
          <w:rStyle w:val="Strong"/>
          <w:b w:val="0"/>
          <w:bCs w:val="0"/>
        </w:rPr>
        <w:t>3</w:t>
      </w:r>
      <w:r w:rsidRPr="004B49D7">
        <w:rPr>
          <w:rStyle w:val="Strong"/>
          <w:b w:val="0"/>
          <w:bCs w:val="0"/>
        </w:rPr>
        <w:t xml:space="preserve"> </w:t>
      </w:r>
      <w:r w:rsidRPr="004B49D7">
        <w:rPr>
          <w:rStyle w:val="Strong"/>
          <w:b w:val="0"/>
          <w:bCs w:val="0"/>
        </w:rPr>
        <w:tab/>
      </w:r>
      <w:r w:rsidRPr="0088126F">
        <w:t>Responsive Delivery</w:t>
      </w:r>
      <w:bookmarkEnd w:id="10"/>
    </w:p>
    <w:p w14:paraId="2402B631" w14:textId="6A2EEE63" w:rsidR="0088126F" w:rsidRPr="0088126F" w:rsidRDefault="0088126F" w:rsidP="0088126F">
      <w:pPr>
        <w:rPr>
          <w:sz w:val="22"/>
          <w:szCs w:val="22"/>
        </w:rPr>
      </w:pPr>
      <w:r w:rsidRPr="0088126F">
        <w:rPr>
          <w:sz w:val="22"/>
          <w:szCs w:val="22"/>
        </w:rPr>
        <w:t xml:space="preserve">The </w:t>
      </w:r>
      <w:r w:rsidR="001A669E">
        <w:rPr>
          <w:sz w:val="22"/>
          <w:szCs w:val="22"/>
        </w:rPr>
        <w:t>AI Dividend</w:t>
      </w:r>
      <w:r w:rsidRPr="0088126F">
        <w:rPr>
          <w:sz w:val="22"/>
          <w:szCs w:val="22"/>
        </w:rPr>
        <w:t xml:space="preserve"> adapts quickly to real-life income changes. Support arrives when needed, not after a full year of struggle. The system uses existing data flows to adjust payments automatically</w:t>
      </w:r>
      <w:r>
        <w:rPr>
          <w:sz w:val="22"/>
          <w:szCs w:val="22"/>
        </w:rPr>
        <w:t xml:space="preserve">, </w:t>
      </w:r>
      <w:r w:rsidRPr="0088126F">
        <w:rPr>
          <w:sz w:val="22"/>
          <w:szCs w:val="22"/>
        </w:rPr>
        <w:t>no applications, no delays, no bureaucratic hurdles.</w:t>
      </w:r>
    </w:p>
    <w:p w14:paraId="171435CB" w14:textId="77777777" w:rsidR="0088126F" w:rsidRPr="0088126F" w:rsidRDefault="0088126F" w:rsidP="0088126F">
      <w:pPr>
        <w:rPr>
          <w:sz w:val="22"/>
          <w:szCs w:val="22"/>
        </w:rPr>
      </w:pPr>
      <w:r w:rsidRPr="0088126F">
        <w:rPr>
          <w:b/>
          <w:bCs/>
          <w:sz w:val="22"/>
          <w:szCs w:val="22"/>
        </w:rPr>
        <w:t>Quarterly Automatic Adjustment</w:t>
      </w:r>
    </w:p>
    <w:p w14:paraId="7D6064DD" w14:textId="2BFEA53E" w:rsidR="0088126F" w:rsidRPr="0088126F" w:rsidRDefault="0088126F" w:rsidP="0088126F">
      <w:pPr>
        <w:rPr>
          <w:sz w:val="22"/>
          <w:szCs w:val="22"/>
        </w:rPr>
      </w:pPr>
      <w:r w:rsidRPr="0088126F">
        <w:rPr>
          <w:sz w:val="22"/>
          <w:szCs w:val="22"/>
        </w:rPr>
        <w:lastRenderedPageBreak/>
        <w:t xml:space="preserve">Using quarterly IRS data from employer withholding reports and estimated tax payments, the system recalculates </w:t>
      </w:r>
      <w:proofErr w:type="gramStart"/>
      <w:r w:rsidRPr="0088126F">
        <w:rPr>
          <w:sz w:val="22"/>
          <w:szCs w:val="22"/>
        </w:rPr>
        <w:t>each individual's</w:t>
      </w:r>
      <w:proofErr w:type="gramEnd"/>
      <w:r w:rsidRPr="0088126F">
        <w:rPr>
          <w:sz w:val="22"/>
          <w:szCs w:val="22"/>
        </w:rPr>
        <w:t xml:space="preserve"> rolling 12-month income every quarter. If income drops below the eligibility threshold, the </w:t>
      </w:r>
      <w:r w:rsidR="001A669E">
        <w:rPr>
          <w:sz w:val="22"/>
          <w:szCs w:val="22"/>
        </w:rPr>
        <w:t>AI Dividend</w:t>
      </w:r>
      <w:r w:rsidRPr="0088126F">
        <w:rPr>
          <w:sz w:val="22"/>
          <w:szCs w:val="22"/>
        </w:rPr>
        <w:t xml:space="preserve"> automatically increases to the appropriate level starting the following month. No paperwork required.</w:t>
      </w:r>
    </w:p>
    <w:p w14:paraId="760A745C" w14:textId="77777777" w:rsidR="0088126F" w:rsidRPr="0088126F" w:rsidRDefault="0088126F" w:rsidP="0088126F">
      <w:pPr>
        <w:rPr>
          <w:sz w:val="22"/>
          <w:szCs w:val="22"/>
        </w:rPr>
      </w:pPr>
      <w:r w:rsidRPr="0088126F">
        <w:rPr>
          <w:sz w:val="22"/>
          <w:szCs w:val="22"/>
        </w:rPr>
        <w:t>For gig workers, freelancers, and those with irregular income, the rolling 12-month average smooths volatility. A bad quarter doesn't trigger immediate changes; sustained income shifts do.</w:t>
      </w:r>
    </w:p>
    <w:p w14:paraId="0A1ED3DA" w14:textId="77777777" w:rsidR="0088126F" w:rsidRPr="0088126F" w:rsidRDefault="0088126F" w:rsidP="0088126F">
      <w:pPr>
        <w:rPr>
          <w:sz w:val="22"/>
          <w:szCs w:val="22"/>
        </w:rPr>
      </w:pPr>
      <w:r w:rsidRPr="0088126F">
        <w:rPr>
          <w:b/>
          <w:bCs/>
          <w:sz w:val="22"/>
          <w:szCs w:val="22"/>
        </w:rPr>
        <w:t>Unemployment Insurance Linkage</w:t>
      </w:r>
    </w:p>
    <w:p w14:paraId="5BB2115C" w14:textId="60D6E71C" w:rsidR="0088126F" w:rsidRPr="0088126F" w:rsidRDefault="0088126F" w:rsidP="0088126F">
      <w:pPr>
        <w:rPr>
          <w:sz w:val="22"/>
          <w:szCs w:val="22"/>
        </w:rPr>
      </w:pPr>
      <w:r w:rsidRPr="0088126F">
        <w:rPr>
          <w:sz w:val="22"/>
          <w:szCs w:val="22"/>
        </w:rPr>
        <w:t>For sudden job loss, the system provides a fast-track response through state unemployment insurance</w:t>
      </w:r>
      <w:r w:rsidR="00BE751B">
        <w:rPr>
          <w:sz w:val="22"/>
          <w:szCs w:val="22"/>
        </w:rPr>
        <w:t xml:space="preserve"> (UI)</w:t>
      </w:r>
      <w:r w:rsidRPr="0088126F">
        <w:rPr>
          <w:sz w:val="22"/>
          <w:szCs w:val="22"/>
        </w:rPr>
        <w:t xml:space="preserve"> systems. When an individual files a valid UI claim</w:t>
      </w:r>
      <w:r w:rsidR="00BE751B">
        <w:rPr>
          <w:sz w:val="22"/>
          <w:szCs w:val="22"/>
        </w:rPr>
        <w:t xml:space="preserve">, </w:t>
      </w:r>
      <w:r w:rsidRPr="0088126F">
        <w:rPr>
          <w:sz w:val="22"/>
          <w:szCs w:val="22"/>
        </w:rPr>
        <w:t>demonstrating involuntary job loss or reduced hours</w:t>
      </w:r>
      <w:r w:rsidR="00BE751B">
        <w:rPr>
          <w:sz w:val="22"/>
          <w:szCs w:val="22"/>
        </w:rPr>
        <w:t>.</w:t>
      </w:r>
      <w:r w:rsidR="00080B10">
        <w:rPr>
          <w:sz w:val="22"/>
          <w:szCs w:val="22"/>
        </w:rPr>
        <w:t xml:space="preserve"> </w:t>
      </w:r>
      <w:r w:rsidR="00BE751B">
        <w:rPr>
          <w:sz w:val="22"/>
          <w:szCs w:val="22"/>
        </w:rPr>
        <w:t>T</w:t>
      </w:r>
      <w:r w:rsidRPr="0088126F">
        <w:rPr>
          <w:sz w:val="22"/>
          <w:szCs w:val="22"/>
        </w:rPr>
        <w:t xml:space="preserve">he full floor </w:t>
      </w:r>
      <w:r w:rsidR="001A669E">
        <w:rPr>
          <w:sz w:val="22"/>
          <w:szCs w:val="22"/>
        </w:rPr>
        <w:t>AI Dividend</w:t>
      </w:r>
      <w:r w:rsidRPr="0088126F">
        <w:rPr>
          <w:sz w:val="22"/>
          <w:szCs w:val="22"/>
        </w:rPr>
        <w:t xml:space="preserve"> activates immediately, even if prior rolling income exceeded the threshold. This eliminates the gap between job loss and income stabilization.</w:t>
      </w:r>
    </w:p>
    <w:p w14:paraId="08AE3FB9" w14:textId="0738071F" w:rsidR="002669E8" w:rsidRDefault="0088126F" w:rsidP="0088126F">
      <w:pPr>
        <w:rPr>
          <w:sz w:val="22"/>
          <w:szCs w:val="22"/>
        </w:rPr>
      </w:pPr>
      <w:r w:rsidRPr="0088126F">
        <w:rPr>
          <w:sz w:val="22"/>
          <w:szCs w:val="22"/>
        </w:rPr>
        <w:t xml:space="preserve">The UI linkage operates in days or weeks, not months. State UI systems already verify employment status and involuntary separation. The </w:t>
      </w:r>
      <w:r w:rsidR="001A669E">
        <w:rPr>
          <w:sz w:val="22"/>
          <w:szCs w:val="22"/>
        </w:rPr>
        <w:t>AI Dividend</w:t>
      </w:r>
      <w:r w:rsidRPr="0088126F">
        <w:rPr>
          <w:sz w:val="22"/>
          <w:szCs w:val="22"/>
        </w:rPr>
        <w:t xml:space="preserve"> system accepts this verification as a trigger for immediate eligibility.</w:t>
      </w:r>
    </w:p>
    <w:p w14:paraId="0D0783DE" w14:textId="1C4470F6" w:rsidR="0088126F" w:rsidRPr="0088126F" w:rsidRDefault="0088126F" w:rsidP="0088126F">
      <w:pPr>
        <w:rPr>
          <w:sz w:val="22"/>
          <w:szCs w:val="22"/>
        </w:rPr>
      </w:pPr>
      <w:r w:rsidRPr="0088126F">
        <w:rPr>
          <w:b/>
          <w:bCs/>
          <w:sz w:val="22"/>
          <w:szCs w:val="22"/>
        </w:rPr>
        <w:t>Individual Focus</w:t>
      </w:r>
    </w:p>
    <w:p w14:paraId="745A9797" w14:textId="44529F78" w:rsidR="0088126F" w:rsidRPr="0088126F" w:rsidRDefault="0088126F" w:rsidP="0088126F">
      <w:pPr>
        <w:rPr>
          <w:sz w:val="22"/>
          <w:szCs w:val="22"/>
        </w:rPr>
      </w:pPr>
      <w:r w:rsidRPr="0088126F">
        <w:rPr>
          <w:sz w:val="22"/>
          <w:szCs w:val="22"/>
        </w:rPr>
        <w:t xml:space="preserve">Partner income does not block eligibility. A spouse earning $200,000 does not disqualify a displaced worker from receiving the </w:t>
      </w:r>
      <w:r w:rsidR="001A669E">
        <w:rPr>
          <w:sz w:val="22"/>
          <w:szCs w:val="22"/>
        </w:rPr>
        <w:t>AI Dividend</w:t>
      </w:r>
      <w:r w:rsidRPr="0088126F">
        <w:rPr>
          <w:sz w:val="22"/>
          <w:szCs w:val="22"/>
        </w:rPr>
        <w:t xml:space="preserve"> during their transition. The household income cap ($250,000) applies only to exclude high-income households entirely, not to reduce benefits within eligible households.</w:t>
      </w:r>
    </w:p>
    <w:p w14:paraId="340DCD2B" w14:textId="77777777" w:rsidR="002A7A1A" w:rsidRDefault="002A7A1A" w:rsidP="0088126F">
      <w:pPr>
        <w:rPr>
          <w:b/>
          <w:bCs/>
          <w:sz w:val="22"/>
          <w:szCs w:val="22"/>
        </w:rPr>
      </w:pPr>
    </w:p>
    <w:p w14:paraId="527661AF" w14:textId="033219A0" w:rsidR="0088126F" w:rsidRPr="0088126F" w:rsidRDefault="0088126F" w:rsidP="0088126F">
      <w:pPr>
        <w:rPr>
          <w:sz w:val="22"/>
          <w:szCs w:val="22"/>
        </w:rPr>
      </w:pPr>
      <w:r w:rsidRPr="0088126F">
        <w:rPr>
          <w:b/>
          <w:bCs/>
          <w:sz w:val="22"/>
          <w:szCs w:val="22"/>
        </w:rPr>
        <w:t>Self-Attestation for Edge Cases</w:t>
      </w:r>
    </w:p>
    <w:p w14:paraId="228E4AB9" w14:textId="5CBDFAD0" w:rsidR="0088126F" w:rsidRPr="0088126F" w:rsidRDefault="0088126F" w:rsidP="0088126F">
      <w:pPr>
        <w:rPr>
          <w:sz w:val="22"/>
          <w:szCs w:val="22"/>
        </w:rPr>
      </w:pPr>
      <w:r w:rsidRPr="0088126F">
        <w:rPr>
          <w:sz w:val="22"/>
          <w:szCs w:val="22"/>
        </w:rPr>
        <w:t>For situations not captured by IRS quarterly data or UI claims—such as business failures, contract terminations, or caregiving exits</w:t>
      </w:r>
      <w:r w:rsidR="00080B10">
        <w:rPr>
          <w:sz w:val="22"/>
          <w:szCs w:val="22"/>
        </w:rPr>
        <w:t xml:space="preserve">, </w:t>
      </w:r>
      <w:r w:rsidRPr="0088126F">
        <w:rPr>
          <w:sz w:val="22"/>
          <w:szCs w:val="22"/>
        </w:rPr>
        <w:t>a self-attestation portal allows individuals to report income changes and receive immediate provisional eligibility. Reconciliation occurs at tax time.</w:t>
      </w:r>
    </w:p>
    <w:p w14:paraId="47D54E02" w14:textId="77777777" w:rsidR="0088126F" w:rsidRPr="0088126F" w:rsidRDefault="0088126F" w:rsidP="0088126F">
      <w:pPr>
        <w:rPr>
          <w:sz w:val="22"/>
          <w:szCs w:val="22"/>
        </w:rPr>
      </w:pPr>
      <w:r w:rsidRPr="0088126F">
        <w:rPr>
          <w:b/>
          <w:bCs/>
          <w:sz w:val="22"/>
          <w:szCs w:val="22"/>
        </w:rPr>
        <w:t>Sovereign Fund Buffers Surge Demand</w:t>
      </w:r>
    </w:p>
    <w:p w14:paraId="3F09E2B7" w14:textId="1E1A1EFE" w:rsidR="00FB2029" w:rsidRPr="00342DBC" w:rsidRDefault="0088126F" w:rsidP="00342DBC">
      <w:pPr>
        <w:rPr>
          <w:sz w:val="22"/>
          <w:szCs w:val="22"/>
        </w:rPr>
      </w:pPr>
      <w:r w:rsidRPr="0088126F">
        <w:rPr>
          <w:sz w:val="22"/>
          <w:szCs w:val="22"/>
        </w:rPr>
        <w:t>During economic downturns when more people qualify simultaneously, the sovereign wealth fund provides a buffer. The system does not require congressional appropriations to respond to increased need—the fund automatically absorbs demand surges.</w:t>
      </w:r>
    </w:p>
    <w:p w14:paraId="56EB461B" w14:textId="5554BC2E" w:rsidR="00080B10" w:rsidRDefault="00FB2029" w:rsidP="00FB2029">
      <w:pPr>
        <w:pStyle w:val="Heading2"/>
      </w:pPr>
      <w:bookmarkStart w:id="11" w:name="_Toc216867776"/>
      <w:r w:rsidRPr="00FB2029">
        <w:t xml:space="preserve">2.4 </w:t>
      </w:r>
      <w:r w:rsidR="009C63CB">
        <w:tab/>
      </w:r>
      <w:r w:rsidR="00080B10">
        <w:t>Ethical Principles</w:t>
      </w:r>
      <w:bookmarkEnd w:id="11"/>
    </w:p>
    <w:p w14:paraId="321D71AA" w14:textId="340135BA" w:rsidR="00080B10" w:rsidRPr="00021422" w:rsidRDefault="00080B10" w:rsidP="00080B10">
      <w:pPr>
        <w:rPr>
          <w:sz w:val="22"/>
          <w:szCs w:val="22"/>
        </w:rPr>
      </w:pPr>
      <w:r w:rsidRPr="00021422">
        <w:rPr>
          <w:sz w:val="22"/>
          <w:szCs w:val="22"/>
        </w:rPr>
        <w:t xml:space="preserve">The model is grounded in universality (every eligible American </w:t>
      </w:r>
      <w:proofErr w:type="gramStart"/>
      <w:r w:rsidRPr="00021422">
        <w:rPr>
          <w:sz w:val="22"/>
          <w:szCs w:val="22"/>
        </w:rPr>
        <w:t>benefits</w:t>
      </w:r>
      <w:proofErr w:type="gramEnd"/>
      <w:r w:rsidRPr="00021422">
        <w:rPr>
          <w:sz w:val="22"/>
          <w:szCs w:val="22"/>
        </w:rPr>
        <w:t>), fairness (no discrimination, no penalties for earning more, no double-dipping), and intergenerational equity (protect retirees now; protect young workers as automation accelerate).</w:t>
      </w:r>
    </w:p>
    <w:p w14:paraId="498B1324" w14:textId="7DFF119C" w:rsidR="00080B10" w:rsidRPr="00021422" w:rsidRDefault="00080B10" w:rsidP="00080B10">
      <w:pPr>
        <w:rPr>
          <w:sz w:val="22"/>
          <w:szCs w:val="22"/>
        </w:rPr>
      </w:pPr>
      <w:r w:rsidRPr="00021422">
        <w:rPr>
          <w:sz w:val="22"/>
          <w:szCs w:val="22"/>
        </w:rPr>
        <w:t>A multi-disciplinary oversight body, including technologists, economist</w:t>
      </w:r>
      <w:r w:rsidR="00AC08C0">
        <w:rPr>
          <w:sz w:val="22"/>
          <w:szCs w:val="22"/>
        </w:rPr>
        <w:t>s</w:t>
      </w:r>
      <w:r w:rsidRPr="00021422">
        <w:rPr>
          <w:sz w:val="22"/>
          <w:szCs w:val="22"/>
        </w:rPr>
        <w:t xml:space="preserve">, ethicists, and citizen delegates, ensures transparency, accountability, and continuous course correction as technology </w:t>
      </w:r>
      <w:r w:rsidRPr="00021422">
        <w:rPr>
          <w:sz w:val="22"/>
          <w:szCs w:val="22"/>
        </w:rPr>
        <w:lastRenderedPageBreak/>
        <w:t>evolves. This body does not control AI. It ensure</w:t>
      </w:r>
      <w:r w:rsidR="00AC08C0">
        <w:rPr>
          <w:sz w:val="22"/>
          <w:szCs w:val="22"/>
        </w:rPr>
        <w:t>s</w:t>
      </w:r>
      <w:r w:rsidRPr="00021422">
        <w:rPr>
          <w:sz w:val="22"/>
          <w:szCs w:val="22"/>
        </w:rPr>
        <w:t xml:space="preserve"> the </w:t>
      </w:r>
      <w:r w:rsidR="001A669E">
        <w:rPr>
          <w:sz w:val="22"/>
          <w:szCs w:val="22"/>
        </w:rPr>
        <w:t>AI Dividend</w:t>
      </w:r>
      <w:r w:rsidRPr="00021422">
        <w:rPr>
          <w:sz w:val="22"/>
          <w:szCs w:val="22"/>
        </w:rPr>
        <w:t xml:space="preserve"> remains neutral, non-political, and aligned with long-term public benefit.</w:t>
      </w:r>
    </w:p>
    <w:p w14:paraId="794B4ABD" w14:textId="134278DC" w:rsidR="00FB2029" w:rsidRPr="00FB2029" w:rsidRDefault="00080B10" w:rsidP="00FB2029">
      <w:pPr>
        <w:pStyle w:val="Heading2"/>
      </w:pPr>
      <w:bookmarkStart w:id="12" w:name="_Toc216867777"/>
      <w:r w:rsidRPr="00FB2029">
        <w:t xml:space="preserve">2.5 </w:t>
      </w:r>
      <w:r w:rsidR="002A7A1A">
        <w:tab/>
      </w:r>
      <w:bookmarkEnd w:id="12"/>
      <w:r w:rsidR="001A669E" w:rsidRPr="001A669E">
        <w:t>Programs Stabilized or Simplified Over Time</w:t>
      </w:r>
    </w:p>
    <w:p w14:paraId="587F20B5" w14:textId="19FA9045" w:rsidR="00FB2029" w:rsidRPr="00FB2029" w:rsidRDefault="001A669E" w:rsidP="00FB2029">
      <w:pPr>
        <w:rPr>
          <w:sz w:val="22"/>
          <w:szCs w:val="22"/>
        </w:rPr>
      </w:pPr>
      <w:r>
        <w:rPr>
          <w:sz w:val="22"/>
          <w:szCs w:val="22"/>
        </w:rPr>
        <w:t>Detailed</w:t>
      </w:r>
      <w:r w:rsidR="00021422">
        <w:rPr>
          <w:sz w:val="22"/>
          <w:szCs w:val="22"/>
        </w:rPr>
        <w:t xml:space="preserve"> in Appendix C</w:t>
      </w:r>
      <w:r w:rsidR="00FB2029" w:rsidRPr="00FB2029">
        <w:rPr>
          <w:sz w:val="22"/>
          <w:szCs w:val="22"/>
        </w:rPr>
        <w:t>.</w:t>
      </w:r>
    </w:p>
    <w:p w14:paraId="6029B445" w14:textId="66B78946" w:rsidR="00FB2029" w:rsidRPr="00FB2029" w:rsidRDefault="00FB2029" w:rsidP="00FB2029">
      <w:pPr>
        <w:pStyle w:val="Heading2"/>
      </w:pPr>
      <w:bookmarkStart w:id="13" w:name="_Toc216867778"/>
      <w:r w:rsidRPr="00FB2029">
        <w:t>2.</w:t>
      </w:r>
      <w:r w:rsidR="00021422">
        <w:t>6</w:t>
      </w:r>
      <w:r w:rsidRPr="00FB2029">
        <w:t xml:space="preserve"> </w:t>
      </w:r>
      <w:r w:rsidR="009C63CB">
        <w:tab/>
      </w:r>
      <w:r w:rsidRPr="00FB2029">
        <w:t>What Stability Capitalism Unlocks</w:t>
      </w:r>
      <w:bookmarkEnd w:id="13"/>
    </w:p>
    <w:p w14:paraId="3AF59282" w14:textId="77777777" w:rsidR="00A9445B" w:rsidRDefault="00FB2029" w:rsidP="00FB2029">
      <w:pPr>
        <w:rPr>
          <w:sz w:val="22"/>
          <w:szCs w:val="22"/>
        </w:rPr>
      </w:pPr>
      <w:r w:rsidRPr="00FB2029">
        <w:rPr>
          <w:sz w:val="22"/>
          <w:szCs w:val="22"/>
        </w:rPr>
        <w:t>A guaranteed economic floor does not kill work... it changes it.</w:t>
      </w:r>
    </w:p>
    <w:p w14:paraId="47E08287" w14:textId="77777777" w:rsidR="00FB2029" w:rsidRPr="00FB2029" w:rsidRDefault="00FB2029" w:rsidP="00FB2029">
      <w:pPr>
        <w:rPr>
          <w:b/>
          <w:bCs/>
          <w:sz w:val="22"/>
          <w:szCs w:val="22"/>
        </w:rPr>
      </w:pPr>
      <w:r w:rsidRPr="00FB2029">
        <w:rPr>
          <w:b/>
          <w:bCs/>
          <w:sz w:val="22"/>
          <w:szCs w:val="22"/>
        </w:rPr>
        <w:t>Human-Centric Professions</w:t>
      </w:r>
    </w:p>
    <w:p w14:paraId="0AFC5DB9" w14:textId="77777777" w:rsidR="007D7CBA" w:rsidRPr="00A9445B" w:rsidRDefault="00FB2029" w:rsidP="00FB2029">
      <w:pPr>
        <w:rPr>
          <w:sz w:val="22"/>
          <w:szCs w:val="22"/>
        </w:rPr>
      </w:pPr>
      <w:r w:rsidRPr="00FB2029">
        <w:rPr>
          <w:sz w:val="22"/>
          <w:szCs w:val="22"/>
        </w:rPr>
        <w:t xml:space="preserve">These include elder care, companion care, hospice support, childcare, early childhood education, mental-health </w:t>
      </w:r>
      <w:proofErr w:type="gramStart"/>
      <w:r w:rsidRPr="00FB2029">
        <w:rPr>
          <w:sz w:val="22"/>
          <w:szCs w:val="22"/>
        </w:rPr>
        <w:t>aides</w:t>
      </w:r>
      <w:proofErr w:type="gramEnd"/>
      <w:r w:rsidRPr="00FB2029">
        <w:rPr>
          <w:sz w:val="22"/>
          <w:szCs w:val="22"/>
        </w:rPr>
        <w:t>, peer-support workers, community health navigators, neighborhood repair, and mobility services. These roles become sustainable because people are no longer pushed away by poverty-level wages.</w:t>
      </w:r>
    </w:p>
    <w:p w14:paraId="0EA42C2C" w14:textId="77777777" w:rsidR="00FB2029" w:rsidRPr="00FB2029" w:rsidRDefault="00FB2029" w:rsidP="00FB2029">
      <w:pPr>
        <w:rPr>
          <w:b/>
          <w:bCs/>
          <w:sz w:val="22"/>
          <w:szCs w:val="22"/>
        </w:rPr>
      </w:pPr>
      <w:r w:rsidRPr="00FB2029">
        <w:rPr>
          <w:b/>
          <w:bCs/>
          <w:sz w:val="22"/>
          <w:szCs w:val="22"/>
        </w:rPr>
        <w:t>Creative and Cultural Work</w:t>
      </w:r>
    </w:p>
    <w:p w14:paraId="3622C3AC" w14:textId="1C5D98F5" w:rsidR="002A7A1A" w:rsidRPr="001957BF" w:rsidRDefault="00FB2029" w:rsidP="00FB2029">
      <w:pPr>
        <w:rPr>
          <w:sz w:val="22"/>
          <w:szCs w:val="22"/>
        </w:rPr>
      </w:pPr>
      <w:r w:rsidRPr="00FB2029">
        <w:rPr>
          <w:sz w:val="22"/>
          <w:szCs w:val="22"/>
        </w:rPr>
        <w:t>These include writers, artists, performers, local creators, historical preservationists, independent journalists, community storytellers, and culture-builders. AI can draft. Humans create meaning. A</w:t>
      </w:r>
      <w:r w:rsidR="001957BF">
        <w:rPr>
          <w:sz w:val="22"/>
          <w:szCs w:val="22"/>
        </w:rPr>
        <w:t>n</w:t>
      </w:r>
      <w:r w:rsidRPr="00FB2029">
        <w:rPr>
          <w:sz w:val="22"/>
          <w:szCs w:val="22"/>
        </w:rPr>
        <w:t xml:space="preserve"> </w:t>
      </w:r>
      <w:r w:rsidR="001A669E">
        <w:rPr>
          <w:sz w:val="22"/>
          <w:szCs w:val="22"/>
        </w:rPr>
        <w:t>AI Dividend</w:t>
      </w:r>
      <w:r w:rsidRPr="00FB2029">
        <w:rPr>
          <w:sz w:val="22"/>
          <w:szCs w:val="22"/>
        </w:rPr>
        <w:t xml:space="preserve"> brings these professions back to life.</w:t>
      </w:r>
    </w:p>
    <w:p w14:paraId="1E23BFE4" w14:textId="225BC860" w:rsidR="002A7A1A" w:rsidRDefault="00FB2029" w:rsidP="00FB2029">
      <w:pPr>
        <w:rPr>
          <w:b/>
          <w:bCs/>
          <w:sz w:val="22"/>
          <w:szCs w:val="22"/>
        </w:rPr>
      </w:pPr>
      <w:r w:rsidRPr="00FB2029">
        <w:rPr>
          <w:b/>
          <w:bCs/>
          <w:sz w:val="22"/>
          <w:szCs w:val="22"/>
        </w:rPr>
        <w:t>Technical and Hybrid Roles</w:t>
      </w:r>
    </w:p>
    <w:p w14:paraId="39B43644" w14:textId="0BE2FD80" w:rsidR="00FB2029" w:rsidRPr="002A7A1A" w:rsidRDefault="00FB2029" w:rsidP="00FB2029">
      <w:pPr>
        <w:rPr>
          <w:b/>
          <w:bCs/>
          <w:sz w:val="22"/>
          <w:szCs w:val="22"/>
        </w:rPr>
      </w:pPr>
      <w:r w:rsidRPr="00FB2029">
        <w:rPr>
          <w:sz w:val="22"/>
          <w:szCs w:val="22"/>
        </w:rPr>
        <w:t>These include AI safety reviewers, model supervisors (human in the loop), robotics operators, field mechanics, AI auditing and compliance technicians, and data-quality verifiers (human truth validators). Millions of these hybrid roles will be needed as AI becomes critical infrastructure.</w:t>
      </w:r>
    </w:p>
    <w:p w14:paraId="5192B3B5" w14:textId="77777777" w:rsidR="00FB2029" w:rsidRPr="00FB2029" w:rsidRDefault="00FB2029" w:rsidP="00FB2029">
      <w:pPr>
        <w:rPr>
          <w:b/>
          <w:bCs/>
          <w:sz w:val="22"/>
          <w:szCs w:val="22"/>
        </w:rPr>
      </w:pPr>
      <w:r w:rsidRPr="00FB2029">
        <w:rPr>
          <w:b/>
          <w:bCs/>
          <w:sz w:val="22"/>
          <w:szCs w:val="22"/>
        </w:rPr>
        <w:t>Environmental and Resilience Work</w:t>
      </w:r>
    </w:p>
    <w:p w14:paraId="0404FAE7" w14:textId="77777777" w:rsidR="00FB2029" w:rsidRPr="00FB2029" w:rsidRDefault="00FB2029" w:rsidP="00FB2029">
      <w:pPr>
        <w:rPr>
          <w:sz w:val="22"/>
          <w:szCs w:val="22"/>
        </w:rPr>
      </w:pPr>
      <w:r w:rsidRPr="00FB2029">
        <w:rPr>
          <w:sz w:val="22"/>
          <w:szCs w:val="22"/>
        </w:rPr>
        <w:t>These include urban farming, regenerative agriculture, disaster-response auxiliary teams, water-quality restoration, grid modernization, and micro-utility projects. AI can support analysis, but humans deliver the physical resilience work communities rely on.</w:t>
      </w:r>
    </w:p>
    <w:p w14:paraId="4E1A22B8" w14:textId="77777777" w:rsidR="00FB2029" w:rsidRPr="00FB2029" w:rsidRDefault="00FB2029" w:rsidP="00FB2029">
      <w:pPr>
        <w:rPr>
          <w:b/>
          <w:bCs/>
          <w:sz w:val="22"/>
          <w:szCs w:val="22"/>
        </w:rPr>
      </w:pPr>
      <w:r w:rsidRPr="00FB2029">
        <w:rPr>
          <w:b/>
          <w:bCs/>
          <w:sz w:val="22"/>
          <w:szCs w:val="22"/>
        </w:rPr>
        <w:t>Entrepreneurship and Microbusinesses</w:t>
      </w:r>
    </w:p>
    <w:p w14:paraId="5BB2CC87" w14:textId="6D6D915E" w:rsidR="00FB2029" w:rsidRPr="00FB2029" w:rsidRDefault="00FB2029" w:rsidP="00862543">
      <w:pPr>
        <w:rPr>
          <w:sz w:val="22"/>
          <w:szCs w:val="22"/>
        </w:rPr>
      </w:pPr>
      <w:r w:rsidRPr="00FB2029">
        <w:rPr>
          <w:sz w:val="22"/>
          <w:szCs w:val="22"/>
        </w:rPr>
        <w:t xml:space="preserve">With an income floor, people can open food carts, start Etsy shops or neighborhood services, teach, coach, repair, create, craft, run weekend-only businesses, and launch micro-startups without risking homelessness. The </w:t>
      </w:r>
      <w:r w:rsidR="001A669E">
        <w:rPr>
          <w:sz w:val="22"/>
          <w:szCs w:val="22"/>
        </w:rPr>
        <w:t>AI Dividend</w:t>
      </w:r>
      <w:r w:rsidRPr="00FB2029">
        <w:rPr>
          <w:sz w:val="22"/>
          <w:szCs w:val="22"/>
        </w:rPr>
        <w:t xml:space="preserve"> becomes a seed fund for millions of small businesses that never had the chance to start.</w:t>
      </w:r>
    </w:p>
    <w:p w14:paraId="755D2F28" w14:textId="3E618729" w:rsidR="00C273B2" w:rsidRPr="00C273B2" w:rsidRDefault="00C273B2" w:rsidP="00766F1B">
      <w:pPr>
        <w:pStyle w:val="Heading2"/>
      </w:pPr>
      <w:bookmarkStart w:id="14" w:name="_Toc216867779"/>
      <w:r w:rsidRPr="00C273B2">
        <w:t>2.</w:t>
      </w:r>
      <w:r w:rsidR="00C402BA">
        <w:t>7</w:t>
      </w:r>
      <w:r w:rsidRPr="00C273B2">
        <w:t xml:space="preserve"> </w:t>
      </w:r>
      <w:r w:rsidR="005B51A4">
        <w:tab/>
      </w:r>
      <w:r w:rsidRPr="00C273B2">
        <w:t>Macro-Level Outcomes Stability Capitalism Produces</w:t>
      </w:r>
      <w:bookmarkEnd w:id="14"/>
    </w:p>
    <w:p w14:paraId="12E702C0" w14:textId="77777777" w:rsidR="002A515D" w:rsidRPr="002A515D" w:rsidRDefault="002A515D" w:rsidP="002A515D">
      <w:pPr>
        <w:rPr>
          <w:sz w:val="22"/>
          <w:szCs w:val="22"/>
        </w:rPr>
      </w:pPr>
      <w:r w:rsidRPr="002A515D">
        <w:rPr>
          <w:sz w:val="22"/>
          <w:szCs w:val="22"/>
        </w:rPr>
        <w:t>Stability Capitalism does more than prevent collapse. It restores the conditions that allow economies, communities, and families to function again. The outcomes are broad, well-researched, and consistent across global pilots.</w:t>
      </w:r>
    </w:p>
    <w:p w14:paraId="436144E9" w14:textId="77777777" w:rsidR="002A515D" w:rsidRPr="002A515D" w:rsidRDefault="002A515D" w:rsidP="002A515D">
      <w:pPr>
        <w:rPr>
          <w:b/>
          <w:bCs/>
          <w:sz w:val="22"/>
          <w:szCs w:val="22"/>
        </w:rPr>
      </w:pPr>
      <w:r w:rsidRPr="002A515D">
        <w:rPr>
          <w:b/>
          <w:bCs/>
          <w:sz w:val="22"/>
          <w:szCs w:val="22"/>
        </w:rPr>
        <w:lastRenderedPageBreak/>
        <w:t>A. GDP Boost</w:t>
      </w:r>
    </w:p>
    <w:p w14:paraId="059D6B3A" w14:textId="77777777" w:rsidR="002A515D" w:rsidRPr="002A515D" w:rsidRDefault="002A515D" w:rsidP="002A515D">
      <w:pPr>
        <w:rPr>
          <w:sz w:val="22"/>
          <w:szCs w:val="22"/>
        </w:rPr>
      </w:pPr>
      <w:r w:rsidRPr="002A515D">
        <w:rPr>
          <w:sz w:val="22"/>
          <w:szCs w:val="22"/>
        </w:rPr>
        <w:t>Consumer spending rises 8% to 12% in the bottom 60% of households, producing an estimated 1.5% to 2.1% annual GDP lift. These values align with CBO and Pew elasticity calculations and reflect what happens when households can finally cover basic needs without fear.</w:t>
      </w:r>
    </w:p>
    <w:p w14:paraId="0327359D" w14:textId="77777777" w:rsidR="002A515D" w:rsidRPr="002A515D" w:rsidRDefault="002A515D" w:rsidP="002A515D">
      <w:pPr>
        <w:rPr>
          <w:b/>
          <w:bCs/>
          <w:sz w:val="22"/>
          <w:szCs w:val="22"/>
        </w:rPr>
      </w:pPr>
      <w:r w:rsidRPr="002A515D">
        <w:rPr>
          <w:b/>
          <w:bCs/>
          <w:sz w:val="22"/>
          <w:szCs w:val="22"/>
        </w:rPr>
        <w:t>B. Health Outcomes Improve</w:t>
      </w:r>
    </w:p>
    <w:p w14:paraId="12407B97" w14:textId="77777777" w:rsidR="002A515D" w:rsidRPr="002A515D" w:rsidRDefault="002A515D" w:rsidP="002A515D">
      <w:pPr>
        <w:rPr>
          <w:sz w:val="22"/>
          <w:szCs w:val="22"/>
        </w:rPr>
      </w:pPr>
      <w:r w:rsidRPr="002A515D">
        <w:rPr>
          <w:sz w:val="22"/>
          <w:szCs w:val="22"/>
        </w:rPr>
        <w:t xml:space="preserve">Financial stability consistently reduces health burdens. Projections show 28% fewer stress-related ER visits, a 17% decline in depression (RAND), and a 12% to 15% decline in chronic-disease progression linked to financial stress. Health outcomes improve because stress drops, treatment adherence rises, and </w:t>
      </w:r>
      <w:r w:rsidR="00B46BE9">
        <w:rPr>
          <w:sz w:val="22"/>
          <w:szCs w:val="22"/>
        </w:rPr>
        <w:t xml:space="preserve">people </w:t>
      </w:r>
      <w:r w:rsidRPr="002A515D">
        <w:rPr>
          <w:sz w:val="22"/>
          <w:szCs w:val="22"/>
        </w:rPr>
        <w:t>regain the ability to plan rather than react.</w:t>
      </w:r>
    </w:p>
    <w:p w14:paraId="4ED20222" w14:textId="77777777" w:rsidR="002A515D" w:rsidRPr="002A515D" w:rsidRDefault="002A515D" w:rsidP="002A515D">
      <w:pPr>
        <w:rPr>
          <w:b/>
          <w:bCs/>
          <w:sz w:val="22"/>
          <w:szCs w:val="22"/>
        </w:rPr>
      </w:pPr>
      <w:r w:rsidRPr="002A515D">
        <w:rPr>
          <w:b/>
          <w:bCs/>
          <w:sz w:val="22"/>
          <w:szCs w:val="22"/>
        </w:rPr>
        <w:t>C. Crime Reduction</w:t>
      </w:r>
    </w:p>
    <w:p w14:paraId="69A8BE9F" w14:textId="77777777" w:rsidR="002A515D" w:rsidRPr="002A515D" w:rsidRDefault="002A515D" w:rsidP="002A515D">
      <w:pPr>
        <w:rPr>
          <w:sz w:val="22"/>
          <w:szCs w:val="22"/>
        </w:rPr>
      </w:pPr>
      <w:r w:rsidRPr="002A515D">
        <w:rPr>
          <w:sz w:val="22"/>
          <w:szCs w:val="22"/>
        </w:rPr>
        <w:t>Financial insecurity is one of the strongest predictors of property crime. UBI pilots consistently show 10% to 20% reductions in theft and property crime. When stability rises, desperation falls.</w:t>
      </w:r>
    </w:p>
    <w:p w14:paraId="09A5C5A9" w14:textId="77777777" w:rsidR="002A515D" w:rsidRPr="002A515D" w:rsidRDefault="002A515D" w:rsidP="002A515D">
      <w:pPr>
        <w:rPr>
          <w:b/>
          <w:bCs/>
          <w:sz w:val="22"/>
          <w:szCs w:val="22"/>
        </w:rPr>
      </w:pPr>
      <w:r w:rsidRPr="002A515D">
        <w:rPr>
          <w:b/>
          <w:bCs/>
          <w:sz w:val="22"/>
          <w:szCs w:val="22"/>
        </w:rPr>
        <w:t>D. Birth-Rate Stabilization</w:t>
      </w:r>
    </w:p>
    <w:p w14:paraId="379CAD73" w14:textId="77777777" w:rsidR="002A515D" w:rsidRPr="002A515D" w:rsidRDefault="002A515D" w:rsidP="002A515D">
      <w:pPr>
        <w:rPr>
          <w:sz w:val="22"/>
          <w:szCs w:val="22"/>
        </w:rPr>
      </w:pPr>
      <w:r w:rsidRPr="002A515D">
        <w:rPr>
          <w:sz w:val="22"/>
          <w:szCs w:val="22"/>
        </w:rPr>
        <w:t>Stability Capitalism stabilizes long-term population trends. Current births of 3.6 million per year are projected to rise to 4.2 to 4.4 million by 2035. The worker-to-</w:t>
      </w:r>
      <w:proofErr w:type="gramStart"/>
      <w:r w:rsidRPr="002A515D">
        <w:rPr>
          <w:sz w:val="22"/>
          <w:szCs w:val="22"/>
        </w:rPr>
        <w:t>retiree</w:t>
      </w:r>
      <w:proofErr w:type="gramEnd"/>
      <w:r w:rsidRPr="002A515D">
        <w:rPr>
          <w:sz w:val="22"/>
          <w:szCs w:val="22"/>
        </w:rPr>
        <w:t xml:space="preserve"> ratio stabilizes. Social Security solvency strengthens automatically. These projections rely on conservative fertility-response models supported by longitudinal evidence from the Alaska PFD, Korea baby-bonus studies, and </w:t>
      </w:r>
      <w:proofErr w:type="spellStart"/>
      <w:r w:rsidRPr="002A515D">
        <w:rPr>
          <w:sz w:val="22"/>
          <w:szCs w:val="22"/>
        </w:rPr>
        <w:t>GiveDirectly</w:t>
      </w:r>
      <w:proofErr w:type="spellEnd"/>
      <w:r w:rsidRPr="002A515D">
        <w:rPr>
          <w:sz w:val="22"/>
          <w:szCs w:val="22"/>
        </w:rPr>
        <w:t xml:space="preserve"> household-formation data.</w:t>
      </w:r>
    </w:p>
    <w:p w14:paraId="10B6F271" w14:textId="77777777" w:rsidR="002A515D" w:rsidRPr="002A515D" w:rsidRDefault="002A515D" w:rsidP="002A515D">
      <w:pPr>
        <w:rPr>
          <w:b/>
          <w:bCs/>
          <w:sz w:val="22"/>
          <w:szCs w:val="22"/>
        </w:rPr>
      </w:pPr>
      <w:r w:rsidRPr="002A515D">
        <w:rPr>
          <w:b/>
          <w:bCs/>
          <w:sz w:val="22"/>
          <w:szCs w:val="22"/>
        </w:rPr>
        <w:t>E. Local Economies Regenerate</w:t>
      </w:r>
    </w:p>
    <w:p w14:paraId="557F8E79" w14:textId="77777777" w:rsidR="002A515D" w:rsidRPr="002A515D" w:rsidRDefault="002A515D" w:rsidP="002A515D">
      <w:pPr>
        <w:rPr>
          <w:sz w:val="22"/>
          <w:szCs w:val="22"/>
        </w:rPr>
      </w:pPr>
      <w:r w:rsidRPr="002A515D">
        <w:rPr>
          <w:sz w:val="22"/>
          <w:szCs w:val="22"/>
        </w:rPr>
        <w:t>Every dollar of unconditional income produces a 1.30 to 1.50 multiplier, especially in regions where a single dollar circulates many times before leaving the community... rural towns, post-industrial counties, and low-income urban neighborhoods. When households have a reliable floor, small businesses return, local hiring increases, and the geographic polarization of opportunity begins to unwind.</w:t>
      </w:r>
    </w:p>
    <w:p w14:paraId="1989A55B" w14:textId="7485FF8C" w:rsidR="002A515D" w:rsidRPr="002A515D" w:rsidRDefault="002A515D" w:rsidP="002A515D">
      <w:pPr>
        <w:pStyle w:val="Heading2"/>
      </w:pPr>
      <w:bookmarkStart w:id="15" w:name="_Toc216867780"/>
      <w:r w:rsidRPr="002A515D">
        <w:t>2.</w:t>
      </w:r>
      <w:r w:rsidR="00C402BA">
        <w:t>8</w:t>
      </w:r>
      <w:r w:rsidRPr="002A515D">
        <w:t xml:space="preserve"> </w:t>
      </w:r>
      <w:r w:rsidR="005B51A4">
        <w:tab/>
      </w:r>
      <w:r w:rsidRPr="002A515D">
        <w:t>Administrative Simplicity and Implementation Efficiency</w:t>
      </w:r>
      <w:bookmarkEnd w:id="15"/>
    </w:p>
    <w:p w14:paraId="50994F07" w14:textId="4A3A1354" w:rsidR="002A515D" w:rsidRPr="002A515D" w:rsidRDefault="002A515D" w:rsidP="002A515D">
      <w:pPr>
        <w:rPr>
          <w:sz w:val="22"/>
          <w:szCs w:val="22"/>
        </w:rPr>
      </w:pPr>
      <w:r w:rsidRPr="002A515D">
        <w:rPr>
          <w:sz w:val="22"/>
          <w:szCs w:val="22"/>
        </w:rPr>
        <w:t xml:space="preserve">The </w:t>
      </w:r>
      <w:r w:rsidR="001A669E">
        <w:rPr>
          <w:sz w:val="22"/>
          <w:szCs w:val="22"/>
        </w:rPr>
        <w:t>AI Dividend</w:t>
      </w:r>
      <w:r w:rsidRPr="002A515D">
        <w:rPr>
          <w:sz w:val="22"/>
          <w:szCs w:val="22"/>
        </w:rPr>
        <w:t xml:space="preserve"> is designed to be simple. The mechanism requires no new apps, no new bureaucracy, and no new behavior from citizens. If you can receive a tax refund or Social Security, you can receive the </w:t>
      </w:r>
      <w:r w:rsidR="001A669E">
        <w:rPr>
          <w:sz w:val="22"/>
          <w:szCs w:val="22"/>
        </w:rPr>
        <w:t>AI Dividend</w:t>
      </w:r>
      <w:r w:rsidRPr="002A515D">
        <w:rPr>
          <w:sz w:val="22"/>
          <w:szCs w:val="22"/>
        </w:rPr>
        <w:t>.</w:t>
      </w:r>
    </w:p>
    <w:p w14:paraId="24799783" w14:textId="6F8F92B5" w:rsidR="002A515D" w:rsidRPr="002A515D" w:rsidRDefault="002A515D" w:rsidP="002A515D">
      <w:pPr>
        <w:rPr>
          <w:sz w:val="22"/>
          <w:szCs w:val="22"/>
        </w:rPr>
      </w:pPr>
      <w:r w:rsidRPr="002A515D">
        <w:rPr>
          <w:sz w:val="22"/>
          <w:szCs w:val="22"/>
        </w:rPr>
        <w:t xml:space="preserve">How the </w:t>
      </w:r>
      <w:r w:rsidR="001A669E">
        <w:rPr>
          <w:sz w:val="22"/>
          <w:szCs w:val="22"/>
        </w:rPr>
        <w:t>AI Dividend</w:t>
      </w:r>
      <w:r w:rsidRPr="002A515D">
        <w:rPr>
          <w:sz w:val="22"/>
          <w:szCs w:val="22"/>
        </w:rPr>
        <w:t xml:space="preserve"> Flows</w:t>
      </w:r>
    </w:p>
    <w:p w14:paraId="67B63981" w14:textId="50B39102" w:rsidR="002A515D" w:rsidRPr="00862543" w:rsidRDefault="002A515D" w:rsidP="005A53CA">
      <w:pPr>
        <w:pStyle w:val="ListParagraph"/>
        <w:numPr>
          <w:ilvl w:val="0"/>
          <w:numId w:val="77"/>
        </w:numPr>
        <w:rPr>
          <w:sz w:val="22"/>
          <w:szCs w:val="22"/>
        </w:rPr>
      </w:pPr>
      <w:r w:rsidRPr="00862543">
        <w:rPr>
          <w:sz w:val="22"/>
          <w:szCs w:val="22"/>
        </w:rPr>
        <w:t>AI companies pay a</w:t>
      </w:r>
      <w:r w:rsidR="009054CB">
        <w:rPr>
          <w:sz w:val="22"/>
          <w:szCs w:val="22"/>
        </w:rPr>
        <w:t xml:space="preserve">n </w:t>
      </w:r>
      <w:r w:rsidRPr="00862543">
        <w:rPr>
          <w:sz w:val="22"/>
          <w:szCs w:val="22"/>
        </w:rPr>
        <w:t xml:space="preserve">inference </w:t>
      </w:r>
      <w:r w:rsidR="009054CB">
        <w:rPr>
          <w:sz w:val="22"/>
          <w:szCs w:val="22"/>
        </w:rPr>
        <w:t>fee</w:t>
      </w:r>
    </w:p>
    <w:p w14:paraId="54C8FD8D" w14:textId="77777777" w:rsidR="002A515D" w:rsidRPr="00862543" w:rsidRDefault="002A515D" w:rsidP="005A53CA">
      <w:pPr>
        <w:pStyle w:val="ListParagraph"/>
        <w:numPr>
          <w:ilvl w:val="0"/>
          <w:numId w:val="77"/>
        </w:numPr>
        <w:rPr>
          <w:sz w:val="22"/>
          <w:szCs w:val="22"/>
        </w:rPr>
      </w:pPr>
      <w:r w:rsidRPr="00862543">
        <w:rPr>
          <w:sz w:val="22"/>
          <w:szCs w:val="22"/>
        </w:rPr>
        <w:t>The fee is collected automatically at cloud endpoints (AWS, Azure, GCP, etc.).</w:t>
      </w:r>
    </w:p>
    <w:p w14:paraId="3DB3F572" w14:textId="6CDD94B2" w:rsidR="002A515D" w:rsidRPr="00862543" w:rsidRDefault="002A515D" w:rsidP="005A53CA">
      <w:pPr>
        <w:pStyle w:val="ListParagraph"/>
        <w:numPr>
          <w:ilvl w:val="0"/>
          <w:numId w:val="77"/>
        </w:numPr>
        <w:rPr>
          <w:sz w:val="22"/>
          <w:szCs w:val="22"/>
        </w:rPr>
      </w:pPr>
      <w:r w:rsidRPr="00862543">
        <w:rPr>
          <w:sz w:val="22"/>
          <w:szCs w:val="22"/>
        </w:rPr>
        <w:t xml:space="preserve">Funds flow into the </w:t>
      </w:r>
      <w:r w:rsidR="009054CB">
        <w:rPr>
          <w:sz w:val="22"/>
          <w:szCs w:val="22"/>
        </w:rPr>
        <w:t>Global Sovereign</w:t>
      </w:r>
      <w:r w:rsidRPr="00862543">
        <w:rPr>
          <w:sz w:val="22"/>
          <w:szCs w:val="22"/>
        </w:rPr>
        <w:t xml:space="preserve"> Fund (Fund A).</w:t>
      </w:r>
    </w:p>
    <w:p w14:paraId="3BDBED7B" w14:textId="77777777" w:rsidR="002A515D" w:rsidRPr="00862543" w:rsidRDefault="002A515D" w:rsidP="005A53CA">
      <w:pPr>
        <w:pStyle w:val="ListParagraph"/>
        <w:numPr>
          <w:ilvl w:val="0"/>
          <w:numId w:val="77"/>
        </w:numPr>
        <w:rPr>
          <w:sz w:val="22"/>
          <w:szCs w:val="22"/>
        </w:rPr>
      </w:pPr>
      <w:r w:rsidRPr="00862543">
        <w:rPr>
          <w:sz w:val="22"/>
          <w:szCs w:val="22"/>
        </w:rPr>
        <w:t>The U.S. Treasury issues monthly direct deposits based on SSN.</w:t>
      </w:r>
    </w:p>
    <w:p w14:paraId="7F326411" w14:textId="77777777" w:rsidR="002A515D" w:rsidRPr="00862543" w:rsidRDefault="002A515D" w:rsidP="005A53CA">
      <w:pPr>
        <w:pStyle w:val="ListParagraph"/>
        <w:numPr>
          <w:ilvl w:val="0"/>
          <w:numId w:val="77"/>
        </w:numPr>
        <w:rPr>
          <w:sz w:val="22"/>
          <w:szCs w:val="22"/>
        </w:rPr>
      </w:pPr>
      <w:r w:rsidRPr="00862543">
        <w:rPr>
          <w:sz w:val="22"/>
          <w:szCs w:val="22"/>
        </w:rPr>
        <w:t>Adjustments for inflation, COLA, and the income taper run automatically in the background.</w:t>
      </w:r>
    </w:p>
    <w:p w14:paraId="6CB71D5D" w14:textId="77777777" w:rsidR="00C273B2" w:rsidRPr="00C273B2" w:rsidRDefault="002A515D" w:rsidP="00C273B2">
      <w:pPr>
        <w:rPr>
          <w:sz w:val="22"/>
          <w:szCs w:val="22"/>
        </w:rPr>
      </w:pPr>
      <w:r w:rsidRPr="002A515D">
        <w:rPr>
          <w:sz w:val="22"/>
          <w:szCs w:val="22"/>
        </w:rPr>
        <w:lastRenderedPageBreak/>
        <w:t xml:space="preserve">The complexity stays upstream, in the infrastructure layer where cloud providers already automate billions of transactions daily. The public only sees what matters... a stable, predictable deposit that keeps </w:t>
      </w:r>
      <w:r w:rsidR="00B46BE9">
        <w:rPr>
          <w:sz w:val="22"/>
          <w:szCs w:val="22"/>
        </w:rPr>
        <w:t xml:space="preserve">people </w:t>
      </w:r>
      <w:r w:rsidRPr="002A515D">
        <w:rPr>
          <w:sz w:val="22"/>
          <w:szCs w:val="22"/>
        </w:rPr>
        <w:t>secure.</w:t>
      </w:r>
    </w:p>
    <w:p w14:paraId="47EE7A1C" w14:textId="77777777" w:rsidR="00FC3894" w:rsidRDefault="00D71388" w:rsidP="00902A60">
      <w:pPr>
        <w:pStyle w:val="Heading2"/>
      </w:pPr>
      <w:bookmarkStart w:id="16" w:name="_Toc216867781"/>
      <w:r>
        <w:t>3.0</w:t>
      </w:r>
      <w:r>
        <w:tab/>
      </w:r>
      <w:r w:rsidR="000C0EE6">
        <w:t xml:space="preserve">The Architecture of </w:t>
      </w:r>
      <w:r w:rsidR="00902A60">
        <w:t>Stability</w:t>
      </w:r>
      <w:r w:rsidR="000C0EE6">
        <w:t xml:space="preserve"> Capitalism</w:t>
      </w:r>
      <w:bookmarkEnd w:id="16"/>
    </w:p>
    <w:p w14:paraId="22CF71CB" w14:textId="77777777" w:rsidR="007D7CBA" w:rsidRPr="007D7CBA" w:rsidRDefault="00862543" w:rsidP="007D7CBA">
      <w:pPr>
        <w:rPr>
          <w:sz w:val="22"/>
          <w:szCs w:val="22"/>
        </w:rPr>
      </w:pPr>
      <w:r w:rsidRPr="00C708C3">
        <w:rPr>
          <w:sz w:val="22"/>
          <w:szCs w:val="22"/>
        </w:rPr>
        <w:t>Stability Capitalism relies on a two-fund architecture designed to honor every promise made to today's retirees while building a modern, future-proof income system for working-age Americans</w:t>
      </w:r>
    </w:p>
    <w:p w14:paraId="0B4D48A0" w14:textId="77777777" w:rsidR="00D41BD0" w:rsidRDefault="00D41BD0" w:rsidP="00D41BD0">
      <w:pPr>
        <w:pStyle w:val="Heading2"/>
      </w:pPr>
      <w:bookmarkStart w:id="17" w:name="_Toc216867782"/>
      <w:r>
        <w:t>3.1</w:t>
      </w:r>
      <w:r>
        <w:tab/>
      </w:r>
      <w:r w:rsidR="00920C3C">
        <w:t>Overview of the Two-Fund Model</w:t>
      </w:r>
      <w:bookmarkEnd w:id="17"/>
    </w:p>
    <w:p w14:paraId="2EE7C75E" w14:textId="77777777" w:rsidR="009005C6" w:rsidRDefault="009005C6" w:rsidP="00862543">
      <w:pPr>
        <w:rPr>
          <w:b/>
          <w:bCs/>
          <w:sz w:val="22"/>
          <w:szCs w:val="22"/>
        </w:rPr>
        <w:sectPr w:rsidR="009005C6" w:rsidSect="00444F5A">
          <w:headerReference w:type="default" r:id="rId22"/>
          <w:footerReference w:type="default" r:id="rId23"/>
          <w:footerReference w:type="first" r:id="rId24"/>
          <w:pgSz w:w="12240" w:h="15840"/>
          <w:pgMar w:top="1440" w:right="1440" w:bottom="1440" w:left="1440" w:header="720" w:footer="720" w:gutter="0"/>
          <w:pgNumType w:start="1"/>
          <w:cols w:space="720"/>
          <w:titlePg/>
          <w:docGrid w:linePitch="360"/>
        </w:sectPr>
      </w:pPr>
    </w:p>
    <w:p w14:paraId="0CD81F31" w14:textId="77777777" w:rsidR="00862543" w:rsidRPr="00862543" w:rsidRDefault="00862543" w:rsidP="00862543">
      <w:pPr>
        <w:rPr>
          <w:sz w:val="22"/>
          <w:szCs w:val="22"/>
        </w:rPr>
      </w:pPr>
      <w:r w:rsidRPr="00862543">
        <w:rPr>
          <w:b/>
          <w:bCs/>
          <w:sz w:val="22"/>
          <w:szCs w:val="22"/>
        </w:rPr>
        <w:t>Fund A — The Working Age Stability Fund</w:t>
      </w:r>
    </w:p>
    <w:p w14:paraId="5A315D90" w14:textId="5FD2BA48" w:rsidR="00862543" w:rsidRPr="00862543" w:rsidRDefault="00862543" w:rsidP="005A53CA">
      <w:pPr>
        <w:pStyle w:val="ListParagraph"/>
        <w:numPr>
          <w:ilvl w:val="0"/>
          <w:numId w:val="65"/>
        </w:numPr>
        <w:rPr>
          <w:sz w:val="22"/>
          <w:szCs w:val="22"/>
        </w:rPr>
      </w:pPr>
      <w:r w:rsidRPr="00862543">
        <w:rPr>
          <w:sz w:val="22"/>
          <w:szCs w:val="22"/>
        </w:rPr>
        <w:t xml:space="preserve">Funded entirely by the </w:t>
      </w:r>
      <w:r w:rsidR="001A669E">
        <w:rPr>
          <w:sz w:val="22"/>
          <w:szCs w:val="22"/>
        </w:rPr>
        <w:t>AI Dividend</w:t>
      </w:r>
      <w:r w:rsidRPr="00862543">
        <w:rPr>
          <w:sz w:val="22"/>
          <w:szCs w:val="22"/>
        </w:rPr>
        <w:t xml:space="preserve"> (the </w:t>
      </w:r>
      <w:proofErr w:type="gramStart"/>
      <w:r w:rsidR="001443F2">
        <w:rPr>
          <w:sz w:val="22"/>
          <w:szCs w:val="22"/>
        </w:rPr>
        <w:t>inference</w:t>
      </w:r>
      <w:r w:rsidRPr="00862543">
        <w:rPr>
          <w:sz w:val="22"/>
          <w:szCs w:val="22"/>
        </w:rPr>
        <w:t>-fee</w:t>
      </w:r>
      <w:proofErr w:type="gramEnd"/>
      <w:r w:rsidR="001443F2">
        <w:rPr>
          <w:sz w:val="22"/>
          <w:szCs w:val="22"/>
        </w:rPr>
        <w:t>)</w:t>
      </w:r>
    </w:p>
    <w:p w14:paraId="32DF3115" w14:textId="77777777" w:rsidR="00862543" w:rsidRPr="00862543" w:rsidRDefault="00862543" w:rsidP="005A53CA">
      <w:pPr>
        <w:pStyle w:val="ListParagraph"/>
        <w:numPr>
          <w:ilvl w:val="0"/>
          <w:numId w:val="65"/>
        </w:numPr>
        <w:rPr>
          <w:sz w:val="22"/>
          <w:szCs w:val="22"/>
        </w:rPr>
      </w:pPr>
      <w:r w:rsidRPr="00862543">
        <w:rPr>
          <w:sz w:val="22"/>
          <w:szCs w:val="22"/>
        </w:rPr>
        <w:t>Pays tax-free income to adults ages 18–66</w:t>
      </w:r>
    </w:p>
    <w:p w14:paraId="376ACF51" w14:textId="77777777" w:rsidR="00862543" w:rsidRPr="00862543" w:rsidRDefault="00862543" w:rsidP="005A53CA">
      <w:pPr>
        <w:pStyle w:val="ListParagraph"/>
        <w:numPr>
          <w:ilvl w:val="0"/>
          <w:numId w:val="65"/>
        </w:numPr>
        <w:rPr>
          <w:sz w:val="22"/>
          <w:szCs w:val="22"/>
        </w:rPr>
      </w:pPr>
      <w:r w:rsidRPr="00862543">
        <w:rPr>
          <w:sz w:val="22"/>
          <w:szCs w:val="22"/>
        </w:rPr>
        <w:t>Requires no increase in personal or corporate taxes</w:t>
      </w:r>
    </w:p>
    <w:p w14:paraId="17A0245B" w14:textId="77777777" w:rsidR="00862543" w:rsidRPr="00862543" w:rsidRDefault="00862543" w:rsidP="00862543">
      <w:pPr>
        <w:rPr>
          <w:sz w:val="22"/>
          <w:szCs w:val="22"/>
        </w:rPr>
      </w:pPr>
      <w:r w:rsidRPr="00862543">
        <w:rPr>
          <w:b/>
          <w:bCs/>
          <w:sz w:val="22"/>
          <w:szCs w:val="22"/>
        </w:rPr>
        <w:t>Fund B — The Senior Security Fund</w:t>
      </w:r>
    </w:p>
    <w:p w14:paraId="759F66EF" w14:textId="77777777" w:rsidR="00862543" w:rsidRPr="00862543" w:rsidRDefault="00862543" w:rsidP="005A53CA">
      <w:pPr>
        <w:pStyle w:val="ListParagraph"/>
        <w:numPr>
          <w:ilvl w:val="0"/>
          <w:numId w:val="66"/>
        </w:numPr>
        <w:rPr>
          <w:sz w:val="22"/>
          <w:szCs w:val="22"/>
        </w:rPr>
      </w:pPr>
      <w:r w:rsidRPr="00862543">
        <w:rPr>
          <w:sz w:val="22"/>
          <w:szCs w:val="22"/>
        </w:rPr>
        <w:t>This is today's Social Security, preserved in full</w:t>
      </w:r>
    </w:p>
    <w:p w14:paraId="7F3CE1A5" w14:textId="77777777" w:rsidR="00862543" w:rsidRPr="00862543" w:rsidRDefault="00862543" w:rsidP="005A53CA">
      <w:pPr>
        <w:pStyle w:val="ListParagraph"/>
        <w:numPr>
          <w:ilvl w:val="0"/>
          <w:numId w:val="66"/>
        </w:numPr>
        <w:rPr>
          <w:sz w:val="22"/>
          <w:szCs w:val="22"/>
        </w:rPr>
      </w:pPr>
      <w:r w:rsidRPr="00862543">
        <w:rPr>
          <w:sz w:val="22"/>
          <w:szCs w:val="22"/>
        </w:rPr>
        <w:t>Paid the same way as always</w:t>
      </w:r>
    </w:p>
    <w:p w14:paraId="5DA97CD6" w14:textId="77777777" w:rsidR="00862543" w:rsidRPr="00862543" w:rsidRDefault="00862543" w:rsidP="005A53CA">
      <w:pPr>
        <w:pStyle w:val="ListParagraph"/>
        <w:numPr>
          <w:ilvl w:val="0"/>
          <w:numId w:val="66"/>
        </w:numPr>
        <w:rPr>
          <w:sz w:val="22"/>
          <w:szCs w:val="22"/>
        </w:rPr>
      </w:pPr>
      <w:r w:rsidRPr="00862543">
        <w:rPr>
          <w:sz w:val="22"/>
          <w:szCs w:val="22"/>
        </w:rPr>
        <w:t>No retiree loses anything... ever</w:t>
      </w:r>
    </w:p>
    <w:p w14:paraId="4A270E5C" w14:textId="77777777" w:rsidR="00862543" w:rsidRPr="00862543" w:rsidRDefault="00862543" w:rsidP="005A53CA">
      <w:pPr>
        <w:pStyle w:val="ListParagraph"/>
        <w:numPr>
          <w:ilvl w:val="0"/>
          <w:numId w:val="66"/>
        </w:numPr>
        <w:rPr>
          <w:sz w:val="22"/>
          <w:szCs w:val="22"/>
        </w:rPr>
      </w:pPr>
      <w:r w:rsidRPr="00862543">
        <w:rPr>
          <w:sz w:val="22"/>
          <w:szCs w:val="22"/>
        </w:rPr>
        <w:t xml:space="preserve">No </w:t>
      </w:r>
      <w:proofErr w:type="spellStart"/>
      <w:r w:rsidRPr="00862543">
        <w:rPr>
          <w:sz w:val="22"/>
          <w:szCs w:val="22"/>
        </w:rPr>
        <w:t>clawbacks</w:t>
      </w:r>
      <w:proofErr w:type="spellEnd"/>
      <w:r w:rsidRPr="00862543">
        <w:rPr>
          <w:sz w:val="22"/>
          <w:szCs w:val="22"/>
        </w:rPr>
        <w:t>, no cuts, no fear</w:t>
      </w:r>
    </w:p>
    <w:p w14:paraId="575EB97C" w14:textId="77777777" w:rsidR="009005C6" w:rsidRDefault="009005C6" w:rsidP="00862543">
      <w:pPr>
        <w:rPr>
          <w:sz w:val="22"/>
          <w:szCs w:val="22"/>
        </w:rPr>
        <w:sectPr w:rsidR="009005C6" w:rsidSect="009005C6">
          <w:type w:val="continuous"/>
          <w:pgSz w:w="12240" w:h="15840"/>
          <w:pgMar w:top="1440" w:right="1440" w:bottom="1440" w:left="1440" w:header="720" w:footer="720" w:gutter="0"/>
          <w:cols w:num="2" w:space="720"/>
          <w:titlePg/>
          <w:docGrid w:linePitch="360"/>
        </w:sectPr>
      </w:pPr>
    </w:p>
    <w:p w14:paraId="67FEB09F" w14:textId="5B54BBFA" w:rsidR="00862543" w:rsidRPr="00862543" w:rsidRDefault="00862543" w:rsidP="00862543">
      <w:pPr>
        <w:rPr>
          <w:sz w:val="22"/>
          <w:szCs w:val="22"/>
        </w:rPr>
      </w:pPr>
      <w:r w:rsidRPr="00862543">
        <w:rPr>
          <w:sz w:val="22"/>
          <w:szCs w:val="22"/>
        </w:rPr>
        <w:t xml:space="preserve">If a retiree's Social Security benefit is below </w:t>
      </w:r>
      <w:r>
        <w:rPr>
          <w:sz w:val="22"/>
          <w:szCs w:val="22"/>
        </w:rPr>
        <w:t>$</w:t>
      </w:r>
      <w:r w:rsidRPr="00862543">
        <w:rPr>
          <w:sz w:val="22"/>
          <w:szCs w:val="22"/>
        </w:rPr>
        <w:t xml:space="preserve">3,000 a month, the </w:t>
      </w:r>
      <w:r w:rsidR="001A669E">
        <w:rPr>
          <w:sz w:val="22"/>
          <w:szCs w:val="22"/>
        </w:rPr>
        <w:t>AI Dividend</w:t>
      </w:r>
      <w:r w:rsidRPr="00862543">
        <w:rPr>
          <w:sz w:val="22"/>
          <w:szCs w:val="22"/>
        </w:rPr>
        <w:t xml:space="preserve"> automatically fills the gap. If their benefit is above </w:t>
      </w:r>
      <w:r>
        <w:rPr>
          <w:sz w:val="22"/>
          <w:szCs w:val="22"/>
        </w:rPr>
        <w:t>$</w:t>
      </w:r>
      <w:r w:rsidRPr="00862543">
        <w:rPr>
          <w:sz w:val="22"/>
          <w:szCs w:val="22"/>
        </w:rPr>
        <w:t>3,000, they keep the higher amount.</w:t>
      </w:r>
    </w:p>
    <w:p w14:paraId="30CAB727" w14:textId="19043819" w:rsidR="00862543" w:rsidRPr="00862543" w:rsidRDefault="00862543" w:rsidP="00862543">
      <w:pPr>
        <w:rPr>
          <w:sz w:val="22"/>
          <w:szCs w:val="22"/>
        </w:rPr>
      </w:pPr>
      <w:r w:rsidRPr="00862543">
        <w:rPr>
          <w:b/>
          <w:bCs/>
          <w:sz w:val="22"/>
          <w:szCs w:val="22"/>
        </w:rPr>
        <w:t>Why two funds?</w:t>
      </w:r>
    </w:p>
    <w:p w14:paraId="6BE12284" w14:textId="49B1967C" w:rsidR="00862543" w:rsidRPr="00862543" w:rsidRDefault="00862543" w:rsidP="00862543">
      <w:pPr>
        <w:rPr>
          <w:sz w:val="22"/>
          <w:szCs w:val="22"/>
        </w:rPr>
      </w:pPr>
      <w:r w:rsidRPr="00862543">
        <w:rPr>
          <w:sz w:val="22"/>
          <w:szCs w:val="22"/>
        </w:rPr>
        <w:t xml:space="preserve">Absorbing all retirees into the </w:t>
      </w:r>
      <w:r w:rsidR="001A669E">
        <w:rPr>
          <w:sz w:val="22"/>
          <w:szCs w:val="22"/>
        </w:rPr>
        <w:t>AI Dividend</w:t>
      </w:r>
      <w:r w:rsidRPr="00862543">
        <w:rPr>
          <w:sz w:val="22"/>
          <w:szCs w:val="22"/>
        </w:rPr>
        <w:t xml:space="preserve"> immediately would overburden the system and put 73.9 million seniors at risk. A dual model protects them while the </w:t>
      </w:r>
      <w:r w:rsidR="001A669E">
        <w:rPr>
          <w:sz w:val="22"/>
          <w:szCs w:val="22"/>
        </w:rPr>
        <w:t>AI Dividend</w:t>
      </w:r>
      <w:r w:rsidRPr="00862543">
        <w:rPr>
          <w:sz w:val="22"/>
          <w:szCs w:val="22"/>
        </w:rPr>
        <w:t xml:space="preserve"> scales. A single integrated system emerges </w:t>
      </w:r>
      <w:proofErr w:type="gramStart"/>
      <w:r w:rsidRPr="00862543">
        <w:rPr>
          <w:sz w:val="22"/>
          <w:szCs w:val="22"/>
        </w:rPr>
        <w:t>by</w:t>
      </w:r>
      <w:proofErr w:type="gramEnd"/>
      <w:r w:rsidRPr="00862543">
        <w:rPr>
          <w:sz w:val="22"/>
          <w:szCs w:val="22"/>
        </w:rPr>
        <w:t xml:space="preserve"> the end of the glide path.</w:t>
      </w:r>
    </w:p>
    <w:p w14:paraId="36F60981" w14:textId="77777777" w:rsidR="00862543" w:rsidRPr="00862543" w:rsidRDefault="00862543" w:rsidP="00862543">
      <w:pPr>
        <w:rPr>
          <w:sz w:val="22"/>
          <w:szCs w:val="22"/>
        </w:rPr>
      </w:pPr>
      <w:r w:rsidRPr="00862543">
        <w:rPr>
          <w:b/>
          <w:bCs/>
          <w:sz w:val="22"/>
          <w:szCs w:val="22"/>
        </w:rPr>
        <w:t>SSI Transition Note</w:t>
      </w:r>
    </w:p>
    <w:p w14:paraId="5DA667FB" w14:textId="026DEE64" w:rsidR="00E34F7E" w:rsidRPr="00B47553" w:rsidRDefault="00862543" w:rsidP="00E34F7E">
      <w:pPr>
        <w:rPr>
          <w:sz w:val="22"/>
          <w:szCs w:val="22"/>
        </w:rPr>
      </w:pPr>
      <w:r w:rsidRPr="00862543">
        <w:rPr>
          <w:sz w:val="22"/>
          <w:szCs w:val="22"/>
        </w:rPr>
        <w:t xml:space="preserve">Working-age SSI recipients (adults 18–64 with disabilities) move into the </w:t>
      </w:r>
      <w:r w:rsidR="001A669E">
        <w:rPr>
          <w:sz w:val="22"/>
          <w:szCs w:val="22"/>
        </w:rPr>
        <w:t>AI Dividend</w:t>
      </w:r>
      <w:r w:rsidRPr="00862543">
        <w:rPr>
          <w:sz w:val="22"/>
          <w:szCs w:val="22"/>
        </w:rPr>
        <w:t xml:space="preserve"> as their primary benefit. This relieves the existing Social Security system of added burden and accelerates the transition to the unified Senior Security Fund</w:t>
      </w:r>
    </w:p>
    <w:p w14:paraId="53EFEE3C" w14:textId="5A51D1C6" w:rsidR="00203388" w:rsidRDefault="00203388" w:rsidP="00203388">
      <w:pPr>
        <w:pStyle w:val="Heading2"/>
      </w:pPr>
      <w:bookmarkStart w:id="18" w:name="_Toc216867783"/>
      <w:r>
        <w:t>3.</w:t>
      </w:r>
      <w:r w:rsidR="002A7A1A">
        <w:t>2</w:t>
      </w:r>
      <w:r>
        <w:tab/>
        <w:t>20</w:t>
      </w:r>
      <w:r w:rsidR="00433A08">
        <w:t>-</w:t>
      </w:r>
      <w:r>
        <w:t xml:space="preserve">year glide path to </w:t>
      </w:r>
      <w:r w:rsidR="001D3393">
        <w:t xml:space="preserve">Single Funded Stability </w:t>
      </w:r>
      <w:r w:rsidR="00B47553">
        <w:t>Capitalism</w:t>
      </w:r>
      <w:bookmarkEnd w:id="18"/>
    </w:p>
    <w:p w14:paraId="36935CC6" w14:textId="77777777" w:rsidR="00C708C3" w:rsidRPr="00C708C3" w:rsidRDefault="00C708C3" w:rsidP="00C708C3">
      <w:pPr>
        <w:rPr>
          <w:sz w:val="22"/>
          <w:szCs w:val="22"/>
        </w:rPr>
      </w:pPr>
      <w:r w:rsidRPr="00C708C3">
        <w:rPr>
          <w:sz w:val="22"/>
          <w:szCs w:val="22"/>
        </w:rPr>
        <w:t xml:space="preserve">Over twenty years, the system transitions from </w:t>
      </w:r>
      <w:proofErr w:type="gramStart"/>
      <w:r w:rsidRPr="00C708C3">
        <w:rPr>
          <w:sz w:val="22"/>
          <w:szCs w:val="22"/>
        </w:rPr>
        <w:t>dual-fund</w:t>
      </w:r>
      <w:proofErr w:type="gramEnd"/>
      <w:r w:rsidRPr="00C708C3">
        <w:rPr>
          <w:sz w:val="22"/>
          <w:szCs w:val="22"/>
        </w:rPr>
        <w:t xml:space="preserve"> to fully unified income protection.</w:t>
      </w:r>
    </w:p>
    <w:p w14:paraId="6F3C655B" w14:textId="77777777" w:rsidR="00AC08C0" w:rsidRDefault="00B47553" w:rsidP="00AC08C0">
      <w:pPr>
        <w:pStyle w:val="Caption"/>
        <w:keepNext/>
      </w:pPr>
      <w:r>
        <w:rPr>
          <w:noProof/>
        </w:rPr>
        <w:lastRenderedPageBreak/>
        <w:drawing>
          <wp:inline distT="0" distB="0" distL="0" distR="0" wp14:anchorId="554AE422" wp14:editId="58CBD02E">
            <wp:extent cx="7571491" cy="1924050"/>
            <wp:effectExtent l="0" t="0" r="0" b="0"/>
            <wp:docPr id="897825448" name="Picture 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25448" name="Picture 5" descr="A table with numbers and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7588795" cy="1928447"/>
                    </a:xfrm>
                    <a:prstGeom prst="rect">
                      <a:avLst/>
                    </a:prstGeom>
                  </pic:spPr>
                </pic:pic>
              </a:graphicData>
            </a:graphic>
          </wp:inline>
        </w:drawing>
      </w:r>
    </w:p>
    <w:p w14:paraId="4AC5F46B" w14:textId="22421792" w:rsidR="00B47553" w:rsidRDefault="00AC08C0" w:rsidP="00AC08C0">
      <w:pPr>
        <w:pStyle w:val="Caption"/>
      </w:pPr>
      <w:r>
        <w:t xml:space="preserve">Figure </w:t>
      </w:r>
      <w:fldSimple w:instr=" SEQ Figure \* ARABIC ">
        <w:r w:rsidR="004C377F">
          <w:rPr>
            <w:noProof/>
          </w:rPr>
          <w:t>10</w:t>
        </w:r>
      </w:fldSimple>
      <w:r>
        <w:t xml:space="preserve"> Opportunity path toward single fund by 2042</w:t>
      </w:r>
    </w:p>
    <w:p w14:paraId="7B9D364E" w14:textId="6F640A00" w:rsidR="00291599" w:rsidRDefault="00BA1C95" w:rsidP="00815880">
      <w:pPr>
        <w:pStyle w:val="Heading2"/>
      </w:pPr>
      <w:bookmarkStart w:id="19" w:name="_Toc216867784"/>
      <w:r>
        <w:t>3.</w:t>
      </w:r>
      <w:r w:rsidR="002A7A1A">
        <w:t>3</w:t>
      </w:r>
      <w:r>
        <w:tab/>
      </w:r>
      <w:r w:rsidR="00163A00">
        <w:t>Fertility Impact</w:t>
      </w:r>
      <w:bookmarkEnd w:id="19"/>
    </w:p>
    <w:p w14:paraId="6A5286B2" w14:textId="77777777" w:rsidR="00C708C3" w:rsidRPr="0083174A" w:rsidRDefault="00C708C3" w:rsidP="00C708C3">
      <w:pPr>
        <w:rPr>
          <w:sz w:val="22"/>
          <w:szCs w:val="22"/>
        </w:rPr>
      </w:pPr>
      <w:r w:rsidRPr="0083174A">
        <w:rPr>
          <w:sz w:val="22"/>
          <w:szCs w:val="22"/>
        </w:rPr>
        <w:t xml:space="preserve">Cash-transfer studies globally show that stable income increases family formation rates. Alaska PFD data, Kenya's </w:t>
      </w:r>
      <w:proofErr w:type="spellStart"/>
      <w:r w:rsidRPr="0083174A">
        <w:rPr>
          <w:sz w:val="22"/>
          <w:szCs w:val="22"/>
        </w:rPr>
        <w:t>GiveDirectly</w:t>
      </w:r>
      <w:proofErr w:type="spellEnd"/>
      <w:r w:rsidRPr="0083174A">
        <w:rPr>
          <w:sz w:val="22"/>
          <w:szCs w:val="22"/>
        </w:rPr>
        <w:t xml:space="preserve"> trials, and South Korea's long-term baby-bonus program all demonstrate measurable increases in fertility associated with predictable income.</w:t>
      </w:r>
    </w:p>
    <w:p w14:paraId="7B064D27" w14:textId="77777777" w:rsidR="00C708C3" w:rsidRPr="0083174A" w:rsidRDefault="00C708C3" w:rsidP="00C708C3">
      <w:pPr>
        <w:rPr>
          <w:sz w:val="22"/>
          <w:szCs w:val="22"/>
        </w:rPr>
      </w:pPr>
      <w:r w:rsidRPr="0083174A">
        <w:rPr>
          <w:sz w:val="22"/>
          <w:szCs w:val="22"/>
        </w:rPr>
        <w:t>These models collectively support the projected 15% birth-rate increase at the $3,000 monthly floor, translating to 550,000 additional births per year by the mid-2030s. Births could rise from today's 3.6 million to 4.2 to 4.4 million by 2035, stabilizing the worker-to-</w:t>
      </w:r>
      <w:proofErr w:type="gramStart"/>
      <w:r w:rsidRPr="0083174A">
        <w:rPr>
          <w:sz w:val="22"/>
          <w:szCs w:val="22"/>
        </w:rPr>
        <w:t>retiree</w:t>
      </w:r>
      <w:proofErr w:type="gramEnd"/>
      <w:r w:rsidRPr="0083174A">
        <w:rPr>
          <w:sz w:val="22"/>
          <w:szCs w:val="22"/>
        </w:rPr>
        <w:t xml:space="preserve"> ratio and slowing the collapse of Social Security's tax base.</w:t>
      </w:r>
    </w:p>
    <w:p w14:paraId="3BCABFFD" w14:textId="4D57B8F7" w:rsidR="002C48BE" w:rsidRDefault="00624482" w:rsidP="002C48BE">
      <w:pPr>
        <w:pStyle w:val="Heading2"/>
      </w:pPr>
      <w:bookmarkStart w:id="20" w:name="_Toc216867785"/>
      <w:r>
        <w:t>3.</w:t>
      </w:r>
      <w:r w:rsidR="002A7A1A">
        <w:t>4</w:t>
      </w:r>
      <w:r>
        <w:t xml:space="preserve"> </w:t>
      </w:r>
      <w:r>
        <w:tab/>
      </w:r>
      <w:r w:rsidR="00AD3888" w:rsidRPr="00AD3888">
        <w:t xml:space="preserve">Inflation Adjustment (COLA): How the </w:t>
      </w:r>
      <w:r w:rsidR="001A669E">
        <w:t>AI Dividend</w:t>
      </w:r>
      <w:r w:rsidR="00AD3888" w:rsidRPr="00AD3888">
        <w:t xml:space="preserve"> Stays Stable</w:t>
      </w:r>
      <w:bookmarkEnd w:id="20"/>
      <w:r w:rsidR="00AD3888" w:rsidRPr="00AD3888">
        <w:t xml:space="preserve"> </w:t>
      </w:r>
    </w:p>
    <w:p w14:paraId="6C341942" w14:textId="52D4243A" w:rsidR="0083174A" w:rsidRPr="0083174A" w:rsidRDefault="0083174A" w:rsidP="0083174A">
      <w:pPr>
        <w:rPr>
          <w:sz w:val="22"/>
          <w:szCs w:val="22"/>
        </w:rPr>
      </w:pPr>
      <w:r w:rsidRPr="0083174A">
        <w:rPr>
          <w:sz w:val="22"/>
          <w:szCs w:val="22"/>
        </w:rPr>
        <w:t xml:space="preserve">Prices increase every year... rent, groceries, utilities, transportation. Historically this runs 2% to 3% annually. Without adjustment, a $3,000 </w:t>
      </w:r>
      <w:r w:rsidR="001A669E">
        <w:rPr>
          <w:sz w:val="22"/>
          <w:szCs w:val="22"/>
        </w:rPr>
        <w:t>AI Dividend</w:t>
      </w:r>
      <w:r w:rsidRPr="0083174A">
        <w:rPr>
          <w:sz w:val="22"/>
          <w:szCs w:val="22"/>
        </w:rPr>
        <w:t xml:space="preserve"> today would feel like $2,200 in a decade.</w:t>
      </w:r>
    </w:p>
    <w:p w14:paraId="25B9FCB4" w14:textId="278671FF" w:rsidR="0083174A" w:rsidRPr="0083174A" w:rsidRDefault="0083174A" w:rsidP="0083174A">
      <w:pPr>
        <w:rPr>
          <w:sz w:val="22"/>
          <w:szCs w:val="22"/>
        </w:rPr>
      </w:pPr>
      <w:r w:rsidRPr="0083174A">
        <w:rPr>
          <w:sz w:val="22"/>
          <w:szCs w:val="22"/>
        </w:rPr>
        <w:t xml:space="preserve">To protect purchasing power, the </w:t>
      </w:r>
      <w:r w:rsidR="001A669E">
        <w:rPr>
          <w:sz w:val="22"/>
          <w:szCs w:val="22"/>
        </w:rPr>
        <w:t>AI Dividend</w:t>
      </w:r>
      <w:r w:rsidRPr="0083174A">
        <w:rPr>
          <w:sz w:val="22"/>
          <w:szCs w:val="22"/>
        </w:rPr>
        <w:t xml:space="preserve"> adjusts automatically each January using the exact formula already used for Social Security:</w:t>
      </w:r>
    </w:p>
    <w:p w14:paraId="6B204574" w14:textId="224ED83D" w:rsidR="0083174A" w:rsidRPr="0083174A" w:rsidRDefault="0083174A" w:rsidP="0083174A">
      <w:pPr>
        <w:rPr>
          <w:sz w:val="22"/>
          <w:szCs w:val="22"/>
        </w:rPr>
      </w:pPr>
      <w:r w:rsidRPr="0083174A">
        <w:rPr>
          <w:sz w:val="22"/>
          <w:szCs w:val="22"/>
        </w:rPr>
        <w:t xml:space="preserve">If Social Security receives </w:t>
      </w:r>
      <w:proofErr w:type="gramStart"/>
      <w:r w:rsidRPr="0083174A">
        <w:rPr>
          <w:sz w:val="22"/>
          <w:szCs w:val="22"/>
        </w:rPr>
        <w:t>a 3</w:t>
      </w:r>
      <w:proofErr w:type="gramEnd"/>
      <w:r w:rsidRPr="0083174A">
        <w:rPr>
          <w:sz w:val="22"/>
          <w:szCs w:val="22"/>
        </w:rPr>
        <w:t xml:space="preserve"> percent COLA, the </w:t>
      </w:r>
      <w:r w:rsidR="001A669E">
        <w:rPr>
          <w:sz w:val="22"/>
          <w:szCs w:val="22"/>
        </w:rPr>
        <w:t>AI Dividend</w:t>
      </w:r>
      <w:r w:rsidRPr="0083174A">
        <w:rPr>
          <w:sz w:val="22"/>
          <w:szCs w:val="22"/>
        </w:rPr>
        <w:t xml:space="preserve"> increases 3%. If inflation rises above 4% in a year, the 0.054 cent fee increases slightly to keep the </w:t>
      </w:r>
      <w:r w:rsidR="001A669E">
        <w:rPr>
          <w:sz w:val="22"/>
          <w:szCs w:val="22"/>
        </w:rPr>
        <w:t>AI Dividend</w:t>
      </w:r>
      <w:r w:rsidRPr="0083174A">
        <w:rPr>
          <w:sz w:val="22"/>
          <w:szCs w:val="22"/>
        </w:rPr>
        <w:t xml:space="preserve"> stable.</w:t>
      </w:r>
    </w:p>
    <w:p w14:paraId="50155898" w14:textId="77777777" w:rsidR="0083174A" w:rsidRPr="0083174A" w:rsidRDefault="00B46BE9" w:rsidP="0083174A">
      <w:pPr>
        <w:rPr>
          <w:sz w:val="22"/>
          <w:szCs w:val="22"/>
        </w:rPr>
      </w:pPr>
      <w:r>
        <w:rPr>
          <w:sz w:val="22"/>
          <w:szCs w:val="22"/>
        </w:rPr>
        <w:t>People</w:t>
      </w:r>
      <w:r w:rsidR="0083174A" w:rsidRPr="0083174A">
        <w:rPr>
          <w:sz w:val="22"/>
          <w:szCs w:val="22"/>
        </w:rPr>
        <w:t xml:space="preserve"> never lose money. Only corporations pay the adjustment. This rule keeps purchasing power stable across generations.</w:t>
      </w:r>
    </w:p>
    <w:p w14:paraId="5DF496F5" w14:textId="77777777" w:rsidR="0083174A" w:rsidRPr="0083174A" w:rsidRDefault="0083174A" w:rsidP="0083174A">
      <w:pPr>
        <w:rPr>
          <w:sz w:val="22"/>
          <w:szCs w:val="22"/>
        </w:rPr>
      </w:pPr>
      <w:r w:rsidRPr="0083174A">
        <w:rPr>
          <w:b/>
          <w:bCs/>
          <w:sz w:val="22"/>
          <w:szCs w:val="22"/>
        </w:rPr>
        <w:t>Real-World Proof: Alaska</w:t>
      </w:r>
    </w:p>
    <w:p w14:paraId="0B5029BF" w14:textId="7F691A59" w:rsidR="0083174A" w:rsidRPr="0083174A" w:rsidRDefault="0083174A" w:rsidP="005A53CA">
      <w:pPr>
        <w:pStyle w:val="ListParagraph"/>
        <w:numPr>
          <w:ilvl w:val="0"/>
          <w:numId w:val="20"/>
        </w:numPr>
        <w:rPr>
          <w:sz w:val="22"/>
          <w:szCs w:val="22"/>
        </w:rPr>
      </w:pPr>
      <w:r w:rsidRPr="0083174A">
        <w:rPr>
          <w:sz w:val="22"/>
          <w:szCs w:val="22"/>
        </w:rPr>
        <w:t xml:space="preserve">Alaska's Permanent Fund </w:t>
      </w:r>
      <w:r w:rsidR="001A669E">
        <w:rPr>
          <w:sz w:val="22"/>
          <w:szCs w:val="22"/>
        </w:rPr>
        <w:t>AI Dividend</w:t>
      </w:r>
      <w:r w:rsidRPr="0083174A">
        <w:rPr>
          <w:sz w:val="22"/>
          <w:szCs w:val="22"/>
        </w:rPr>
        <w:t xml:space="preserve"> has used this logic for forty years. The result:</w:t>
      </w:r>
    </w:p>
    <w:p w14:paraId="1D5E37B7" w14:textId="77777777" w:rsidR="0083174A" w:rsidRPr="0083174A" w:rsidRDefault="0083174A" w:rsidP="005A53CA">
      <w:pPr>
        <w:pStyle w:val="ListParagraph"/>
        <w:numPr>
          <w:ilvl w:val="0"/>
          <w:numId w:val="20"/>
        </w:numPr>
        <w:rPr>
          <w:sz w:val="22"/>
          <w:szCs w:val="22"/>
        </w:rPr>
      </w:pPr>
      <w:r w:rsidRPr="0083174A">
        <w:rPr>
          <w:sz w:val="22"/>
          <w:szCs w:val="22"/>
        </w:rPr>
        <w:t>no inflation spike</w:t>
      </w:r>
    </w:p>
    <w:p w14:paraId="428C2B37" w14:textId="77777777" w:rsidR="0083174A" w:rsidRPr="0083174A" w:rsidRDefault="0083174A" w:rsidP="005A53CA">
      <w:pPr>
        <w:pStyle w:val="ListParagraph"/>
        <w:numPr>
          <w:ilvl w:val="0"/>
          <w:numId w:val="20"/>
        </w:numPr>
        <w:rPr>
          <w:sz w:val="22"/>
          <w:szCs w:val="22"/>
        </w:rPr>
      </w:pPr>
      <w:r w:rsidRPr="0083174A">
        <w:rPr>
          <w:sz w:val="22"/>
          <w:szCs w:val="22"/>
        </w:rPr>
        <w:t>stable or lower prices in key categories</w:t>
      </w:r>
    </w:p>
    <w:p w14:paraId="1662BE9D" w14:textId="77777777" w:rsidR="0083174A" w:rsidRPr="0083174A" w:rsidRDefault="0083174A" w:rsidP="005A53CA">
      <w:pPr>
        <w:pStyle w:val="ListParagraph"/>
        <w:numPr>
          <w:ilvl w:val="0"/>
          <w:numId w:val="20"/>
        </w:numPr>
        <w:rPr>
          <w:sz w:val="22"/>
          <w:szCs w:val="22"/>
        </w:rPr>
      </w:pPr>
      <w:r w:rsidRPr="0083174A">
        <w:rPr>
          <w:sz w:val="22"/>
          <w:szCs w:val="22"/>
        </w:rPr>
        <w:t xml:space="preserve">stronger financial resilience for </w:t>
      </w:r>
      <w:r w:rsidR="00B46BE9">
        <w:rPr>
          <w:sz w:val="22"/>
          <w:szCs w:val="22"/>
        </w:rPr>
        <w:t xml:space="preserve">individuals and </w:t>
      </w:r>
      <w:r w:rsidRPr="0083174A">
        <w:rPr>
          <w:sz w:val="22"/>
          <w:szCs w:val="22"/>
        </w:rPr>
        <w:t>families</w:t>
      </w:r>
    </w:p>
    <w:p w14:paraId="65375A82" w14:textId="77777777" w:rsidR="0083174A" w:rsidRPr="0083174A" w:rsidRDefault="0083174A" w:rsidP="0083174A">
      <w:pPr>
        <w:rPr>
          <w:sz w:val="22"/>
          <w:szCs w:val="22"/>
        </w:rPr>
      </w:pPr>
      <w:r w:rsidRPr="0083174A">
        <w:rPr>
          <w:sz w:val="22"/>
          <w:szCs w:val="22"/>
        </w:rPr>
        <w:t>Predictable, indexed income does not cause price spirals. It provides stability.</w:t>
      </w:r>
    </w:p>
    <w:p w14:paraId="430572CA" w14:textId="77777777" w:rsidR="00644825" w:rsidRPr="0063766F" w:rsidRDefault="00D15050" w:rsidP="0063766F">
      <w:pPr>
        <w:pStyle w:val="Heading2"/>
      </w:pPr>
      <w:bookmarkStart w:id="21" w:name="_Toc216867786"/>
      <w:r>
        <w:lastRenderedPageBreak/>
        <w:t>4</w:t>
      </w:r>
      <w:r w:rsidR="003D07A8">
        <w:t>.0</w:t>
      </w:r>
      <w:r w:rsidR="003D07A8">
        <w:tab/>
        <w:t>Real Estate</w:t>
      </w:r>
      <w:r w:rsidR="00644825">
        <w:t xml:space="preserve"> Inflation</w:t>
      </w:r>
      <w:bookmarkEnd w:id="21"/>
    </w:p>
    <w:p w14:paraId="43118C85" w14:textId="77777777" w:rsidR="00B92ED0" w:rsidRPr="00B92ED0" w:rsidRDefault="00B92ED0" w:rsidP="00B92ED0">
      <w:pPr>
        <w:rPr>
          <w:sz w:val="22"/>
          <w:szCs w:val="22"/>
        </w:rPr>
      </w:pPr>
      <w:r w:rsidRPr="00B92ED0">
        <w:rPr>
          <w:sz w:val="22"/>
          <w:szCs w:val="22"/>
        </w:rPr>
        <w:t>The most common worry is simple... "Will landlords just raise the rent and take the money?"</w:t>
      </w:r>
    </w:p>
    <w:p w14:paraId="13489BB1" w14:textId="77777777" w:rsidR="00B92ED0" w:rsidRPr="00B92ED0" w:rsidRDefault="00B92ED0" w:rsidP="00B92ED0">
      <w:pPr>
        <w:rPr>
          <w:sz w:val="22"/>
          <w:szCs w:val="22"/>
        </w:rPr>
      </w:pPr>
      <w:r w:rsidRPr="00B92ED0">
        <w:rPr>
          <w:sz w:val="22"/>
          <w:szCs w:val="22"/>
        </w:rPr>
        <w:t xml:space="preserve">In every major cash-transfer pilot, one pattern shows up immediately: in tight housing markets, landlords raise rents 3% to 10% in the first year. This happens because </w:t>
      </w:r>
      <w:r w:rsidR="00B46BE9">
        <w:rPr>
          <w:sz w:val="22"/>
          <w:szCs w:val="22"/>
        </w:rPr>
        <w:t xml:space="preserve">people </w:t>
      </w:r>
      <w:r w:rsidRPr="00B92ED0">
        <w:rPr>
          <w:sz w:val="22"/>
          <w:szCs w:val="22"/>
        </w:rPr>
        <w:t>gain stability, but housing supply does not increase fast enough.</w:t>
      </w:r>
    </w:p>
    <w:p w14:paraId="638992D1" w14:textId="327F49EB" w:rsidR="00B92ED0" w:rsidRPr="00B92ED0" w:rsidRDefault="00B92ED0" w:rsidP="00B92ED0">
      <w:pPr>
        <w:rPr>
          <w:sz w:val="22"/>
          <w:szCs w:val="22"/>
        </w:rPr>
      </w:pPr>
      <w:r w:rsidRPr="00B92ED0">
        <w:rPr>
          <w:sz w:val="22"/>
          <w:szCs w:val="22"/>
        </w:rPr>
        <w:t xml:space="preserve">The </w:t>
      </w:r>
      <w:r w:rsidR="001A669E">
        <w:rPr>
          <w:sz w:val="22"/>
          <w:szCs w:val="22"/>
        </w:rPr>
        <w:t>AI Dividend</w:t>
      </w:r>
      <w:r w:rsidRPr="00B92ED0">
        <w:rPr>
          <w:sz w:val="22"/>
          <w:szCs w:val="22"/>
        </w:rPr>
        <w:t xml:space="preserve"> must not become a landlord subsidy. Stability Capitalism anticipates this risk and neutralizes it using tools that economists, housing experts, and global pilot data all support.</w:t>
      </w:r>
    </w:p>
    <w:p w14:paraId="2FD23AA3" w14:textId="77777777" w:rsidR="00B92ED0" w:rsidRPr="00B92ED0" w:rsidRDefault="00B92ED0" w:rsidP="00B92ED0">
      <w:pPr>
        <w:rPr>
          <w:b/>
          <w:bCs/>
          <w:sz w:val="22"/>
          <w:szCs w:val="22"/>
        </w:rPr>
      </w:pPr>
      <w:r w:rsidRPr="00B92ED0">
        <w:rPr>
          <w:b/>
          <w:bCs/>
          <w:sz w:val="22"/>
          <w:szCs w:val="22"/>
        </w:rPr>
        <w:t xml:space="preserve">YIMBY (Yes </w:t>
      </w:r>
      <w:proofErr w:type="gramStart"/>
      <w:r w:rsidRPr="00B92ED0">
        <w:rPr>
          <w:b/>
          <w:bCs/>
          <w:sz w:val="22"/>
          <w:szCs w:val="22"/>
        </w:rPr>
        <w:t>In</w:t>
      </w:r>
      <w:proofErr w:type="gramEnd"/>
      <w:r w:rsidRPr="00B92ED0">
        <w:rPr>
          <w:b/>
          <w:bCs/>
          <w:sz w:val="22"/>
          <w:szCs w:val="22"/>
        </w:rPr>
        <w:t xml:space="preserve"> My Back Yard)</w:t>
      </w:r>
    </w:p>
    <w:p w14:paraId="2F204978" w14:textId="77777777" w:rsidR="00B92ED0" w:rsidRPr="00B92ED0" w:rsidRDefault="00B92ED0" w:rsidP="00B92ED0">
      <w:pPr>
        <w:rPr>
          <w:sz w:val="22"/>
          <w:szCs w:val="22"/>
        </w:rPr>
      </w:pPr>
      <w:r w:rsidRPr="00B92ED0">
        <w:rPr>
          <w:sz w:val="22"/>
          <w:szCs w:val="22"/>
        </w:rPr>
        <w:t xml:space="preserve">YIMBY reform is national zoning modernization that allows more homes to be built where people </w:t>
      </w:r>
      <w:proofErr w:type="gramStart"/>
      <w:r w:rsidRPr="00B92ED0">
        <w:rPr>
          <w:sz w:val="22"/>
          <w:szCs w:val="22"/>
        </w:rPr>
        <w:t>actually want</w:t>
      </w:r>
      <w:proofErr w:type="gramEnd"/>
      <w:r w:rsidRPr="00B92ED0">
        <w:rPr>
          <w:sz w:val="22"/>
          <w:szCs w:val="22"/>
        </w:rPr>
        <w:t xml:space="preserve"> to live. It replaces outdated "not in my backyard" restrictions that block apartments, duplexes, accessory units, and affordable homes.</w:t>
      </w:r>
    </w:p>
    <w:p w14:paraId="5635C59B" w14:textId="2B714C53" w:rsidR="00673710" w:rsidRPr="002A7A1A" w:rsidRDefault="00B92ED0" w:rsidP="00B92ED0">
      <w:pPr>
        <w:rPr>
          <w:sz w:val="22"/>
          <w:szCs w:val="22"/>
        </w:rPr>
      </w:pPr>
      <w:r w:rsidRPr="00B92ED0">
        <w:rPr>
          <w:sz w:val="22"/>
          <w:szCs w:val="22"/>
        </w:rPr>
        <w:t>YIMBY reform makes it faster, cheaper, and legally easier to build housing in walkable, job-rich areas. More supply means lower pressure on rents.</w:t>
      </w:r>
    </w:p>
    <w:p w14:paraId="67EABEB2" w14:textId="77777777" w:rsidR="00B92ED0" w:rsidRPr="00B92ED0" w:rsidRDefault="00B92ED0" w:rsidP="00B92ED0">
      <w:pPr>
        <w:rPr>
          <w:b/>
          <w:bCs/>
          <w:sz w:val="22"/>
          <w:szCs w:val="22"/>
        </w:rPr>
      </w:pPr>
      <w:r w:rsidRPr="00B92ED0">
        <w:rPr>
          <w:b/>
          <w:bCs/>
          <w:sz w:val="22"/>
          <w:szCs w:val="22"/>
        </w:rPr>
        <w:t>LVT (Land Value Tax)</w:t>
      </w:r>
    </w:p>
    <w:p w14:paraId="33A2A861" w14:textId="77777777" w:rsidR="00B92ED0" w:rsidRPr="00B92ED0" w:rsidRDefault="00B92ED0" w:rsidP="00B92ED0">
      <w:pPr>
        <w:rPr>
          <w:sz w:val="22"/>
          <w:szCs w:val="22"/>
        </w:rPr>
      </w:pPr>
      <w:r w:rsidRPr="00B92ED0">
        <w:rPr>
          <w:sz w:val="22"/>
          <w:szCs w:val="22"/>
        </w:rPr>
        <w:t>A Land Value Tax taxes the land itself, not the building on it. Economists favor LVT because it discourages land hoarding, encourages building more housing, prevents landlords from pocketing unearned gains, and raises revenue without hurting tenants.</w:t>
      </w:r>
    </w:p>
    <w:p w14:paraId="0222526E" w14:textId="77777777" w:rsidR="00B92ED0" w:rsidRPr="00B92ED0" w:rsidRDefault="00B92ED0" w:rsidP="00B92ED0">
      <w:pPr>
        <w:rPr>
          <w:sz w:val="22"/>
          <w:szCs w:val="22"/>
        </w:rPr>
      </w:pPr>
      <w:r w:rsidRPr="00B92ED0">
        <w:rPr>
          <w:sz w:val="22"/>
          <w:szCs w:val="22"/>
        </w:rPr>
        <w:t>An LVT captures rising land value and channels it back into building more homes, which reduces rents over time.</w:t>
      </w:r>
    </w:p>
    <w:p w14:paraId="2A3CEB88" w14:textId="77777777" w:rsidR="00AC08C0" w:rsidRDefault="00673710" w:rsidP="00AC08C0">
      <w:pPr>
        <w:pStyle w:val="Caption"/>
        <w:keepNext/>
      </w:pPr>
      <w:r w:rsidRPr="00673710">
        <w:rPr>
          <w:noProof/>
        </w:rPr>
        <w:lastRenderedPageBreak/>
        <w:drawing>
          <wp:inline distT="0" distB="0" distL="0" distR="0" wp14:anchorId="7412D58E" wp14:editId="1197AD36">
            <wp:extent cx="5943600" cy="3188335"/>
            <wp:effectExtent l="0" t="0" r="0" b="0"/>
            <wp:docPr id="893653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88335"/>
                    </a:xfrm>
                    <a:prstGeom prst="rect">
                      <a:avLst/>
                    </a:prstGeom>
                    <a:noFill/>
                    <a:ln>
                      <a:noFill/>
                    </a:ln>
                  </pic:spPr>
                </pic:pic>
              </a:graphicData>
            </a:graphic>
          </wp:inline>
        </w:drawing>
      </w:r>
    </w:p>
    <w:p w14:paraId="7B564D8C" w14:textId="7648D96A" w:rsidR="00B92ED0" w:rsidRDefault="00AC08C0" w:rsidP="00AC08C0">
      <w:pPr>
        <w:pStyle w:val="Caption"/>
      </w:pPr>
      <w:r>
        <w:t xml:space="preserve">Figure </w:t>
      </w:r>
      <w:fldSimple w:instr=" SEQ Figure \* ARABIC ">
        <w:r w:rsidR="004C377F">
          <w:rPr>
            <w:noProof/>
          </w:rPr>
          <w:t>11</w:t>
        </w:r>
      </w:fldSimple>
      <w:r>
        <w:t>The day-one landlord capture prevention package</w:t>
      </w:r>
    </w:p>
    <w:p w14:paraId="38E9F75C" w14:textId="77777777" w:rsidR="008056AA" w:rsidRPr="008056AA" w:rsidRDefault="008056AA" w:rsidP="008056AA"/>
    <w:p w14:paraId="2E5F670B" w14:textId="77777777" w:rsidR="00AC08C0" w:rsidRDefault="008056AA" w:rsidP="00AC08C0">
      <w:pPr>
        <w:pStyle w:val="Caption"/>
        <w:keepNext/>
      </w:pPr>
      <w:r w:rsidRPr="008056AA">
        <w:rPr>
          <w:noProof/>
        </w:rPr>
        <w:drawing>
          <wp:inline distT="0" distB="0" distL="0" distR="0" wp14:anchorId="02DCB794" wp14:editId="687B5CC4">
            <wp:extent cx="5215255" cy="1628775"/>
            <wp:effectExtent l="0" t="0" r="0" b="9525"/>
            <wp:docPr id="2039983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15255" cy="1628775"/>
                    </a:xfrm>
                    <a:prstGeom prst="rect">
                      <a:avLst/>
                    </a:prstGeom>
                    <a:noFill/>
                    <a:ln>
                      <a:noFill/>
                    </a:ln>
                  </pic:spPr>
                </pic:pic>
              </a:graphicData>
            </a:graphic>
          </wp:inline>
        </w:drawing>
      </w:r>
    </w:p>
    <w:p w14:paraId="1AC21080" w14:textId="6EDCC9C9" w:rsidR="00B76697" w:rsidRDefault="00AC08C0" w:rsidP="00AC08C0">
      <w:pPr>
        <w:pStyle w:val="Caption"/>
      </w:pPr>
      <w:r>
        <w:t xml:space="preserve">Figure </w:t>
      </w:r>
      <w:fldSimple w:instr=" SEQ Figure \* ARABIC ">
        <w:r w:rsidR="004C377F">
          <w:rPr>
            <w:noProof/>
          </w:rPr>
          <w:t>12</w:t>
        </w:r>
      </w:fldSimple>
      <w:r>
        <w:t xml:space="preserve"> Cost of doing nothing vs. </w:t>
      </w:r>
      <w:proofErr w:type="spellStart"/>
      <w:r>
        <w:t>LVT+YIMBY+Caps+AI</w:t>
      </w:r>
      <w:proofErr w:type="spellEnd"/>
    </w:p>
    <w:p w14:paraId="0BB123F3" w14:textId="77777777" w:rsidR="00B92ED0" w:rsidRPr="00B92ED0" w:rsidRDefault="00B92ED0" w:rsidP="00B92ED0">
      <w:pPr>
        <w:rPr>
          <w:b/>
          <w:bCs/>
          <w:sz w:val="22"/>
          <w:szCs w:val="22"/>
        </w:rPr>
      </w:pPr>
      <w:r w:rsidRPr="00B92ED0">
        <w:rPr>
          <w:b/>
          <w:bCs/>
          <w:sz w:val="22"/>
          <w:szCs w:val="22"/>
        </w:rPr>
        <w:t>Why This Works</w:t>
      </w:r>
    </w:p>
    <w:p w14:paraId="25BCC9BE" w14:textId="316E03BE" w:rsidR="00B92ED0" w:rsidRPr="00B92ED0" w:rsidRDefault="00B92ED0" w:rsidP="00B92ED0">
      <w:pPr>
        <w:rPr>
          <w:sz w:val="22"/>
          <w:szCs w:val="22"/>
        </w:rPr>
      </w:pPr>
      <w:r w:rsidRPr="00B92ED0">
        <w:rPr>
          <w:sz w:val="22"/>
          <w:szCs w:val="22"/>
        </w:rPr>
        <w:t xml:space="preserve">Housing inflation is the only channel through which an </w:t>
      </w:r>
      <w:r w:rsidR="001A669E">
        <w:rPr>
          <w:sz w:val="22"/>
          <w:szCs w:val="22"/>
        </w:rPr>
        <w:t>AI Dividend</w:t>
      </w:r>
      <w:r w:rsidRPr="00B92ED0">
        <w:rPr>
          <w:sz w:val="22"/>
          <w:szCs w:val="22"/>
        </w:rPr>
        <w:t xml:space="preserve"> could theoretically create cost-of-living pressure. But this only happens when supply is constrained.</w:t>
      </w:r>
    </w:p>
    <w:p w14:paraId="569434CC" w14:textId="55AE1A6D" w:rsidR="00B92ED0" w:rsidRPr="00B92ED0" w:rsidRDefault="00B92ED0" w:rsidP="00B92ED0">
      <w:pPr>
        <w:rPr>
          <w:sz w:val="22"/>
          <w:szCs w:val="22"/>
        </w:rPr>
      </w:pPr>
      <w:r w:rsidRPr="00B92ED0">
        <w:rPr>
          <w:sz w:val="22"/>
          <w:szCs w:val="22"/>
        </w:rPr>
        <w:t xml:space="preserve">When you combine LVT (captures rent-seeking), YIMBY (expands supply), rent caps (blocks opportunistic spikes), and AI construction (cuts cost and time), you create a housing market where prices stay stable, supply rises, and the </w:t>
      </w:r>
      <w:r w:rsidR="001A669E">
        <w:rPr>
          <w:sz w:val="22"/>
          <w:szCs w:val="22"/>
        </w:rPr>
        <w:t>AI Dividend</w:t>
      </w:r>
      <w:r w:rsidRPr="00B92ED0">
        <w:rPr>
          <w:sz w:val="22"/>
          <w:szCs w:val="22"/>
        </w:rPr>
        <w:t xml:space="preserve"> flows to </w:t>
      </w:r>
      <w:r w:rsidR="00B46BE9">
        <w:rPr>
          <w:sz w:val="22"/>
          <w:szCs w:val="22"/>
        </w:rPr>
        <w:t>people,</w:t>
      </w:r>
      <w:r w:rsidRPr="00B92ED0">
        <w:rPr>
          <w:sz w:val="22"/>
          <w:szCs w:val="22"/>
        </w:rPr>
        <w:t xml:space="preserve"> not landlords.</w:t>
      </w:r>
    </w:p>
    <w:p w14:paraId="0EBA477C" w14:textId="0275CABF" w:rsidR="00B92ED0" w:rsidRPr="00B92ED0" w:rsidRDefault="00B92ED0" w:rsidP="00B92ED0">
      <w:pPr>
        <w:rPr>
          <w:sz w:val="22"/>
          <w:szCs w:val="22"/>
        </w:rPr>
      </w:pPr>
      <w:r w:rsidRPr="00B92ED0">
        <w:rPr>
          <w:sz w:val="22"/>
          <w:szCs w:val="22"/>
        </w:rPr>
        <w:t xml:space="preserve">This suite of policies ensures rents stay tethered to inflation, supply increases dramatically, local economies regenerate, and the </w:t>
      </w:r>
      <w:r w:rsidR="001A669E">
        <w:rPr>
          <w:sz w:val="22"/>
          <w:szCs w:val="22"/>
        </w:rPr>
        <w:t>AI Dividend</w:t>
      </w:r>
      <w:r w:rsidRPr="00B92ED0">
        <w:rPr>
          <w:sz w:val="22"/>
          <w:szCs w:val="22"/>
        </w:rPr>
        <w:t xml:space="preserve"> does not leak into asset bubbles.</w:t>
      </w:r>
    </w:p>
    <w:p w14:paraId="2B5BFC06" w14:textId="77777777" w:rsidR="00D15050" w:rsidRDefault="00137B9C" w:rsidP="005A53CA">
      <w:pPr>
        <w:pStyle w:val="Heading2"/>
        <w:numPr>
          <w:ilvl w:val="0"/>
          <w:numId w:val="16"/>
        </w:numPr>
      </w:pPr>
      <w:bookmarkStart w:id="22" w:name="_Toc216867787"/>
      <w:r>
        <w:lastRenderedPageBreak/>
        <w:t>Global Impacts</w:t>
      </w:r>
      <w:bookmarkEnd w:id="22"/>
    </w:p>
    <w:p w14:paraId="02E03C70" w14:textId="77777777" w:rsidR="00791B8C" w:rsidRDefault="00791B8C" w:rsidP="00791B8C">
      <w:pPr>
        <w:rPr>
          <w:sz w:val="22"/>
          <w:szCs w:val="22"/>
        </w:rPr>
      </w:pPr>
      <w:r w:rsidRPr="00791B8C">
        <w:rPr>
          <w:sz w:val="22"/>
          <w:szCs w:val="22"/>
        </w:rPr>
        <w:t>Widespread adoption of Stability Capitalism would reshape global economic stability, labor markets, and inequality dynamics. The model strengthens domestic demand, accelerates AI productivity, and reduces the social shocks associated with rapid automation. Based on cross-regional analysis, the long-term outcome is a more stable global economy with higher growth and lower volatility.</w:t>
      </w:r>
    </w:p>
    <w:p w14:paraId="772609B8" w14:textId="77777777" w:rsidR="00E46BEB" w:rsidRDefault="00E46BEB" w:rsidP="00E46BEB">
      <w:pPr>
        <w:keepNext/>
      </w:pPr>
      <w:r w:rsidRPr="00E46BEB">
        <w:rPr>
          <w:noProof/>
        </w:rPr>
        <w:drawing>
          <wp:inline distT="0" distB="0" distL="0" distR="0" wp14:anchorId="06E1FBBE" wp14:editId="3031369B">
            <wp:extent cx="5943600" cy="3231515"/>
            <wp:effectExtent l="0" t="0" r="0" b="6985"/>
            <wp:docPr id="1353176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31515"/>
                    </a:xfrm>
                    <a:prstGeom prst="rect">
                      <a:avLst/>
                    </a:prstGeom>
                    <a:noFill/>
                    <a:ln>
                      <a:noFill/>
                    </a:ln>
                  </pic:spPr>
                </pic:pic>
              </a:graphicData>
            </a:graphic>
          </wp:inline>
        </w:drawing>
      </w:r>
    </w:p>
    <w:p w14:paraId="56108C86" w14:textId="5280BF2F" w:rsidR="00F9362F" w:rsidRPr="00E46BEB" w:rsidRDefault="00E46BEB" w:rsidP="00E46BEB">
      <w:pPr>
        <w:pStyle w:val="Caption"/>
        <w:rPr>
          <w:sz w:val="22"/>
          <w:szCs w:val="22"/>
        </w:rPr>
      </w:pPr>
      <w:r>
        <w:t xml:space="preserve">Figure </w:t>
      </w:r>
      <w:fldSimple w:instr=" SEQ Figure \* ARABIC ">
        <w:r w:rsidR="004C377F">
          <w:rPr>
            <w:noProof/>
          </w:rPr>
          <w:t>13</w:t>
        </w:r>
      </w:fldSimple>
      <w:r>
        <w:t xml:space="preserve"> Global Impacts Matrix</w:t>
      </w:r>
    </w:p>
    <w:p w14:paraId="53EBDD53" w14:textId="77777777" w:rsidR="00791B8C" w:rsidRPr="00791B8C" w:rsidRDefault="00791B8C" w:rsidP="00791B8C">
      <w:pPr>
        <w:rPr>
          <w:sz w:val="22"/>
          <w:szCs w:val="22"/>
        </w:rPr>
      </w:pPr>
      <w:r w:rsidRPr="00791B8C">
        <w:rPr>
          <w:b/>
          <w:bCs/>
          <w:sz w:val="22"/>
          <w:szCs w:val="22"/>
        </w:rPr>
        <w:t>Regional Breakdown — How U.S. Adoption Shapes the World</w:t>
      </w:r>
    </w:p>
    <w:p w14:paraId="1A96A188" w14:textId="77777777" w:rsidR="00791B8C" w:rsidRPr="00791B8C" w:rsidRDefault="00791B8C" w:rsidP="00791B8C">
      <w:pPr>
        <w:rPr>
          <w:sz w:val="22"/>
          <w:szCs w:val="22"/>
        </w:rPr>
      </w:pPr>
      <w:r w:rsidRPr="00791B8C">
        <w:rPr>
          <w:sz w:val="22"/>
          <w:szCs w:val="22"/>
        </w:rPr>
        <w:t>The United States adopting Stability Capitalism accelerates global adoption and influences tax frameworks, labor standards, and AI governance.</w:t>
      </w:r>
    </w:p>
    <w:p w14:paraId="1FBF92DC" w14:textId="77777777" w:rsidR="00791B8C" w:rsidRPr="00791B8C" w:rsidRDefault="00791B8C" w:rsidP="00791B8C">
      <w:pPr>
        <w:rPr>
          <w:sz w:val="22"/>
          <w:szCs w:val="22"/>
        </w:rPr>
      </w:pPr>
      <w:r w:rsidRPr="00791B8C">
        <w:rPr>
          <w:b/>
          <w:bCs/>
          <w:sz w:val="22"/>
          <w:szCs w:val="22"/>
        </w:rPr>
        <w:t>Developed Economies (EU, Japan, Canada)</w:t>
      </w:r>
    </w:p>
    <w:p w14:paraId="1371BB18" w14:textId="358FF8BF" w:rsidR="00791B8C" w:rsidRPr="00791B8C" w:rsidRDefault="00791B8C" w:rsidP="00791B8C">
      <w:pPr>
        <w:rPr>
          <w:sz w:val="22"/>
          <w:szCs w:val="22"/>
        </w:rPr>
      </w:pPr>
      <w:r w:rsidRPr="00F9362F">
        <w:rPr>
          <w:i/>
          <w:iCs/>
          <w:sz w:val="22"/>
          <w:szCs w:val="22"/>
          <w:u w:val="single"/>
        </w:rPr>
        <w:t>Outcomes</w:t>
      </w:r>
      <w:r w:rsidRPr="00F9362F">
        <w:rPr>
          <w:b/>
          <w:bCs/>
          <w:sz w:val="22"/>
          <w:szCs w:val="22"/>
        </w:rPr>
        <w:t>:</w:t>
      </w:r>
      <w:r w:rsidRPr="00791B8C">
        <w:rPr>
          <w:sz w:val="22"/>
          <w:szCs w:val="22"/>
        </w:rPr>
        <w:t xml:space="preserve"> 1% to 2% annual GDP growth, strong likelihood of copycat </w:t>
      </w:r>
      <w:r w:rsidR="001A669E">
        <w:rPr>
          <w:sz w:val="22"/>
          <w:szCs w:val="22"/>
        </w:rPr>
        <w:t>AI Dividend</w:t>
      </w:r>
      <w:r w:rsidRPr="00791B8C">
        <w:rPr>
          <w:sz w:val="22"/>
          <w:szCs w:val="22"/>
        </w:rPr>
        <w:t xml:space="preserve"> systems, lower migration pressure, and 10% to 15% increase in cross-border trade.</w:t>
      </w:r>
    </w:p>
    <w:p w14:paraId="0D2351E7" w14:textId="77777777" w:rsidR="00791B8C" w:rsidRPr="00791B8C" w:rsidRDefault="00791B8C" w:rsidP="00791B8C">
      <w:pPr>
        <w:rPr>
          <w:sz w:val="22"/>
          <w:szCs w:val="22"/>
        </w:rPr>
      </w:pPr>
      <w:r w:rsidRPr="00F9362F">
        <w:rPr>
          <w:i/>
          <w:iCs/>
          <w:sz w:val="22"/>
          <w:szCs w:val="22"/>
          <w:u w:val="single"/>
        </w:rPr>
        <w:t>Risks:</w:t>
      </w:r>
      <w:r w:rsidRPr="00791B8C">
        <w:rPr>
          <w:sz w:val="22"/>
          <w:szCs w:val="22"/>
        </w:rPr>
        <w:t xml:space="preserve"> Corporate offshoring to tax havens could reduce revenues by up to 20%. Synchronized digital tax rules are needed to avoid arbitrage.</w:t>
      </w:r>
    </w:p>
    <w:p w14:paraId="1F09B7A7" w14:textId="77777777" w:rsidR="00791B8C" w:rsidRPr="00791B8C" w:rsidRDefault="00791B8C" w:rsidP="00791B8C">
      <w:pPr>
        <w:rPr>
          <w:sz w:val="22"/>
          <w:szCs w:val="22"/>
        </w:rPr>
      </w:pPr>
      <w:r w:rsidRPr="00791B8C">
        <w:rPr>
          <w:b/>
          <w:bCs/>
          <w:sz w:val="22"/>
          <w:szCs w:val="22"/>
        </w:rPr>
        <w:t>Emerging Markets (India, Brazil, Africa)</w:t>
      </w:r>
    </w:p>
    <w:p w14:paraId="52D74600" w14:textId="77777777" w:rsidR="00791B8C" w:rsidRPr="00791B8C" w:rsidRDefault="00791B8C" w:rsidP="00791B8C">
      <w:pPr>
        <w:rPr>
          <w:sz w:val="22"/>
          <w:szCs w:val="22"/>
        </w:rPr>
      </w:pPr>
      <w:r w:rsidRPr="00F9362F">
        <w:rPr>
          <w:i/>
          <w:iCs/>
          <w:sz w:val="22"/>
          <w:szCs w:val="22"/>
          <w:u w:val="single"/>
        </w:rPr>
        <w:t>Outcomes:</w:t>
      </w:r>
      <w:r w:rsidRPr="00791B8C">
        <w:rPr>
          <w:sz w:val="22"/>
          <w:szCs w:val="22"/>
        </w:rPr>
        <w:t xml:space="preserve"> 5% to 10% GDP growth driven by remittances from U.S. workers ($200 billion per year), 20% to 30% increase in entrepreneurship (supported by Kenya trial data), and stabilization of informal labor markets.</w:t>
      </w:r>
    </w:p>
    <w:p w14:paraId="27A56104" w14:textId="77777777" w:rsidR="00791B8C" w:rsidRPr="00791B8C" w:rsidRDefault="00791B8C" w:rsidP="00791B8C">
      <w:pPr>
        <w:rPr>
          <w:sz w:val="22"/>
          <w:szCs w:val="22"/>
        </w:rPr>
      </w:pPr>
      <w:r w:rsidRPr="00F9362F">
        <w:rPr>
          <w:i/>
          <w:iCs/>
          <w:sz w:val="22"/>
          <w:szCs w:val="22"/>
          <w:u w:val="single"/>
        </w:rPr>
        <w:lastRenderedPageBreak/>
        <w:t>Risks:</w:t>
      </w:r>
      <w:r w:rsidRPr="00791B8C">
        <w:rPr>
          <w:sz w:val="22"/>
          <w:szCs w:val="22"/>
        </w:rPr>
        <w:t xml:space="preserve"> Brain drain if the U.S. accelerates far ahead. Local inequality rises if AI adoption outpaces safety nets.</w:t>
      </w:r>
    </w:p>
    <w:p w14:paraId="0E87A954" w14:textId="77777777" w:rsidR="00791B8C" w:rsidRPr="00791B8C" w:rsidRDefault="00791B8C" w:rsidP="00791B8C">
      <w:pPr>
        <w:rPr>
          <w:sz w:val="22"/>
          <w:szCs w:val="22"/>
        </w:rPr>
      </w:pPr>
      <w:r w:rsidRPr="00791B8C">
        <w:rPr>
          <w:b/>
          <w:bCs/>
          <w:sz w:val="22"/>
          <w:szCs w:val="22"/>
        </w:rPr>
        <w:t>Global South (SE Asia, Latin America)</w:t>
      </w:r>
    </w:p>
    <w:p w14:paraId="0577AAF3" w14:textId="77777777" w:rsidR="00791B8C" w:rsidRPr="00791B8C" w:rsidRDefault="00791B8C" w:rsidP="00791B8C">
      <w:pPr>
        <w:rPr>
          <w:sz w:val="22"/>
          <w:szCs w:val="22"/>
        </w:rPr>
      </w:pPr>
      <w:r w:rsidRPr="00F9362F">
        <w:rPr>
          <w:i/>
          <w:iCs/>
          <w:sz w:val="22"/>
          <w:szCs w:val="22"/>
          <w:u w:val="single"/>
        </w:rPr>
        <w:t>Outcomes:</w:t>
      </w:r>
      <w:r w:rsidRPr="00791B8C">
        <w:rPr>
          <w:sz w:val="22"/>
          <w:szCs w:val="22"/>
        </w:rPr>
        <w:t xml:space="preserve"> Stability for more than 500 million informal workers, birth-rate recovery (+15%) helps offset aging crises, and increased trade from U.S. consumer demand.</w:t>
      </w:r>
    </w:p>
    <w:p w14:paraId="5AE5DEED" w14:textId="77777777" w:rsidR="00791B8C" w:rsidRDefault="00791B8C" w:rsidP="00791B8C">
      <w:pPr>
        <w:rPr>
          <w:sz w:val="22"/>
          <w:szCs w:val="22"/>
        </w:rPr>
      </w:pPr>
      <w:r w:rsidRPr="00F9362F">
        <w:rPr>
          <w:i/>
          <w:iCs/>
          <w:sz w:val="22"/>
          <w:szCs w:val="22"/>
          <w:u w:val="single"/>
        </w:rPr>
        <w:t>Risks:</w:t>
      </w:r>
      <w:r w:rsidRPr="00791B8C">
        <w:rPr>
          <w:sz w:val="22"/>
          <w:szCs w:val="22"/>
        </w:rPr>
        <w:t xml:space="preserve"> 10% to 15% inequality increase if nations fail to implement their own AI funding mechanisms. Domestic political resistance to digital taxation.</w:t>
      </w:r>
    </w:p>
    <w:p w14:paraId="30E25DBE" w14:textId="77777777" w:rsidR="00AC08C0" w:rsidRDefault="008056AA" w:rsidP="00AC08C0">
      <w:pPr>
        <w:keepNext/>
      </w:pPr>
      <w:r w:rsidRPr="008056AA">
        <w:rPr>
          <w:noProof/>
        </w:rPr>
        <w:drawing>
          <wp:inline distT="0" distB="0" distL="0" distR="0" wp14:anchorId="4A492287" wp14:editId="72BE6F7B">
            <wp:extent cx="5920105" cy="1885950"/>
            <wp:effectExtent l="0" t="0" r="4445" b="0"/>
            <wp:docPr id="130812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0105" cy="1885950"/>
                    </a:xfrm>
                    <a:prstGeom prst="rect">
                      <a:avLst/>
                    </a:prstGeom>
                    <a:noFill/>
                    <a:ln>
                      <a:noFill/>
                    </a:ln>
                  </pic:spPr>
                </pic:pic>
              </a:graphicData>
            </a:graphic>
          </wp:inline>
        </w:drawing>
      </w:r>
    </w:p>
    <w:p w14:paraId="616A0E38" w14:textId="3F7A4DE6" w:rsidR="00163A00" w:rsidRPr="00AC08C0" w:rsidRDefault="00AC08C0" w:rsidP="00AC08C0">
      <w:pPr>
        <w:pStyle w:val="Caption"/>
        <w:rPr>
          <w:sz w:val="22"/>
          <w:szCs w:val="22"/>
        </w:rPr>
      </w:pPr>
      <w:r>
        <w:t xml:space="preserve">Figure </w:t>
      </w:r>
      <w:fldSimple w:instr=" SEQ Figure \* ARABIC ">
        <w:r w:rsidR="004C377F">
          <w:rPr>
            <w:noProof/>
          </w:rPr>
          <w:t>14</w:t>
        </w:r>
      </w:fldSimple>
      <w:r>
        <w:t xml:space="preserve"> Global Risks &amp; Mitigation</w:t>
      </w:r>
    </w:p>
    <w:p w14:paraId="4E46F6B6" w14:textId="2BB9A7CA" w:rsidR="00831E61" w:rsidRPr="004A7EC4" w:rsidRDefault="00D15050" w:rsidP="004A7EC4">
      <w:pPr>
        <w:pStyle w:val="Heading2"/>
      </w:pPr>
      <w:bookmarkStart w:id="23" w:name="_Toc216867788"/>
      <w:r w:rsidRPr="004A7EC4">
        <w:t>6.0</w:t>
      </w:r>
      <w:r w:rsidR="00137B9C" w:rsidRPr="004A7EC4">
        <w:tab/>
      </w:r>
      <w:r w:rsidR="00831E61" w:rsidRPr="004A7EC4">
        <w:t>The Biggest Objections and Myths</w:t>
      </w:r>
      <w:bookmarkEnd w:id="23"/>
    </w:p>
    <w:p w14:paraId="13737079" w14:textId="7EBA4CB5" w:rsidR="00831E61" w:rsidRPr="00831E61" w:rsidRDefault="00831E61" w:rsidP="005A53CA">
      <w:pPr>
        <w:pStyle w:val="ListParagraph"/>
        <w:numPr>
          <w:ilvl w:val="0"/>
          <w:numId w:val="21"/>
        </w:numPr>
        <w:rPr>
          <w:sz w:val="22"/>
          <w:szCs w:val="22"/>
        </w:rPr>
      </w:pPr>
      <w:r w:rsidRPr="00831E61">
        <w:rPr>
          <w:b/>
          <w:bCs/>
        </w:rPr>
        <w:t>“</w:t>
      </w:r>
      <w:r w:rsidRPr="00831E61">
        <w:rPr>
          <w:b/>
          <w:bCs/>
          <w:sz w:val="22"/>
          <w:szCs w:val="22"/>
        </w:rPr>
        <w:t>This is socialism.”</w:t>
      </w:r>
      <w:r w:rsidRPr="00831E61">
        <w:rPr>
          <w:sz w:val="22"/>
          <w:szCs w:val="22"/>
        </w:rPr>
        <w:br/>
        <w:t xml:space="preserve">Alaska Republicans have paid annual </w:t>
      </w:r>
      <w:r w:rsidR="001A669E">
        <w:rPr>
          <w:sz w:val="22"/>
          <w:szCs w:val="22"/>
        </w:rPr>
        <w:t>AI Dividend</w:t>
      </w:r>
      <w:r w:rsidRPr="00831E61">
        <w:rPr>
          <w:sz w:val="22"/>
          <w:szCs w:val="22"/>
        </w:rPr>
        <w:t>s from shared resources for 40 years, and nobody calls it socialism there.</w:t>
      </w:r>
    </w:p>
    <w:p w14:paraId="4EAE88F4" w14:textId="77777777" w:rsidR="00831E61" w:rsidRPr="00831E61" w:rsidRDefault="00831E61" w:rsidP="005A53CA">
      <w:pPr>
        <w:pStyle w:val="ListParagraph"/>
        <w:numPr>
          <w:ilvl w:val="0"/>
          <w:numId w:val="21"/>
        </w:numPr>
        <w:rPr>
          <w:sz w:val="22"/>
          <w:szCs w:val="22"/>
        </w:rPr>
      </w:pPr>
      <w:r w:rsidRPr="00831E61">
        <w:rPr>
          <w:b/>
          <w:bCs/>
          <w:sz w:val="22"/>
          <w:szCs w:val="22"/>
        </w:rPr>
        <w:t>“People will stop working.”</w:t>
      </w:r>
      <w:r w:rsidRPr="00831E61">
        <w:rPr>
          <w:sz w:val="22"/>
          <w:szCs w:val="22"/>
        </w:rPr>
        <w:br/>
        <w:t>Every UBI pilot ever run shows zero decline in work, and often an increase in small business creation.</w:t>
      </w:r>
    </w:p>
    <w:p w14:paraId="18C8DEEC" w14:textId="77777777" w:rsidR="00831E61" w:rsidRPr="00831E61" w:rsidRDefault="00831E61" w:rsidP="005A53CA">
      <w:pPr>
        <w:pStyle w:val="ListParagraph"/>
        <w:numPr>
          <w:ilvl w:val="0"/>
          <w:numId w:val="21"/>
        </w:numPr>
        <w:rPr>
          <w:sz w:val="22"/>
          <w:szCs w:val="22"/>
        </w:rPr>
      </w:pPr>
      <w:r w:rsidRPr="00831E61">
        <w:rPr>
          <w:b/>
          <w:bCs/>
          <w:sz w:val="22"/>
          <w:szCs w:val="22"/>
        </w:rPr>
        <w:t>“Undocumented immigrants will get it.”</w:t>
      </w:r>
      <w:r w:rsidRPr="00831E61">
        <w:rPr>
          <w:sz w:val="22"/>
          <w:szCs w:val="22"/>
        </w:rPr>
        <w:br/>
        <w:t>No. U.S. citizens only, verified by SSN, exactly like Social Security and stimulus checks.</w:t>
      </w:r>
    </w:p>
    <w:p w14:paraId="6D1CB4E3" w14:textId="77777777" w:rsidR="00831E61" w:rsidRPr="00831E61" w:rsidRDefault="00831E61" w:rsidP="005A53CA">
      <w:pPr>
        <w:pStyle w:val="ListParagraph"/>
        <w:numPr>
          <w:ilvl w:val="0"/>
          <w:numId w:val="21"/>
        </w:numPr>
        <w:rPr>
          <w:sz w:val="22"/>
          <w:szCs w:val="22"/>
        </w:rPr>
      </w:pPr>
      <w:r w:rsidRPr="00831E61">
        <w:rPr>
          <w:b/>
          <w:bCs/>
          <w:sz w:val="22"/>
          <w:szCs w:val="22"/>
        </w:rPr>
        <w:t>“My taxes will go up.”</w:t>
      </w:r>
      <w:r w:rsidRPr="00831E61">
        <w:rPr>
          <w:sz w:val="22"/>
          <w:szCs w:val="22"/>
        </w:rPr>
        <w:br/>
        <w:t>Your taxes do not change. The entire fund comes from a 0.054 cent fee paid by companies using AI compute.</w:t>
      </w:r>
    </w:p>
    <w:p w14:paraId="0154484D" w14:textId="77777777" w:rsidR="00831E61" w:rsidRPr="00831E61" w:rsidRDefault="00831E61" w:rsidP="005A53CA">
      <w:pPr>
        <w:pStyle w:val="ListParagraph"/>
        <w:numPr>
          <w:ilvl w:val="0"/>
          <w:numId w:val="21"/>
        </w:numPr>
        <w:rPr>
          <w:sz w:val="22"/>
          <w:szCs w:val="22"/>
        </w:rPr>
      </w:pPr>
      <w:r w:rsidRPr="00831E61">
        <w:rPr>
          <w:b/>
          <w:bCs/>
          <w:sz w:val="22"/>
          <w:szCs w:val="22"/>
        </w:rPr>
        <w:t>“You’re cutting Social Security.”</w:t>
      </w:r>
      <w:r w:rsidRPr="00831E61">
        <w:rPr>
          <w:sz w:val="22"/>
          <w:szCs w:val="22"/>
        </w:rPr>
        <w:br/>
        <w:t>No cuts, ever. Every current retiree keeps 100% of their benefits, and anyone under 67 transitions smoothly.</w:t>
      </w:r>
    </w:p>
    <w:p w14:paraId="196671BD" w14:textId="77777777" w:rsidR="00831E61" w:rsidRPr="00831E61" w:rsidRDefault="00831E61" w:rsidP="005A53CA">
      <w:pPr>
        <w:pStyle w:val="ListParagraph"/>
        <w:numPr>
          <w:ilvl w:val="0"/>
          <w:numId w:val="21"/>
        </w:numPr>
        <w:rPr>
          <w:sz w:val="22"/>
          <w:szCs w:val="22"/>
        </w:rPr>
      </w:pPr>
      <w:r w:rsidRPr="00831E61">
        <w:rPr>
          <w:b/>
          <w:bCs/>
          <w:sz w:val="22"/>
          <w:szCs w:val="22"/>
        </w:rPr>
        <w:t>“Landlords will just take it.”</w:t>
      </w:r>
      <w:r w:rsidRPr="00831E61">
        <w:rPr>
          <w:sz w:val="22"/>
          <w:szCs w:val="22"/>
        </w:rPr>
        <w:br/>
        <w:t>Paired with a 1–2% national land-value tax and YIMBY zoning reforms, rent capture drops 70%.</w:t>
      </w:r>
    </w:p>
    <w:p w14:paraId="0A26293F" w14:textId="77777777" w:rsidR="00831E61" w:rsidRPr="00831E61" w:rsidRDefault="00831E61" w:rsidP="005A53CA">
      <w:pPr>
        <w:pStyle w:val="ListParagraph"/>
        <w:numPr>
          <w:ilvl w:val="0"/>
          <w:numId w:val="21"/>
        </w:numPr>
        <w:rPr>
          <w:sz w:val="22"/>
          <w:szCs w:val="22"/>
        </w:rPr>
      </w:pPr>
      <w:r w:rsidRPr="00831E61">
        <w:rPr>
          <w:b/>
          <w:bCs/>
          <w:sz w:val="22"/>
          <w:szCs w:val="22"/>
        </w:rPr>
        <w:lastRenderedPageBreak/>
        <w:t>“Corporations will leave the country.”</w:t>
      </w:r>
      <w:r w:rsidRPr="00831E61">
        <w:rPr>
          <w:sz w:val="22"/>
          <w:szCs w:val="22"/>
        </w:rPr>
        <w:br/>
        <w:t>They cannot. The fee is collected at U.S. cloud endpoints (AWS, Azure, GCP). If they use U.S. compute, the fee is mandatory.</w:t>
      </w:r>
    </w:p>
    <w:p w14:paraId="7508FCBC" w14:textId="77777777" w:rsidR="00831E61" w:rsidRPr="00831E61" w:rsidRDefault="00831E61" w:rsidP="005A53CA">
      <w:pPr>
        <w:pStyle w:val="ListParagraph"/>
        <w:numPr>
          <w:ilvl w:val="0"/>
          <w:numId w:val="21"/>
        </w:numPr>
        <w:rPr>
          <w:sz w:val="22"/>
          <w:szCs w:val="22"/>
        </w:rPr>
      </w:pPr>
      <w:r w:rsidRPr="00831E61">
        <w:rPr>
          <w:b/>
          <w:bCs/>
          <w:sz w:val="22"/>
          <w:szCs w:val="22"/>
        </w:rPr>
        <w:t>“This will cause inflation.”</w:t>
      </w:r>
      <w:r w:rsidRPr="00831E61">
        <w:rPr>
          <w:sz w:val="22"/>
          <w:szCs w:val="22"/>
        </w:rPr>
        <w:br/>
        <w:t>Alaska and every UBI trial show near-zero inflation impact (0.0% to 0.3% CPI).</w:t>
      </w:r>
    </w:p>
    <w:p w14:paraId="74D4AC3F" w14:textId="77777777" w:rsidR="00831E61" w:rsidRPr="00831E61" w:rsidRDefault="00831E61" w:rsidP="005A53CA">
      <w:pPr>
        <w:pStyle w:val="ListParagraph"/>
        <w:numPr>
          <w:ilvl w:val="0"/>
          <w:numId w:val="21"/>
        </w:numPr>
        <w:rPr>
          <w:sz w:val="22"/>
          <w:szCs w:val="22"/>
        </w:rPr>
      </w:pPr>
      <w:r w:rsidRPr="00831E61">
        <w:rPr>
          <w:b/>
          <w:bCs/>
          <w:sz w:val="22"/>
          <w:szCs w:val="22"/>
        </w:rPr>
        <w:t>“Government can’t run something this big.”</w:t>
      </w:r>
      <w:r w:rsidRPr="00831E61">
        <w:rPr>
          <w:sz w:val="22"/>
          <w:szCs w:val="22"/>
        </w:rPr>
        <w:br/>
        <w:t>This uses the same IRS direct-deposit system that delivered 90 million stimulus payments in 14 days.</w:t>
      </w:r>
    </w:p>
    <w:p w14:paraId="1DE0DD5B" w14:textId="3A0091D4" w:rsidR="00831E61" w:rsidRDefault="00831E61" w:rsidP="005A53CA">
      <w:pPr>
        <w:pStyle w:val="ListParagraph"/>
        <w:numPr>
          <w:ilvl w:val="0"/>
          <w:numId w:val="21"/>
        </w:numPr>
        <w:rPr>
          <w:sz w:val="22"/>
          <w:szCs w:val="22"/>
        </w:rPr>
      </w:pPr>
      <w:r w:rsidRPr="00831E61">
        <w:rPr>
          <w:b/>
          <w:bCs/>
          <w:sz w:val="22"/>
          <w:szCs w:val="22"/>
        </w:rPr>
        <w:t>“It kills ambition and creates dependency.”</w:t>
      </w:r>
      <w:r w:rsidRPr="00831E61">
        <w:rPr>
          <w:sz w:val="22"/>
          <w:szCs w:val="22"/>
        </w:rPr>
        <w:br/>
        <w:t>It phases out between $</w:t>
      </w:r>
      <w:r w:rsidR="00014F93">
        <w:rPr>
          <w:sz w:val="22"/>
          <w:szCs w:val="22"/>
        </w:rPr>
        <w:t>80</w:t>
      </w:r>
      <w:r w:rsidRPr="00831E61">
        <w:rPr>
          <w:sz w:val="22"/>
          <w:szCs w:val="22"/>
        </w:rPr>
        <w:t>k and $1</w:t>
      </w:r>
      <w:r w:rsidR="00014F93">
        <w:rPr>
          <w:sz w:val="22"/>
          <w:szCs w:val="22"/>
        </w:rPr>
        <w:t>2</w:t>
      </w:r>
      <w:r w:rsidRPr="00831E61">
        <w:rPr>
          <w:sz w:val="22"/>
          <w:szCs w:val="22"/>
        </w:rPr>
        <w:t xml:space="preserve">0k </w:t>
      </w:r>
      <w:r w:rsidR="00B46BE9">
        <w:rPr>
          <w:sz w:val="22"/>
          <w:szCs w:val="22"/>
        </w:rPr>
        <w:t>individual</w:t>
      </w:r>
      <w:r w:rsidRPr="00831E61">
        <w:rPr>
          <w:sz w:val="22"/>
          <w:szCs w:val="22"/>
        </w:rPr>
        <w:t xml:space="preserve"> income. Earn more, keep more, no penalty for success.</w:t>
      </w:r>
    </w:p>
    <w:p w14:paraId="5A16102B" w14:textId="48E9DA63" w:rsidR="00556F03" w:rsidRDefault="00556F03" w:rsidP="005A53CA">
      <w:pPr>
        <w:pStyle w:val="ListParagraph"/>
        <w:numPr>
          <w:ilvl w:val="0"/>
          <w:numId w:val="21"/>
        </w:numPr>
        <w:rPr>
          <w:sz w:val="22"/>
          <w:szCs w:val="22"/>
        </w:rPr>
      </w:pPr>
      <w:r w:rsidRPr="00556F03">
        <w:rPr>
          <w:b/>
          <w:bCs/>
          <w:sz w:val="22"/>
          <w:szCs w:val="22"/>
        </w:rPr>
        <w:t>“Why not just raise corporate taxes?”</w:t>
      </w:r>
      <w:r>
        <w:rPr>
          <w:sz w:val="22"/>
          <w:szCs w:val="22"/>
        </w:rPr>
        <w:br/>
      </w:r>
      <w:r w:rsidRPr="00556F03">
        <w:rPr>
          <w:sz w:val="22"/>
          <w:szCs w:val="22"/>
        </w:rPr>
        <w:t xml:space="preserve">Corporate taxes are blunt instruments that punish profits indiscriminately and </w:t>
      </w:r>
      <w:proofErr w:type="gramStart"/>
      <w:r w:rsidRPr="00556F03">
        <w:rPr>
          <w:sz w:val="22"/>
          <w:szCs w:val="22"/>
        </w:rPr>
        <w:t>lag behind</w:t>
      </w:r>
      <w:proofErr w:type="gramEnd"/>
      <w:r w:rsidRPr="00556F03">
        <w:rPr>
          <w:sz w:val="22"/>
          <w:szCs w:val="22"/>
        </w:rPr>
        <w:t xml:space="preserve"> real-time automation decisions. Stability Capitalism prices automation directly, at the point of labor displacement, preserving productive investment while stabilizing society. This distinction is foundational to the model.</w:t>
      </w:r>
    </w:p>
    <w:p w14:paraId="469E43FF" w14:textId="77777777" w:rsidR="00556F03" w:rsidRDefault="00556F03" w:rsidP="00556F03">
      <w:pPr>
        <w:pStyle w:val="ListParagraph"/>
        <w:rPr>
          <w:sz w:val="22"/>
          <w:szCs w:val="22"/>
        </w:rPr>
      </w:pPr>
    </w:p>
    <w:p w14:paraId="5698B842" w14:textId="77777777" w:rsidR="00831E61" w:rsidRPr="00831E61" w:rsidRDefault="00831E61" w:rsidP="00831E61">
      <w:pPr>
        <w:rPr>
          <w:b/>
          <w:bCs/>
          <w:sz w:val="22"/>
          <w:szCs w:val="22"/>
        </w:rPr>
      </w:pPr>
      <w:r>
        <w:rPr>
          <w:b/>
          <w:bCs/>
          <w:sz w:val="22"/>
          <w:szCs w:val="22"/>
        </w:rPr>
        <w:br w:type="page"/>
      </w:r>
    </w:p>
    <w:p w14:paraId="72D7F22E" w14:textId="71441098" w:rsidR="00CD2D44" w:rsidRPr="00CD2D44" w:rsidRDefault="00F05CE2" w:rsidP="009B4FE3">
      <w:pPr>
        <w:pStyle w:val="Heading2"/>
      </w:pPr>
      <w:bookmarkStart w:id="24" w:name="_Toc216867789"/>
      <w:r>
        <w:lastRenderedPageBreak/>
        <w:t xml:space="preserve">Appendix A: </w:t>
      </w:r>
      <w:r w:rsidR="00AF3B9F">
        <w:t>Technical Architecture</w:t>
      </w:r>
      <w:r w:rsidR="009B4FE3">
        <w:t xml:space="preserve"> - </w:t>
      </w:r>
      <w:r w:rsidR="002D4968">
        <w:t xml:space="preserve">Token-Based Collection </w:t>
      </w:r>
      <w:r w:rsidR="009B4FE3">
        <w:t>and</w:t>
      </w:r>
      <w:r w:rsidR="002D4968">
        <w:t xml:space="preserve"> Distribution System</w:t>
      </w:r>
      <w:bookmarkEnd w:id="24"/>
    </w:p>
    <w:p w14:paraId="3F201468" w14:textId="57D072FB" w:rsidR="00A12E4C" w:rsidRPr="00CD2D44" w:rsidRDefault="00A12E4C" w:rsidP="00CD2D44">
      <w:pPr>
        <w:rPr>
          <w:b/>
          <w:bCs/>
        </w:rPr>
      </w:pPr>
      <w:r w:rsidRPr="00CD2D44">
        <w:rPr>
          <w:b/>
          <w:bCs/>
        </w:rPr>
        <w:t>Design Principles</w:t>
      </w:r>
    </w:p>
    <w:p w14:paraId="4CBBA0D0" w14:textId="77777777" w:rsidR="00A12E4C" w:rsidRPr="002D4968" w:rsidRDefault="00A12E4C" w:rsidP="009B4FE3">
      <w:pPr>
        <w:spacing w:after="0"/>
        <w:rPr>
          <w:sz w:val="22"/>
          <w:szCs w:val="22"/>
        </w:rPr>
      </w:pPr>
      <w:r w:rsidRPr="002D4968">
        <w:rPr>
          <w:sz w:val="22"/>
          <w:szCs w:val="22"/>
        </w:rPr>
        <w:t>The collection and distribution infrastructure is built on three core principles:</w:t>
      </w:r>
    </w:p>
    <w:p w14:paraId="55152CE5" w14:textId="77777777" w:rsidR="00A12E4C" w:rsidRPr="002D4968" w:rsidRDefault="00A12E4C" w:rsidP="009B4FE3">
      <w:pPr>
        <w:pStyle w:val="ListParagraph"/>
        <w:numPr>
          <w:ilvl w:val="0"/>
          <w:numId w:val="92"/>
        </w:numPr>
        <w:spacing w:after="0"/>
        <w:rPr>
          <w:sz w:val="22"/>
          <w:szCs w:val="22"/>
        </w:rPr>
      </w:pPr>
      <w:r w:rsidRPr="002D4968">
        <w:rPr>
          <w:sz w:val="22"/>
          <w:szCs w:val="22"/>
        </w:rPr>
        <w:t>Transparency: All token volumes and fee calculations publicly verifiable</w:t>
      </w:r>
    </w:p>
    <w:p w14:paraId="28682529" w14:textId="77777777" w:rsidR="00A12E4C" w:rsidRPr="002D4968" w:rsidRDefault="00A12E4C" w:rsidP="00CD2D44">
      <w:pPr>
        <w:pStyle w:val="ListParagraph"/>
        <w:numPr>
          <w:ilvl w:val="0"/>
          <w:numId w:val="92"/>
        </w:numPr>
        <w:rPr>
          <w:sz w:val="22"/>
          <w:szCs w:val="22"/>
        </w:rPr>
      </w:pPr>
      <w:r w:rsidRPr="002D4968">
        <w:rPr>
          <w:sz w:val="22"/>
          <w:szCs w:val="22"/>
        </w:rPr>
        <w:t>Automation: Minimal human intervention reduces corruption and error</w:t>
      </w:r>
    </w:p>
    <w:p w14:paraId="1D2602ED" w14:textId="4BB52888" w:rsidR="00CD2D44" w:rsidRDefault="00A12E4C" w:rsidP="002D4968">
      <w:pPr>
        <w:pStyle w:val="ListParagraph"/>
        <w:numPr>
          <w:ilvl w:val="0"/>
          <w:numId w:val="92"/>
        </w:numPr>
      </w:pPr>
      <w:r w:rsidRPr="002D4968">
        <w:rPr>
          <w:sz w:val="22"/>
          <w:szCs w:val="22"/>
        </w:rPr>
        <w:t>Individual Sovereignty: Recipients control their own funds directly</w:t>
      </w:r>
    </w:p>
    <w:p w14:paraId="74ACEF93" w14:textId="77777777" w:rsidR="002D4968" w:rsidRDefault="002D4968" w:rsidP="002D4968">
      <w:pPr>
        <w:keepNext/>
      </w:pPr>
      <w:r>
        <w:rPr>
          <w:noProof/>
        </w:rPr>
        <w:drawing>
          <wp:inline distT="0" distB="0" distL="0" distR="0" wp14:anchorId="600B4870" wp14:editId="24E93ADF">
            <wp:extent cx="5943600" cy="4064000"/>
            <wp:effectExtent l="0" t="0" r="0" b="0"/>
            <wp:docPr id="190241873" name="Picture 6" descr="A diagram of a commercial eco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1873" name="Picture 6" descr="A diagram of a commercial ecosyste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4064000"/>
                    </a:xfrm>
                    <a:prstGeom prst="rect">
                      <a:avLst/>
                    </a:prstGeom>
                  </pic:spPr>
                </pic:pic>
              </a:graphicData>
            </a:graphic>
          </wp:inline>
        </w:drawing>
      </w:r>
    </w:p>
    <w:p w14:paraId="14DD3DAC" w14:textId="48FCA8C0" w:rsidR="00CD2D44" w:rsidRDefault="002D4968" w:rsidP="002D4968">
      <w:pPr>
        <w:pStyle w:val="Caption"/>
      </w:pPr>
      <w:r>
        <w:t xml:space="preserve">Figure </w:t>
      </w:r>
      <w:fldSimple w:instr=" SEQ Figure \* ARABIC ">
        <w:r w:rsidR="004C377F">
          <w:rPr>
            <w:noProof/>
          </w:rPr>
          <w:t>15</w:t>
        </w:r>
      </w:fldSimple>
      <w:r>
        <w:t xml:space="preserve"> </w:t>
      </w:r>
      <w:r w:rsidR="001443F2">
        <w:t>Commercial</w:t>
      </w:r>
      <w:r>
        <w:t xml:space="preserve"> AI Ecosystem</w:t>
      </w:r>
    </w:p>
    <w:p w14:paraId="7FFB7484" w14:textId="77777777" w:rsidR="00CC05AA" w:rsidRPr="002D4968" w:rsidRDefault="00CC05AA" w:rsidP="00CC05AA">
      <w:pPr>
        <w:rPr>
          <w:rFonts w:asciiTheme="majorHAnsi" w:eastAsiaTheme="majorEastAsia" w:hAnsiTheme="majorHAnsi" w:cstheme="majorBidi"/>
          <w:color w:val="0F4761" w:themeColor="accent1" w:themeShade="BF"/>
          <w:sz w:val="32"/>
          <w:szCs w:val="32"/>
        </w:rPr>
      </w:pPr>
      <w:r w:rsidRPr="002D4968">
        <w:rPr>
          <w:rFonts w:asciiTheme="majorHAnsi" w:eastAsiaTheme="majorEastAsia" w:hAnsiTheme="majorHAnsi" w:cstheme="majorBidi"/>
          <w:color w:val="0F4761" w:themeColor="accent1" w:themeShade="BF"/>
          <w:sz w:val="32"/>
          <w:szCs w:val="32"/>
        </w:rPr>
        <w:t>Component Details</w:t>
      </w:r>
    </w:p>
    <w:p w14:paraId="6CB1E51C" w14:textId="77777777" w:rsidR="00CC05AA" w:rsidRPr="00CC05AA" w:rsidRDefault="00CC05AA" w:rsidP="00CC05AA">
      <w:pPr>
        <w:rPr>
          <w:b/>
          <w:bCs/>
        </w:rPr>
      </w:pPr>
      <w:r w:rsidRPr="00CC05AA">
        <w:rPr>
          <w:b/>
          <w:bCs/>
        </w:rPr>
        <w:t>1. Cloud Provider Integration</w:t>
      </w:r>
    </w:p>
    <w:p w14:paraId="7FAF586E" w14:textId="77777777" w:rsidR="00CC05AA" w:rsidRPr="009B4FE3" w:rsidRDefault="00CC05AA" w:rsidP="009B4FE3">
      <w:pPr>
        <w:spacing w:after="0"/>
        <w:rPr>
          <w:sz w:val="22"/>
          <w:szCs w:val="22"/>
        </w:rPr>
      </w:pPr>
      <w:r w:rsidRPr="009B4FE3">
        <w:rPr>
          <w:b/>
          <w:bCs/>
          <w:sz w:val="22"/>
          <w:szCs w:val="22"/>
        </w:rPr>
        <w:t>What Already Exists:</w:t>
      </w:r>
    </w:p>
    <w:p w14:paraId="04E07E82" w14:textId="77777777" w:rsidR="00CC05AA" w:rsidRPr="009B4FE3" w:rsidRDefault="00CC05AA" w:rsidP="009B4FE3">
      <w:pPr>
        <w:numPr>
          <w:ilvl w:val="0"/>
          <w:numId w:val="84"/>
        </w:numPr>
        <w:spacing w:after="0"/>
        <w:rPr>
          <w:sz w:val="22"/>
          <w:szCs w:val="22"/>
        </w:rPr>
      </w:pPr>
      <w:r w:rsidRPr="009B4FE3">
        <w:rPr>
          <w:sz w:val="22"/>
          <w:szCs w:val="22"/>
        </w:rPr>
        <w:t>AWS, Azure, and Google Cloud already meter token usage at API gateways</w:t>
      </w:r>
    </w:p>
    <w:p w14:paraId="3361EF29" w14:textId="77777777" w:rsidR="00CC05AA" w:rsidRPr="009B4FE3" w:rsidRDefault="00CC05AA" w:rsidP="002D4968">
      <w:pPr>
        <w:numPr>
          <w:ilvl w:val="0"/>
          <w:numId w:val="84"/>
        </w:numPr>
        <w:spacing w:after="0"/>
        <w:rPr>
          <w:sz w:val="22"/>
          <w:szCs w:val="22"/>
        </w:rPr>
      </w:pPr>
      <w:r w:rsidRPr="009B4FE3">
        <w:rPr>
          <w:sz w:val="22"/>
          <w:szCs w:val="22"/>
        </w:rPr>
        <w:t>They bill customers per token (input and output tokens tracked separately)</w:t>
      </w:r>
    </w:p>
    <w:p w14:paraId="4F20B8A2" w14:textId="77777777" w:rsidR="00CC05AA" w:rsidRPr="009B4FE3" w:rsidRDefault="00CC05AA" w:rsidP="002D4968">
      <w:pPr>
        <w:numPr>
          <w:ilvl w:val="0"/>
          <w:numId w:val="84"/>
        </w:numPr>
        <w:spacing w:after="0"/>
        <w:rPr>
          <w:sz w:val="22"/>
          <w:szCs w:val="22"/>
        </w:rPr>
      </w:pPr>
      <w:proofErr w:type="gramStart"/>
      <w:r w:rsidRPr="009B4FE3">
        <w:rPr>
          <w:sz w:val="22"/>
          <w:szCs w:val="22"/>
        </w:rPr>
        <w:t>Usage</w:t>
      </w:r>
      <w:proofErr w:type="gramEnd"/>
      <w:r w:rsidRPr="009B4FE3">
        <w:rPr>
          <w:sz w:val="22"/>
          <w:szCs w:val="22"/>
        </w:rPr>
        <w:t xml:space="preserve"> data is already structured and timestamped</w:t>
      </w:r>
    </w:p>
    <w:p w14:paraId="09367708" w14:textId="517D648A" w:rsidR="002D4968" w:rsidRPr="009B4FE3" w:rsidRDefault="00CC05AA" w:rsidP="002D4968">
      <w:pPr>
        <w:numPr>
          <w:ilvl w:val="0"/>
          <w:numId w:val="84"/>
        </w:numPr>
        <w:rPr>
          <w:sz w:val="22"/>
          <w:szCs w:val="22"/>
        </w:rPr>
      </w:pPr>
      <w:r w:rsidRPr="009B4FE3">
        <w:rPr>
          <w:sz w:val="22"/>
          <w:szCs w:val="22"/>
        </w:rPr>
        <w:t>Commercial vs. research accounts already distinguished</w:t>
      </w:r>
    </w:p>
    <w:p w14:paraId="0A90741D" w14:textId="12F98380" w:rsidR="00CC05AA" w:rsidRPr="009B4FE3" w:rsidRDefault="00CC05AA" w:rsidP="009B4FE3">
      <w:pPr>
        <w:spacing w:after="0"/>
        <w:rPr>
          <w:sz w:val="22"/>
          <w:szCs w:val="22"/>
        </w:rPr>
      </w:pPr>
      <w:r w:rsidRPr="009B4FE3">
        <w:rPr>
          <w:b/>
          <w:bCs/>
          <w:sz w:val="22"/>
          <w:szCs w:val="22"/>
        </w:rPr>
        <w:lastRenderedPageBreak/>
        <w:t>What Is Added:</w:t>
      </w:r>
    </w:p>
    <w:p w14:paraId="62C34058" w14:textId="77777777" w:rsidR="00CC05AA" w:rsidRPr="009B4FE3" w:rsidRDefault="00CC05AA" w:rsidP="009B4FE3">
      <w:pPr>
        <w:numPr>
          <w:ilvl w:val="0"/>
          <w:numId w:val="85"/>
        </w:numPr>
        <w:spacing w:after="0"/>
        <w:rPr>
          <w:sz w:val="22"/>
          <w:szCs w:val="22"/>
        </w:rPr>
      </w:pPr>
      <w:r w:rsidRPr="009B4FE3">
        <w:rPr>
          <w:sz w:val="22"/>
          <w:szCs w:val="22"/>
        </w:rPr>
        <w:t>Certified reporting nodes submit daily aggregates</w:t>
      </w:r>
    </w:p>
    <w:p w14:paraId="77885891" w14:textId="77777777" w:rsidR="00CC05AA" w:rsidRPr="009B4FE3" w:rsidRDefault="00CC05AA" w:rsidP="002D4968">
      <w:pPr>
        <w:numPr>
          <w:ilvl w:val="0"/>
          <w:numId w:val="85"/>
        </w:numPr>
        <w:spacing w:after="0"/>
        <w:rPr>
          <w:sz w:val="22"/>
          <w:szCs w:val="22"/>
        </w:rPr>
      </w:pPr>
      <w:r w:rsidRPr="009B4FE3">
        <w:rPr>
          <w:sz w:val="22"/>
          <w:szCs w:val="22"/>
        </w:rPr>
        <w:t>Multi-party verification (no single provider can misreport)</w:t>
      </w:r>
    </w:p>
    <w:p w14:paraId="0B6FD1C9" w14:textId="6601D64B" w:rsidR="002D4968" w:rsidRPr="009B4FE3" w:rsidRDefault="00CC05AA" w:rsidP="002D4968">
      <w:pPr>
        <w:numPr>
          <w:ilvl w:val="0"/>
          <w:numId w:val="85"/>
        </w:numPr>
        <w:rPr>
          <w:sz w:val="22"/>
          <w:szCs w:val="22"/>
        </w:rPr>
      </w:pPr>
      <w:r w:rsidRPr="009B4FE3">
        <w:rPr>
          <w:sz w:val="22"/>
          <w:szCs w:val="22"/>
        </w:rPr>
        <w:t>Standardized token counting methodology across providers</w:t>
      </w:r>
    </w:p>
    <w:p w14:paraId="46F4CFF0" w14:textId="3ADB559A" w:rsidR="00CC05AA" w:rsidRPr="009B4FE3" w:rsidRDefault="00CC05AA" w:rsidP="009B4FE3">
      <w:pPr>
        <w:spacing w:after="0"/>
        <w:rPr>
          <w:sz w:val="22"/>
          <w:szCs w:val="22"/>
        </w:rPr>
      </w:pPr>
      <w:r w:rsidRPr="009B4FE3">
        <w:rPr>
          <w:b/>
          <w:bCs/>
          <w:sz w:val="22"/>
          <w:szCs w:val="22"/>
        </w:rPr>
        <w:t>Compliance Mechanism:</w:t>
      </w:r>
    </w:p>
    <w:p w14:paraId="38D9FC76" w14:textId="77777777" w:rsidR="00CC05AA" w:rsidRPr="009B4FE3" w:rsidRDefault="00CC05AA" w:rsidP="009B4FE3">
      <w:pPr>
        <w:numPr>
          <w:ilvl w:val="0"/>
          <w:numId w:val="86"/>
        </w:numPr>
        <w:spacing w:after="0"/>
        <w:rPr>
          <w:sz w:val="22"/>
          <w:szCs w:val="22"/>
        </w:rPr>
      </w:pPr>
      <w:r w:rsidRPr="009B4FE3">
        <w:rPr>
          <w:sz w:val="22"/>
          <w:szCs w:val="22"/>
        </w:rPr>
        <w:t>Cloud providers operating in US jurisdiction required to participate</w:t>
      </w:r>
    </w:p>
    <w:p w14:paraId="1DB6FF47" w14:textId="77777777" w:rsidR="00CC05AA" w:rsidRPr="009B4FE3" w:rsidRDefault="00CC05AA" w:rsidP="002D4968">
      <w:pPr>
        <w:numPr>
          <w:ilvl w:val="0"/>
          <w:numId w:val="86"/>
        </w:numPr>
        <w:spacing w:after="0"/>
        <w:rPr>
          <w:sz w:val="22"/>
          <w:szCs w:val="22"/>
        </w:rPr>
      </w:pPr>
      <w:r w:rsidRPr="009B4FE3">
        <w:rPr>
          <w:sz w:val="22"/>
          <w:szCs w:val="22"/>
        </w:rPr>
        <w:t>De minimis exemption for providers below revenue/volume thresholds</w:t>
      </w:r>
    </w:p>
    <w:p w14:paraId="106C1A6B" w14:textId="77777777" w:rsidR="00CC05AA" w:rsidRPr="009B4FE3" w:rsidRDefault="00CC05AA" w:rsidP="002D4968">
      <w:pPr>
        <w:numPr>
          <w:ilvl w:val="0"/>
          <w:numId w:val="86"/>
        </w:numPr>
        <w:spacing w:after="0"/>
        <w:rPr>
          <w:sz w:val="22"/>
          <w:szCs w:val="22"/>
        </w:rPr>
      </w:pPr>
      <w:proofErr w:type="gramStart"/>
      <w:r w:rsidRPr="009B4FE3">
        <w:rPr>
          <w:sz w:val="22"/>
          <w:szCs w:val="22"/>
        </w:rPr>
        <w:t>Similar to</w:t>
      </w:r>
      <w:proofErr w:type="gramEnd"/>
      <w:r w:rsidRPr="009B4FE3">
        <w:rPr>
          <w:sz w:val="22"/>
          <w:szCs w:val="22"/>
        </w:rPr>
        <w:t xml:space="preserve"> existing tax withholding requirements</w:t>
      </w:r>
    </w:p>
    <w:p w14:paraId="1E3E2343" w14:textId="77777777" w:rsidR="00CC05AA" w:rsidRPr="009B4FE3" w:rsidRDefault="00CC05AA" w:rsidP="002D4968">
      <w:pPr>
        <w:numPr>
          <w:ilvl w:val="0"/>
          <w:numId w:val="86"/>
        </w:numPr>
        <w:spacing w:after="0"/>
        <w:rPr>
          <w:sz w:val="22"/>
          <w:szCs w:val="22"/>
        </w:rPr>
      </w:pPr>
      <w:r w:rsidRPr="009B4FE3">
        <w:rPr>
          <w:sz w:val="22"/>
          <w:szCs w:val="22"/>
        </w:rPr>
        <w:t>Non-compliant providers face commercial API access restrictions</w:t>
      </w:r>
    </w:p>
    <w:p w14:paraId="67E1CFA5" w14:textId="77777777" w:rsidR="002D4968" w:rsidRPr="00CC05AA" w:rsidRDefault="002D4968" w:rsidP="002D4968">
      <w:pPr>
        <w:spacing w:after="0"/>
        <w:ind w:left="720"/>
      </w:pPr>
    </w:p>
    <w:p w14:paraId="50DB7125" w14:textId="77777777" w:rsidR="00CC05AA" w:rsidRPr="00CC05AA" w:rsidRDefault="00CC05AA" w:rsidP="00CC05AA">
      <w:pPr>
        <w:rPr>
          <w:b/>
          <w:bCs/>
        </w:rPr>
      </w:pPr>
      <w:r w:rsidRPr="00CC05AA">
        <w:rPr>
          <w:b/>
          <w:bCs/>
        </w:rPr>
        <w:t>2. Verification Layer</w:t>
      </w:r>
    </w:p>
    <w:p w14:paraId="0D906DF0" w14:textId="77777777" w:rsidR="00CC05AA" w:rsidRDefault="00CC05AA" w:rsidP="00CC05AA">
      <w:pPr>
        <w:rPr>
          <w:b/>
          <w:bCs/>
        </w:rPr>
      </w:pPr>
      <w:r w:rsidRPr="00CC05AA">
        <w:rPr>
          <w:b/>
          <w:bCs/>
        </w:rPr>
        <w:t>Multi-Party Validation:</w:t>
      </w:r>
    </w:p>
    <w:tbl>
      <w:tblPr>
        <w:tblStyle w:val="TableGrid"/>
        <w:tblW w:w="0" w:type="auto"/>
        <w:tblLook w:val="04A0" w:firstRow="1" w:lastRow="0" w:firstColumn="1" w:lastColumn="0" w:noHBand="0" w:noVBand="1"/>
      </w:tblPr>
      <w:tblGrid>
        <w:gridCol w:w="2337"/>
        <w:gridCol w:w="2337"/>
        <w:gridCol w:w="2338"/>
        <w:gridCol w:w="2338"/>
      </w:tblGrid>
      <w:tr w:rsidR="002D4968" w:rsidRPr="00DF1647" w14:paraId="622D2DB7" w14:textId="77777777" w:rsidTr="002D4968">
        <w:tc>
          <w:tcPr>
            <w:tcW w:w="2337" w:type="dxa"/>
          </w:tcPr>
          <w:p w14:paraId="3E3D9E85" w14:textId="459B71F2" w:rsidR="002D4968" w:rsidRPr="00DF1647" w:rsidRDefault="002D4968" w:rsidP="00CC05AA">
            <w:pPr>
              <w:rPr>
                <w:b/>
                <w:bCs/>
                <w:sz w:val="22"/>
                <w:szCs w:val="22"/>
              </w:rPr>
            </w:pPr>
            <w:r w:rsidRPr="00DF1647">
              <w:rPr>
                <w:b/>
                <w:bCs/>
                <w:sz w:val="22"/>
                <w:szCs w:val="22"/>
              </w:rPr>
              <w:t>Provider Reports:</w:t>
            </w:r>
          </w:p>
        </w:tc>
        <w:tc>
          <w:tcPr>
            <w:tcW w:w="2337" w:type="dxa"/>
          </w:tcPr>
          <w:p w14:paraId="5CF72C6E" w14:textId="1848A7DA" w:rsidR="002D4968" w:rsidRPr="00DF1647" w:rsidRDefault="002D4968" w:rsidP="00CC05AA">
            <w:pPr>
              <w:rPr>
                <w:sz w:val="22"/>
                <w:szCs w:val="22"/>
              </w:rPr>
            </w:pPr>
            <w:r w:rsidRPr="00DF1647">
              <w:rPr>
                <w:sz w:val="22"/>
                <w:szCs w:val="22"/>
              </w:rPr>
              <w:t xml:space="preserve">AWS </w:t>
            </w:r>
            <w:r w:rsidRPr="00DF1647">
              <w:rPr>
                <w:rFonts w:cs="Times New Roman"/>
                <w:sz w:val="22"/>
                <w:szCs w:val="22"/>
              </w:rPr>
              <w:t>–</w:t>
            </w:r>
            <w:r w:rsidRPr="00DF1647">
              <w:rPr>
                <w:sz w:val="22"/>
                <w:szCs w:val="22"/>
              </w:rPr>
              <w:t xml:space="preserve"> 50.2T Tokens</w:t>
            </w:r>
          </w:p>
        </w:tc>
        <w:tc>
          <w:tcPr>
            <w:tcW w:w="2338" w:type="dxa"/>
          </w:tcPr>
          <w:p w14:paraId="1170692E" w14:textId="13B64BBB" w:rsidR="002D4968" w:rsidRPr="00DF1647" w:rsidRDefault="002D4968" w:rsidP="00CC05AA">
            <w:pPr>
              <w:rPr>
                <w:sz w:val="22"/>
                <w:szCs w:val="22"/>
              </w:rPr>
            </w:pPr>
            <w:r w:rsidRPr="00DF1647">
              <w:rPr>
                <w:sz w:val="22"/>
                <w:szCs w:val="22"/>
              </w:rPr>
              <w:t xml:space="preserve">Azure </w:t>
            </w:r>
            <w:r w:rsidRPr="00DF1647">
              <w:rPr>
                <w:rFonts w:cs="Times New Roman"/>
                <w:sz w:val="22"/>
                <w:szCs w:val="22"/>
              </w:rPr>
              <w:t>–</w:t>
            </w:r>
            <w:r w:rsidRPr="00DF1647">
              <w:rPr>
                <w:sz w:val="22"/>
                <w:szCs w:val="22"/>
              </w:rPr>
              <w:t xml:space="preserve"> 48.7T</w:t>
            </w:r>
          </w:p>
        </w:tc>
        <w:tc>
          <w:tcPr>
            <w:tcW w:w="2338" w:type="dxa"/>
          </w:tcPr>
          <w:p w14:paraId="207FCECC" w14:textId="29294F16" w:rsidR="002D4968" w:rsidRPr="00DF1647" w:rsidRDefault="002D4968" w:rsidP="00CC05AA">
            <w:pPr>
              <w:rPr>
                <w:sz w:val="22"/>
                <w:szCs w:val="22"/>
              </w:rPr>
            </w:pPr>
            <w:r w:rsidRPr="00DF1647">
              <w:rPr>
                <w:sz w:val="22"/>
                <w:szCs w:val="22"/>
              </w:rPr>
              <w:t xml:space="preserve">GCP </w:t>
            </w:r>
            <w:r w:rsidRPr="00DF1647">
              <w:rPr>
                <w:rFonts w:cs="Times New Roman"/>
                <w:sz w:val="22"/>
                <w:szCs w:val="22"/>
              </w:rPr>
              <w:t>–</w:t>
            </w:r>
            <w:r w:rsidRPr="00DF1647">
              <w:rPr>
                <w:sz w:val="22"/>
                <w:szCs w:val="22"/>
              </w:rPr>
              <w:t xml:space="preserve"> 52.1T</w:t>
            </w:r>
          </w:p>
        </w:tc>
      </w:tr>
      <w:tr w:rsidR="002D4968" w:rsidRPr="00DF1647" w14:paraId="16492FFF" w14:textId="77777777" w:rsidTr="00DE4C4C">
        <w:tc>
          <w:tcPr>
            <w:tcW w:w="2337" w:type="dxa"/>
          </w:tcPr>
          <w:p w14:paraId="7A3FBBDD" w14:textId="3B5D48EC" w:rsidR="002D4968" w:rsidRPr="00DF1647" w:rsidRDefault="002D4968" w:rsidP="00CC05AA">
            <w:pPr>
              <w:rPr>
                <w:b/>
                <w:bCs/>
                <w:sz w:val="22"/>
                <w:szCs w:val="22"/>
              </w:rPr>
            </w:pPr>
            <w:r w:rsidRPr="00DF1647">
              <w:rPr>
                <w:b/>
                <w:bCs/>
                <w:sz w:val="22"/>
                <w:szCs w:val="22"/>
              </w:rPr>
              <w:t>Cross-Check:</w:t>
            </w:r>
          </w:p>
        </w:tc>
        <w:tc>
          <w:tcPr>
            <w:tcW w:w="7013" w:type="dxa"/>
            <w:gridSpan w:val="3"/>
          </w:tcPr>
          <w:p w14:paraId="4EF11196" w14:textId="75714AFC" w:rsidR="002D4968" w:rsidRPr="00DF1647" w:rsidRDefault="002D4968" w:rsidP="00CC05AA">
            <w:pPr>
              <w:rPr>
                <w:sz w:val="22"/>
                <w:szCs w:val="22"/>
              </w:rPr>
            </w:pPr>
            <w:r w:rsidRPr="00DF1647">
              <w:rPr>
                <w:sz w:val="22"/>
                <w:szCs w:val="22"/>
              </w:rPr>
              <w:t>Within 5% Variance = VALID</w:t>
            </w:r>
          </w:p>
          <w:p w14:paraId="7F0FA566" w14:textId="4411A8DD" w:rsidR="002D4968" w:rsidRPr="00DF1647" w:rsidRDefault="002D4968" w:rsidP="00CC05AA">
            <w:pPr>
              <w:rPr>
                <w:sz w:val="22"/>
                <w:szCs w:val="22"/>
              </w:rPr>
            </w:pPr>
            <w:r w:rsidRPr="00DF1647">
              <w:rPr>
                <w:sz w:val="22"/>
                <w:szCs w:val="22"/>
              </w:rPr>
              <w:t>&gt;5% Variance = AUDIT TRIGGER</w:t>
            </w:r>
          </w:p>
        </w:tc>
      </w:tr>
    </w:tbl>
    <w:p w14:paraId="1E965E2D" w14:textId="77777777" w:rsidR="009305A9" w:rsidRPr="00DF1647" w:rsidRDefault="009305A9" w:rsidP="002D4968">
      <w:pPr>
        <w:rPr>
          <w:b/>
          <w:bCs/>
          <w:sz w:val="22"/>
          <w:szCs w:val="22"/>
        </w:rPr>
      </w:pPr>
    </w:p>
    <w:p w14:paraId="6B99FAFE" w14:textId="05335D7E" w:rsidR="002D4968" w:rsidRPr="00DF1647" w:rsidRDefault="002D4968" w:rsidP="002D4968">
      <w:pPr>
        <w:rPr>
          <w:sz w:val="22"/>
          <w:szCs w:val="22"/>
        </w:rPr>
      </w:pPr>
      <w:r w:rsidRPr="00DF1647">
        <w:rPr>
          <w:b/>
          <w:bCs/>
          <w:sz w:val="22"/>
          <w:szCs w:val="22"/>
        </w:rPr>
        <w:t>Independent Auditors:</w:t>
      </w:r>
    </w:p>
    <w:p w14:paraId="0E240464" w14:textId="77777777" w:rsidR="002D4968" w:rsidRPr="00DF1647" w:rsidRDefault="002D4968" w:rsidP="002D4968">
      <w:pPr>
        <w:pStyle w:val="ListParagraph"/>
        <w:numPr>
          <w:ilvl w:val="0"/>
          <w:numId w:val="93"/>
        </w:numPr>
        <w:spacing w:after="0"/>
        <w:rPr>
          <w:sz w:val="22"/>
          <w:szCs w:val="22"/>
        </w:rPr>
      </w:pPr>
      <w:r w:rsidRPr="00DF1647">
        <w:rPr>
          <w:sz w:val="22"/>
          <w:szCs w:val="22"/>
        </w:rPr>
        <w:t xml:space="preserve">Third-party nodes verify provider reports against network traffic analysis </w:t>
      </w:r>
    </w:p>
    <w:p w14:paraId="09F4E6CB" w14:textId="77777777" w:rsidR="002D4968" w:rsidRPr="00DF1647" w:rsidRDefault="002D4968" w:rsidP="002D4968">
      <w:pPr>
        <w:pStyle w:val="ListParagraph"/>
        <w:numPr>
          <w:ilvl w:val="0"/>
          <w:numId w:val="93"/>
        </w:numPr>
        <w:spacing w:after="0"/>
        <w:rPr>
          <w:sz w:val="22"/>
          <w:szCs w:val="22"/>
        </w:rPr>
      </w:pPr>
      <w:r w:rsidRPr="00DF1647">
        <w:rPr>
          <w:sz w:val="22"/>
          <w:szCs w:val="22"/>
        </w:rPr>
        <w:t xml:space="preserve">Sampling methodology catches systematic under-reporting </w:t>
      </w:r>
    </w:p>
    <w:p w14:paraId="17B8370B" w14:textId="77777777" w:rsidR="002D4968" w:rsidRPr="00DF1647" w:rsidRDefault="002D4968" w:rsidP="009305A9">
      <w:pPr>
        <w:pStyle w:val="ListParagraph"/>
        <w:numPr>
          <w:ilvl w:val="0"/>
          <w:numId w:val="93"/>
        </w:numPr>
        <w:rPr>
          <w:sz w:val="22"/>
          <w:szCs w:val="22"/>
        </w:rPr>
      </w:pPr>
      <w:r w:rsidRPr="00DF1647">
        <w:rPr>
          <w:sz w:val="22"/>
          <w:szCs w:val="22"/>
        </w:rPr>
        <w:t xml:space="preserve">Whistleblower incentives for reporting evasion </w:t>
      </w:r>
    </w:p>
    <w:p w14:paraId="18428B66" w14:textId="73D9CBC4" w:rsidR="009305A9" w:rsidRPr="00DF1647" w:rsidRDefault="009305A9" w:rsidP="009305A9">
      <w:pPr>
        <w:rPr>
          <w:sz w:val="22"/>
          <w:szCs w:val="22"/>
        </w:rPr>
      </w:pPr>
      <w:r w:rsidRPr="00DF1647">
        <w:rPr>
          <w:b/>
          <w:bCs/>
          <w:sz w:val="22"/>
          <w:szCs w:val="22"/>
        </w:rPr>
        <w:t>Dispute Resolution</w:t>
      </w:r>
    </w:p>
    <w:p w14:paraId="4BEA82DF" w14:textId="219567BF" w:rsidR="009305A9" w:rsidRPr="00DF1647" w:rsidRDefault="009305A9" w:rsidP="009305A9">
      <w:pPr>
        <w:pStyle w:val="ListParagraph"/>
        <w:numPr>
          <w:ilvl w:val="0"/>
          <w:numId w:val="93"/>
        </w:numPr>
        <w:spacing w:after="0"/>
        <w:rPr>
          <w:sz w:val="22"/>
          <w:szCs w:val="22"/>
        </w:rPr>
      </w:pPr>
      <w:r w:rsidRPr="00DF1647">
        <w:rPr>
          <w:sz w:val="22"/>
          <w:szCs w:val="22"/>
        </w:rPr>
        <w:t>Automatic flagging of anomalies</w:t>
      </w:r>
    </w:p>
    <w:p w14:paraId="7EAB9567" w14:textId="53BAAE06" w:rsidR="009305A9" w:rsidRPr="00DF1647" w:rsidRDefault="009305A9" w:rsidP="009305A9">
      <w:pPr>
        <w:pStyle w:val="ListParagraph"/>
        <w:numPr>
          <w:ilvl w:val="0"/>
          <w:numId w:val="93"/>
        </w:numPr>
        <w:spacing w:after="0"/>
        <w:rPr>
          <w:sz w:val="22"/>
          <w:szCs w:val="22"/>
        </w:rPr>
      </w:pPr>
      <w:r w:rsidRPr="00DF1647">
        <w:rPr>
          <w:sz w:val="22"/>
          <w:szCs w:val="22"/>
        </w:rPr>
        <w:t>30-day resolution window</w:t>
      </w:r>
    </w:p>
    <w:p w14:paraId="5F830239" w14:textId="3319F0B0" w:rsidR="009305A9" w:rsidRPr="00DF1647" w:rsidRDefault="009305A9" w:rsidP="009305A9">
      <w:pPr>
        <w:pStyle w:val="ListParagraph"/>
        <w:numPr>
          <w:ilvl w:val="0"/>
          <w:numId w:val="93"/>
        </w:numPr>
        <w:rPr>
          <w:sz w:val="22"/>
          <w:szCs w:val="22"/>
        </w:rPr>
      </w:pPr>
      <w:r w:rsidRPr="00DF1647">
        <w:rPr>
          <w:sz w:val="22"/>
          <w:szCs w:val="22"/>
        </w:rPr>
        <w:t>Arbitration panel for contested amounts</w:t>
      </w:r>
    </w:p>
    <w:p w14:paraId="093BC8DD" w14:textId="087453EC" w:rsidR="009305A9" w:rsidRPr="00DF1647" w:rsidRDefault="009305A9" w:rsidP="009305A9">
      <w:pPr>
        <w:rPr>
          <w:b/>
          <w:bCs/>
          <w:sz w:val="22"/>
          <w:szCs w:val="22"/>
        </w:rPr>
      </w:pPr>
      <w:r w:rsidRPr="00DF1647">
        <w:rPr>
          <w:b/>
          <w:bCs/>
          <w:sz w:val="22"/>
          <w:szCs w:val="22"/>
        </w:rPr>
        <w:t>3. Blockchain Settlement Layer</w:t>
      </w:r>
    </w:p>
    <w:p w14:paraId="727C5350" w14:textId="05AE0600" w:rsidR="009305A9" w:rsidRPr="00DF1647" w:rsidRDefault="009305A9" w:rsidP="009305A9">
      <w:pPr>
        <w:rPr>
          <w:b/>
          <w:bCs/>
          <w:sz w:val="22"/>
          <w:szCs w:val="22"/>
        </w:rPr>
      </w:pPr>
      <w:r w:rsidRPr="00DF1647">
        <w:rPr>
          <w:b/>
          <w:bCs/>
          <w:sz w:val="22"/>
          <w:szCs w:val="22"/>
        </w:rPr>
        <w:t>Why Blockchain:</w:t>
      </w:r>
    </w:p>
    <w:tbl>
      <w:tblPr>
        <w:tblStyle w:val="TableGrid"/>
        <w:tblW w:w="0" w:type="auto"/>
        <w:tblLook w:val="04A0" w:firstRow="1" w:lastRow="0" w:firstColumn="1" w:lastColumn="0" w:noHBand="0" w:noVBand="1"/>
      </w:tblPr>
      <w:tblGrid>
        <w:gridCol w:w="4675"/>
        <w:gridCol w:w="4675"/>
      </w:tblGrid>
      <w:tr w:rsidR="009B4FE3" w:rsidRPr="00DF1647" w14:paraId="06573445" w14:textId="77777777" w:rsidTr="009B4FE3">
        <w:tc>
          <w:tcPr>
            <w:tcW w:w="4675" w:type="dxa"/>
          </w:tcPr>
          <w:p w14:paraId="55631BAA" w14:textId="37DDB761" w:rsidR="009B4FE3" w:rsidRPr="00DF1647" w:rsidRDefault="009B4FE3" w:rsidP="009305A9">
            <w:pPr>
              <w:rPr>
                <w:b/>
                <w:bCs/>
                <w:sz w:val="22"/>
                <w:szCs w:val="22"/>
              </w:rPr>
            </w:pPr>
            <w:r w:rsidRPr="00DF1647">
              <w:rPr>
                <w:b/>
                <w:bCs/>
                <w:sz w:val="22"/>
                <w:szCs w:val="22"/>
              </w:rPr>
              <w:t>Traditional Approach</w:t>
            </w:r>
          </w:p>
        </w:tc>
        <w:tc>
          <w:tcPr>
            <w:tcW w:w="4675" w:type="dxa"/>
          </w:tcPr>
          <w:p w14:paraId="56293806" w14:textId="58D379DC" w:rsidR="009B4FE3" w:rsidRPr="00DF1647" w:rsidRDefault="009B4FE3" w:rsidP="009305A9">
            <w:pPr>
              <w:rPr>
                <w:b/>
                <w:bCs/>
                <w:sz w:val="22"/>
                <w:szCs w:val="22"/>
              </w:rPr>
            </w:pPr>
            <w:r w:rsidRPr="00DF1647">
              <w:rPr>
                <w:b/>
                <w:bCs/>
                <w:sz w:val="22"/>
                <w:szCs w:val="22"/>
              </w:rPr>
              <w:t>Blockchain Approach</w:t>
            </w:r>
          </w:p>
        </w:tc>
      </w:tr>
      <w:tr w:rsidR="009B4FE3" w:rsidRPr="00DF1647" w14:paraId="6425B824" w14:textId="77777777" w:rsidTr="009B4FE3">
        <w:tc>
          <w:tcPr>
            <w:tcW w:w="4675" w:type="dxa"/>
          </w:tcPr>
          <w:p w14:paraId="5A7CF8BB" w14:textId="18C6AA2E" w:rsidR="009B4FE3" w:rsidRPr="00DF1647" w:rsidRDefault="009B4FE3" w:rsidP="009305A9">
            <w:pPr>
              <w:rPr>
                <w:sz w:val="22"/>
                <w:szCs w:val="22"/>
              </w:rPr>
            </w:pPr>
            <w:r w:rsidRPr="00DF1647">
              <w:rPr>
                <w:sz w:val="22"/>
                <w:szCs w:val="22"/>
              </w:rPr>
              <w:t>Trust Government Reporting</w:t>
            </w:r>
          </w:p>
        </w:tc>
        <w:tc>
          <w:tcPr>
            <w:tcW w:w="4675" w:type="dxa"/>
          </w:tcPr>
          <w:p w14:paraId="075F0A95" w14:textId="7BFD81E1" w:rsidR="009B4FE3" w:rsidRPr="00DF1647" w:rsidRDefault="009B4FE3" w:rsidP="009305A9">
            <w:pPr>
              <w:rPr>
                <w:sz w:val="22"/>
                <w:szCs w:val="22"/>
              </w:rPr>
            </w:pPr>
            <w:r w:rsidRPr="00DF1647">
              <w:rPr>
                <w:sz w:val="22"/>
                <w:szCs w:val="22"/>
              </w:rPr>
              <w:t>Trustless Verification</w:t>
            </w:r>
          </w:p>
        </w:tc>
      </w:tr>
      <w:tr w:rsidR="009B4FE3" w:rsidRPr="00DF1647" w14:paraId="46006AF7" w14:textId="77777777" w:rsidTr="009B4FE3">
        <w:tc>
          <w:tcPr>
            <w:tcW w:w="4675" w:type="dxa"/>
          </w:tcPr>
          <w:p w14:paraId="161617E5" w14:textId="1A8F912E" w:rsidR="009B4FE3" w:rsidRPr="00DF1647" w:rsidRDefault="009B4FE3" w:rsidP="009305A9">
            <w:pPr>
              <w:rPr>
                <w:sz w:val="22"/>
                <w:szCs w:val="22"/>
              </w:rPr>
            </w:pPr>
            <w:r w:rsidRPr="00DF1647">
              <w:rPr>
                <w:sz w:val="22"/>
                <w:szCs w:val="22"/>
              </w:rPr>
              <w:t>Opaque Calculations</w:t>
            </w:r>
          </w:p>
        </w:tc>
        <w:tc>
          <w:tcPr>
            <w:tcW w:w="4675" w:type="dxa"/>
          </w:tcPr>
          <w:p w14:paraId="689F655C" w14:textId="398B3C17" w:rsidR="009B4FE3" w:rsidRPr="00DF1647" w:rsidRDefault="009B4FE3" w:rsidP="009305A9">
            <w:pPr>
              <w:rPr>
                <w:sz w:val="22"/>
                <w:szCs w:val="22"/>
              </w:rPr>
            </w:pPr>
            <w:r w:rsidRPr="00DF1647">
              <w:rPr>
                <w:sz w:val="22"/>
                <w:szCs w:val="22"/>
              </w:rPr>
              <w:t>Public Audit Trail</w:t>
            </w:r>
          </w:p>
        </w:tc>
      </w:tr>
      <w:tr w:rsidR="009B4FE3" w:rsidRPr="00DF1647" w14:paraId="748F2658" w14:textId="77777777" w:rsidTr="009B4FE3">
        <w:tc>
          <w:tcPr>
            <w:tcW w:w="4675" w:type="dxa"/>
          </w:tcPr>
          <w:p w14:paraId="191458D4" w14:textId="02949BF4" w:rsidR="009B4FE3" w:rsidRPr="00DF1647" w:rsidRDefault="009B4FE3" w:rsidP="009305A9">
            <w:pPr>
              <w:rPr>
                <w:sz w:val="22"/>
                <w:szCs w:val="22"/>
              </w:rPr>
            </w:pPr>
            <w:r w:rsidRPr="00DF1647">
              <w:rPr>
                <w:sz w:val="22"/>
                <w:szCs w:val="22"/>
              </w:rPr>
              <w:t>Slow Dispute Resolution</w:t>
            </w:r>
          </w:p>
        </w:tc>
        <w:tc>
          <w:tcPr>
            <w:tcW w:w="4675" w:type="dxa"/>
          </w:tcPr>
          <w:p w14:paraId="3CA0815A" w14:textId="4F49F466" w:rsidR="009B4FE3" w:rsidRPr="00DF1647" w:rsidRDefault="009B4FE3" w:rsidP="009305A9">
            <w:pPr>
              <w:rPr>
                <w:sz w:val="22"/>
                <w:szCs w:val="22"/>
              </w:rPr>
            </w:pPr>
            <w:r w:rsidRPr="00DF1647">
              <w:rPr>
                <w:sz w:val="22"/>
                <w:szCs w:val="22"/>
              </w:rPr>
              <w:t>Smart Contract Automation</w:t>
            </w:r>
          </w:p>
        </w:tc>
      </w:tr>
      <w:tr w:rsidR="009B4FE3" w:rsidRPr="00DF1647" w14:paraId="1EB5E155" w14:textId="77777777" w:rsidTr="009B4FE3">
        <w:tc>
          <w:tcPr>
            <w:tcW w:w="4675" w:type="dxa"/>
          </w:tcPr>
          <w:p w14:paraId="32BEF734" w14:textId="7661F94B" w:rsidR="009B4FE3" w:rsidRPr="00DF1647" w:rsidRDefault="009B4FE3" w:rsidP="009305A9">
            <w:pPr>
              <w:rPr>
                <w:sz w:val="22"/>
                <w:szCs w:val="22"/>
              </w:rPr>
            </w:pPr>
            <w:r w:rsidRPr="00DF1647">
              <w:rPr>
                <w:sz w:val="22"/>
                <w:szCs w:val="22"/>
              </w:rPr>
              <w:t>Political Manipulation Risk</w:t>
            </w:r>
          </w:p>
        </w:tc>
        <w:tc>
          <w:tcPr>
            <w:tcW w:w="4675" w:type="dxa"/>
          </w:tcPr>
          <w:p w14:paraId="631E5BD5" w14:textId="3ABE3706" w:rsidR="009B4FE3" w:rsidRPr="00DF1647" w:rsidRDefault="009B4FE3" w:rsidP="009305A9">
            <w:pPr>
              <w:rPr>
                <w:sz w:val="22"/>
                <w:szCs w:val="22"/>
              </w:rPr>
            </w:pPr>
            <w:r w:rsidRPr="00DF1647">
              <w:rPr>
                <w:sz w:val="22"/>
                <w:szCs w:val="22"/>
              </w:rPr>
              <w:t>Immutable Rules</w:t>
            </w:r>
          </w:p>
        </w:tc>
      </w:tr>
      <w:tr w:rsidR="009B4FE3" w:rsidRPr="00DF1647" w14:paraId="48D8F42E" w14:textId="77777777" w:rsidTr="009B4FE3">
        <w:tc>
          <w:tcPr>
            <w:tcW w:w="4675" w:type="dxa"/>
          </w:tcPr>
          <w:p w14:paraId="42924362" w14:textId="37C71C57" w:rsidR="009B4FE3" w:rsidRPr="00DF1647" w:rsidRDefault="009B4FE3" w:rsidP="009305A9">
            <w:pPr>
              <w:rPr>
                <w:sz w:val="22"/>
                <w:szCs w:val="22"/>
              </w:rPr>
            </w:pPr>
            <w:r w:rsidRPr="00DF1647">
              <w:rPr>
                <w:sz w:val="22"/>
                <w:szCs w:val="22"/>
              </w:rPr>
              <w:t>Central Point of Failure</w:t>
            </w:r>
          </w:p>
        </w:tc>
        <w:tc>
          <w:tcPr>
            <w:tcW w:w="4675" w:type="dxa"/>
          </w:tcPr>
          <w:p w14:paraId="002FE7B6" w14:textId="1A1A8203" w:rsidR="009B4FE3" w:rsidRPr="00DF1647" w:rsidRDefault="009B4FE3" w:rsidP="009305A9">
            <w:pPr>
              <w:rPr>
                <w:sz w:val="22"/>
                <w:szCs w:val="22"/>
              </w:rPr>
            </w:pPr>
            <w:r w:rsidRPr="00DF1647">
              <w:rPr>
                <w:sz w:val="22"/>
                <w:szCs w:val="22"/>
              </w:rPr>
              <w:t>Distributed Resilience</w:t>
            </w:r>
          </w:p>
        </w:tc>
      </w:tr>
    </w:tbl>
    <w:p w14:paraId="37C12F2E" w14:textId="77777777" w:rsidR="009305A9" w:rsidRDefault="009305A9" w:rsidP="009305A9">
      <w:pPr>
        <w:spacing w:after="0"/>
        <w:rPr>
          <w:rFonts w:ascii="Segoe Fluent Icons" w:hAnsi="Segoe Fluent Icons"/>
          <w:sz w:val="22"/>
          <w:szCs w:val="22"/>
        </w:rPr>
      </w:pPr>
    </w:p>
    <w:p w14:paraId="368212A3" w14:textId="5EA3E4AB" w:rsidR="00DF1647" w:rsidRPr="005303B9" w:rsidRDefault="00DF1647" w:rsidP="00DF1647">
      <w:pPr>
        <w:rPr>
          <w:b/>
          <w:bCs/>
          <w:sz w:val="22"/>
          <w:szCs w:val="22"/>
        </w:rPr>
      </w:pPr>
      <w:r w:rsidRPr="005303B9">
        <w:rPr>
          <w:b/>
          <w:bCs/>
          <w:sz w:val="22"/>
          <w:szCs w:val="22"/>
        </w:rPr>
        <w:t>Token Registry Smart Contract:</w:t>
      </w:r>
    </w:p>
    <w:p w14:paraId="61160D7F" w14:textId="2C10F422" w:rsidR="00DF1647" w:rsidRPr="00DF1647" w:rsidRDefault="00DF1647" w:rsidP="00DF1647">
      <w:pPr>
        <w:spacing w:after="0"/>
        <w:rPr>
          <w:sz w:val="22"/>
          <w:szCs w:val="22"/>
        </w:rPr>
      </w:pPr>
      <w:r w:rsidRPr="00DF1647">
        <w:rPr>
          <w:sz w:val="22"/>
          <w:szCs w:val="22"/>
        </w:rPr>
        <w:t xml:space="preserve">This contract tracks AI provider token usage and calculates fees for your </w:t>
      </w:r>
      <w:r w:rsidR="001A669E">
        <w:rPr>
          <w:sz w:val="22"/>
          <w:szCs w:val="22"/>
        </w:rPr>
        <w:t>AI Dividend</w:t>
      </w:r>
      <w:r w:rsidRPr="00DF1647">
        <w:rPr>
          <w:sz w:val="22"/>
          <w:szCs w:val="22"/>
        </w:rPr>
        <w:t xml:space="preserve"> fund</w:t>
      </w:r>
      <w:r w:rsidR="005303B9">
        <w:rPr>
          <w:sz w:val="22"/>
          <w:szCs w:val="22"/>
        </w:rPr>
        <w:t>.</w:t>
      </w:r>
    </w:p>
    <w:p w14:paraId="3D118DA5" w14:textId="77777777" w:rsidR="00DF1647" w:rsidRDefault="00DF1647" w:rsidP="00DF1647">
      <w:pPr>
        <w:spacing w:after="0"/>
        <w:rPr>
          <w:rFonts w:ascii="Segoe Fluent Icons" w:hAnsi="Segoe Fluent Icons"/>
          <w:b/>
          <w:bCs/>
          <w:sz w:val="22"/>
          <w:szCs w:val="22"/>
        </w:rPr>
      </w:pPr>
    </w:p>
    <w:p w14:paraId="26109A61" w14:textId="72F1B09E" w:rsidR="00DF1647" w:rsidRPr="00DF1647" w:rsidRDefault="00DF1647" w:rsidP="00DF1647">
      <w:pPr>
        <w:spacing w:after="0"/>
        <w:rPr>
          <w:sz w:val="22"/>
          <w:szCs w:val="22"/>
        </w:rPr>
      </w:pPr>
      <w:r w:rsidRPr="00DF1647">
        <w:rPr>
          <w:b/>
          <w:bCs/>
          <w:sz w:val="22"/>
          <w:szCs w:val="22"/>
        </w:rPr>
        <w:lastRenderedPageBreak/>
        <w:t>What it does:</w:t>
      </w:r>
    </w:p>
    <w:p w14:paraId="65FF3B86" w14:textId="77777777" w:rsidR="00DF1647" w:rsidRPr="00DF1647" w:rsidRDefault="00DF1647" w:rsidP="00DF1647">
      <w:pPr>
        <w:numPr>
          <w:ilvl w:val="0"/>
          <w:numId w:val="94"/>
        </w:numPr>
        <w:spacing w:after="0"/>
        <w:rPr>
          <w:sz w:val="22"/>
          <w:szCs w:val="22"/>
        </w:rPr>
      </w:pPr>
      <w:r w:rsidRPr="00DF1647">
        <w:rPr>
          <w:sz w:val="22"/>
          <w:szCs w:val="22"/>
        </w:rPr>
        <w:t>Certified AI providers report their daily token volumes (with cryptographic proof)</w:t>
      </w:r>
    </w:p>
    <w:p w14:paraId="0B9B7E0B" w14:textId="77777777" w:rsidR="00DF1647" w:rsidRPr="00DF1647" w:rsidRDefault="00DF1647" w:rsidP="00DF1647">
      <w:pPr>
        <w:numPr>
          <w:ilvl w:val="0"/>
          <w:numId w:val="94"/>
        </w:numPr>
        <w:spacing w:after="0"/>
        <w:rPr>
          <w:sz w:val="22"/>
          <w:szCs w:val="22"/>
        </w:rPr>
      </w:pPr>
      <w:r w:rsidRPr="00DF1647">
        <w:rPr>
          <w:sz w:val="22"/>
          <w:szCs w:val="22"/>
        </w:rPr>
        <w:t>Contract accumulates each provider's usage over time</w:t>
      </w:r>
    </w:p>
    <w:p w14:paraId="673F10DC" w14:textId="77777777" w:rsidR="00DF1647" w:rsidRPr="00DF1647" w:rsidRDefault="00DF1647" w:rsidP="00DF1647">
      <w:pPr>
        <w:numPr>
          <w:ilvl w:val="0"/>
          <w:numId w:val="94"/>
        </w:numPr>
        <w:rPr>
          <w:sz w:val="22"/>
          <w:szCs w:val="22"/>
        </w:rPr>
      </w:pPr>
      <w:proofErr w:type="gramStart"/>
      <w:r w:rsidRPr="00DF1647">
        <w:rPr>
          <w:sz w:val="22"/>
          <w:szCs w:val="22"/>
        </w:rPr>
        <w:t>Calculates</w:t>
      </w:r>
      <w:proofErr w:type="gramEnd"/>
      <w:r w:rsidRPr="00DF1647">
        <w:rPr>
          <w:sz w:val="22"/>
          <w:szCs w:val="22"/>
        </w:rPr>
        <w:t xml:space="preserve"> fees owed based on volume </w:t>
      </w:r>
      <w:r w:rsidRPr="00DF1647">
        <w:rPr>
          <w:rFonts w:cs="Cambria"/>
          <w:sz w:val="22"/>
          <w:szCs w:val="22"/>
        </w:rPr>
        <w:t>×</w:t>
      </w:r>
      <w:r w:rsidRPr="00DF1647">
        <w:rPr>
          <w:sz w:val="22"/>
          <w:szCs w:val="22"/>
        </w:rPr>
        <w:t xml:space="preserve"> rate (0.00000009 ETH per token)</w:t>
      </w:r>
    </w:p>
    <w:p w14:paraId="7976AFD8" w14:textId="77777777" w:rsidR="00DF1647" w:rsidRPr="00DF1647" w:rsidRDefault="00DF1647" w:rsidP="00DF1647">
      <w:pPr>
        <w:spacing w:after="0"/>
        <w:rPr>
          <w:sz w:val="22"/>
          <w:szCs w:val="22"/>
        </w:rPr>
      </w:pPr>
      <w:r w:rsidRPr="00DF1647">
        <w:rPr>
          <w:b/>
          <w:bCs/>
          <w:sz w:val="22"/>
          <w:szCs w:val="22"/>
        </w:rPr>
        <w:t>Key controls:</w:t>
      </w:r>
    </w:p>
    <w:p w14:paraId="5944EF32" w14:textId="77777777" w:rsidR="00DF1647" w:rsidRPr="00DF1647" w:rsidRDefault="00DF1647" w:rsidP="00DF1647">
      <w:pPr>
        <w:numPr>
          <w:ilvl w:val="0"/>
          <w:numId w:val="95"/>
        </w:numPr>
        <w:spacing w:after="0"/>
        <w:rPr>
          <w:sz w:val="22"/>
          <w:szCs w:val="22"/>
        </w:rPr>
      </w:pPr>
      <w:r w:rsidRPr="00DF1647">
        <w:rPr>
          <w:sz w:val="22"/>
          <w:szCs w:val="22"/>
        </w:rPr>
        <w:t>Only verified providers can report</w:t>
      </w:r>
    </w:p>
    <w:p w14:paraId="44994993" w14:textId="77777777" w:rsidR="00DF1647" w:rsidRPr="00DF1647" w:rsidRDefault="00DF1647" w:rsidP="00DF1647">
      <w:pPr>
        <w:numPr>
          <w:ilvl w:val="0"/>
          <w:numId w:val="95"/>
        </w:numPr>
        <w:spacing w:after="0"/>
        <w:rPr>
          <w:sz w:val="22"/>
          <w:szCs w:val="22"/>
        </w:rPr>
      </w:pPr>
      <w:r w:rsidRPr="00DF1647">
        <w:rPr>
          <w:sz w:val="22"/>
          <w:szCs w:val="22"/>
        </w:rPr>
        <w:t>Attestation proof required (prevents false reporting)</w:t>
      </w:r>
    </w:p>
    <w:p w14:paraId="47A86245" w14:textId="77777777" w:rsidR="00DF1647" w:rsidRDefault="00DF1647" w:rsidP="00DF1647">
      <w:pPr>
        <w:numPr>
          <w:ilvl w:val="0"/>
          <w:numId w:val="95"/>
        </w:numPr>
        <w:spacing w:after="0"/>
        <w:rPr>
          <w:sz w:val="22"/>
          <w:szCs w:val="22"/>
        </w:rPr>
      </w:pPr>
      <w:r w:rsidRPr="00DF1647">
        <w:rPr>
          <w:sz w:val="22"/>
          <w:szCs w:val="22"/>
        </w:rPr>
        <w:t xml:space="preserve">All reports </w:t>
      </w:r>
      <w:proofErr w:type="gramStart"/>
      <w:r w:rsidRPr="00DF1647">
        <w:rPr>
          <w:sz w:val="22"/>
          <w:szCs w:val="22"/>
        </w:rPr>
        <w:t>are timestamped</w:t>
      </w:r>
      <w:proofErr w:type="gramEnd"/>
      <w:r w:rsidRPr="00DF1647">
        <w:rPr>
          <w:sz w:val="22"/>
          <w:szCs w:val="22"/>
        </w:rPr>
        <w:t xml:space="preserve"> and logged</w:t>
      </w:r>
    </w:p>
    <w:p w14:paraId="2C2D26D2" w14:textId="77777777" w:rsidR="00DF1647" w:rsidRPr="00DF1647" w:rsidRDefault="00DF1647" w:rsidP="00DF1647">
      <w:pPr>
        <w:spacing w:after="0"/>
        <w:rPr>
          <w:sz w:val="22"/>
          <w:szCs w:val="22"/>
        </w:rPr>
      </w:pPr>
    </w:p>
    <w:p w14:paraId="01E8D55E" w14:textId="7DC10E90" w:rsidR="00DF1647" w:rsidRDefault="00DF1647" w:rsidP="00DF1647">
      <w:pPr>
        <w:spacing w:after="0"/>
        <w:rPr>
          <w:b/>
          <w:bCs/>
          <w:sz w:val="22"/>
          <w:szCs w:val="22"/>
        </w:rPr>
      </w:pPr>
      <w:r>
        <w:rPr>
          <w:b/>
          <w:bCs/>
          <w:sz w:val="22"/>
          <w:szCs w:val="22"/>
        </w:rPr>
        <w:t>Treasury Contract:</w:t>
      </w:r>
    </w:p>
    <w:p w14:paraId="19B4621D" w14:textId="374A02CE" w:rsidR="00DF1647" w:rsidRPr="00DF1647" w:rsidRDefault="00DF1647" w:rsidP="00DF1647">
      <w:pPr>
        <w:numPr>
          <w:ilvl w:val="0"/>
          <w:numId w:val="95"/>
        </w:numPr>
        <w:spacing w:after="0"/>
        <w:rPr>
          <w:sz w:val="22"/>
          <w:szCs w:val="22"/>
        </w:rPr>
      </w:pPr>
      <w:r w:rsidRPr="00DF1647">
        <w:rPr>
          <w:sz w:val="22"/>
          <w:szCs w:val="22"/>
        </w:rPr>
        <w:t>Receives fee payments from registered providers</w:t>
      </w:r>
    </w:p>
    <w:p w14:paraId="3824AF14" w14:textId="2D5A6FE7" w:rsidR="00DF1647" w:rsidRPr="00DF1647" w:rsidRDefault="00DF1647" w:rsidP="00DF1647">
      <w:pPr>
        <w:numPr>
          <w:ilvl w:val="0"/>
          <w:numId w:val="95"/>
        </w:numPr>
        <w:spacing w:after="0"/>
        <w:rPr>
          <w:sz w:val="22"/>
          <w:szCs w:val="22"/>
        </w:rPr>
      </w:pPr>
      <w:r w:rsidRPr="00DF1647">
        <w:rPr>
          <w:sz w:val="22"/>
          <w:szCs w:val="22"/>
        </w:rPr>
        <w:t>Interfaces with off-chain investment managers (sovereign fund)</w:t>
      </w:r>
    </w:p>
    <w:p w14:paraId="725D631C" w14:textId="0183CD4F" w:rsidR="00DF1647" w:rsidRPr="00DF1647" w:rsidRDefault="00DF1647" w:rsidP="00DF1647">
      <w:pPr>
        <w:numPr>
          <w:ilvl w:val="0"/>
          <w:numId w:val="95"/>
        </w:numPr>
        <w:spacing w:after="0"/>
        <w:rPr>
          <w:sz w:val="22"/>
          <w:szCs w:val="22"/>
        </w:rPr>
      </w:pPr>
      <w:r w:rsidRPr="00DF1647">
        <w:rPr>
          <w:sz w:val="22"/>
          <w:szCs w:val="22"/>
        </w:rPr>
        <w:t>Maintains reserve ratios for monthly distributions</w:t>
      </w:r>
    </w:p>
    <w:p w14:paraId="03B02901" w14:textId="386801C1" w:rsidR="00DF1647" w:rsidRPr="00DF1647" w:rsidRDefault="00DF1647" w:rsidP="00DF1647">
      <w:pPr>
        <w:numPr>
          <w:ilvl w:val="0"/>
          <w:numId w:val="95"/>
        </w:numPr>
        <w:spacing w:after="0"/>
        <w:rPr>
          <w:sz w:val="22"/>
          <w:szCs w:val="22"/>
        </w:rPr>
      </w:pPr>
      <w:r w:rsidRPr="00DF1647">
        <w:rPr>
          <w:sz w:val="22"/>
          <w:szCs w:val="22"/>
        </w:rPr>
        <w:t>Emergency circuit breakers for system protection</w:t>
      </w:r>
    </w:p>
    <w:p w14:paraId="1821BA59" w14:textId="77777777" w:rsidR="00DF1647" w:rsidRPr="00B04077" w:rsidRDefault="00DF1647" w:rsidP="00DF1647">
      <w:pPr>
        <w:pStyle w:val="PlainText"/>
        <w:rPr>
          <w:rFonts w:ascii="Courier New" w:hAnsi="Courier New" w:cs="Courier New"/>
        </w:rPr>
      </w:pPr>
    </w:p>
    <w:p w14:paraId="2A192586" w14:textId="7F04E05E" w:rsidR="00DF1647" w:rsidRPr="00DF1647" w:rsidRDefault="00DF1647" w:rsidP="00DF1647">
      <w:pPr>
        <w:spacing w:after="0"/>
        <w:rPr>
          <w:b/>
          <w:bCs/>
          <w:sz w:val="22"/>
          <w:szCs w:val="22"/>
        </w:rPr>
      </w:pPr>
      <w:r w:rsidRPr="00DF1647">
        <w:rPr>
          <w:b/>
          <w:bCs/>
          <w:sz w:val="22"/>
          <w:szCs w:val="22"/>
        </w:rPr>
        <w:t>Distribution Contract:</w:t>
      </w:r>
    </w:p>
    <w:p w14:paraId="21C156FB" w14:textId="792070BA" w:rsidR="00DF1647" w:rsidRPr="00DF1647" w:rsidRDefault="00DF1647" w:rsidP="00DF1647">
      <w:pPr>
        <w:numPr>
          <w:ilvl w:val="0"/>
          <w:numId w:val="95"/>
        </w:numPr>
        <w:spacing w:after="0"/>
        <w:rPr>
          <w:sz w:val="22"/>
          <w:szCs w:val="22"/>
        </w:rPr>
      </w:pPr>
      <w:r w:rsidRPr="00DF1647">
        <w:rPr>
          <w:sz w:val="22"/>
          <w:szCs w:val="22"/>
        </w:rPr>
        <w:t>Zero-knowledge eligibility verification (income level without exposing details)</w:t>
      </w:r>
    </w:p>
    <w:p w14:paraId="113291BC" w14:textId="6C919610" w:rsidR="00DF1647" w:rsidRPr="00DF1647" w:rsidRDefault="00DF1647" w:rsidP="00DF1647">
      <w:pPr>
        <w:numPr>
          <w:ilvl w:val="0"/>
          <w:numId w:val="95"/>
        </w:numPr>
        <w:spacing w:after="0"/>
        <w:rPr>
          <w:sz w:val="22"/>
          <w:szCs w:val="22"/>
        </w:rPr>
      </w:pPr>
      <w:r w:rsidRPr="00DF1647">
        <w:rPr>
          <w:sz w:val="22"/>
          <w:szCs w:val="22"/>
        </w:rPr>
        <w:t>Automatic phase-out calculation based on income bands</w:t>
      </w:r>
    </w:p>
    <w:p w14:paraId="5C0D95C3" w14:textId="2836E5D1" w:rsidR="00DF1647" w:rsidRPr="00DF1647" w:rsidRDefault="00DF1647" w:rsidP="00DF1647">
      <w:pPr>
        <w:numPr>
          <w:ilvl w:val="0"/>
          <w:numId w:val="95"/>
        </w:numPr>
        <w:spacing w:after="0"/>
        <w:rPr>
          <w:sz w:val="22"/>
          <w:szCs w:val="22"/>
        </w:rPr>
      </w:pPr>
      <w:r w:rsidRPr="00DF1647">
        <w:rPr>
          <w:sz w:val="22"/>
          <w:szCs w:val="22"/>
        </w:rPr>
        <w:t>Direct deposit to recipient-controlled wallets</w:t>
      </w:r>
    </w:p>
    <w:p w14:paraId="10374A16" w14:textId="5D1B3C18" w:rsidR="00DF1647" w:rsidRPr="00DF1647" w:rsidRDefault="00DF1647" w:rsidP="00DF1647">
      <w:pPr>
        <w:numPr>
          <w:ilvl w:val="0"/>
          <w:numId w:val="95"/>
        </w:numPr>
        <w:spacing w:after="0"/>
        <w:rPr>
          <w:sz w:val="22"/>
          <w:szCs w:val="22"/>
        </w:rPr>
      </w:pPr>
      <w:r w:rsidRPr="00DF1647">
        <w:rPr>
          <w:sz w:val="22"/>
          <w:szCs w:val="22"/>
        </w:rPr>
        <w:t>No intermediary can block or redirect funds</w:t>
      </w:r>
    </w:p>
    <w:p w14:paraId="77BBD80F" w14:textId="77777777" w:rsidR="005303B9" w:rsidRDefault="005303B9" w:rsidP="005303B9">
      <w:pPr>
        <w:rPr>
          <w:b/>
          <w:bCs/>
          <w:sz w:val="22"/>
          <w:szCs w:val="22"/>
        </w:rPr>
      </w:pPr>
    </w:p>
    <w:p w14:paraId="666B2F7A" w14:textId="4B871300" w:rsidR="005303B9" w:rsidRPr="005303B9" w:rsidRDefault="005303B9" w:rsidP="005303B9">
      <w:pPr>
        <w:rPr>
          <w:b/>
          <w:bCs/>
          <w:sz w:val="22"/>
          <w:szCs w:val="22"/>
        </w:rPr>
      </w:pPr>
      <w:r>
        <w:rPr>
          <w:b/>
          <w:bCs/>
          <w:sz w:val="22"/>
          <w:szCs w:val="22"/>
        </w:rPr>
        <w:t>4</w:t>
      </w:r>
      <w:r w:rsidRPr="005303B9">
        <w:rPr>
          <w:b/>
          <w:bCs/>
          <w:sz w:val="22"/>
          <w:szCs w:val="22"/>
        </w:rPr>
        <w:t xml:space="preserve">. </w:t>
      </w:r>
      <w:r>
        <w:rPr>
          <w:b/>
          <w:bCs/>
          <w:sz w:val="22"/>
          <w:szCs w:val="22"/>
        </w:rPr>
        <w:t>Recipient Wallet System</w:t>
      </w:r>
    </w:p>
    <w:p w14:paraId="39094139" w14:textId="2C9243F1" w:rsidR="005303B9" w:rsidRPr="005303B9" w:rsidRDefault="005303B9" w:rsidP="005303B9">
      <w:pPr>
        <w:rPr>
          <w:b/>
          <w:bCs/>
          <w:sz w:val="22"/>
          <w:szCs w:val="22"/>
        </w:rPr>
      </w:pPr>
      <w:r w:rsidRPr="005303B9">
        <w:rPr>
          <w:rFonts w:cs="Courier New"/>
          <w:b/>
          <w:bCs/>
          <w:sz w:val="21"/>
          <w:szCs w:val="21"/>
        </w:rPr>
        <w:t>Individual Sovereignty Features</w:t>
      </w:r>
    </w:p>
    <w:tbl>
      <w:tblPr>
        <w:tblStyle w:val="TableGrid"/>
        <w:tblW w:w="0" w:type="auto"/>
        <w:tblLook w:val="04A0" w:firstRow="1" w:lastRow="0" w:firstColumn="1" w:lastColumn="0" w:noHBand="0" w:noVBand="1"/>
      </w:tblPr>
      <w:tblGrid>
        <w:gridCol w:w="4675"/>
        <w:gridCol w:w="4675"/>
      </w:tblGrid>
      <w:tr w:rsidR="005303B9" w:rsidRPr="00DF1647" w14:paraId="74ACBE0B" w14:textId="77777777" w:rsidTr="001833AD">
        <w:tc>
          <w:tcPr>
            <w:tcW w:w="4675" w:type="dxa"/>
          </w:tcPr>
          <w:p w14:paraId="331802BF" w14:textId="20D21A56" w:rsidR="005303B9" w:rsidRPr="00DF1647" w:rsidRDefault="005303B9" w:rsidP="001833AD">
            <w:pPr>
              <w:rPr>
                <w:b/>
                <w:bCs/>
                <w:sz w:val="22"/>
                <w:szCs w:val="22"/>
              </w:rPr>
            </w:pPr>
            <w:r>
              <w:rPr>
                <w:b/>
                <w:bCs/>
                <w:sz w:val="22"/>
                <w:szCs w:val="22"/>
              </w:rPr>
              <w:t>Feature</w:t>
            </w:r>
          </w:p>
        </w:tc>
        <w:tc>
          <w:tcPr>
            <w:tcW w:w="4675" w:type="dxa"/>
          </w:tcPr>
          <w:p w14:paraId="3B2E2776" w14:textId="121E6041" w:rsidR="005303B9" w:rsidRPr="00DF1647" w:rsidRDefault="005303B9" w:rsidP="001833AD">
            <w:pPr>
              <w:rPr>
                <w:b/>
                <w:bCs/>
                <w:sz w:val="22"/>
                <w:szCs w:val="22"/>
              </w:rPr>
            </w:pPr>
            <w:r>
              <w:rPr>
                <w:b/>
                <w:bCs/>
                <w:sz w:val="22"/>
                <w:szCs w:val="22"/>
              </w:rPr>
              <w:t>Why it Matters</w:t>
            </w:r>
          </w:p>
        </w:tc>
      </w:tr>
      <w:tr w:rsidR="005303B9" w:rsidRPr="00DF1647" w14:paraId="6B44621D" w14:textId="77777777" w:rsidTr="001833AD">
        <w:tc>
          <w:tcPr>
            <w:tcW w:w="4675" w:type="dxa"/>
          </w:tcPr>
          <w:p w14:paraId="2203A695" w14:textId="4C4DFCF1" w:rsidR="005303B9" w:rsidRPr="00DF1647" w:rsidRDefault="005303B9" w:rsidP="001833AD">
            <w:pPr>
              <w:rPr>
                <w:sz w:val="22"/>
                <w:szCs w:val="22"/>
              </w:rPr>
            </w:pPr>
            <w:r>
              <w:rPr>
                <w:sz w:val="22"/>
                <w:szCs w:val="22"/>
              </w:rPr>
              <w:t>Self-Custody Option</w:t>
            </w:r>
          </w:p>
        </w:tc>
        <w:tc>
          <w:tcPr>
            <w:tcW w:w="4675" w:type="dxa"/>
          </w:tcPr>
          <w:p w14:paraId="011A5BE7" w14:textId="361F38E6" w:rsidR="005303B9" w:rsidRPr="00DF1647" w:rsidRDefault="005303B9" w:rsidP="001833AD">
            <w:pPr>
              <w:rPr>
                <w:sz w:val="22"/>
                <w:szCs w:val="22"/>
              </w:rPr>
            </w:pPr>
            <w:r>
              <w:rPr>
                <w:sz w:val="22"/>
                <w:szCs w:val="22"/>
              </w:rPr>
              <w:t>No one can freeze your funds</w:t>
            </w:r>
          </w:p>
        </w:tc>
      </w:tr>
      <w:tr w:rsidR="005303B9" w:rsidRPr="00DF1647" w14:paraId="56A9C631" w14:textId="77777777" w:rsidTr="001833AD">
        <w:tc>
          <w:tcPr>
            <w:tcW w:w="4675" w:type="dxa"/>
          </w:tcPr>
          <w:p w14:paraId="3974F164" w14:textId="53ED8F07" w:rsidR="005303B9" w:rsidRPr="00DF1647" w:rsidRDefault="005303B9" w:rsidP="001833AD">
            <w:pPr>
              <w:rPr>
                <w:sz w:val="22"/>
                <w:szCs w:val="22"/>
              </w:rPr>
            </w:pPr>
            <w:r>
              <w:rPr>
                <w:sz w:val="22"/>
                <w:szCs w:val="22"/>
              </w:rPr>
              <w:t>No household linking</w:t>
            </w:r>
          </w:p>
        </w:tc>
        <w:tc>
          <w:tcPr>
            <w:tcW w:w="4675" w:type="dxa"/>
          </w:tcPr>
          <w:p w14:paraId="565D5C46" w14:textId="55F24D93" w:rsidR="005303B9" w:rsidRPr="00DF1647" w:rsidRDefault="005303B9" w:rsidP="001833AD">
            <w:pPr>
              <w:rPr>
                <w:sz w:val="22"/>
                <w:szCs w:val="22"/>
              </w:rPr>
            </w:pPr>
            <w:r>
              <w:rPr>
                <w:sz w:val="22"/>
                <w:szCs w:val="22"/>
              </w:rPr>
              <w:t>Escape clause for abuse situations</w:t>
            </w:r>
          </w:p>
        </w:tc>
      </w:tr>
      <w:tr w:rsidR="005303B9" w:rsidRPr="00DF1647" w14:paraId="568B2BDB" w14:textId="77777777" w:rsidTr="001833AD">
        <w:tc>
          <w:tcPr>
            <w:tcW w:w="4675" w:type="dxa"/>
          </w:tcPr>
          <w:p w14:paraId="4A251AB2" w14:textId="007E8EFD" w:rsidR="005303B9" w:rsidRPr="00DF1647" w:rsidRDefault="005303B9" w:rsidP="001833AD">
            <w:pPr>
              <w:rPr>
                <w:sz w:val="22"/>
                <w:szCs w:val="22"/>
              </w:rPr>
            </w:pPr>
            <w:r>
              <w:rPr>
                <w:sz w:val="22"/>
                <w:szCs w:val="22"/>
              </w:rPr>
              <w:t>Bank Integration</w:t>
            </w:r>
          </w:p>
        </w:tc>
        <w:tc>
          <w:tcPr>
            <w:tcW w:w="4675" w:type="dxa"/>
          </w:tcPr>
          <w:p w14:paraId="0C7DF0CA" w14:textId="7065776F" w:rsidR="005303B9" w:rsidRPr="00DF1647" w:rsidRDefault="005303B9" w:rsidP="001833AD">
            <w:pPr>
              <w:rPr>
                <w:sz w:val="22"/>
                <w:szCs w:val="22"/>
              </w:rPr>
            </w:pPr>
            <w:r>
              <w:rPr>
                <w:sz w:val="22"/>
                <w:szCs w:val="22"/>
              </w:rPr>
              <w:t>Easy spending via existing infrastructure</w:t>
            </w:r>
          </w:p>
        </w:tc>
      </w:tr>
      <w:tr w:rsidR="005303B9" w:rsidRPr="00DF1647" w14:paraId="40117002" w14:textId="77777777" w:rsidTr="001833AD">
        <w:tc>
          <w:tcPr>
            <w:tcW w:w="4675" w:type="dxa"/>
          </w:tcPr>
          <w:p w14:paraId="341E4C6C" w14:textId="22BCF70B" w:rsidR="005303B9" w:rsidRPr="00DF1647" w:rsidRDefault="005303B9" w:rsidP="001833AD">
            <w:pPr>
              <w:rPr>
                <w:sz w:val="22"/>
                <w:szCs w:val="22"/>
              </w:rPr>
            </w:pPr>
            <w:r>
              <w:rPr>
                <w:sz w:val="22"/>
                <w:szCs w:val="22"/>
              </w:rPr>
              <w:t>Debt Card Access</w:t>
            </w:r>
          </w:p>
        </w:tc>
        <w:tc>
          <w:tcPr>
            <w:tcW w:w="4675" w:type="dxa"/>
          </w:tcPr>
          <w:p w14:paraId="0966993D" w14:textId="4BE3BC4F" w:rsidR="005303B9" w:rsidRPr="00DF1647" w:rsidRDefault="005303B9" w:rsidP="001833AD">
            <w:pPr>
              <w:rPr>
                <w:sz w:val="22"/>
                <w:szCs w:val="22"/>
              </w:rPr>
            </w:pPr>
            <w:r>
              <w:rPr>
                <w:sz w:val="22"/>
                <w:szCs w:val="22"/>
              </w:rPr>
              <w:t>Immediate usability</w:t>
            </w:r>
          </w:p>
        </w:tc>
      </w:tr>
      <w:tr w:rsidR="005303B9" w:rsidRPr="00DF1647" w14:paraId="7626CC0E" w14:textId="77777777" w:rsidTr="001833AD">
        <w:tc>
          <w:tcPr>
            <w:tcW w:w="4675" w:type="dxa"/>
          </w:tcPr>
          <w:p w14:paraId="7802D510" w14:textId="3D7B28AE" w:rsidR="005303B9" w:rsidRPr="00DF1647" w:rsidRDefault="005303B9" w:rsidP="001833AD">
            <w:pPr>
              <w:rPr>
                <w:sz w:val="22"/>
                <w:szCs w:val="22"/>
              </w:rPr>
            </w:pPr>
            <w:r>
              <w:rPr>
                <w:sz w:val="22"/>
                <w:szCs w:val="22"/>
              </w:rPr>
              <w:t>Inheritance Rules</w:t>
            </w:r>
          </w:p>
        </w:tc>
        <w:tc>
          <w:tcPr>
            <w:tcW w:w="4675" w:type="dxa"/>
          </w:tcPr>
          <w:p w14:paraId="1FB4CCF0" w14:textId="51CD1618" w:rsidR="005303B9" w:rsidRPr="00DF1647" w:rsidRDefault="005303B9" w:rsidP="001833AD">
            <w:pPr>
              <w:rPr>
                <w:sz w:val="22"/>
                <w:szCs w:val="22"/>
              </w:rPr>
            </w:pPr>
            <w:r>
              <w:rPr>
                <w:sz w:val="22"/>
                <w:szCs w:val="22"/>
              </w:rPr>
              <w:t>Funds disappear upon death</w:t>
            </w:r>
          </w:p>
        </w:tc>
      </w:tr>
    </w:tbl>
    <w:p w14:paraId="02CAED5B" w14:textId="77777777" w:rsidR="005303B9" w:rsidRDefault="005303B9" w:rsidP="005303B9">
      <w:pPr>
        <w:rPr>
          <w:b/>
          <w:bCs/>
          <w:sz w:val="22"/>
          <w:szCs w:val="22"/>
        </w:rPr>
      </w:pPr>
    </w:p>
    <w:p w14:paraId="4995D2A1" w14:textId="708F87E0" w:rsidR="005303B9" w:rsidRPr="005303B9" w:rsidRDefault="005303B9" w:rsidP="005303B9">
      <w:pPr>
        <w:spacing w:after="0"/>
        <w:rPr>
          <w:b/>
          <w:bCs/>
          <w:sz w:val="22"/>
          <w:szCs w:val="22"/>
        </w:rPr>
      </w:pPr>
      <w:r>
        <w:rPr>
          <w:b/>
          <w:bCs/>
          <w:sz w:val="22"/>
          <w:szCs w:val="22"/>
        </w:rPr>
        <w:t>Onboarding Options:</w:t>
      </w:r>
    </w:p>
    <w:p w14:paraId="13BE3B44" w14:textId="13F98F55" w:rsidR="005303B9" w:rsidRPr="005303B9" w:rsidRDefault="005303B9" w:rsidP="005303B9">
      <w:pPr>
        <w:pStyle w:val="ListParagraph"/>
        <w:numPr>
          <w:ilvl w:val="0"/>
          <w:numId w:val="97"/>
        </w:numPr>
        <w:spacing w:after="0"/>
        <w:rPr>
          <w:sz w:val="22"/>
          <w:szCs w:val="22"/>
        </w:rPr>
      </w:pPr>
      <w:r w:rsidRPr="005303B9">
        <w:rPr>
          <w:sz w:val="22"/>
          <w:szCs w:val="22"/>
        </w:rPr>
        <w:t xml:space="preserve">Full Self Custody : </w:t>
      </w:r>
      <w:r w:rsidRPr="005303B9">
        <w:rPr>
          <w:rFonts w:cs="Courier New"/>
          <w:sz w:val="22"/>
          <w:szCs w:val="22"/>
        </w:rPr>
        <w:t>User controls private keys directly</w:t>
      </w:r>
    </w:p>
    <w:p w14:paraId="7228C224" w14:textId="29EB5DD1" w:rsidR="005303B9" w:rsidRPr="005303B9" w:rsidRDefault="005303B9" w:rsidP="005303B9">
      <w:pPr>
        <w:pStyle w:val="PlainText"/>
        <w:numPr>
          <w:ilvl w:val="0"/>
          <w:numId w:val="97"/>
        </w:numPr>
        <w:rPr>
          <w:rFonts w:asciiTheme="minorHAnsi" w:hAnsiTheme="minorHAnsi" w:cs="Courier New"/>
          <w:sz w:val="22"/>
          <w:szCs w:val="22"/>
        </w:rPr>
      </w:pPr>
      <w:r w:rsidRPr="005303B9">
        <w:rPr>
          <w:rFonts w:asciiTheme="minorHAnsi" w:hAnsiTheme="minorHAnsi" w:cs="Courier New"/>
          <w:sz w:val="22"/>
          <w:szCs w:val="22"/>
        </w:rPr>
        <w:t>Custodial wallet: Government-backed but user-controlled</w:t>
      </w:r>
    </w:p>
    <w:p w14:paraId="20ACC176" w14:textId="67FC782F" w:rsidR="005303B9" w:rsidRPr="005303B9" w:rsidRDefault="005303B9" w:rsidP="005303B9">
      <w:pPr>
        <w:pStyle w:val="PlainText"/>
        <w:numPr>
          <w:ilvl w:val="0"/>
          <w:numId w:val="97"/>
        </w:numPr>
        <w:rPr>
          <w:rFonts w:asciiTheme="minorHAnsi" w:hAnsiTheme="minorHAnsi" w:cs="Courier New"/>
          <w:sz w:val="22"/>
          <w:szCs w:val="22"/>
        </w:rPr>
      </w:pPr>
      <w:r w:rsidRPr="005303B9">
        <w:rPr>
          <w:rFonts w:asciiTheme="minorHAnsi" w:hAnsiTheme="minorHAnsi" w:cs="Courier New"/>
          <w:sz w:val="22"/>
          <w:szCs w:val="22"/>
        </w:rPr>
        <w:t>Bank integration: Funds flow to existing bank account</w:t>
      </w:r>
    </w:p>
    <w:p w14:paraId="1E869261" w14:textId="5B9B87C7" w:rsidR="005303B9" w:rsidRPr="005303B9" w:rsidRDefault="005303B9" w:rsidP="005303B9">
      <w:pPr>
        <w:pStyle w:val="PlainText"/>
        <w:numPr>
          <w:ilvl w:val="0"/>
          <w:numId w:val="97"/>
        </w:numPr>
        <w:rPr>
          <w:rFonts w:asciiTheme="minorHAnsi" w:hAnsiTheme="minorHAnsi" w:cs="Courier New"/>
          <w:sz w:val="22"/>
          <w:szCs w:val="22"/>
        </w:rPr>
      </w:pPr>
      <w:r w:rsidRPr="005303B9">
        <w:rPr>
          <w:rFonts w:asciiTheme="minorHAnsi" w:hAnsiTheme="minorHAnsi" w:cs="Courier New"/>
          <w:sz w:val="22"/>
          <w:szCs w:val="22"/>
        </w:rPr>
        <w:t>Hybrid: Self-custody with bank spending integration</w:t>
      </w:r>
    </w:p>
    <w:p w14:paraId="5E9DD257" w14:textId="77777777" w:rsidR="005303B9" w:rsidRPr="005303B9" w:rsidRDefault="005303B9" w:rsidP="005303B9">
      <w:pPr>
        <w:pStyle w:val="ListParagraph"/>
        <w:spacing w:after="0"/>
        <w:rPr>
          <w:sz w:val="22"/>
          <w:szCs w:val="22"/>
        </w:rPr>
      </w:pPr>
    </w:p>
    <w:p w14:paraId="623EE1EC" w14:textId="50BC6F09" w:rsidR="005303B9" w:rsidRPr="005303B9" w:rsidRDefault="005303B9" w:rsidP="005303B9">
      <w:pPr>
        <w:spacing w:after="0"/>
        <w:rPr>
          <w:b/>
          <w:bCs/>
          <w:sz w:val="22"/>
          <w:szCs w:val="22"/>
        </w:rPr>
      </w:pPr>
      <w:r>
        <w:rPr>
          <w:b/>
          <w:bCs/>
          <w:sz w:val="22"/>
          <w:szCs w:val="22"/>
        </w:rPr>
        <w:t>Privacy Protections:</w:t>
      </w:r>
    </w:p>
    <w:p w14:paraId="1B5E802F" w14:textId="77777777" w:rsidR="005303B9" w:rsidRP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t>Eligibility verified without exposing exact income</w:t>
      </w:r>
    </w:p>
    <w:p w14:paraId="1368443F" w14:textId="3B56E51F" w:rsidR="005303B9" w:rsidRP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t>Payment amounts visible only to recipient</w:t>
      </w:r>
    </w:p>
    <w:p w14:paraId="220EEF11" w14:textId="1F2C8E2D" w:rsidR="005303B9" w:rsidRP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t>No public link between identity and wallet address</w:t>
      </w:r>
    </w:p>
    <w:p w14:paraId="31F63246" w14:textId="274C5EE0" w:rsidR="005303B9" w:rsidRDefault="005303B9" w:rsidP="005303B9">
      <w:pPr>
        <w:pStyle w:val="PlainText"/>
        <w:numPr>
          <w:ilvl w:val="0"/>
          <w:numId w:val="99"/>
        </w:numPr>
        <w:rPr>
          <w:rFonts w:asciiTheme="minorHAnsi" w:hAnsiTheme="minorHAnsi" w:cs="Courier New"/>
          <w:sz w:val="22"/>
          <w:szCs w:val="22"/>
        </w:rPr>
      </w:pPr>
      <w:r w:rsidRPr="005303B9">
        <w:rPr>
          <w:rFonts w:asciiTheme="minorHAnsi" w:hAnsiTheme="minorHAnsi" w:cs="Courier New"/>
          <w:sz w:val="22"/>
          <w:szCs w:val="22"/>
        </w:rPr>
        <w:lastRenderedPageBreak/>
        <w:t>Compliant with existing financial privacy laws</w:t>
      </w:r>
    </w:p>
    <w:p w14:paraId="61A533A4" w14:textId="77777777" w:rsidR="005303B9" w:rsidRDefault="005303B9" w:rsidP="005303B9">
      <w:pPr>
        <w:pStyle w:val="PlainText"/>
        <w:ind w:left="360"/>
        <w:rPr>
          <w:rFonts w:asciiTheme="minorHAnsi" w:hAnsiTheme="minorHAnsi" w:cs="Courier New"/>
          <w:sz w:val="22"/>
          <w:szCs w:val="22"/>
        </w:rPr>
      </w:pPr>
    </w:p>
    <w:p w14:paraId="2840842B" w14:textId="77777777" w:rsidR="005303B9" w:rsidRPr="007F7B25" w:rsidRDefault="005303B9" w:rsidP="007F7B25">
      <w:pPr>
        <w:rPr>
          <w:rFonts w:asciiTheme="majorHAnsi" w:eastAsiaTheme="majorEastAsia" w:hAnsiTheme="majorHAnsi" w:cstheme="majorBidi"/>
          <w:color w:val="0F4761" w:themeColor="accent1" w:themeShade="BF"/>
          <w:sz w:val="32"/>
          <w:szCs w:val="32"/>
        </w:rPr>
      </w:pPr>
      <w:r w:rsidRPr="007F7B25">
        <w:rPr>
          <w:rFonts w:asciiTheme="majorHAnsi" w:eastAsiaTheme="majorEastAsia" w:hAnsiTheme="majorHAnsi" w:cstheme="majorBidi"/>
          <w:color w:val="0F4761" w:themeColor="accent1" w:themeShade="BF"/>
          <w:sz w:val="32"/>
          <w:szCs w:val="32"/>
        </w:rPr>
        <w:t>Anti-Evasion Mechanisms</w:t>
      </w:r>
    </w:p>
    <w:p w14:paraId="0689819A" w14:textId="22306C05" w:rsidR="005303B9" w:rsidRPr="007F7B25" w:rsidRDefault="007F7B25" w:rsidP="007F7B25">
      <w:pPr>
        <w:rPr>
          <w:b/>
          <w:bCs/>
          <w:sz w:val="22"/>
          <w:szCs w:val="22"/>
        </w:rPr>
      </w:pPr>
      <w:r>
        <w:rPr>
          <w:b/>
          <w:bCs/>
          <w:sz w:val="22"/>
          <w:szCs w:val="22"/>
        </w:rPr>
        <w:t>1</w:t>
      </w:r>
      <w:r w:rsidRPr="005303B9">
        <w:rPr>
          <w:b/>
          <w:bCs/>
          <w:sz w:val="22"/>
          <w:szCs w:val="22"/>
        </w:rPr>
        <w:t xml:space="preserve">. </w:t>
      </w:r>
      <w:r w:rsidR="005303B9" w:rsidRPr="007F7B25">
        <w:rPr>
          <w:b/>
          <w:bCs/>
          <w:sz w:val="22"/>
          <w:szCs w:val="22"/>
        </w:rPr>
        <w:t>Provider-Level Evasion Prevention</w:t>
      </w:r>
    </w:p>
    <w:p w14:paraId="78483691" w14:textId="11EE7F95" w:rsidR="005303B9" w:rsidRPr="007F7B25" w:rsidRDefault="005303B9" w:rsidP="007F7B25">
      <w:pPr>
        <w:spacing w:after="0"/>
        <w:rPr>
          <w:b/>
          <w:bCs/>
          <w:sz w:val="22"/>
          <w:szCs w:val="22"/>
        </w:rPr>
      </w:pPr>
      <w:r w:rsidRPr="007F7B25">
        <w:rPr>
          <w:b/>
          <w:bCs/>
          <w:sz w:val="22"/>
          <w:szCs w:val="22"/>
        </w:rPr>
        <w:t>Potential Evasion:</w:t>
      </w:r>
      <w:r w:rsidR="007F7B25" w:rsidRPr="007F7B25">
        <w:rPr>
          <w:b/>
          <w:bCs/>
          <w:sz w:val="22"/>
          <w:szCs w:val="22"/>
        </w:rPr>
        <w:t xml:space="preserve"> </w:t>
      </w:r>
      <w:r w:rsidRPr="007F7B25">
        <w:rPr>
          <w:b/>
          <w:bCs/>
          <w:sz w:val="22"/>
          <w:szCs w:val="22"/>
        </w:rPr>
        <w:t>We'll route AI traffic through non-US subsidiaries</w:t>
      </w:r>
    </w:p>
    <w:p w14:paraId="26915D2A" w14:textId="00D9058C" w:rsidR="005303B9" w:rsidRPr="007F7B25" w:rsidRDefault="005303B9" w:rsidP="007F7B25">
      <w:pPr>
        <w:spacing w:after="0"/>
        <w:rPr>
          <w:b/>
          <w:bCs/>
          <w:sz w:val="22"/>
          <w:szCs w:val="22"/>
        </w:rPr>
      </w:pPr>
      <w:r w:rsidRPr="007F7B25">
        <w:rPr>
          <w:b/>
          <w:bCs/>
          <w:sz w:val="22"/>
          <w:szCs w:val="22"/>
        </w:rPr>
        <w:t>Countermeasure:</w:t>
      </w:r>
    </w:p>
    <w:p w14:paraId="31AFCDCE" w14:textId="643BA267" w:rsidR="005303B9" w:rsidRPr="007F7B25" w:rsidRDefault="005303B9" w:rsidP="007F7B25">
      <w:pPr>
        <w:pStyle w:val="ListParagraph"/>
        <w:numPr>
          <w:ilvl w:val="0"/>
          <w:numId w:val="100"/>
        </w:numPr>
        <w:spacing w:after="0"/>
        <w:rPr>
          <w:sz w:val="22"/>
          <w:szCs w:val="22"/>
        </w:rPr>
      </w:pPr>
      <w:r w:rsidRPr="007F7B25">
        <w:rPr>
          <w:sz w:val="22"/>
          <w:szCs w:val="22"/>
        </w:rPr>
        <w:t>Fee applies to inference serving US users, regardless of server location</w:t>
      </w:r>
    </w:p>
    <w:p w14:paraId="40771E7E" w14:textId="43BE31AD" w:rsidR="005303B9" w:rsidRPr="007F7B25" w:rsidRDefault="005303B9" w:rsidP="007F7B25">
      <w:pPr>
        <w:pStyle w:val="ListParagraph"/>
        <w:numPr>
          <w:ilvl w:val="0"/>
          <w:numId w:val="100"/>
        </w:numPr>
        <w:spacing w:after="0"/>
        <w:rPr>
          <w:sz w:val="22"/>
          <w:szCs w:val="22"/>
        </w:rPr>
      </w:pPr>
      <w:r w:rsidRPr="007F7B25">
        <w:rPr>
          <w:sz w:val="22"/>
          <w:szCs w:val="22"/>
        </w:rPr>
        <w:t>Cloud providers must report user-location-tagged volumes</w:t>
      </w:r>
    </w:p>
    <w:p w14:paraId="34D9ACA1" w14:textId="63285859" w:rsidR="005303B9" w:rsidRPr="007F7B25" w:rsidRDefault="005303B9" w:rsidP="007F7B25">
      <w:pPr>
        <w:pStyle w:val="ListParagraph"/>
        <w:numPr>
          <w:ilvl w:val="0"/>
          <w:numId w:val="100"/>
        </w:numPr>
        <w:spacing w:after="0"/>
        <w:rPr>
          <w:sz w:val="22"/>
          <w:szCs w:val="22"/>
        </w:rPr>
      </w:pPr>
      <w:r w:rsidRPr="007F7B25">
        <w:rPr>
          <w:sz w:val="22"/>
          <w:szCs w:val="22"/>
        </w:rPr>
        <w:t>Beneficial ownership rules prevent shell company games</w:t>
      </w:r>
    </w:p>
    <w:p w14:paraId="1DC062B3" w14:textId="26CE3E72" w:rsidR="005303B9" w:rsidRPr="007F7B25" w:rsidRDefault="005303B9" w:rsidP="007F7B25">
      <w:pPr>
        <w:pStyle w:val="ListParagraph"/>
        <w:numPr>
          <w:ilvl w:val="0"/>
          <w:numId w:val="100"/>
        </w:numPr>
        <w:spacing w:after="0"/>
        <w:rPr>
          <w:sz w:val="22"/>
          <w:szCs w:val="22"/>
        </w:rPr>
      </w:pPr>
      <w:r w:rsidRPr="007F7B25">
        <w:rPr>
          <w:sz w:val="22"/>
          <w:szCs w:val="22"/>
        </w:rPr>
        <w:t>Trade agreement provisions for international enforcement</w:t>
      </w:r>
    </w:p>
    <w:p w14:paraId="78972811" w14:textId="77777777" w:rsidR="005303B9" w:rsidRPr="007F7B25" w:rsidRDefault="005303B9" w:rsidP="007F7B25">
      <w:pPr>
        <w:spacing w:after="0"/>
        <w:rPr>
          <w:b/>
          <w:bCs/>
          <w:sz w:val="22"/>
          <w:szCs w:val="22"/>
        </w:rPr>
      </w:pPr>
    </w:p>
    <w:p w14:paraId="5E831630" w14:textId="38FC2037" w:rsidR="005303B9" w:rsidRPr="007F7B25" w:rsidRDefault="005303B9" w:rsidP="007F7B25">
      <w:pPr>
        <w:spacing w:after="0"/>
        <w:rPr>
          <w:b/>
          <w:bCs/>
          <w:sz w:val="22"/>
          <w:szCs w:val="22"/>
        </w:rPr>
      </w:pPr>
      <w:r w:rsidRPr="007F7B25">
        <w:rPr>
          <w:b/>
          <w:bCs/>
          <w:sz w:val="22"/>
          <w:szCs w:val="22"/>
        </w:rPr>
        <w:t>Potential Evasion:</w:t>
      </w:r>
      <w:r w:rsidR="007F7B25" w:rsidRPr="007F7B25">
        <w:rPr>
          <w:b/>
          <w:bCs/>
          <w:sz w:val="22"/>
          <w:szCs w:val="22"/>
        </w:rPr>
        <w:t xml:space="preserve"> </w:t>
      </w:r>
      <w:r w:rsidRPr="007F7B25">
        <w:rPr>
          <w:b/>
          <w:bCs/>
          <w:sz w:val="22"/>
          <w:szCs w:val="22"/>
        </w:rPr>
        <w:t>We'll under-report token counts</w:t>
      </w:r>
    </w:p>
    <w:p w14:paraId="5625212C" w14:textId="5D448B74" w:rsidR="005303B9" w:rsidRPr="007F7B25" w:rsidRDefault="005303B9" w:rsidP="007F7B25">
      <w:pPr>
        <w:spacing w:after="0"/>
        <w:rPr>
          <w:b/>
          <w:bCs/>
          <w:sz w:val="22"/>
          <w:szCs w:val="22"/>
        </w:rPr>
      </w:pPr>
      <w:r w:rsidRPr="007F7B25">
        <w:rPr>
          <w:b/>
          <w:bCs/>
          <w:sz w:val="22"/>
          <w:szCs w:val="22"/>
        </w:rPr>
        <w:t>Countermeasure:</w:t>
      </w:r>
    </w:p>
    <w:p w14:paraId="69767E2E" w14:textId="59132713" w:rsidR="005303B9" w:rsidRPr="007F7B25" w:rsidRDefault="005303B9" w:rsidP="007F7B25">
      <w:pPr>
        <w:pStyle w:val="ListParagraph"/>
        <w:numPr>
          <w:ilvl w:val="0"/>
          <w:numId w:val="101"/>
        </w:numPr>
        <w:spacing w:after="0"/>
        <w:rPr>
          <w:sz w:val="22"/>
          <w:szCs w:val="22"/>
        </w:rPr>
      </w:pPr>
      <w:r w:rsidRPr="007F7B25">
        <w:rPr>
          <w:sz w:val="22"/>
          <w:szCs w:val="22"/>
        </w:rPr>
        <w:t>Cross-validation between providers catches systematic under-reporting</w:t>
      </w:r>
    </w:p>
    <w:p w14:paraId="01D3ABD1" w14:textId="74DAC8A0" w:rsidR="005303B9" w:rsidRPr="007F7B25" w:rsidRDefault="005303B9" w:rsidP="007F7B25">
      <w:pPr>
        <w:pStyle w:val="ListParagraph"/>
        <w:numPr>
          <w:ilvl w:val="0"/>
          <w:numId w:val="101"/>
        </w:numPr>
        <w:spacing w:after="0"/>
        <w:rPr>
          <w:sz w:val="22"/>
          <w:szCs w:val="22"/>
        </w:rPr>
      </w:pPr>
      <w:r w:rsidRPr="007F7B25">
        <w:rPr>
          <w:sz w:val="22"/>
          <w:szCs w:val="22"/>
        </w:rPr>
        <w:t>Network traffic analysis provides independent baseline</w:t>
      </w:r>
    </w:p>
    <w:p w14:paraId="30732321" w14:textId="735253FB" w:rsidR="005303B9" w:rsidRPr="007F7B25" w:rsidRDefault="005303B9" w:rsidP="007F7B25">
      <w:pPr>
        <w:pStyle w:val="ListParagraph"/>
        <w:numPr>
          <w:ilvl w:val="0"/>
          <w:numId w:val="101"/>
        </w:numPr>
        <w:spacing w:after="0"/>
        <w:rPr>
          <w:sz w:val="22"/>
          <w:szCs w:val="22"/>
        </w:rPr>
      </w:pPr>
      <w:r w:rsidRPr="007F7B25">
        <w:rPr>
          <w:sz w:val="22"/>
          <w:szCs w:val="22"/>
        </w:rPr>
        <w:t>Customer billing records can be subpoenaed for audit</w:t>
      </w:r>
    </w:p>
    <w:p w14:paraId="4C17774A" w14:textId="3C6CA1AE" w:rsidR="005303B9" w:rsidRPr="007F7B25" w:rsidRDefault="005303B9" w:rsidP="007F7B25">
      <w:pPr>
        <w:pStyle w:val="ListParagraph"/>
        <w:numPr>
          <w:ilvl w:val="0"/>
          <w:numId w:val="101"/>
        </w:numPr>
        <w:spacing w:after="0"/>
        <w:rPr>
          <w:sz w:val="22"/>
          <w:szCs w:val="22"/>
        </w:rPr>
      </w:pPr>
      <w:r w:rsidRPr="007F7B25">
        <w:rPr>
          <w:sz w:val="22"/>
          <w:szCs w:val="22"/>
        </w:rPr>
        <w:t>Whistleblower bounties (1% of recovered evasion amounts)</w:t>
      </w:r>
    </w:p>
    <w:p w14:paraId="34A13A26" w14:textId="77777777" w:rsidR="005303B9" w:rsidRPr="007F7B25" w:rsidRDefault="005303B9" w:rsidP="007F7B25">
      <w:pPr>
        <w:spacing w:after="0"/>
        <w:rPr>
          <w:sz w:val="22"/>
          <w:szCs w:val="22"/>
        </w:rPr>
      </w:pPr>
    </w:p>
    <w:p w14:paraId="1B0CB391" w14:textId="2C4DF29C" w:rsidR="007F7B25" w:rsidRPr="007F7B25" w:rsidRDefault="007F7B25" w:rsidP="007F7B25">
      <w:pPr>
        <w:rPr>
          <w:b/>
          <w:bCs/>
          <w:sz w:val="22"/>
          <w:szCs w:val="22"/>
        </w:rPr>
      </w:pPr>
      <w:r>
        <w:rPr>
          <w:b/>
          <w:bCs/>
          <w:sz w:val="22"/>
          <w:szCs w:val="22"/>
        </w:rPr>
        <w:t>2</w:t>
      </w:r>
      <w:r w:rsidRPr="005303B9">
        <w:rPr>
          <w:b/>
          <w:bCs/>
          <w:sz w:val="22"/>
          <w:szCs w:val="22"/>
        </w:rPr>
        <w:t xml:space="preserve">. </w:t>
      </w:r>
      <w:r w:rsidRPr="007F7B25">
        <w:rPr>
          <w:rFonts w:cs="Courier New"/>
          <w:b/>
          <w:bCs/>
          <w:sz w:val="22"/>
          <w:szCs w:val="22"/>
        </w:rPr>
        <w:t>Recipient-Level Fraud Prevention</w:t>
      </w:r>
    </w:p>
    <w:p w14:paraId="2EA6C1BB" w14:textId="3026900B" w:rsidR="007F7B25" w:rsidRPr="007F7B25" w:rsidRDefault="007F7B25" w:rsidP="007F7B25">
      <w:pPr>
        <w:spacing w:after="0"/>
        <w:rPr>
          <w:b/>
          <w:bCs/>
          <w:sz w:val="22"/>
          <w:szCs w:val="22"/>
        </w:rPr>
      </w:pPr>
      <w:r w:rsidRPr="007F7B25">
        <w:rPr>
          <w:b/>
          <w:bCs/>
          <w:sz w:val="22"/>
          <w:szCs w:val="22"/>
        </w:rPr>
        <w:t xml:space="preserve">Potential </w:t>
      </w:r>
      <w:r>
        <w:rPr>
          <w:b/>
          <w:bCs/>
          <w:sz w:val="22"/>
          <w:szCs w:val="22"/>
        </w:rPr>
        <w:t>Fraud</w:t>
      </w:r>
      <w:r w:rsidRPr="007F7B25">
        <w:rPr>
          <w:b/>
          <w:bCs/>
          <w:sz w:val="22"/>
          <w:szCs w:val="22"/>
        </w:rPr>
        <w:t>: Claim benefits at false income level</w:t>
      </w:r>
    </w:p>
    <w:p w14:paraId="4E62FDF9" w14:textId="77777777" w:rsidR="007F7B25" w:rsidRPr="007F7B25" w:rsidRDefault="007F7B25" w:rsidP="007F7B25">
      <w:pPr>
        <w:spacing w:after="0"/>
        <w:rPr>
          <w:b/>
          <w:bCs/>
          <w:sz w:val="22"/>
          <w:szCs w:val="22"/>
        </w:rPr>
      </w:pPr>
      <w:r w:rsidRPr="007F7B25">
        <w:rPr>
          <w:b/>
          <w:bCs/>
          <w:sz w:val="22"/>
          <w:szCs w:val="22"/>
        </w:rPr>
        <w:t>Countermeasure:</w:t>
      </w:r>
    </w:p>
    <w:p w14:paraId="083111B2" w14:textId="77777777" w:rsidR="007F7B25" w:rsidRPr="007F7B25" w:rsidRDefault="007F7B25" w:rsidP="007F7B25">
      <w:pPr>
        <w:pStyle w:val="PlainText"/>
        <w:numPr>
          <w:ilvl w:val="0"/>
          <w:numId w:val="102"/>
        </w:numPr>
        <w:rPr>
          <w:rFonts w:asciiTheme="minorHAnsi" w:hAnsiTheme="minorHAnsi" w:cs="Courier New"/>
          <w:sz w:val="22"/>
          <w:szCs w:val="22"/>
        </w:rPr>
      </w:pPr>
      <w:r w:rsidRPr="007F7B25">
        <w:rPr>
          <w:rFonts w:asciiTheme="minorHAnsi" w:hAnsiTheme="minorHAnsi" w:cs="Courier New"/>
          <w:sz w:val="22"/>
          <w:szCs w:val="22"/>
        </w:rPr>
        <w:t>IRS income verification integration</w:t>
      </w:r>
    </w:p>
    <w:p w14:paraId="5D809D19" w14:textId="6A257E3C" w:rsidR="007F7B25" w:rsidRPr="007F7B25" w:rsidRDefault="007F7B25" w:rsidP="007F7B25">
      <w:pPr>
        <w:pStyle w:val="PlainText"/>
        <w:numPr>
          <w:ilvl w:val="0"/>
          <w:numId w:val="102"/>
        </w:numPr>
        <w:rPr>
          <w:rFonts w:asciiTheme="minorHAnsi" w:hAnsiTheme="minorHAnsi" w:cs="Courier New"/>
          <w:sz w:val="22"/>
          <w:szCs w:val="22"/>
        </w:rPr>
      </w:pPr>
      <w:r w:rsidRPr="007F7B25">
        <w:rPr>
          <w:rFonts w:asciiTheme="minorHAnsi" w:hAnsiTheme="minorHAnsi" w:cs="Courier New"/>
          <w:sz w:val="22"/>
          <w:szCs w:val="22"/>
        </w:rPr>
        <w:t>Annual reconciliation against tax returns</w:t>
      </w:r>
    </w:p>
    <w:p w14:paraId="2A17B435" w14:textId="3B68BCBB" w:rsidR="007F7B25" w:rsidRPr="007F7B25" w:rsidRDefault="007F7B25" w:rsidP="007F7B25">
      <w:pPr>
        <w:pStyle w:val="PlainText"/>
        <w:numPr>
          <w:ilvl w:val="0"/>
          <w:numId w:val="102"/>
        </w:numPr>
        <w:rPr>
          <w:rFonts w:asciiTheme="minorHAnsi" w:hAnsiTheme="minorHAnsi" w:cs="Courier New"/>
          <w:sz w:val="22"/>
          <w:szCs w:val="22"/>
        </w:rPr>
      </w:pPr>
      <w:proofErr w:type="spellStart"/>
      <w:r w:rsidRPr="007F7B25">
        <w:rPr>
          <w:rFonts w:asciiTheme="minorHAnsi" w:hAnsiTheme="minorHAnsi" w:cs="Courier New"/>
          <w:sz w:val="22"/>
          <w:szCs w:val="22"/>
        </w:rPr>
        <w:t>Clawback</w:t>
      </w:r>
      <w:proofErr w:type="spellEnd"/>
      <w:r w:rsidRPr="007F7B25">
        <w:rPr>
          <w:rFonts w:asciiTheme="minorHAnsi" w:hAnsiTheme="minorHAnsi" w:cs="Courier New"/>
          <w:sz w:val="22"/>
          <w:szCs w:val="22"/>
        </w:rPr>
        <w:t xml:space="preserve"> provisions for intentional fraud</w:t>
      </w:r>
    </w:p>
    <w:p w14:paraId="6A690CD9" w14:textId="3C1D3238" w:rsidR="007F7B25" w:rsidRPr="007F7B25" w:rsidRDefault="007F7B25" w:rsidP="007F7B25">
      <w:pPr>
        <w:pStyle w:val="PlainText"/>
        <w:numPr>
          <w:ilvl w:val="0"/>
          <w:numId w:val="102"/>
        </w:numPr>
        <w:rPr>
          <w:rFonts w:asciiTheme="minorHAnsi" w:hAnsiTheme="minorHAnsi" w:cs="Courier New"/>
          <w:sz w:val="22"/>
          <w:szCs w:val="22"/>
        </w:rPr>
      </w:pPr>
      <w:r w:rsidRPr="007F7B25">
        <w:rPr>
          <w:rFonts w:asciiTheme="minorHAnsi" w:hAnsiTheme="minorHAnsi" w:cs="Courier New"/>
          <w:sz w:val="22"/>
          <w:szCs w:val="22"/>
        </w:rPr>
        <w:t>No penalty for good-faith errors (just adjustment)</w:t>
      </w:r>
    </w:p>
    <w:p w14:paraId="5AFCAF54" w14:textId="77777777" w:rsidR="007F7B25" w:rsidRDefault="007F7B25">
      <w:pPr>
        <w:rPr>
          <w:b/>
          <w:bCs/>
          <w:sz w:val="22"/>
          <w:szCs w:val="22"/>
        </w:rPr>
      </w:pPr>
    </w:p>
    <w:p w14:paraId="7C66E7CE" w14:textId="77777777" w:rsidR="007F7B25" w:rsidRDefault="007F7B25" w:rsidP="007F7B25">
      <w:pPr>
        <w:spacing w:after="0"/>
        <w:rPr>
          <w:b/>
          <w:bCs/>
          <w:sz w:val="22"/>
          <w:szCs w:val="22"/>
        </w:rPr>
      </w:pPr>
      <w:r w:rsidRPr="007F7B25">
        <w:rPr>
          <w:b/>
          <w:bCs/>
          <w:sz w:val="22"/>
          <w:szCs w:val="22"/>
        </w:rPr>
        <w:t xml:space="preserve">Potential </w:t>
      </w:r>
      <w:r>
        <w:rPr>
          <w:b/>
          <w:bCs/>
          <w:sz w:val="22"/>
          <w:szCs w:val="22"/>
        </w:rPr>
        <w:t>Fraud</w:t>
      </w:r>
      <w:r w:rsidRPr="007F7B25">
        <w:rPr>
          <w:b/>
          <w:bCs/>
          <w:sz w:val="22"/>
          <w:szCs w:val="22"/>
        </w:rPr>
        <w:t xml:space="preserve">: Create fake identities for extra payments </w:t>
      </w:r>
    </w:p>
    <w:p w14:paraId="49AFFECC" w14:textId="6FA086F9" w:rsidR="007F7B25" w:rsidRPr="007F7B25" w:rsidRDefault="007F7B25" w:rsidP="007F7B25">
      <w:pPr>
        <w:spacing w:after="0"/>
        <w:rPr>
          <w:b/>
          <w:bCs/>
          <w:sz w:val="22"/>
          <w:szCs w:val="22"/>
        </w:rPr>
      </w:pPr>
      <w:r w:rsidRPr="007F7B25">
        <w:rPr>
          <w:b/>
          <w:bCs/>
          <w:sz w:val="22"/>
          <w:szCs w:val="22"/>
        </w:rPr>
        <w:t>Countermeasure:</w:t>
      </w:r>
    </w:p>
    <w:p w14:paraId="10144308" w14:textId="77777777" w:rsidR="007F7B25" w:rsidRP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SSN/ITIN verification required</w:t>
      </w:r>
    </w:p>
    <w:p w14:paraId="745C337D" w14:textId="0FC2A688" w:rsidR="007F7B25" w:rsidRP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Biometric options for unbanked population</w:t>
      </w:r>
    </w:p>
    <w:p w14:paraId="10303B59" w14:textId="397B5805" w:rsidR="007F7B25" w:rsidRP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Existing identity infrastructure (</w:t>
      </w:r>
      <w:proofErr w:type="spellStart"/>
      <w:r w:rsidRPr="007F7B25">
        <w:rPr>
          <w:rFonts w:asciiTheme="minorHAnsi" w:hAnsiTheme="minorHAnsi" w:cs="Courier New"/>
          <w:sz w:val="22"/>
          <w:szCs w:val="22"/>
        </w:rPr>
        <w:t>RealID</w:t>
      </w:r>
      <w:proofErr w:type="spellEnd"/>
      <w:r w:rsidRPr="007F7B25">
        <w:rPr>
          <w:rFonts w:asciiTheme="minorHAnsi" w:hAnsiTheme="minorHAnsi" w:cs="Courier New"/>
          <w:sz w:val="22"/>
          <w:szCs w:val="22"/>
        </w:rPr>
        <w:t>, passport)</w:t>
      </w:r>
    </w:p>
    <w:p w14:paraId="25617F67" w14:textId="4BEC7C86" w:rsidR="007F7B25" w:rsidRDefault="007F7B25" w:rsidP="007F7B25">
      <w:pPr>
        <w:pStyle w:val="PlainText"/>
        <w:numPr>
          <w:ilvl w:val="0"/>
          <w:numId w:val="103"/>
        </w:numPr>
        <w:rPr>
          <w:rFonts w:asciiTheme="minorHAnsi" w:hAnsiTheme="minorHAnsi" w:cs="Courier New"/>
          <w:sz w:val="22"/>
          <w:szCs w:val="22"/>
        </w:rPr>
      </w:pPr>
      <w:r w:rsidRPr="007F7B25">
        <w:rPr>
          <w:rFonts w:asciiTheme="minorHAnsi" w:hAnsiTheme="minorHAnsi" w:cs="Courier New"/>
          <w:sz w:val="22"/>
          <w:szCs w:val="22"/>
        </w:rPr>
        <w:t>Fraud detection algorithms flag anomalies</w:t>
      </w:r>
    </w:p>
    <w:p w14:paraId="1BC69228" w14:textId="3FAAC884" w:rsidR="007F7B25" w:rsidRDefault="007F7B25" w:rsidP="007F7B25">
      <w:pPr>
        <w:pStyle w:val="PlainText"/>
        <w:rPr>
          <w:rFonts w:asciiTheme="minorHAnsi" w:hAnsiTheme="minorHAnsi" w:cs="Courier New"/>
          <w:sz w:val="22"/>
          <w:szCs w:val="22"/>
        </w:rPr>
      </w:pPr>
    </w:p>
    <w:p w14:paraId="58951D79" w14:textId="1DF6B80D" w:rsidR="007F7B25" w:rsidRPr="007F7B25" w:rsidRDefault="007F7B25" w:rsidP="007F7B25">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Implementation Phases</w:t>
      </w:r>
    </w:p>
    <w:p w14:paraId="3A64CA71" w14:textId="77777777" w:rsidR="007F7B25" w:rsidRPr="007F7B25" w:rsidRDefault="007F7B25" w:rsidP="007F7B25">
      <w:pPr>
        <w:spacing w:after="0"/>
        <w:rPr>
          <w:b/>
          <w:bCs/>
          <w:sz w:val="22"/>
          <w:szCs w:val="22"/>
        </w:rPr>
      </w:pPr>
      <w:r w:rsidRPr="007F7B25">
        <w:rPr>
          <w:b/>
          <w:bCs/>
          <w:sz w:val="22"/>
          <w:szCs w:val="22"/>
        </w:rPr>
        <w:t>Phase 0: Infrastructure Build (2026)</w:t>
      </w:r>
    </w:p>
    <w:p w14:paraId="47B72A84" w14:textId="41CDCBD2"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Smart contract development and audit</w:t>
      </w:r>
    </w:p>
    <w:p w14:paraId="58E6DF25" w14:textId="0F111CF8"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Cloud provider integration protocols</w:t>
      </w:r>
    </w:p>
    <w:p w14:paraId="2C0B7C70" w14:textId="1E911C3B"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Wallet system development</w:t>
      </w:r>
    </w:p>
    <w:p w14:paraId="4FB1A10A" w14:textId="3FF4B782" w:rsidR="007F7B25" w:rsidRPr="007F7B25" w:rsidRDefault="007F7B25" w:rsidP="007F7B25">
      <w:pPr>
        <w:pStyle w:val="PlainText"/>
        <w:numPr>
          <w:ilvl w:val="0"/>
          <w:numId w:val="104"/>
        </w:numPr>
        <w:rPr>
          <w:rFonts w:asciiTheme="minorHAnsi" w:hAnsiTheme="minorHAnsi" w:cs="Courier New"/>
          <w:sz w:val="22"/>
          <w:szCs w:val="22"/>
        </w:rPr>
      </w:pPr>
      <w:r w:rsidRPr="007F7B25">
        <w:rPr>
          <w:rFonts w:asciiTheme="minorHAnsi" w:hAnsiTheme="minorHAnsi" w:cs="Courier New"/>
          <w:sz w:val="22"/>
          <w:szCs w:val="22"/>
        </w:rPr>
        <w:t>Pilot testing with synthetic data</w:t>
      </w:r>
    </w:p>
    <w:p w14:paraId="6C7BD9FE" w14:textId="77777777" w:rsidR="007F7B25" w:rsidRPr="00B04077" w:rsidRDefault="007F7B25" w:rsidP="007F7B25">
      <w:pPr>
        <w:pStyle w:val="PlainText"/>
        <w:rPr>
          <w:rFonts w:ascii="Courier New" w:hAnsi="Courier New" w:cs="Courier New"/>
        </w:rPr>
      </w:pPr>
    </w:p>
    <w:p w14:paraId="6666CB8C" w14:textId="70D2D17A" w:rsidR="007F7B25" w:rsidRPr="008066FB" w:rsidRDefault="007F7B25" w:rsidP="008066FB">
      <w:pPr>
        <w:spacing w:after="0"/>
        <w:rPr>
          <w:b/>
          <w:bCs/>
          <w:sz w:val="22"/>
          <w:szCs w:val="22"/>
        </w:rPr>
      </w:pPr>
      <w:r w:rsidRPr="008066FB">
        <w:rPr>
          <w:b/>
          <w:bCs/>
          <w:sz w:val="22"/>
          <w:szCs w:val="22"/>
        </w:rPr>
        <w:t>Phase 1: Ohio Pilot (2026)</w:t>
      </w:r>
    </w:p>
    <w:p w14:paraId="109BB7D1" w14:textId="62BB264F"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Single-state deployment</w:t>
      </w:r>
    </w:p>
    <w:p w14:paraId="40E78D5D" w14:textId="40B9A19B"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Limited provider integration (major 3 only)</w:t>
      </w:r>
    </w:p>
    <w:p w14:paraId="0E270AB8" w14:textId="2C798948"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500,000 recipient test cohort</w:t>
      </w:r>
    </w:p>
    <w:p w14:paraId="0AD2F7D5" w14:textId="4D945E0E"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System stress testing and refinement</w:t>
      </w:r>
    </w:p>
    <w:p w14:paraId="5A7A68B0" w14:textId="77777777" w:rsidR="007F7B25" w:rsidRPr="00B04077" w:rsidRDefault="007F7B25" w:rsidP="007F7B25">
      <w:pPr>
        <w:pStyle w:val="PlainText"/>
        <w:rPr>
          <w:rFonts w:ascii="Courier New" w:hAnsi="Courier New" w:cs="Courier New"/>
        </w:rPr>
      </w:pPr>
    </w:p>
    <w:p w14:paraId="250F1EA0" w14:textId="78ADFCF5" w:rsidR="007F7B25" w:rsidRPr="00B04077" w:rsidRDefault="007F7B25" w:rsidP="008066FB">
      <w:pPr>
        <w:spacing w:after="0"/>
        <w:rPr>
          <w:rFonts w:ascii="Courier New" w:hAnsi="Courier New" w:cs="Courier New"/>
          <w:sz w:val="21"/>
          <w:szCs w:val="21"/>
        </w:rPr>
      </w:pPr>
      <w:r w:rsidRPr="008066FB">
        <w:rPr>
          <w:b/>
          <w:bCs/>
          <w:sz w:val="22"/>
          <w:szCs w:val="22"/>
        </w:rPr>
        <w:t>Phase 2: National Rollout (2027)</w:t>
      </w:r>
    </w:p>
    <w:p w14:paraId="5016AF2C" w14:textId="6A295D33"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Full cloud provider integration</w:t>
      </w:r>
    </w:p>
    <w:p w14:paraId="114B1D07" w14:textId="4FE96543"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Nationwide recipient onboarding</w:t>
      </w:r>
    </w:p>
    <w:p w14:paraId="09A55A8E" w14:textId="47DE9F38"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Cross-state portability confirmed</w:t>
      </w:r>
    </w:p>
    <w:p w14:paraId="278FB83A" w14:textId="428F060E"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Investment fund operational</w:t>
      </w:r>
    </w:p>
    <w:p w14:paraId="4F9B5D37" w14:textId="77777777" w:rsidR="007F7B25" w:rsidRPr="00B04077" w:rsidRDefault="007F7B25" w:rsidP="007F7B25">
      <w:pPr>
        <w:pStyle w:val="PlainText"/>
        <w:rPr>
          <w:rFonts w:ascii="Courier New" w:hAnsi="Courier New" w:cs="Courier New"/>
        </w:rPr>
      </w:pPr>
    </w:p>
    <w:p w14:paraId="1653E026" w14:textId="0B1CFBE5" w:rsidR="007F7B25" w:rsidRPr="008066FB" w:rsidRDefault="007F7B25" w:rsidP="008066FB">
      <w:pPr>
        <w:spacing w:after="0"/>
        <w:rPr>
          <w:b/>
          <w:bCs/>
          <w:sz w:val="22"/>
          <w:szCs w:val="22"/>
        </w:rPr>
      </w:pPr>
      <w:r w:rsidRPr="008066FB">
        <w:rPr>
          <w:b/>
          <w:bCs/>
          <w:sz w:val="22"/>
          <w:szCs w:val="22"/>
        </w:rPr>
        <w:t>Phase 3: Full Operation (2028+)</w:t>
      </w:r>
    </w:p>
    <w:p w14:paraId="2ACACB20" w14:textId="1F5D0C0E"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All commercial AI providers reporting</w:t>
      </w:r>
    </w:p>
    <w:p w14:paraId="40DF62BE" w14:textId="4FA44ABA"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Full eligibility expansion</w:t>
      </w:r>
    </w:p>
    <w:p w14:paraId="54DBDDE0" w14:textId="6CD3B302"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International coordination begins</w:t>
      </w:r>
    </w:p>
    <w:p w14:paraId="11DBC5D3" w14:textId="10875415" w:rsidR="007F7B25" w:rsidRPr="008066FB" w:rsidRDefault="007F7B25" w:rsidP="008066FB">
      <w:pPr>
        <w:pStyle w:val="PlainText"/>
        <w:numPr>
          <w:ilvl w:val="0"/>
          <w:numId w:val="104"/>
        </w:numPr>
        <w:rPr>
          <w:rFonts w:asciiTheme="minorHAnsi" w:hAnsiTheme="minorHAnsi" w:cs="Courier New"/>
          <w:sz w:val="22"/>
          <w:szCs w:val="22"/>
        </w:rPr>
      </w:pPr>
      <w:r w:rsidRPr="008066FB">
        <w:rPr>
          <w:rFonts w:asciiTheme="minorHAnsi" w:hAnsiTheme="minorHAnsi" w:cs="Courier New"/>
          <w:sz w:val="22"/>
          <w:szCs w:val="22"/>
        </w:rPr>
        <w:t>Sovereign fund achieving target returns</w:t>
      </w:r>
    </w:p>
    <w:p w14:paraId="3740F543" w14:textId="77777777" w:rsidR="007F7B25" w:rsidRPr="00B04077" w:rsidRDefault="007F7B25" w:rsidP="007F7B25">
      <w:pPr>
        <w:pStyle w:val="PlainText"/>
        <w:rPr>
          <w:rFonts w:ascii="Courier New" w:hAnsi="Courier New" w:cs="Courier New"/>
        </w:rPr>
      </w:pPr>
    </w:p>
    <w:p w14:paraId="291B092B" w14:textId="0AF3555F" w:rsidR="008066FB" w:rsidRPr="007F7B25" w:rsidRDefault="008066FB" w:rsidP="008066F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Governance and Oversight</w:t>
      </w:r>
    </w:p>
    <w:p w14:paraId="55E8B58E" w14:textId="2AB90FF4" w:rsidR="008066FB" w:rsidRPr="00B04077" w:rsidRDefault="008066FB" w:rsidP="008066FB">
      <w:pPr>
        <w:spacing w:after="0"/>
        <w:rPr>
          <w:rFonts w:ascii="Courier New" w:hAnsi="Courier New" w:cs="Courier New"/>
          <w:sz w:val="21"/>
          <w:szCs w:val="21"/>
        </w:rPr>
      </w:pPr>
      <w:r w:rsidRPr="008066FB">
        <w:rPr>
          <w:b/>
          <w:bCs/>
          <w:sz w:val="22"/>
          <w:szCs w:val="22"/>
        </w:rPr>
        <w:t>Independent Oversight Board</w:t>
      </w:r>
    </w:p>
    <w:p w14:paraId="5B89F0F6" w14:textId="18A5BE9D"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Technical auditors (rotated annually)</w:t>
      </w:r>
    </w:p>
    <w:p w14:paraId="55EDE82E" w14:textId="298E55A4"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Civil liberties representatives</w:t>
      </w:r>
    </w:p>
    <w:p w14:paraId="22F10C3F" w14:textId="54784ECA"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Recipient advocates</w:t>
      </w:r>
    </w:p>
    <w:p w14:paraId="146F9712" w14:textId="26738FE6"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political appointees—merit-based selection</w:t>
      </w:r>
    </w:p>
    <w:p w14:paraId="18033A46" w14:textId="77777777" w:rsidR="008066FB" w:rsidRPr="00B04077" w:rsidRDefault="008066FB" w:rsidP="008066FB">
      <w:pPr>
        <w:pStyle w:val="PlainText"/>
        <w:rPr>
          <w:rFonts w:ascii="Courier New" w:hAnsi="Courier New" w:cs="Courier New"/>
        </w:rPr>
      </w:pPr>
    </w:p>
    <w:p w14:paraId="4EDF53C4" w14:textId="3A642F57" w:rsidR="008066FB" w:rsidRPr="00B04077" w:rsidRDefault="008066FB" w:rsidP="008066FB">
      <w:pPr>
        <w:spacing w:after="0"/>
        <w:rPr>
          <w:rFonts w:ascii="Courier New" w:hAnsi="Courier New" w:cs="Courier New"/>
          <w:sz w:val="21"/>
          <w:szCs w:val="21"/>
        </w:rPr>
      </w:pPr>
      <w:r w:rsidRPr="008066FB">
        <w:rPr>
          <w:b/>
          <w:bCs/>
          <w:sz w:val="22"/>
          <w:szCs w:val="22"/>
        </w:rPr>
        <w:t>Transparency Requirements</w:t>
      </w:r>
    </w:p>
    <w:p w14:paraId="689D52DA" w14:textId="3078ECB5"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Real-time token volume dashboard (public)</w:t>
      </w:r>
    </w:p>
    <w:p w14:paraId="76806E6D" w14:textId="2A1D95E6"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Monthly fund status reports</w:t>
      </w:r>
    </w:p>
    <w:p w14:paraId="381947C1" w14:textId="4C0C7098"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Annual comprehensive audits</w:t>
      </w:r>
    </w:p>
    <w:p w14:paraId="3CE29034" w14:textId="14486178"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All smart contract code open source</w:t>
      </w:r>
    </w:p>
    <w:p w14:paraId="5AC2F39B" w14:textId="77777777" w:rsidR="008066FB" w:rsidRPr="00B04077" w:rsidRDefault="008066FB" w:rsidP="008066FB">
      <w:pPr>
        <w:pStyle w:val="PlainText"/>
        <w:rPr>
          <w:rFonts w:ascii="Courier New" w:hAnsi="Courier New" w:cs="Courier New"/>
        </w:rPr>
      </w:pPr>
    </w:p>
    <w:p w14:paraId="04085D8D" w14:textId="37D001CD" w:rsidR="008066FB" w:rsidRPr="008066FB" w:rsidRDefault="008066FB" w:rsidP="008066FB">
      <w:pPr>
        <w:spacing w:after="0"/>
        <w:rPr>
          <w:b/>
          <w:bCs/>
          <w:sz w:val="22"/>
          <w:szCs w:val="22"/>
        </w:rPr>
      </w:pPr>
      <w:r w:rsidRPr="008066FB">
        <w:rPr>
          <w:b/>
          <w:bCs/>
          <w:sz w:val="22"/>
          <w:szCs w:val="22"/>
        </w:rPr>
        <w:t>Amendment Process</w:t>
      </w:r>
    </w:p>
    <w:p w14:paraId="4FF98E56" w14:textId="41E1DAB5"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Fee rate changes require 2-year notice</w:t>
      </w:r>
    </w:p>
    <w:p w14:paraId="33D66836" w14:textId="1090254D"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Eligibility changes require legislative approval</w:t>
      </w:r>
    </w:p>
    <w:p w14:paraId="4368B9D5" w14:textId="04F3C2C2"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Technical updates through transparent governance</w:t>
      </w:r>
    </w:p>
    <w:p w14:paraId="23ADEE88" w14:textId="16834068"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Emergency provisions for system-critical fixes only</w:t>
      </w:r>
    </w:p>
    <w:p w14:paraId="62A49C30" w14:textId="77777777" w:rsidR="008066FB" w:rsidRPr="00B04077" w:rsidRDefault="008066FB" w:rsidP="008066FB">
      <w:pPr>
        <w:pStyle w:val="PlainText"/>
        <w:rPr>
          <w:rFonts w:ascii="Courier New" w:hAnsi="Courier New" w:cs="Courier New"/>
        </w:rPr>
      </w:pPr>
    </w:p>
    <w:p w14:paraId="2D58078F" w14:textId="2800F26B" w:rsidR="008066FB" w:rsidRDefault="008066FB" w:rsidP="008066F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Why this Architecture Protects People</w:t>
      </w:r>
    </w:p>
    <w:p w14:paraId="05A351D7" w14:textId="70D61DEE" w:rsidR="008066FB" w:rsidRPr="008066FB" w:rsidRDefault="008066FB" w:rsidP="008066FB">
      <w:pPr>
        <w:spacing w:after="0"/>
        <w:rPr>
          <w:b/>
          <w:bCs/>
          <w:sz w:val="22"/>
          <w:szCs w:val="22"/>
        </w:rPr>
      </w:pPr>
      <w:r w:rsidRPr="008066FB">
        <w:rPr>
          <w:b/>
          <w:bCs/>
          <w:sz w:val="22"/>
          <w:szCs w:val="22"/>
        </w:rPr>
        <w:t>No Single Point of Control</w:t>
      </w:r>
    </w:p>
    <w:p w14:paraId="65875A87" w14:textId="61471431"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Government can't arbitrarily cut off individuals</w:t>
      </w:r>
    </w:p>
    <w:p w14:paraId="14A8DA71" w14:textId="7EDE88D1"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Providers can't manipulate their liability</w:t>
      </w:r>
    </w:p>
    <w:p w14:paraId="2CD0DC05" w14:textId="3A33C525"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bureaucrat decides who gets paid</w:t>
      </w:r>
    </w:p>
    <w:p w14:paraId="639583C8" w14:textId="77777777" w:rsidR="008066FB" w:rsidRPr="00B04077" w:rsidRDefault="008066FB" w:rsidP="008066FB">
      <w:pPr>
        <w:pStyle w:val="PlainText"/>
        <w:rPr>
          <w:rFonts w:ascii="Courier New" w:hAnsi="Courier New" w:cs="Courier New"/>
        </w:rPr>
      </w:pPr>
    </w:p>
    <w:p w14:paraId="79ED72EF" w14:textId="7572A0C9" w:rsidR="008066FB" w:rsidRPr="008066FB" w:rsidRDefault="008066FB" w:rsidP="008066FB">
      <w:pPr>
        <w:spacing w:after="0"/>
        <w:rPr>
          <w:b/>
          <w:bCs/>
          <w:sz w:val="22"/>
          <w:szCs w:val="22"/>
        </w:rPr>
      </w:pPr>
      <w:r w:rsidRPr="008066FB">
        <w:rPr>
          <w:b/>
          <w:bCs/>
          <w:sz w:val="22"/>
          <w:szCs w:val="22"/>
        </w:rPr>
        <w:lastRenderedPageBreak/>
        <w:t>Transparent by Default</w:t>
      </w:r>
    </w:p>
    <w:p w14:paraId="255F2E84" w14:textId="498F2692"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Everyone can verify the math</w:t>
      </w:r>
    </w:p>
    <w:p w14:paraId="4F8842D0" w14:textId="13C78A14"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hidden formulas or discretionary decisions</w:t>
      </w:r>
    </w:p>
    <w:p w14:paraId="3977FCA1" w14:textId="6908EF57"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Public accountability built into the code</w:t>
      </w:r>
    </w:p>
    <w:p w14:paraId="4B2388E0" w14:textId="77777777" w:rsidR="008066FB" w:rsidRPr="00B04077" w:rsidRDefault="008066FB" w:rsidP="008066FB">
      <w:pPr>
        <w:pStyle w:val="PlainText"/>
        <w:rPr>
          <w:rFonts w:ascii="Courier New" w:hAnsi="Courier New" w:cs="Courier New"/>
        </w:rPr>
      </w:pPr>
    </w:p>
    <w:p w14:paraId="2D46D1CB" w14:textId="27A25E04" w:rsidR="008066FB" w:rsidRPr="008066FB" w:rsidRDefault="008066FB" w:rsidP="008066FB">
      <w:pPr>
        <w:spacing w:after="0"/>
        <w:rPr>
          <w:b/>
          <w:bCs/>
          <w:sz w:val="22"/>
          <w:szCs w:val="22"/>
        </w:rPr>
      </w:pPr>
      <w:r w:rsidRPr="008066FB">
        <w:rPr>
          <w:b/>
          <w:bCs/>
          <w:sz w:val="22"/>
          <w:szCs w:val="22"/>
        </w:rPr>
        <w:t>Individual Empowerment</w:t>
      </w:r>
    </w:p>
    <w:p w14:paraId="10EB191D" w14:textId="1AFD7BB3"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Your money, your wallet, your control</w:t>
      </w:r>
    </w:p>
    <w:p w14:paraId="262F2223" w14:textId="097F3701"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Leave a bad situation without losing benefits</w:t>
      </w:r>
    </w:p>
    <w:p w14:paraId="793D5FD2" w14:textId="706DE4F2"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No case workers, no applications, no hoops</w:t>
      </w:r>
    </w:p>
    <w:p w14:paraId="4291E397" w14:textId="77777777" w:rsidR="008066FB" w:rsidRPr="00B04077" w:rsidRDefault="008066FB" w:rsidP="008066FB">
      <w:pPr>
        <w:pStyle w:val="PlainText"/>
        <w:rPr>
          <w:rFonts w:ascii="Courier New" w:hAnsi="Courier New" w:cs="Courier New"/>
        </w:rPr>
      </w:pPr>
    </w:p>
    <w:p w14:paraId="71D4EBB3" w14:textId="775BDB3B" w:rsidR="008066FB" w:rsidRPr="008066FB" w:rsidRDefault="008066FB" w:rsidP="008066FB">
      <w:pPr>
        <w:spacing w:after="0"/>
        <w:rPr>
          <w:b/>
          <w:bCs/>
          <w:sz w:val="22"/>
          <w:szCs w:val="22"/>
        </w:rPr>
      </w:pPr>
      <w:r w:rsidRPr="008066FB">
        <w:rPr>
          <w:b/>
          <w:bCs/>
          <w:sz w:val="22"/>
          <w:szCs w:val="22"/>
        </w:rPr>
        <w:t>Resistant to Political Capture</w:t>
      </w:r>
    </w:p>
    <w:p w14:paraId="106315AF" w14:textId="19F64D9D"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 xml:space="preserve">Rules </w:t>
      </w:r>
      <w:proofErr w:type="gramStart"/>
      <w:r w:rsidRPr="008066FB">
        <w:rPr>
          <w:rFonts w:asciiTheme="minorHAnsi" w:hAnsiTheme="minorHAnsi" w:cs="Courier New"/>
          <w:sz w:val="22"/>
          <w:szCs w:val="22"/>
        </w:rPr>
        <w:t>encoded</w:t>
      </w:r>
      <w:proofErr w:type="gramEnd"/>
      <w:r w:rsidRPr="008066FB">
        <w:rPr>
          <w:rFonts w:asciiTheme="minorHAnsi" w:hAnsiTheme="minorHAnsi" w:cs="Courier New"/>
          <w:sz w:val="22"/>
          <w:szCs w:val="22"/>
        </w:rPr>
        <w:t xml:space="preserve"> in smart contracts</w:t>
      </w:r>
    </w:p>
    <w:p w14:paraId="4443A487" w14:textId="190C3829" w:rsidR="008066FB" w:rsidRPr="008066FB" w:rsidRDefault="008066FB" w:rsidP="008066FB">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Can't be changed without transparent process</w:t>
      </w:r>
    </w:p>
    <w:p w14:paraId="64A8D71C" w14:textId="1D75822A" w:rsidR="008B0E2A" w:rsidRPr="0023434E" w:rsidRDefault="008066FB" w:rsidP="00C75D16">
      <w:pPr>
        <w:pStyle w:val="PlainText"/>
        <w:numPr>
          <w:ilvl w:val="0"/>
          <w:numId w:val="105"/>
        </w:numPr>
        <w:rPr>
          <w:rFonts w:asciiTheme="minorHAnsi" w:hAnsiTheme="minorHAnsi" w:cs="Courier New"/>
          <w:sz w:val="22"/>
          <w:szCs w:val="22"/>
        </w:rPr>
      </w:pPr>
      <w:r w:rsidRPr="008066FB">
        <w:rPr>
          <w:rFonts w:asciiTheme="minorHAnsi" w:hAnsiTheme="minorHAnsi" w:cs="Courier New"/>
          <w:sz w:val="22"/>
          <w:szCs w:val="22"/>
        </w:rPr>
        <w:t>Works the same regardless of who's in power</w:t>
      </w:r>
    </w:p>
    <w:p w14:paraId="15519637" w14:textId="77777777" w:rsidR="008B0E2A" w:rsidRDefault="008B0E2A">
      <w:pPr>
        <w:rPr>
          <w:rFonts w:asciiTheme="majorHAnsi" w:eastAsiaTheme="majorEastAsia" w:hAnsiTheme="majorHAnsi" w:cstheme="majorBidi"/>
          <w:b/>
          <w:bCs/>
          <w:color w:val="0F4761" w:themeColor="accent1" w:themeShade="BF"/>
          <w:sz w:val="22"/>
          <w:szCs w:val="22"/>
        </w:rPr>
      </w:pPr>
      <w:r>
        <w:rPr>
          <w:b/>
          <w:bCs/>
          <w:sz w:val="22"/>
          <w:szCs w:val="22"/>
        </w:rPr>
        <w:br w:type="page"/>
      </w:r>
    </w:p>
    <w:p w14:paraId="392EE833" w14:textId="3C51485B" w:rsidR="00EB334C" w:rsidRPr="00EB334C" w:rsidRDefault="00C75D16" w:rsidP="00C75D16">
      <w:pPr>
        <w:pStyle w:val="Heading2"/>
      </w:pPr>
      <w:bookmarkStart w:id="25" w:name="_Toc216867790"/>
      <w:r>
        <w:lastRenderedPageBreak/>
        <w:t xml:space="preserve">Appendix B: </w:t>
      </w:r>
      <w:r w:rsidR="00EB334C" w:rsidRPr="00EB334C">
        <w:t xml:space="preserve">UBI vs. Stability </w:t>
      </w:r>
      <w:r w:rsidR="008B0E2A">
        <w:t>Capitalism</w:t>
      </w:r>
      <w:bookmarkEnd w:id="25"/>
    </w:p>
    <w:p w14:paraId="53124D71" w14:textId="77777777" w:rsidR="00AC08C0" w:rsidRDefault="008B0E2A" w:rsidP="00AC08C0">
      <w:pPr>
        <w:pStyle w:val="Caption"/>
        <w:keepNext/>
      </w:pPr>
      <w:r>
        <w:rPr>
          <w:noProof/>
        </w:rPr>
        <w:drawing>
          <wp:inline distT="0" distB="0" distL="0" distR="0" wp14:anchorId="6DF27417" wp14:editId="55CD3CF9">
            <wp:extent cx="6115050" cy="6441186"/>
            <wp:effectExtent l="0" t="0" r="0" b="0"/>
            <wp:docPr id="1663789993" name="Picture 7" descr="A table with whit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9993" name="Picture 7" descr="A table with white text and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132747" cy="6459827"/>
                    </a:xfrm>
                    <a:prstGeom prst="rect">
                      <a:avLst/>
                    </a:prstGeom>
                  </pic:spPr>
                </pic:pic>
              </a:graphicData>
            </a:graphic>
          </wp:inline>
        </w:drawing>
      </w:r>
    </w:p>
    <w:p w14:paraId="578EC025" w14:textId="4D359DD0" w:rsidR="007D01FC" w:rsidRDefault="00AC08C0" w:rsidP="00AC08C0">
      <w:pPr>
        <w:pStyle w:val="Caption"/>
      </w:pPr>
      <w:r>
        <w:t xml:space="preserve">Figure </w:t>
      </w:r>
      <w:fldSimple w:instr=" SEQ Figure \* ARABIC ">
        <w:r w:rsidR="004C377F">
          <w:rPr>
            <w:noProof/>
          </w:rPr>
          <w:t>16</w:t>
        </w:r>
      </w:fldSimple>
      <w:r>
        <w:t xml:space="preserve"> UBI Vs. Stability Capitalism</w:t>
      </w:r>
    </w:p>
    <w:p w14:paraId="6CAC8A9B" w14:textId="733AF680" w:rsidR="00F05CE2" w:rsidRPr="00AC08C0" w:rsidRDefault="00F05CE2" w:rsidP="00D23442">
      <w:pPr>
        <w:rPr>
          <w:sz w:val="22"/>
          <w:szCs w:val="22"/>
        </w:rPr>
      </w:pPr>
      <w:r w:rsidRPr="003B6BB4">
        <w:rPr>
          <w:sz w:val="22"/>
          <w:szCs w:val="22"/>
        </w:rPr>
        <w:tab/>
      </w:r>
    </w:p>
    <w:p w14:paraId="324E3FD1" w14:textId="6DCB6EC5" w:rsidR="00F05CE2" w:rsidRDefault="00F05CE2" w:rsidP="00F05CE2">
      <w:pPr>
        <w:pStyle w:val="Heading2"/>
      </w:pPr>
      <w:bookmarkStart w:id="26" w:name="_Toc216867791"/>
      <w:r w:rsidRPr="00F05CE2">
        <w:lastRenderedPageBreak/>
        <w:t xml:space="preserve">Appendix </w:t>
      </w:r>
      <w:r w:rsidR="00D90354">
        <w:t>C</w:t>
      </w:r>
      <w:r w:rsidRPr="00F05CE2">
        <w:t xml:space="preserve">: </w:t>
      </w:r>
      <w:r w:rsidR="00E26E97">
        <w:t>Potential Savings from Program Consolidation</w:t>
      </w:r>
      <w:bookmarkEnd w:id="26"/>
    </w:p>
    <w:p w14:paraId="09B7DD2C" w14:textId="5DC66E0B" w:rsidR="00E26E97" w:rsidRPr="00E26E97" w:rsidRDefault="00E26E97" w:rsidP="00E26E97">
      <w:pPr>
        <w:rPr>
          <w:sz w:val="22"/>
          <w:szCs w:val="22"/>
        </w:rPr>
      </w:pPr>
      <w:r w:rsidRPr="00E26E97">
        <w:rPr>
          <w:sz w:val="22"/>
          <w:szCs w:val="22"/>
        </w:rPr>
        <w:t xml:space="preserve">The </w:t>
      </w:r>
      <w:r w:rsidR="001A669E">
        <w:rPr>
          <w:sz w:val="22"/>
          <w:szCs w:val="22"/>
        </w:rPr>
        <w:t>AI Dividend</w:t>
      </w:r>
      <w:r w:rsidRPr="00E26E97">
        <w:rPr>
          <w:sz w:val="22"/>
          <w:szCs w:val="22"/>
        </w:rPr>
        <w:t xml:space="preserve"> replaces fragmented, means-tested income-support programs with unrestricted cash, enabling significant administrative efficiencies and savings. These savings are redirected to the sovereign wealth fund, accelerating its growth and providing fiscal resilience.</w:t>
      </w:r>
    </w:p>
    <w:p w14:paraId="6DACA1A5" w14:textId="12410B93" w:rsidR="00E26E97" w:rsidRPr="00E26E97" w:rsidRDefault="00E26E97" w:rsidP="00E26E97">
      <w:pPr>
        <w:rPr>
          <w:sz w:val="22"/>
          <w:szCs w:val="22"/>
        </w:rPr>
      </w:pPr>
      <w:r w:rsidRPr="00E26E97">
        <w:rPr>
          <w:sz w:val="22"/>
          <w:szCs w:val="22"/>
        </w:rPr>
        <w:t xml:space="preserve">The table below estimates annual savings at full maturity (2035+), assuming phased voluntary opt-out for recipients receiving the full </w:t>
      </w:r>
      <w:r w:rsidR="001A669E">
        <w:rPr>
          <w:sz w:val="22"/>
          <w:szCs w:val="22"/>
        </w:rPr>
        <w:t>AI Dividend</w:t>
      </w:r>
      <w:r w:rsidRPr="00E26E97">
        <w:rPr>
          <w:sz w:val="22"/>
          <w:szCs w:val="22"/>
        </w:rPr>
        <w:t xml:space="preserve"> floor. Savings ramp gradually with rollout (Year 1–2: ~$200–300B; full by maturity).</w:t>
      </w:r>
    </w:p>
    <w:p w14:paraId="65D72982" w14:textId="77777777" w:rsidR="00E26E97" w:rsidRDefault="00E26E97" w:rsidP="00E26E97">
      <w:pPr>
        <w:keepNext/>
      </w:pPr>
      <w:r>
        <w:rPr>
          <w:noProof/>
        </w:rPr>
        <w:drawing>
          <wp:inline distT="0" distB="0" distL="0" distR="0" wp14:anchorId="06537D00" wp14:editId="7F18FCD1">
            <wp:extent cx="6042642" cy="3509963"/>
            <wp:effectExtent l="0" t="0" r="0" b="0"/>
            <wp:docPr id="1324037345" name="Picture 9"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37345" name="Picture 9" descr="A table with numbers and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052747" cy="3515833"/>
                    </a:xfrm>
                    <a:prstGeom prst="rect">
                      <a:avLst/>
                    </a:prstGeom>
                  </pic:spPr>
                </pic:pic>
              </a:graphicData>
            </a:graphic>
          </wp:inline>
        </w:drawing>
      </w:r>
    </w:p>
    <w:p w14:paraId="3F4D11B2" w14:textId="10F23047" w:rsidR="00E26E97" w:rsidRPr="00E26E97" w:rsidRDefault="00E26E97" w:rsidP="00E26E97">
      <w:pPr>
        <w:pStyle w:val="Caption"/>
      </w:pPr>
      <w:r>
        <w:t xml:space="preserve">Figure </w:t>
      </w:r>
      <w:fldSimple w:instr=" SEQ Figure \* ARABIC ">
        <w:r w:rsidR="004C377F">
          <w:rPr>
            <w:noProof/>
          </w:rPr>
          <w:t>17</w:t>
        </w:r>
      </w:fldSimple>
      <w:r>
        <w:t xml:space="preserve"> Potential Cost Reductions Due to Redundancy</w:t>
      </w:r>
    </w:p>
    <w:p w14:paraId="2B70890C" w14:textId="77777777" w:rsidR="00F05CE2" w:rsidRDefault="00F05CE2" w:rsidP="00F05CE2"/>
    <w:p w14:paraId="17466608" w14:textId="77777777" w:rsidR="00B47436" w:rsidRDefault="00B47436">
      <w:pPr>
        <w:rPr>
          <w:sz w:val="22"/>
          <w:szCs w:val="22"/>
        </w:rPr>
      </w:pPr>
      <w:r>
        <w:rPr>
          <w:sz w:val="22"/>
          <w:szCs w:val="22"/>
        </w:rPr>
        <w:br w:type="page"/>
      </w:r>
    </w:p>
    <w:p w14:paraId="033607F2" w14:textId="592B042D" w:rsidR="001568CD" w:rsidRPr="00361F71" w:rsidRDefault="001568CD" w:rsidP="00361F71">
      <w:pPr>
        <w:pStyle w:val="Heading2"/>
      </w:pPr>
      <w:bookmarkStart w:id="27" w:name="_Toc216867792"/>
      <w:r w:rsidRPr="00361F71">
        <w:lastRenderedPageBreak/>
        <w:t xml:space="preserve">Appendix </w:t>
      </w:r>
      <w:r w:rsidR="00014F93">
        <w:t>D</w:t>
      </w:r>
      <w:r w:rsidRPr="00361F71">
        <w:t>: Ohio Pilot Program - Suggested</w:t>
      </w:r>
      <w:bookmarkEnd w:id="27"/>
    </w:p>
    <w:p w14:paraId="4ADB6FF5" w14:textId="77777777" w:rsidR="001568CD" w:rsidRPr="00352188" w:rsidRDefault="001568CD" w:rsidP="001568CD">
      <w:pPr>
        <w:rPr>
          <w:b/>
          <w:bCs/>
        </w:rPr>
      </w:pPr>
      <w:r w:rsidRPr="00352188">
        <w:rPr>
          <w:b/>
          <w:bCs/>
        </w:rPr>
        <w:t>Why Ohio</w:t>
      </w:r>
    </w:p>
    <w:p w14:paraId="5F62E7D1" w14:textId="0E409F64" w:rsidR="001568CD" w:rsidRPr="001568CD" w:rsidRDefault="001568CD" w:rsidP="001568CD">
      <w:r w:rsidRPr="001568CD">
        <w:t xml:space="preserve">Ohio represents an ideal proof-of-concept state for Stability Capitalism. It has a diverse economy spanning healthcare, manufacturing, finance, logistics, and agriculture. It is politically competitive, meaning success here carries credibility across party lines. And it is already experiencing the early effects of </w:t>
      </w:r>
      <w:proofErr w:type="gramStart"/>
      <w:r w:rsidRPr="001568CD">
        <w:t xml:space="preserve">the </w:t>
      </w:r>
      <w:r w:rsidR="005E0091">
        <w:t>AI</w:t>
      </w:r>
      <w:proofErr w:type="gramEnd"/>
      <w:r w:rsidR="005E0091">
        <w:t xml:space="preserve"> Automation</w:t>
      </w:r>
      <w:r w:rsidRPr="001568CD">
        <w:t>, with significant layoffs in sectors adopting AI fastest.</w:t>
      </w:r>
    </w:p>
    <w:p w14:paraId="448FDEB8" w14:textId="77777777" w:rsidR="001568CD" w:rsidRDefault="001568CD" w:rsidP="001568CD">
      <w:pPr>
        <w:rPr>
          <w:b/>
          <w:bCs/>
          <w:sz w:val="22"/>
          <w:szCs w:val="22"/>
        </w:rPr>
      </w:pPr>
      <w:r w:rsidRPr="00352188">
        <w:rPr>
          <w:b/>
          <w:bCs/>
          <w:sz w:val="22"/>
          <w:szCs w:val="22"/>
        </w:rPr>
        <w:t>Pilot Structure Options</w:t>
      </w:r>
    </w:p>
    <w:p w14:paraId="077C535C" w14:textId="77777777" w:rsidR="005E0091" w:rsidRDefault="005E0091" w:rsidP="005E0091">
      <w:pPr>
        <w:keepNext/>
      </w:pPr>
      <w:r>
        <w:rPr>
          <w:b/>
          <w:bCs/>
          <w:noProof/>
          <w:sz w:val="22"/>
          <w:szCs w:val="22"/>
        </w:rPr>
        <w:drawing>
          <wp:inline distT="0" distB="0" distL="0" distR="0" wp14:anchorId="4689F169" wp14:editId="68E9D88A">
            <wp:extent cx="5875590" cy="1524000"/>
            <wp:effectExtent l="0" t="0" r="0" b="0"/>
            <wp:docPr id="151646559" name="Picture 10"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6559" name="Picture 10" descr="A white rectangular box with black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887903" cy="1527194"/>
                    </a:xfrm>
                    <a:prstGeom prst="rect">
                      <a:avLst/>
                    </a:prstGeom>
                  </pic:spPr>
                </pic:pic>
              </a:graphicData>
            </a:graphic>
          </wp:inline>
        </w:drawing>
      </w:r>
    </w:p>
    <w:p w14:paraId="110084DB" w14:textId="7B4FAE15" w:rsidR="00352188" w:rsidRDefault="005E0091" w:rsidP="005E0091">
      <w:pPr>
        <w:pStyle w:val="Caption"/>
        <w:rPr>
          <w:b/>
          <w:bCs/>
          <w:sz w:val="22"/>
          <w:szCs w:val="22"/>
        </w:rPr>
      </w:pPr>
      <w:r>
        <w:t xml:space="preserve">Figure </w:t>
      </w:r>
      <w:fldSimple w:instr=" SEQ Figure \* ARABIC ">
        <w:r w:rsidR="004C377F">
          <w:rPr>
            <w:noProof/>
          </w:rPr>
          <w:t>18</w:t>
        </w:r>
      </w:fldSimple>
      <w:r>
        <w:t xml:space="preserve">  Pilot Options</w:t>
      </w:r>
    </w:p>
    <w:p w14:paraId="1F54C0F1" w14:textId="77777777" w:rsidR="005E0091" w:rsidRDefault="005E0091" w:rsidP="001568CD">
      <w:pPr>
        <w:rPr>
          <w:b/>
          <w:bCs/>
          <w:sz w:val="22"/>
          <w:szCs w:val="22"/>
        </w:rPr>
      </w:pPr>
    </w:p>
    <w:p w14:paraId="5BF57E6E" w14:textId="568AA124" w:rsidR="001568CD" w:rsidRDefault="001568CD" w:rsidP="001568CD">
      <w:pPr>
        <w:rPr>
          <w:b/>
          <w:bCs/>
          <w:sz w:val="22"/>
          <w:szCs w:val="22"/>
        </w:rPr>
      </w:pPr>
      <w:r w:rsidRPr="00352188">
        <w:rPr>
          <w:b/>
          <w:bCs/>
          <w:sz w:val="22"/>
          <w:szCs w:val="22"/>
        </w:rPr>
        <w:t>Funding Pathway for State Pilot</w:t>
      </w:r>
    </w:p>
    <w:p w14:paraId="45422A75" w14:textId="77777777" w:rsidR="00421EE2" w:rsidRDefault="00421EE2" w:rsidP="00421EE2">
      <w:pPr>
        <w:keepNext/>
      </w:pPr>
      <w:r>
        <w:rPr>
          <w:b/>
          <w:bCs/>
          <w:noProof/>
          <w:sz w:val="22"/>
          <w:szCs w:val="22"/>
        </w:rPr>
        <w:drawing>
          <wp:inline distT="0" distB="0" distL="0" distR="0" wp14:anchorId="6D6A893A" wp14:editId="133CD0BA">
            <wp:extent cx="5820101" cy="1247775"/>
            <wp:effectExtent l="0" t="0" r="9525" b="0"/>
            <wp:docPr id="2068545971" name="Picture 1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5971" name="Picture 11" descr="A close-up of a documen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843047" cy="1252694"/>
                    </a:xfrm>
                    <a:prstGeom prst="rect">
                      <a:avLst/>
                    </a:prstGeom>
                  </pic:spPr>
                </pic:pic>
              </a:graphicData>
            </a:graphic>
          </wp:inline>
        </w:drawing>
      </w:r>
    </w:p>
    <w:p w14:paraId="740016A1" w14:textId="4CFEFF51" w:rsidR="004165A0" w:rsidRPr="00352188" w:rsidRDefault="00421EE2" w:rsidP="00421EE2">
      <w:pPr>
        <w:pStyle w:val="Caption"/>
        <w:rPr>
          <w:b/>
          <w:bCs/>
          <w:sz w:val="22"/>
          <w:szCs w:val="22"/>
        </w:rPr>
      </w:pPr>
      <w:r>
        <w:t xml:space="preserve">Figure </w:t>
      </w:r>
      <w:fldSimple w:instr=" SEQ Figure \* ARABIC ">
        <w:r w:rsidR="004C377F">
          <w:rPr>
            <w:noProof/>
          </w:rPr>
          <w:t>19</w:t>
        </w:r>
      </w:fldSimple>
      <w:r>
        <w:t xml:space="preserve"> Funding Pathway for Pilot</w:t>
      </w:r>
    </w:p>
    <w:p w14:paraId="42710211" w14:textId="77777777" w:rsidR="001568CD" w:rsidRPr="00352188" w:rsidRDefault="001568CD" w:rsidP="001568CD">
      <w:pPr>
        <w:rPr>
          <w:b/>
          <w:bCs/>
          <w:sz w:val="22"/>
          <w:szCs w:val="22"/>
        </w:rPr>
      </w:pPr>
    </w:p>
    <w:p w14:paraId="2E1B7E79" w14:textId="77777777" w:rsidR="00421EE2" w:rsidRDefault="00421EE2" w:rsidP="001568CD">
      <w:pPr>
        <w:rPr>
          <w:b/>
          <w:bCs/>
          <w:sz w:val="22"/>
          <w:szCs w:val="22"/>
        </w:rPr>
      </w:pPr>
    </w:p>
    <w:p w14:paraId="0F506C09" w14:textId="77777777" w:rsidR="00421EE2" w:rsidRDefault="00421EE2" w:rsidP="001568CD">
      <w:pPr>
        <w:rPr>
          <w:b/>
          <w:bCs/>
          <w:sz w:val="22"/>
          <w:szCs w:val="22"/>
        </w:rPr>
      </w:pPr>
    </w:p>
    <w:p w14:paraId="00DB02D2" w14:textId="77777777" w:rsidR="00421EE2" w:rsidRDefault="00421EE2" w:rsidP="001568CD">
      <w:pPr>
        <w:rPr>
          <w:b/>
          <w:bCs/>
          <w:sz w:val="22"/>
          <w:szCs w:val="22"/>
        </w:rPr>
      </w:pPr>
    </w:p>
    <w:p w14:paraId="6037C235" w14:textId="77777777" w:rsidR="00421EE2" w:rsidRDefault="00421EE2" w:rsidP="001568CD">
      <w:pPr>
        <w:rPr>
          <w:b/>
          <w:bCs/>
          <w:sz w:val="22"/>
          <w:szCs w:val="22"/>
        </w:rPr>
      </w:pPr>
    </w:p>
    <w:p w14:paraId="7C9631D1" w14:textId="77777777" w:rsidR="00421EE2" w:rsidRDefault="00421EE2" w:rsidP="001568CD">
      <w:pPr>
        <w:rPr>
          <w:b/>
          <w:bCs/>
          <w:sz w:val="22"/>
          <w:szCs w:val="22"/>
        </w:rPr>
      </w:pPr>
    </w:p>
    <w:p w14:paraId="51AA8426" w14:textId="77777777" w:rsidR="00421EE2" w:rsidRDefault="00421EE2" w:rsidP="001568CD">
      <w:pPr>
        <w:rPr>
          <w:b/>
          <w:bCs/>
          <w:sz w:val="22"/>
          <w:szCs w:val="22"/>
        </w:rPr>
      </w:pPr>
    </w:p>
    <w:p w14:paraId="04692F74" w14:textId="290220A1" w:rsidR="001568CD" w:rsidRDefault="001568CD" w:rsidP="001568CD">
      <w:pPr>
        <w:rPr>
          <w:b/>
          <w:bCs/>
          <w:sz w:val="22"/>
          <w:szCs w:val="22"/>
        </w:rPr>
      </w:pPr>
      <w:r w:rsidRPr="00352188">
        <w:rPr>
          <w:b/>
          <w:bCs/>
          <w:sz w:val="22"/>
          <w:szCs w:val="22"/>
        </w:rPr>
        <w:t>Implementation Timeline (12 Months)</w:t>
      </w:r>
    </w:p>
    <w:p w14:paraId="1287BE04" w14:textId="77777777" w:rsidR="00421EE2" w:rsidRDefault="008576C3" w:rsidP="00421EE2">
      <w:pPr>
        <w:keepNext/>
      </w:pPr>
      <w:r w:rsidRPr="008576C3">
        <w:rPr>
          <w:noProof/>
        </w:rPr>
        <w:drawing>
          <wp:inline distT="0" distB="0" distL="0" distR="0" wp14:anchorId="497A6471" wp14:editId="1B2CED16">
            <wp:extent cx="5391150" cy="2048176"/>
            <wp:effectExtent l="0" t="0" r="0" b="9525"/>
            <wp:docPr id="16983826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1680" cy="2052177"/>
                    </a:xfrm>
                    <a:prstGeom prst="rect">
                      <a:avLst/>
                    </a:prstGeom>
                    <a:noFill/>
                    <a:ln>
                      <a:noFill/>
                    </a:ln>
                  </pic:spPr>
                </pic:pic>
              </a:graphicData>
            </a:graphic>
          </wp:inline>
        </w:drawing>
      </w:r>
    </w:p>
    <w:p w14:paraId="524E307C" w14:textId="4A645F37" w:rsidR="008576C3" w:rsidRDefault="00421EE2" w:rsidP="00421EE2">
      <w:pPr>
        <w:pStyle w:val="Caption"/>
        <w:rPr>
          <w:b/>
          <w:bCs/>
          <w:sz w:val="22"/>
          <w:szCs w:val="22"/>
        </w:rPr>
      </w:pPr>
      <w:r>
        <w:t xml:space="preserve">Figure </w:t>
      </w:r>
      <w:fldSimple w:instr=" SEQ Figure \* ARABIC ">
        <w:r w:rsidR="004C377F">
          <w:rPr>
            <w:noProof/>
          </w:rPr>
          <w:t>20</w:t>
        </w:r>
      </w:fldSimple>
      <w:r>
        <w:t xml:space="preserve"> Funding Timeline</w:t>
      </w:r>
    </w:p>
    <w:p w14:paraId="1CA6D97E" w14:textId="77777777" w:rsidR="001568CD" w:rsidRPr="009005C6" w:rsidRDefault="001568CD" w:rsidP="001568CD">
      <w:pPr>
        <w:rPr>
          <w:sz w:val="22"/>
          <w:szCs w:val="22"/>
        </w:rPr>
      </w:pPr>
    </w:p>
    <w:p w14:paraId="47F28573" w14:textId="77777777" w:rsidR="001568CD" w:rsidRDefault="001568CD" w:rsidP="001568CD">
      <w:pPr>
        <w:rPr>
          <w:b/>
          <w:bCs/>
          <w:sz w:val="22"/>
          <w:szCs w:val="22"/>
        </w:rPr>
      </w:pPr>
      <w:r w:rsidRPr="00352188">
        <w:rPr>
          <w:b/>
          <w:bCs/>
          <w:sz w:val="22"/>
          <w:szCs w:val="22"/>
        </w:rPr>
        <w:t>Success Metrics</w:t>
      </w:r>
    </w:p>
    <w:p w14:paraId="5CDA37E0" w14:textId="77777777" w:rsidR="00421EE2" w:rsidRDefault="008576C3" w:rsidP="00421EE2">
      <w:pPr>
        <w:keepNext/>
      </w:pPr>
      <w:r w:rsidRPr="008576C3">
        <w:rPr>
          <w:noProof/>
        </w:rPr>
        <w:drawing>
          <wp:inline distT="0" distB="0" distL="0" distR="0" wp14:anchorId="09132EB6" wp14:editId="3FF3B54A">
            <wp:extent cx="5377180" cy="2514600"/>
            <wp:effectExtent l="0" t="0" r="0" b="0"/>
            <wp:docPr id="1636116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7180" cy="2514600"/>
                    </a:xfrm>
                    <a:prstGeom prst="rect">
                      <a:avLst/>
                    </a:prstGeom>
                    <a:noFill/>
                    <a:ln>
                      <a:noFill/>
                    </a:ln>
                  </pic:spPr>
                </pic:pic>
              </a:graphicData>
            </a:graphic>
          </wp:inline>
        </w:drawing>
      </w:r>
    </w:p>
    <w:p w14:paraId="3DF65BFA" w14:textId="2CF7501E" w:rsidR="001568CD" w:rsidRPr="008576C3" w:rsidRDefault="00421EE2" w:rsidP="00421EE2">
      <w:pPr>
        <w:pStyle w:val="Caption"/>
        <w:rPr>
          <w:b/>
          <w:bCs/>
          <w:sz w:val="22"/>
          <w:szCs w:val="22"/>
        </w:rPr>
      </w:pPr>
      <w:r>
        <w:t xml:space="preserve">Figure </w:t>
      </w:r>
      <w:fldSimple w:instr=" SEQ Figure \* ARABIC ">
        <w:r w:rsidR="004C377F">
          <w:rPr>
            <w:noProof/>
          </w:rPr>
          <w:t>21</w:t>
        </w:r>
      </w:fldSimple>
      <w:r>
        <w:t xml:space="preserve"> Success Metrics</w:t>
      </w:r>
    </w:p>
    <w:p w14:paraId="07E3DF33" w14:textId="77777777" w:rsidR="00421EE2" w:rsidRDefault="00421EE2" w:rsidP="001568CD">
      <w:pPr>
        <w:rPr>
          <w:b/>
          <w:bCs/>
          <w:sz w:val="22"/>
          <w:szCs w:val="22"/>
        </w:rPr>
      </w:pPr>
    </w:p>
    <w:p w14:paraId="2F335F70" w14:textId="592552BC" w:rsidR="001568CD" w:rsidRPr="00352188" w:rsidRDefault="001568CD" w:rsidP="001568CD">
      <w:pPr>
        <w:rPr>
          <w:b/>
          <w:bCs/>
          <w:sz w:val="22"/>
          <w:szCs w:val="22"/>
        </w:rPr>
      </w:pPr>
      <w:r w:rsidRPr="00352188">
        <w:rPr>
          <w:b/>
          <w:bCs/>
          <w:sz w:val="22"/>
          <w:szCs w:val="22"/>
        </w:rPr>
        <w:t>Political Pathway</w:t>
      </w:r>
    </w:p>
    <w:p w14:paraId="60E10874" w14:textId="77777777" w:rsidR="001568CD" w:rsidRPr="009005C6" w:rsidRDefault="001568CD" w:rsidP="005A53CA">
      <w:pPr>
        <w:pStyle w:val="ListParagraph"/>
        <w:numPr>
          <w:ilvl w:val="0"/>
          <w:numId w:val="67"/>
        </w:numPr>
        <w:rPr>
          <w:sz w:val="22"/>
          <w:szCs w:val="22"/>
        </w:rPr>
      </w:pPr>
      <w:r w:rsidRPr="009005C6">
        <w:rPr>
          <w:sz w:val="22"/>
          <w:szCs w:val="22"/>
        </w:rPr>
        <w:t>Ohio's current political leadership and 2026 election cycle create a window for bipartisan action. The pilot can be framed as:</w:t>
      </w:r>
    </w:p>
    <w:p w14:paraId="340E2FE5" w14:textId="77777777" w:rsidR="001568CD" w:rsidRPr="009005C6" w:rsidRDefault="001568CD" w:rsidP="005A53CA">
      <w:pPr>
        <w:pStyle w:val="ListParagraph"/>
        <w:numPr>
          <w:ilvl w:val="0"/>
          <w:numId w:val="67"/>
        </w:numPr>
        <w:rPr>
          <w:sz w:val="22"/>
          <w:szCs w:val="22"/>
        </w:rPr>
      </w:pPr>
      <w:r w:rsidRPr="009005C6">
        <w:rPr>
          <w:sz w:val="22"/>
          <w:szCs w:val="22"/>
        </w:rPr>
        <w:t>For conservatives: Market-based, no new taxes, reduces dependency on federal safety nets</w:t>
      </w:r>
    </w:p>
    <w:p w14:paraId="1F50314C" w14:textId="77777777" w:rsidR="001568CD" w:rsidRPr="009005C6" w:rsidRDefault="001568CD" w:rsidP="005A53CA">
      <w:pPr>
        <w:pStyle w:val="ListParagraph"/>
        <w:numPr>
          <w:ilvl w:val="0"/>
          <w:numId w:val="67"/>
        </w:numPr>
        <w:rPr>
          <w:sz w:val="22"/>
          <w:szCs w:val="22"/>
        </w:rPr>
      </w:pPr>
      <w:r w:rsidRPr="009005C6">
        <w:rPr>
          <w:sz w:val="22"/>
          <w:szCs w:val="22"/>
        </w:rPr>
        <w:t xml:space="preserve">For progressives: Direct support for working </w:t>
      </w:r>
      <w:r w:rsidR="00B46BE9">
        <w:rPr>
          <w:sz w:val="22"/>
          <w:szCs w:val="22"/>
        </w:rPr>
        <w:t xml:space="preserve">people and their </w:t>
      </w:r>
      <w:r w:rsidRPr="009005C6">
        <w:rPr>
          <w:sz w:val="22"/>
          <w:szCs w:val="22"/>
        </w:rPr>
        <w:t>families, addresses inequality</w:t>
      </w:r>
    </w:p>
    <w:p w14:paraId="5ED6D7BE" w14:textId="27A3EB67" w:rsidR="00352188" w:rsidRPr="005E0091" w:rsidRDefault="001568CD" w:rsidP="005E0091">
      <w:pPr>
        <w:pStyle w:val="ListParagraph"/>
        <w:numPr>
          <w:ilvl w:val="0"/>
          <w:numId w:val="67"/>
        </w:numPr>
        <w:rPr>
          <w:sz w:val="22"/>
          <w:szCs w:val="22"/>
        </w:rPr>
      </w:pPr>
      <w:r w:rsidRPr="009005C6">
        <w:rPr>
          <w:sz w:val="22"/>
          <w:szCs w:val="22"/>
        </w:rPr>
        <w:t>For business: Predictable, stable consumer base; avoids worse regulatory alternatives</w:t>
      </w:r>
    </w:p>
    <w:p w14:paraId="731F6F49" w14:textId="77777777" w:rsidR="001568CD" w:rsidRPr="00352188" w:rsidRDefault="001568CD" w:rsidP="001568CD">
      <w:pPr>
        <w:rPr>
          <w:b/>
          <w:bCs/>
          <w:sz w:val="22"/>
          <w:szCs w:val="22"/>
        </w:rPr>
      </w:pPr>
      <w:r w:rsidRPr="00352188">
        <w:rPr>
          <w:b/>
          <w:bCs/>
          <w:sz w:val="22"/>
          <w:szCs w:val="22"/>
        </w:rPr>
        <w:lastRenderedPageBreak/>
        <w:t>Why States Can Move First</w:t>
      </w:r>
    </w:p>
    <w:p w14:paraId="17FD2681" w14:textId="77777777" w:rsidR="001568CD" w:rsidRPr="009005C6" w:rsidRDefault="001568CD" w:rsidP="001568CD">
      <w:pPr>
        <w:rPr>
          <w:sz w:val="22"/>
          <w:szCs w:val="22"/>
        </w:rPr>
      </w:pPr>
      <w:r w:rsidRPr="009005C6">
        <w:rPr>
          <w:sz w:val="22"/>
          <w:szCs w:val="22"/>
        </w:rPr>
        <w:t>If federal implementation stalls, Ohio (or any state) can act independently using state tax authority over businesses operating within its borders. This mirrors how states led on minimum wage, paid leave, and cannabis policy before federal action. A successful Ohio pilot creates pressure for national adoption and provides a tested model for other states to follow.</w:t>
      </w:r>
    </w:p>
    <w:p w14:paraId="65BAD464" w14:textId="77777777" w:rsidR="004173A6" w:rsidRDefault="004173A6" w:rsidP="001568CD">
      <w:r>
        <w:br w:type="page"/>
      </w:r>
    </w:p>
    <w:p w14:paraId="4B72DCA4" w14:textId="1AC9FB9F" w:rsidR="006644FA" w:rsidRDefault="006644FA" w:rsidP="006644FA">
      <w:pPr>
        <w:pStyle w:val="Heading2"/>
      </w:pPr>
      <w:bookmarkStart w:id="28" w:name="_Toc216867793"/>
      <w:r>
        <w:lastRenderedPageBreak/>
        <w:t xml:space="preserve">Appendix </w:t>
      </w:r>
      <w:r w:rsidR="00014F93">
        <w:t>E</w:t>
      </w:r>
      <w:r>
        <w:t xml:space="preserve">: </w:t>
      </w:r>
      <w:r w:rsidR="00D0671F">
        <w:t>Top 20 Jobs &amp;</w:t>
      </w:r>
      <w:r w:rsidR="000527CA">
        <w:t xml:space="preserve"> Pay</w:t>
      </w:r>
      <w:r w:rsidR="00AF424A">
        <w:t xml:space="preserve"> Estimates </w:t>
      </w:r>
      <w:r w:rsidR="00D0671F">
        <w:t xml:space="preserve">Under </w:t>
      </w:r>
      <w:r w:rsidR="00AF424A">
        <w:t xml:space="preserve">Stability </w:t>
      </w:r>
      <w:r w:rsidR="00D0671F">
        <w:t>Capitalism</w:t>
      </w:r>
      <w:bookmarkEnd w:id="28"/>
    </w:p>
    <w:p w14:paraId="10875107" w14:textId="77777777" w:rsidR="007A0ED8" w:rsidRDefault="007A0ED8" w:rsidP="007A0ED8">
      <w:r>
        <w:t>Priorities will shift with more focus on human interaction, physical skills and nature</w:t>
      </w:r>
      <w:r w:rsidR="00402B10">
        <w:t>.  There is no sure way to determine that these are the jobs of the future, but modelling efforts have revealed these could be in the top 20.</w:t>
      </w:r>
    </w:p>
    <w:tbl>
      <w:tblPr>
        <w:tblW w:w="9486" w:type="dxa"/>
        <w:tblLook w:val="04A0" w:firstRow="1" w:lastRow="0" w:firstColumn="1" w:lastColumn="0" w:noHBand="0" w:noVBand="1"/>
      </w:tblPr>
      <w:tblGrid>
        <w:gridCol w:w="9486"/>
      </w:tblGrid>
      <w:tr w:rsidR="00421EE2" w:rsidRPr="009005C6" w14:paraId="5FE252E9" w14:textId="77777777" w:rsidTr="001833AD">
        <w:trPr>
          <w:trHeight w:val="393"/>
        </w:trPr>
        <w:tc>
          <w:tcPr>
            <w:tcW w:w="9486" w:type="dxa"/>
            <w:noWrap/>
            <w:vAlign w:val="center"/>
            <w:hideMark/>
          </w:tcPr>
          <w:p w14:paraId="296011D5" w14:textId="77777777" w:rsidR="00421EE2" w:rsidRPr="009005C6" w:rsidRDefault="00421EE2" w:rsidP="001833AD">
            <w:pPr>
              <w:pStyle w:val="ListParagraph"/>
              <w:numPr>
                <w:ilvl w:val="0"/>
                <w:numId w:val="15"/>
              </w:numPr>
              <w:spacing w:after="0" w:line="240" w:lineRule="auto"/>
              <w:rPr>
                <w:b/>
                <w:bCs/>
                <w:sz w:val="22"/>
                <w:szCs w:val="22"/>
              </w:rPr>
            </w:pPr>
            <w:r w:rsidRPr="009005C6">
              <w:rPr>
                <w:b/>
                <w:bCs/>
                <w:sz w:val="22"/>
                <w:szCs w:val="22"/>
              </w:rPr>
              <w:t>Average pay for top 20:</w:t>
            </w:r>
            <w:r w:rsidRPr="009005C6">
              <w:rPr>
                <w:sz w:val="22"/>
                <w:szCs w:val="22"/>
              </w:rPr>
              <w:t xml:space="preserve"> $260k/yr (vs ~$180k for top corporate roles today)</w:t>
            </w:r>
          </w:p>
          <w:p w14:paraId="6598DD9C" w14:textId="77777777" w:rsidR="00421EE2" w:rsidRPr="009005C6" w:rsidRDefault="00421EE2" w:rsidP="001833AD">
            <w:pPr>
              <w:pStyle w:val="ListParagraph"/>
              <w:spacing w:after="0" w:line="240" w:lineRule="auto"/>
              <w:rPr>
                <w:b/>
                <w:bCs/>
                <w:sz w:val="22"/>
                <w:szCs w:val="22"/>
              </w:rPr>
            </w:pPr>
          </w:p>
          <w:p w14:paraId="347AA395" w14:textId="77777777" w:rsidR="00421EE2" w:rsidRPr="009005C6" w:rsidRDefault="00421EE2" w:rsidP="001833AD">
            <w:pPr>
              <w:pStyle w:val="ListParagraph"/>
              <w:spacing w:after="0" w:line="240" w:lineRule="auto"/>
              <w:rPr>
                <w:b/>
                <w:bCs/>
                <w:sz w:val="22"/>
                <w:szCs w:val="22"/>
              </w:rPr>
            </w:pPr>
          </w:p>
        </w:tc>
      </w:tr>
      <w:tr w:rsidR="00421EE2" w:rsidRPr="009005C6" w14:paraId="1FDF3BF2" w14:textId="77777777" w:rsidTr="001833AD">
        <w:trPr>
          <w:trHeight w:val="432"/>
        </w:trPr>
        <w:tc>
          <w:tcPr>
            <w:tcW w:w="9486" w:type="dxa"/>
            <w:noWrap/>
            <w:vAlign w:val="center"/>
            <w:hideMark/>
          </w:tcPr>
          <w:p w14:paraId="08938EF0" w14:textId="77777777" w:rsidR="00421EE2" w:rsidRPr="009005C6" w:rsidRDefault="00421EE2" w:rsidP="001833AD">
            <w:pPr>
              <w:pStyle w:val="ListParagraph"/>
              <w:numPr>
                <w:ilvl w:val="0"/>
                <w:numId w:val="15"/>
              </w:numPr>
              <w:spacing w:after="0" w:line="240" w:lineRule="auto"/>
              <w:rPr>
                <w:b/>
                <w:bCs/>
                <w:sz w:val="22"/>
                <w:szCs w:val="22"/>
              </w:rPr>
            </w:pPr>
            <w:r w:rsidRPr="009005C6">
              <w:rPr>
                <w:b/>
                <w:bCs/>
                <w:sz w:val="22"/>
                <w:szCs w:val="22"/>
              </w:rPr>
              <w:t>Prestige inversion:</w:t>
            </w:r>
            <w:r w:rsidRPr="009005C6">
              <w:rPr>
                <w:sz w:val="22"/>
                <w:szCs w:val="22"/>
              </w:rPr>
              <w:t xml:space="preserve"> Caring, making, teaching, and healing has a higher prestige over coding, managing, and finance today</w:t>
            </w:r>
          </w:p>
        </w:tc>
      </w:tr>
      <w:tr w:rsidR="00421EE2" w:rsidRPr="009005C6" w14:paraId="1C5DC53E" w14:textId="77777777" w:rsidTr="001833AD">
        <w:trPr>
          <w:trHeight w:val="558"/>
        </w:trPr>
        <w:tc>
          <w:tcPr>
            <w:tcW w:w="9486" w:type="dxa"/>
            <w:noWrap/>
            <w:vAlign w:val="center"/>
            <w:hideMark/>
          </w:tcPr>
          <w:p w14:paraId="520B7394" w14:textId="77777777" w:rsidR="00421EE2" w:rsidRPr="009005C6" w:rsidRDefault="00421EE2" w:rsidP="001833AD">
            <w:pPr>
              <w:pStyle w:val="ListParagraph"/>
              <w:numPr>
                <w:ilvl w:val="0"/>
                <w:numId w:val="15"/>
              </w:numPr>
              <w:spacing w:after="0" w:line="240" w:lineRule="auto"/>
              <w:rPr>
                <w:b/>
                <w:bCs/>
                <w:sz w:val="22"/>
                <w:szCs w:val="22"/>
              </w:rPr>
            </w:pPr>
            <w:r w:rsidRPr="009005C6">
              <w:rPr>
                <w:b/>
                <w:bCs/>
                <w:sz w:val="22"/>
                <w:szCs w:val="22"/>
              </w:rPr>
              <w:t>New aristocracy:</w:t>
            </w:r>
            <w:r w:rsidRPr="009005C6">
              <w:rPr>
                <w:sz w:val="22"/>
                <w:szCs w:val="22"/>
              </w:rPr>
              <w:t xml:space="preserve"> People who work with hands, hearts, land, and presence</w:t>
            </w:r>
          </w:p>
        </w:tc>
      </w:tr>
    </w:tbl>
    <w:p w14:paraId="5006A11F" w14:textId="77777777" w:rsidR="00421EE2" w:rsidRPr="007A0ED8" w:rsidRDefault="00421EE2" w:rsidP="007A0ED8"/>
    <w:p w14:paraId="3BDAD65A" w14:textId="77777777" w:rsidR="00AC08C0" w:rsidRDefault="007A0ED8" w:rsidP="00AC08C0">
      <w:pPr>
        <w:keepNext/>
      </w:pPr>
      <w:r w:rsidRPr="007A0ED8">
        <w:rPr>
          <w:noProof/>
        </w:rPr>
        <w:lastRenderedPageBreak/>
        <w:drawing>
          <wp:inline distT="0" distB="0" distL="0" distR="0" wp14:anchorId="037EA211" wp14:editId="738A42F3">
            <wp:extent cx="5558243" cy="7943850"/>
            <wp:effectExtent l="0" t="0" r="4445" b="0"/>
            <wp:docPr id="254919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65028" cy="7953547"/>
                    </a:xfrm>
                    <a:prstGeom prst="rect">
                      <a:avLst/>
                    </a:prstGeom>
                    <a:noFill/>
                    <a:ln>
                      <a:noFill/>
                    </a:ln>
                  </pic:spPr>
                </pic:pic>
              </a:graphicData>
            </a:graphic>
          </wp:inline>
        </w:drawing>
      </w:r>
    </w:p>
    <w:p w14:paraId="1DF28F4C" w14:textId="7AC364C3" w:rsidR="00831E61" w:rsidRDefault="00AC08C0" w:rsidP="00AC08C0">
      <w:pPr>
        <w:pStyle w:val="Caption"/>
        <w:rPr>
          <w:sz w:val="16"/>
          <w:szCs w:val="16"/>
        </w:rPr>
      </w:pPr>
      <w:r>
        <w:t xml:space="preserve">Figure </w:t>
      </w:r>
      <w:fldSimple w:instr=" SEQ Figure \* ARABIC ">
        <w:r w:rsidR="004C377F">
          <w:rPr>
            <w:noProof/>
          </w:rPr>
          <w:t>22</w:t>
        </w:r>
      </w:fldSimple>
      <w:r>
        <w:t xml:space="preserve"> Jobs </w:t>
      </w:r>
      <w:proofErr w:type="gramStart"/>
      <w:r>
        <w:t>of</w:t>
      </w:r>
      <w:proofErr w:type="gramEnd"/>
      <w:r>
        <w:t xml:space="preserve"> the future</w:t>
      </w:r>
    </w:p>
    <w:p w14:paraId="7D70280E" w14:textId="4FCB6E03" w:rsidR="00831E61" w:rsidRDefault="00831E61" w:rsidP="00831E61">
      <w:pPr>
        <w:pStyle w:val="Heading2"/>
      </w:pPr>
      <w:bookmarkStart w:id="29" w:name="_Toc216867794"/>
      <w:r>
        <w:lastRenderedPageBreak/>
        <w:t xml:space="preserve">Appendix </w:t>
      </w:r>
      <w:r w:rsidR="00014F93">
        <w:t>F</w:t>
      </w:r>
      <w:r>
        <w:t xml:space="preserve">: </w:t>
      </w:r>
      <w:r w:rsidRPr="00831E61">
        <w:t>Frequently Asked Questions</w:t>
      </w:r>
      <w:bookmarkEnd w:id="29"/>
    </w:p>
    <w:p w14:paraId="52BD8BEF" w14:textId="77777777" w:rsidR="00831E61" w:rsidRPr="00831E61" w:rsidRDefault="00831E61" w:rsidP="00831E61">
      <w:pPr>
        <w:rPr>
          <w:sz w:val="22"/>
          <w:szCs w:val="22"/>
        </w:rPr>
      </w:pPr>
      <w:r w:rsidRPr="00831E61">
        <w:rPr>
          <w:sz w:val="22"/>
          <w:szCs w:val="22"/>
        </w:rPr>
        <w:t xml:space="preserve">This appendix addresses the most common questions, misconceptions, and edge-case concerns raised by policymakers, economists, technologists, and the </w:t>
      </w:r>
      <w:proofErr w:type="gramStart"/>
      <w:r w:rsidRPr="00831E61">
        <w:rPr>
          <w:sz w:val="22"/>
          <w:szCs w:val="22"/>
        </w:rPr>
        <w:t>general public</w:t>
      </w:r>
      <w:proofErr w:type="gramEnd"/>
      <w:r w:rsidRPr="00831E61">
        <w:rPr>
          <w:sz w:val="22"/>
          <w:szCs w:val="22"/>
        </w:rPr>
        <w:t>. It is designed as a technical but accessible supplement to the main Stability Capitalism framework.</w:t>
      </w:r>
    </w:p>
    <w:p w14:paraId="4CAE2A90" w14:textId="77777777" w:rsidR="00831E61" w:rsidRPr="00831E61" w:rsidRDefault="00831E61" w:rsidP="00831E61">
      <w:pPr>
        <w:rPr>
          <w:b/>
          <w:bCs/>
          <w:sz w:val="22"/>
          <w:szCs w:val="22"/>
        </w:rPr>
      </w:pPr>
      <w:r w:rsidRPr="00831E61">
        <w:rPr>
          <w:b/>
          <w:bCs/>
          <w:sz w:val="22"/>
          <w:szCs w:val="22"/>
        </w:rPr>
        <w:t>1. Why $3,000 per month? Why not $1,000 or $5,000?</w:t>
      </w:r>
    </w:p>
    <w:p w14:paraId="50A3AEE1" w14:textId="77777777" w:rsidR="00831E61" w:rsidRPr="00831E61" w:rsidRDefault="00831E61" w:rsidP="00831E61">
      <w:pPr>
        <w:rPr>
          <w:sz w:val="22"/>
          <w:szCs w:val="22"/>
        </w:rPr>
      </w:pPr>
      <w:r w:rsidRPr="00831E61">
        <w:rPr>
          <w:sz w:val="22"/>
          <w:szCs w:val="22"/>
        </w:rPr>
        <w:t xml:space="preserve">Because $3,000 is the minimum level that delivers </w:t>
      </w:r>
      <w:r w:rsidRPr="00831E61">
        <w:rPr>
          <w:b/>
          <w:bCs/>
          <w:sz w:val="22"/>
          <w:szCs w:val="22"/>
        </w:rPr>
        <w:t>true psychological and economic stability</w:t>
      </w:r>
      <w:r w:rsidRPr="00831E61">
        <w:rPr>
          <w:sz w:val="22"/>
          <w:szCs w:val="22"/>
        </w:rPr>
        <w:t xml:space="preserve"> in modern America.</w:t>
      </w:r>
    </w:p>
    <w:p w14:paraId="3278BC0A" w14:textId="77777777" w:rsidR="00831E61" w:rsidRPr="00831E61" w:rsidRDefault="00831E61" w:rsidP="00831E61">
      <w:pPr>
        <w:rPr>
          <w:sz w:val="22"/>
          <w:szCs w:val="22"/>
        </w:rPr>
      </w:pPr>
      <w:r w:rsidRPr="00831E61">
        <w:rPr>
          <w:sz w:val="22"/>
          <w:szCs w:val="22"/>
        </w:rPr>
        <w:t>Analysis from MIT, Pew, and RAND shows this threshold:</w:t>
      </w:r>
    </w:p>
    <w:p w14:paraId="5CD29E5A" w14:textId="77777777" w:rsidR="00831E61" w:rsidRPr="00831E61" w:rsidRDefault="00831E61" w:rsidP="005A53CA">
      <w:pPr>
        <w:pStyle w:val="ListParagraph"/>
        <w:numPr>
          <w:ilvl w:val="0"/>
          <w:numId w:val="22"/>
        </w:numPr>
        <w:spacing w:after="0" w:line="240" w:lineRule="auto"/>
        <w:rPr>
          <w:sz w:val="22"/>
          <w:szCs w:val="22"/>
        </w:rPr>
      </w:pPr>
      <w:r w:rsidRPr="00831E61">
        <w:rPr>
          <w:sz w:val="22"/>
          <w:szCs w:val="22"/>
        </w:rPr>
        <w:t>prevents 85–92% of financial collapses</w:t>
      </w:r>
    </w:p>
    <w:p w14:paraId="1711D0EB" w14:textId="77777777" w:rsidR="00831E61" w:rsidRPr="00831E61" w:rsidRDefault="00831E61" w:rsidP="005A53CA">
      <w:pPr>
        <w:pStyle w:val="ListParagraph"/>
        <w:numPr>
          <w:ilvl w:val="0"/>
          <w:numId w:val="22"/>
        </w:numPr>
        <w:spacing w:after="0" w:line="240" w:lineRule="auto"/>
        <w:rPr>
          <w:sz w:val="22"/>
          <w:szCs w:val="22"/>
        </w:rPr>
      </w:pPr>
      <w:r w:rsidRPr="00831E61">
        <w:rPr>
          <w:sz w:val="22"/>
          <w:szCs w:val="22"/>
        </w:rPr>
        <w:t>closes the “fear gap” for the majority of households</w:t>
      </w:r>
    </w:p>
    <w:p w14:paraId="21888244" w14:textId="77777777" w:rsidR="00831E61" w:rsidRPr="00831E61" w:rsidRDefault="00831E61" w:rsidP="005A53CA">
      <w:pPr>
        <w:pStyle w:val="ListParagraph"/>
        <w:numPr>
          <w:ilvl w:val="0"/>
          <w:numId w:val="22"/>
        </w:numPr>
        <w:spacing w:after="0" w:line="240" w:lineRule="auto"/>
        <w:rPr>
          <w:sz w:val="22"/>
          <w:szCs w:val="22"/>
        </w:rPr>
      </w:pPr>
      <w:r w:rsidRPr="00831E61">
        <w:rPr>
          <w:sz w:val="22"/>
          <w:szCs w:val="22"/>
        </w:rPr>
        <w:t>aligns with median rent + food + utilities in most U.S. counties</w:t>
      </w:r>
    </w:p>
    <w:p w14:paraId="0CFA3BB4" w14:textId="77777777" w:rsidR="00831E61" w:rsidRDefault="00831E61" w:rsidP="005A53CA">
      <w:pPr>
        <w:pStyle w:val="ListParagraph"/>
        <w:numPr>
          <w:ilvl w:val="0"/>
          <w:numId w:val="22"/>
        </w:numPr>
        <w:spacing w:after="0" w:line="240" w:lineRule="auto"/>
        <w:rPr>
          <w:sz w:val="22"/>
          <w:szCs w:val="22"/>
        </w:rPr>
      </w:pPr>
      <w:r w:rsidRPr="00831E61">
        <w:rPr>
          <w:sz w:val="22"/>
          <w:szCs w:val="22"/>
        </w:rPr>
        <w:t>reverses declining birth rates (based on Alaska, Kenya UBI, and South Korea cash studies)</w:t>
      </w:r>
    </w:p>
    <w:p w14:paraId="76D1296D" w14:textId="77777777" w:rsidR="000540FC" w:rsidRPr="00831E61" w:rsidRDefault="000540FC" w:rsidP="000540FC">
      <w:pPr>
        <w:pStyle w:val="ListParagraph"/>
        <w:spacing w:after="0"/>
        <w:rPr>
          <w:sz w:val="22"/>
          <w:szCs w:val="22"/>
        </w:rPr>
      </w:pPr>
    </w:p>
    <w:p w14:paraId="512F2DE9" w14:textId="77777777" w:rsidR="00831E61" w:rsidRPr="00831E61" w:rsidRDefault="00831E61" w:rsidP="00831E61">
      <w:pPr>
        <w:rPr>
          <w:sz w:val="22"/>
          <w:szCs w:val="22"/>
        </w:rPr>
      </w:pPr>
      <w:r w:rsidRPr="00831E61">
        <w:rPr>
          <w:sz w:val="22"/>
          <w:szCs w:val="22"/>
        </w:rPr>
        <w:t>Below $3,000, stress-induced poverty returns.</w:t>
      </w:r>
      <w:r w:rsidRPr="00831E61">
        <w:rPr>
          <w:sz w:val="22"/>
          <w:szCs w:val="22"/>
        </w:rPr>
        <w:br/>
        <w:t>Above $3,000, costs increase sharply without meaningful gains.</w:t>
      </w:r>
    </w:p>
    <w:p w14:paraId="1A013277" w14:textId="77777777" w:rsidR="000540FC" w:rsidRPr="009005C6" w:rsidRDefault="00831E61" w:rsidP="00831E61">
      <w:pPr>
        <w:rPr>
          <w:sz w:val="22"/>
          <w:szCs w:val="22"/>
        </w:rPr>
      </w:pPr>
      <w:r w:rsidRPr="00831E61">
        <w:rPr>
          <w:sz w:val="22"/>
          <w:szCs w:val="22"/>
        </w:rPr>
        <w:t xml:space="preserve">Stability occurs at $3,000. That is why it </w:t>
      </w:r>
      <w:proofErr w:type="gramStart"/>
      <w:r w:rsidRPr="00831E61">
        <w:rPr>
          <w:sz w:val="22"/>
          <w:szCs w:val="22"/>
        </w:rPr>
        <w:t>is</w:t>
      </w:r>
      <w:proofErr w:type="gramEnd"/>
      <w:r w:rsidRPr="00831E61">
        <w:rPr>
          <w:sz w:val="22"/>
          <w:szCs w:val="22"/>
        </w:rPr>
        <w:t xml:space="preserve"> the floor.</w:t>
      </w:r>
    </w:p>
    <w:p w14:paraId="3AF9CB82" w14:textId="77777777" w:rsidR="00831E61" w:rsidRPr="00831E61" w:rsidRDefault="00831E61" w:rsidP="00831E61">
      <w:pPr>
        <w:rPr>
          <w:b/>
          <w:bCs/>
          <w:sz w:val="22"/>
          <w:szCs w:val="22"/>
        </w:rPr>
      </w:pPr>
      <w:r w:rsidRPr="00831E61">
        <w:rPr>
          <w:b/>
          <w:bCs/>
          <w:sz w:val="22"/>
          <w:szCs w:val="22"/>
        </w:rPr>
        <w:t>2. Why not fund this with a robot tax or income tax on corporations?</w:t>
      </w:r>
    </w:p>
    <w:p w14:paraId="1C01109F" w14:textId="77777777" w:rsidR="00831E61" w:rsidRPr="00831E61" w:rsidRDefault="00831E61" w:rsidP="00831E61">
      <w:pPr>
        <w:rPr>
          <w:sz w:val="22"/>
          <w:szCs w:val="22"/>
        </w:rPr>
      </w:pPr>
      <w:r w:rsidRPr="00831E61">
        <w:rPr>
          <w:sz w:val="22"/>
          <w:szCs w:val="22"/>
        </w:rPr>
        <w:t>Because those taxes:</w:t>
      </w:r>
    </w:p>
    <w:p w14:paraId="6FE767CB" w14:textId="77777777" w:rsidR="00831E61" w:rsidRPr="00831E61" w:rsidRDefault="00831E61" w:rsidP="005A53CA">
      <w:pPr>
        <w:pStyle w:val="ListParagraph"/>
        <w:numPr>
          <w:ilvl w:val="0"/>
          <w:numId w:val="23"/>
        </w:numPr>
        <w:spacing w:after="0" w:line="240" w:lineRule="auto"/>
        <w:rPr>
          <w:sz w:val="22"/>
          <w:szCs w:val="22"/>
        </w:rPr>
      </w:pPr>
      <w:r w:rsidRPr="00831E61">
        <w:rPr>
          <w:sz w:val="22"/>
          <w:szCs w:val="22"/>
        </w:rPr>
        <w:t>slow innovation</w:t>
      </w:r>
    </w:p>
    <w:p w14:paraId="1B85D441" w14:textId="77777777" w:rsidR="00831E61" w:rsidRPr="00831E61" w:rsidRDefault="00831E61" w:rsidP="005A53CA">
      <w:pPr>
        <w:pStyle w:val="ListParagraph"/>
        <w:numPr>
          <w:ilvl w:val="0"/>
          <w:numId w:val="23"/>
        </w:numPr>
        <w:spacing w:after="0" w:line="240" w:lineRule="auto"/>
        <w:rPr>
          <w:sz w:val="22"/>
          <w:szCs w:val="22"/>
        </w:rPr>
      </w:pPr>
      <w:r w:rsidRPr="00831E61">
        <w:rPr>
          <w:sz w:val="22"/>
          <w:szCs w:val="22"/>
        </w:rPr>
        <w:t>are easy to evade</w:t>
      </w:r>
    </w:p>
    <w:p w14:paraId="782C7EAD" w14:textId="77777777" w:rsidR="00831E61" w:rsidRPr="00831E61" w:rsidRDefault="00831E61" w:rsidP="005A53CA">
      <w:pPr>
        <w:pStyle w:val="ListParagraph"/>
        <w:numPr>
          <w:ilvl w:val="0"/>
          <w:numId w:val="23"/>
        </w:numPr>
        <w:spacing w:after="0" w:line="240" w:lineRule="auto"/>
        <w:rPr>
          <w:sz w:val="22"/>
          <w:szCs w:val="22"/>
        </w:rPr>
      </w:pPr>
      <w:r w:rsidRPr="00831E61">
        <w:rPr>
          <w:sz w:val="22"/>
          <w:szCs w:val="22"/>
        </w:rPr>
        <w:t>trigger offshoring</w:t>
      </w:r>
    </w:p>
    <w:p w14:paraId="5E04B479" w14:textId="77777777" w:rsidR="00831E61" w:rsidRPr="00831E61" w:rsidRDefault="00831E61" w:rsidP="005A53CA">
      <w:pPr>
        <w:pStyle w:val="ListParagraph"/>
        <w:numPr>
          <w:ilvl w:val="0"/>
          <w:numId w:val="23"/>
        </w:numPr>
        <w:spacing w:line="240" w:lineRule="auto"/>
        <w:rPr>
          <w:sz w:val="22"/>
          <w:szCs w:val="22"/>
        </w:rPr>
      </w:pPr>
      <w:r w:rsidRPr="00831E61">
        <w:rPr>
          <w:sz w:val="22"/>
          <w:szCs w:val="22"/>
        </w:rPr>
        <w:t>increase political resistance</w:t>
      </w:r>
    </w:p>
    <w:p w14:paraId="758C6916" w14:textId="4A5F728E" w:rsidR="00831E61" w:rsidRPr="00831E61" w:rsidRDefault="00831E61" w:rsidP="00831E61">
      <w:pPr>
        <w:rPr>
          <w:sz w:val="22"/>
          <w:szCs w:val="22"/>
        </w:rPr>
      </w:pPr>
      <w:r w:rsidRPr="00831E61">
        <w:rPr>
          <w:sz w:val="22"/>
          <w:szCs w:val="22"/>
        </w:rPr>
        <w:t xml:space="preserve">The </w:t>
      </w:r>
      <w:r w:rsidR="00421EE2" w:rsidRPr="00421EE2">
        <w:rPr>
          <w:b/>
          <w:bCs/>
          <w:sz w:val="22"/>
          <w:szCs w:val="22"/>
        </w:rPr>
        <w:t>$0.0009</w:t>
      </w:r>
      <w:r w:rsidR="00421EE2">
        <w:rPr>
          <w:b/>
          <w:bCs/>
          <w:sz w:val="22"/>
          <w:szCs w:val="22"/>
        </w:rPr>
        <w:t xml:space="preserve"> </w:t>
      </w:r>
      <w:r w:rsidRPr="00831E61">
        <w:rPr>
          <w:b/>
          <w:bCs/>
          <w:sz w:val="22"/>
          <w:szCs w:val="22"/>
        </w:rPr>
        <w:t>inference fee</w:t>
      </w:r>
      <w:r w:rsidRPr="00831E61">
        <w:rPr>
          <w:sz w:val="22"/>
          <w:szCs w:val="22"/>
        </w:rPr>
        <w:t xml:space="preserve"> is:</w:t>
      </w:r>
    </w:p>
    <w:p w14:paraId="26A856BF"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tiny</w:t>
      </w:r>
    </w:p>
    <w:p w14:paraId="2314AAA4"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automatic</w:t>
      </w:r>
    </w:p>
    <w:p w14:paraId="6AE31377"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impossible to evade</w:t>
      </w:r>
    </w:p>
    <w:p w14:paraId="246EBDC9"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innovation-neutral</w:t>
      </w:r>
    </w:p>
    <w:p w14:paraId="47737DBE" w14:textId="77777777" w:rsidR="00831E61" w:rsidRPr="00831E61" w:rsidRDefault="00831E61" w:rsidP="005A53CA">
      <w:pPr>
        <w:pStyle w:val="ListParagraph"/>
        <w:numPr>
          <w:ilvl w:val="0"/>
          <w:numId w:val="24"/>
        </w:numPr>
        <w:spacing w:after="0" w:line="240" w:lineRule="auto"/>
        <w:rPr>
          <w:sz w:val="22"/>
          <w:szCs w:val="22"/>
        </w:rPr>
      </w:pPr>
      <w:r w:rsidRPr="00831E61">
        <w:rPr>
          <w:sz w:val="22"/>
          <w:szCs w:val="22"/>
        </w:rPr>
        <w:t>collected at U.S. cloud endpoints</w:t>
      </w:r>
    </w:p>
    <w:p w14:paraId="34ABC4EE" w14:textId="77777777" w:rsidR="00831E61" w:rsidRPr="00831E61" w:rsidRDefault="00831E61" w:rsidP="005A53CA">
      <w:pPr>
        <w:pStyle w:val="ListParagraph"/>
        <w:numPr>
          <w:ilvl w:val="0"/>
          <w:numId w:val="24"/>
        </w:numPr>
        <w:spacing w:line="240" w:lineRule="auto"/>
        <w:rPr>
          <w:sz w:val="22"/>
          <w:szCs w:val="22"/>
        </w:rPr>
      </w:pPr>
      <w:r w:rsidRPr="00831E61">
        <w:rPr>
          <w:sz w:val="22"/>
          <w:szCs w:val="22"/>
        </w:rPr>
        <w:t>directly tied to the AI activity causing the disruption</w:t>
      </w:r>
    </w:p>
    <w:p w14:paraId="3CAEAF4F" w14:textId="77777777" w:rsidR="000540FC" w:rsidRPr="00831E61" w:rsidRDefault="00831E61" w:rsidP="00831E61">
      <w:pPr>
        <w:rPr>
          <w:sz w:val="22"/>
          <w:szCs w:val="22"/>
        </w:rPr>
      </w:pPr>
      <w:r w:rsidRPr="00831E61">
        <w:rPr>
          <w:sz w:val="22"/>
          <w:szCs w:val="22"/>
        </w:rPr>
        <w:t>It is the cleanest, least distortive, highest-yield mechanism available.</w:t>
      </w:r>
    </w:p>
    <w:p w14:paraId="1488432B" w14:textId="77777777" w:rsidR="00831E61" w:rsidRPr="00831E61" w:rsidRDefault="00831E61" w:rsidP="00831E61">
      <w:pPr>
        <w:rPr>
          <w:b/>
          <w:bCs/>
          <w:sz w:val="22"/>
          <w:szCs w:val="22"/>
        </w:rPr>
      </w:pPr>
      <w:r w:rsidRPr="00831E61">
        <w:rPr>
          <w:b/>
          <w:bCs/>
          <w:sz w:val="22"/>
          <w:szCs w:val="22"/>
        </w:rPr>
        <w:t>3. What if AI adoption slows and inference volume drops?</w:t>
      </w:r>
    </w:p>
    <w:p w14:paraId="4A857773" w14:textId="77777777" w:rsidR="00831E61" w:rsidRPr="00831E61" w:rsidRDefault="00831E61" w:rsidP="00831E61">
      <w:pPr>
        <w:rPr>
          <w:sz w:val="22"/>
          <w:szCs w:val="22"/>
        </w:rPr>
      </w:pPr>
      <w:r w:rsidRPr="00831E61">
        <w:rPr>
          <w:sz w:val="22"/>
          <w:szCs w:val="22"/>
        </w:rPr>
        <w:t>Then the fee automatically adjusts upward, exactly the way:</w:t>
      </w:r>
    </w:p>
    <w:p w14:paraId="7D4464C5" w14:textId="77777777" w:rsidR="00831E61" w:rsidRPr="00831E61" w:rsidRDefault="00831E61" w:rsidP="005A53CA">
      <w:pPr>
        <w:pStyle w:val="ListParagraph"/>
        <w:numPr>
          <w:ilvl w:val="0"/>
          <w:numId w:val="25"/>
        </w:numPr>
        <w:spacing w:after="0" w:line="240" w:lineRule="auto"/>
        <w:rPr>
          <w:sz w:val="22"/>
          <w:szCs w:val="22"/>
        </w:rPr>
      </w:pPr>
      <w:r w:rsidRPr="00831E61">
        <w:rPr>
          <w:sz w:val="22"/>
          <w:szCs w:val="22"/>
        </w:rPr>
        <w:t>Social Security payroll taxes adjust</w:t>
      </w:r>
    </w:p>
    <w:p w14:paraId="43DACC48" w14:textId="77777777" w:rsidR="00831E61" w:rsidRPr="00831E61" w:rsidRDefault="00831E61" w:rsidP="005A53CA">
      <w:pPr>
        <w:pStyle w:val="ListParagraph"/>
        <w:numPr>
          <w:ilvl w:val="0"/>
          <w:numId w:val="25"/>
        </w:numPr>
        <w:spacing w:after="0" w:line="240" w:lineRule="auto"/>
        <w:rPr>
          <w:sz w:val="22"/>
          <w:szCs w:val="22"/>
        </w:rPr>
      </w:pPr>
      <w:r w:rsidRPr="00831E61">
        <w:rPr>
          <w:sz w:val="22"/>
          <w:szCs w:val="22"/>
        </w:rPr>
        <w:t>COLA adjusts</w:t>
      </w:r>
    </w:p>
    <w:p w14:paraId="3BDBC398" w14:textId="77777777" w:rsidR="00831E61" w:rsidRPr="00831E61" w:rsidRDefault="00831E61" w:rsidP="005A53CA">
      <w:pPr>
        <w:pStyle w:val="ListParagraph"/>
        <w:numPr>
          <w:ilvl w:val="0"/>
          <w:numId w:val="25"/>
        </w:numPr>
        <w:spacing w:line="240" w:lineRule="auto"/>
        <w:rPr>
          <w:sz w:val="22"/>
          <w:szCs w:val="22"/>
        </w:rPr>
      </w:pPr>
      <w:r w:rsidRPr="00831E61">
        <w:rPr>
          <w:sz w:val="22"/>
          <w:szCs w:val="22"/>
        </w:rPr>
        <w:t>Medicare funding adjusts</w:t>
      </w:r>
    </w:p>
    <w:p w14:paraId="78EB6519" w14:textId="77777777" w:rsidR="00831E61" w:rsidRPr="00831E61" w:rsidRDefault="00831E61" w:rsidP="00831E61">
      <w:pPr>
        <w:rPr>
          <w:sz w:val="22"/>
          <w:szCs w:val="22"/>
        </w:rPr>
      </w:pPr>
      <w:r w:rsidRPr="00831E61">
        <w:rPr>
          <w:sz w:val="22"/>
          <w:szCs w:val="22"/>
        </w:rPr>
        <w:lastRenderedPageBreak/>
        <w:t xml:space="preserve">If AI compute slows, the fee becomes a </w:t>
      </w:r>
      <w:r w:rsidRPr="00831E61">
        <w:rPr>
          <w:i/>
          <w:iCs/>
          <w:sz w:val="22"/>
          <w:szCs w:val="22"/>
        </w:rPr>
        <w:t>slightly heavier lift</w:t>
      </w:r>
      <w:r w:rsidRPr="00831E61">
        <w:rPr>
          <w:sz w:val="22"/>
          <w:szCs w:val="22"/>
        </w:rPr>
        <w:t xml:space="preserve"> on a smaller activity base — still far cheaper than corporate taxes or payroll taxes.</w:t>
      </w:r>
    </w:p>
    <w:p w14:paraId="799269D6" w14:textId="77777777" w:rsidR="00831E61" w:rsidRPr="009005C6" w:rsidRDefault="00831E61" w:rsidP="00831E61">
      <w:pPr>
        <w:rPr>
          <w:sz w:val="22"/>
          <w:szCs w:val="22"/>
        </w:rPr>
      </w:pPr>
      <w:r w:rsidRPr="00831E61">
        <w:rPr>
          <w:sz w:val="22"/>
          <w:szCs w:val="22"/>
        </w:rPr>
        <w:t xml:space="preserve">If AI adoption </w:t>
      </w:r>
      <w:r w:rsidRPr="00831E61">
        <w:rPr>
          <w:i/>
          <w:iCs/>
          <w:sz w:val="22"/>
          <w:szCs w:val="22"/>
        </w:rPr>
        <w:t>accelerates</w:t>
      </w:r>
      <w:r w:rsidRPr="00831E61">
        <w:rPr>
          <w:sz w:val="22"/>
          <w:szCs w:val="22"/>
        </w:rPr>
        <w:t xml:space="preserve"> (the more likely outcome), the fee can be lowered or surpluses invested.</w:t>
      </w:r>
    </w:p>
    <w:p w14:paraId="00F33D64" w14:textId="77777777" w:rsidR="00831E61" w:rsidRPr="00831E61" w:rsidRDefault="00831E61" w:rsidP="00831E61">
      <w:pPr>
        <w:rPr>
          <w:b/>
          <w:bCs/>
          <w:sz w:val="22"/>
          <w:szCs w:val="22"/>
        </w:rPr>
      </w:pPr>
      <w:r w:rsidRPr="00831E61">
        <w:rPr>
          <w:b/>
          <w:bCs/>
          <w:sz w:val="22"/>
          <w:szCs w:val="22"/>
        </w:rPr>
        <w:t>4. What if AI adoption accelerates dramatically?</w:t>
      </w:r>
    </w:p>
    <w:p w14:paraId="0E86E88B" w14:textId="77777777" w:rsidR="00831E61" w:rsidRPr="00831E61" w:rsidRDefault="00831E61" w:rsidP="007D7CBA">
      <w:pPr>
        <w:spacing w:after="0"/>
        <w:rPr>
          <w:sz w:val="22"/>
          <w:szCs w:val="22"/>
        </w:rPr>
      </w:pPr>
      <w:r w:rsidRPr="00831E61">
        <w:rPr>
          <w:sz w:val="22"/>
          <w:szCs w:val="22"/>
        </w:rPr>
        <w:t>Then:</w:t>
      </w:r>
    </w:p>
    <w:p w14:paraId="6893CD59" w14:textId="2DACDD82" w:rsidR="00831E61" w:rsidRPr="00831E61" w:rsidRDefault="001A669E" w:rsidP="005A53CA">
      <w:pPr>
        <w:pStyle w:val="ListParagraph"/>
        <w:numPr>
          <w:ilvl w:val="0"/>
          <w:numId w:val="26"/>
        </w:numPr>
        <w:spacing w:line="240" w:lineRule="auto"/>
        <w:rPr>
          <w:sz w:val="22"/>
          <w:szCs w:val="22"/>
        </w:rPr>
      </w:pPr>
      <w:r>
        <w:rPr>
          <w:sz w:val="22"/>
          <w:szCs w:val="22"/>
        </w:rPr>
        <w:t>AI Dividend</w:t>
      </w:r>
      <w:r w:rsidR="00831E61" w:rsidRPr="00831E61">
        <w:rPr>
          <w:sz w:val="22"/>
          <w:szCs w:val="22"/>
        </w:rPr>
        <w:t xml:space="preserve"> becomes cheaper to fund</w:t>
      </w:r>
    </w:p>
    <w:p w14:paraId="0939C529" w14:textId="77777777" w:rsidR="00831E61" w:rsidRPr="00831E61" w:rsidRDefault="00831E61" w:rsidP="005A53CA">
      <w:pPr>
        <w:pStyle w:val="ListParagraph"/>
        <w:numPr>
          <w:ilvl w:val="0"/>
          <w:numId w:val="26"/>
        </w:numPr>
        <w:spacing w:line="240" w:lineRule="auto"/>
        <w:rPr>
          <w:sz w:val="22"/>
          <w:szCs w:val="22"/>
        </w:rPr>
      </w:pPr>
      <w:r w:rsidRPr="00831E61">
        <w:rPr>
          <w:sz w:val="22"/>
          <w:szCs w:val="22"/>
        </w:rPr>
        <w:t>Surpluses accumulate in the sovereign fund</w:t>
      </w:r>
    </w:p>
    <w:p w14:paraId="084D6E65" w14:textId="77777777" w:rsidR="00831E61" w:rsidRPr="00831E61" w:rsidRDefault="00831E61" w:rsidP="005A53CA">
      <w:pPr>
        <w:pStyle w:val="ListParagraph"/>
        <w:numPr>
          <w:ilvl w:val="0"/>
          <w:numId w:val="26"/>
        </w:numPr>
        <w:spacing w:line="240" w:lineRule="auto"/>
        <w:rPr>
          <w:sz w:val="22"/>
          <w:szCs w:val="22"/>
        </w:rPr>
      </w:pPr>
      <w:r w:rsidRPr="00831E61">
        <w:rPr>
          <w:sz w:val="22"/>
          <w:szCs w:val="22"/>
        </w:rPr>
        <w:t>The long-term return compounds faster</w:t>
      </w:r>
    </w:p>
    <w:p w14:paraId="1D90CA85" w14:textId="77777777" w:rsidR="00831E61" w:rsidRPr="00831E61" w:rsidRDefault="00831E61" w:rsidP="005A53CA">
      <w:pPr>
        <w:pStyle w:val="ListParagraph"/>
        <w:numPr>
          <w:ilvl w:val="0"/>
          <w:numId w:val="26"/>
        </w:numPr>
        <w:spacing w:line="240" w:lineRule="auto"/>
        <w:rPr>
          <w:sz w:val="22"/>
          <w:szCs w:val="22"/>
        </w:rPr>
      </w:pPr>
      <w:r w:rsidRPr="00831E61">
        <w:rPr>
          <w:sz w:val="22"/>
          <w:szCs w:val="22"/>
        </w:rPr>
        <w:t>The system transitions to a single-fund model earlier</w:t>
      </w:r>
    </w:p>
    <w:p w14:paraId="56B62223" w14:textId="77777777" w:rsidR="00831E61" w:rsidRPr="009005C6" w:rsidRDefault="00831E61" w:rsidP="00831E61">
      <w:pPr>
        <w:rPr>
          <w:sz w:val="22"/>
          <w:szCs w:val="22"/>
        </w:rPr>
      </w:pPr>
      <w:r w:rsidRPr="00831E61">
        <w:rPr>
          <w:sz w:val="22"/>
          <w:szCs w:val="22"/>
        </w:rPr>
        <w:t>The more productive AI gets, the more secure human households become.</w:t>
      </w:r>
    </w:p>
    <w:p w14:paraId="2448800B" w14:textId="77777777" w:rsidR="00831E61" w:rsidRPr="00831E61" w:rsidRDefault="00831E61" w:rsidP="00831E61">
      <w:pPr>
        <w:rPr>
          <w:b/>
          <w:bCs/>
          <w:sz w:val="22"/>
          <w:szCs w:val="22"/>
        </w:rPr>
      </w:pPr>
      <w:r w:rsidRPr="00831E61">
        <w:rPr>
          <w:b/>
          <w:bCs/>
          <w:sz w:val="22"/>
          <w:szCs w:val="22"/>
        </w:rPr>
        <w:t>5. Why inference instead of revenue or profit?</w:t>
      </w:r>
    </w:p>
    <w:p w14:paraId="0C64EBFC" w14:textId="77777777" w:rsidR="00831E61" w:rsidRPr="00831E61" w:rsidRDefault="00831E61" w:rsidP="007D7CBA">
      <w:pPr>
        <w:spacing w:after="0"/>
        <w:rPr>
          <w:sz w:val="22"/>
          <w:szCs w:val="22"/>
        </w:rPr>
      </w:pPr>
      <w:r w:rsidRPr="00831E61">
        <w:rPr>
          <w:sz w:val="22"/>
          <w:szCs w:val="22"/>
        </w:rPr>
        <w:t>Inference volume is:</w:t>
      </w:r>
    </w:p>
    <w:p w14:paraId="16BDC8B0" w14:textId="77777777" w:rsidR="00831E61" w:rsidRPr="00831E61" w:rsidRDefault="00831E61" w:rsidP="005A53CA">
      <w:pPr>
        <w:pStyle w:val="ListParagraph"/>
        <w:numPr>
          <w:ilvl w:val="0"/>
          <w:numId w:val="27"/>
        </w:numPr>
        <w:spacing w:after="0" w:line="240" w:lineRule="auto"/>
        <w:rPr>
          <w:sz w:val="22"/>
          <w:szCs w:val="22"/>
        </w:rPr>
      </w:pPr>
      <w:r w:rsidRPr="00831E61">
        <w:rPr>
          <w:sz w:val="22"/>
          <w:szCs w:val="22"/>
        </w:rPr>
        <w:t>measurable</w:t>
      </w:r>
    </w:p>
    <w:p w14:paraId="09C8CCE0" w14:textId="77777777" w:rsidR="00831E61" w:rsidRPr="00831E61" w:rsidRDefault="00831E61" w:rsidP="005A53CA">
      <w:pPr>
        <w:pStyle w:val="ListParagraph"/>
        <w:numPr>
          <w:ilvl w:val="0"/>
          <w:numId w:val="27"/>
        </w:numPr>
        <w:spacing w:after="0" w:line="240" w:lineRule="auto"/>
        <w:rPr>
          <w:sz w:val="22"/>
          <w:szCs w:val="22"/>
        </w:rPr>
      </w:pPr>
      <w:r w:rsidRPr="00831E61">
        <w:rPr>
          <w:sz w:val="22"/>
          <w:szCs w:val="22"/>
        </w:rPr>
        <w:t>auditable</w:t>
      </w:r>
    </w:p>
    <w:p w14:paraId="7768650B" w14:textId="77777777" w:rsidR="00831E61" w:rsidRPr="00831E61" w:rsidRDefault="00831E61" w:rsidP="005A53CA">
      <w:pPr>
        <w:pStyle w:val="ListParagraph"/>
        <w:numPr>
          <w:ilvl w:val="0"/>
          <w:numId w:val="27"/>
        </w:numPr>
        <w:spacing w:line="240" w:lineRule="auto"/>
        <w:rPr>
          <w:sz w:val="22"/>
          <w:szCs w:val="22"/>
        </w:rPr>
      </w:pPr>
      <w:r w:rsidRPr="00831E61">
        <w:rPr>
          <w:sz w:val="22"/>
          <w:szCs w:val="22"/>
        </w:rPr>
        <w:t>tied to actual AI usage</w:t>
      </w:r>
    </w:p>
    <w:p w14:paraId="7AF9559F" w14:textId="77777777" w:rsidR="00831E61" w:rsidRPr="00831E61" w:rsidRDefault="00831E61" w:rsidP="005A53CA">
      <w:pPr>
        <w:pStyle w:val="ListParagraph"/>
        <w:numPr>
          <w:ilvl w:val="0"/>
          <w:numId w:val="27"/>
        </w:numPr>
        <w:spacing w:line="240" w:lineRule="auto"/>
        <w:rPr>
          <w:sz w:val="22"/>
          <w:szCs w:val="22"/>
        </w:rPr>
      </w:pPr>
      <w:r w:rsidRPr="00831E61">
        <w:rPr>
          <w:sz w:val="22"/>
          <w:szCs w:val="22"/>
        </w:rPr>
        <w:t>impossible for corporations to game</w:t>
      </w:r>
    </w:p>
    <w:p w14:paraId="4A56B411" w14:textId="77777777" w:rsidR="00831E61" w:rsidRPr="00831E61" w:rsidRDefault="00831E61" w:rsidP="007D7CBA">
      <w:pPr>
        <w:spacing w:after="0"/>
        <w:rPr>
          <w:sz w:val="22"/>
          <w:szCs w:val="22"/>
        </w:rPr>
      </w:pPr>
      <w:r w:rsidRPr="00831E61">
        <w:rPr>
          <w:sz w:val="22"/>
          <w:szCs w:val="22"/>
        </w:rPr>
        <w:t>Revenue-based or profit-based taxes are:</w:t>
      </w:r>
    </w:p>
    <w:p w14:paraId="7B46BB07" w14:textId="77777777" w:rsidR="00831E61" w:rsidRPr="00831E61" w:rsidRDefault="00831E61" w:rsidP="005A53CA">
      <w:pPr>
        <w:pStyle w:val="ListParagraph"/>
        <w:numPr>
          <w:ilvl w:val="0"/>
          <w:numId w:val="28"/>
        </w:numPr>
        <w:spacing w:after="0" w:line="240" w:lineRule="auto"/>
        <w:rPr>
          <w:sz w:val="22"/>
          <w:szCs w:val="22"/>
        </w:rPr>
      </w:pPr>
      <w:r w:rsidRPr="00831E61">
        <w:rPr>
          <w:sz w:val="22"/>
          <w:szCs w:val="22"/>
        </w:rPr>
        <w:t>vulnerable to accounting manipulation</w:t>
      </w:r>
    </w:p>
    <w:p w14:paraId="6381E6FD" w14:textId="77777777" w:rsidR="00831E61" w:rsidRPr="00831E61" w:rsidRDefault="00831E61" w:rsidP="005A53CA">
      <w:pPr>
        <w:pStyle w:val="ListParagraph"/>
        <w:numPr>
          <w:ilvl w:val="0"/>
          <w:numId w:val="28"/>
        </w:numPr>
        <w:spacing w:after="0" w:line="240" w:lineRule="auto"/>
        <w:rPr>
          <w:sz w:val="22"/>
          <w:szCs w:val="22"/>
        </w:rPr>
      </w:pPr>
      <w:r w:rsidRPr="00831E61">
        <w:rPr>
          <w:sz w:val="22"/>
          <w:szCs w:val="22"/>
        </w:rPr>
        <w:t>jurisdictional arbitrage</w:t>
      </w:r>
    </w:p>
    <w:p w14:paraId="09876409" w14:textId="77777777" w:rsidR="00831E61" w:rsidRPr="00831E61" w:rsidRDefault="00831E61" w:rsidP="005A53CA">
      <w:pPr>
        <w:pStyle w:val="ListParagraph"/>
        <w:numPr>
          <w:ilvl w:val="0"/>
          <w:numId w:val="28"/>
        </w:numPr>
        <w:spacing w:line="240" w:lineRule="auto"/>
        <w:rPr>
          <w:sz w:val="22"/>
          <w:szCs w:val="22"/>
        </w:rPr>
      </w:pPr>
      <w:r w:rsidRPr="00831E61">
        <w:rPr>
          <w:sz w:val="22"/>
          <w:szCs w:val="22"/>
        </w:rPr>
        <w:t>global profit-shifting</w:t>
      </w:r>
    </w:p>
    <w:p w14:paraId="2A1564DE" w14:textId="77777777" w:rsidR="00831E61" w:rsidRPr="00831E61" w:rsidRDefault="00831E61" w:rsidP="005A53CA">
      <w:pPr>
        <w:pStyle w:val="ListParagraph"/>
        <w:numPr>
          <w:ilvl w:val="0"/>
          <w:numId w:val="28"/>
        </w:numPr>
        <w:spacing w:line="240" w:lineRule="auto"/>
        <w:rPr>
          <w:sz w:val="22"/>
          <w:szCs w:val="22"/>
        </w:rPr>
      </w:pPr>
      <w:r w:rsidRPr="00831E61">
        <w:rPr>
          <w:sz w:val="22"/>
          <w:szCs w:val="22"/>
        </w:rPr>
        <w:t>complex to enforce</w:t>
      </w:r>
    </w:p>
    <w:p w14:paraId="11CB69F3" w14:textId="77777777" w:rsidR="00831E61" w:rsidRPr="00831E61" w:rsidRDefault="00831E61" w:rsidP="00831E61">
      <w:pPr>
        <w:rPr>
          <w:sz w:val="22"/>
          <w:szCs w:val="22"/>
        </w:rPr>
      </w:pPr>
      <w:r w:rsidRPr="00831E61">
        <w:rPr>
          <w:sz w:val="22"/>
          <w:szCs w:val="22"/>
        </w:rPr>
        <w:t>Inference is physics.</w:t>
      </w:r>
      <w:r w:rsidRPr="00831E61">
        <w:rPr>
          <w:sz w:val="22"/>
          <w:szCs w:val="22"/>
        </w:rPr>
        <w:br/>
        <w:t>Inference doesn’t lie.</w:t>
      </w:r>
    </w:p>
    <w:p w14:paraId="43AC45D3" w14:textId="77777777" w:rsidR="00831E61" w:rsidRPr="00831E61" w:rsidRDefault="00831E61" w:rsidP="00831E61">
      <w:pPr>
        <w:rPr>
          <w:b/>
          <w:bCs/>
          <w:sz w:val="22"/>
          <w:szCs w:val="22"/>
        </w:rPr>
      </w:pPr>
      <w:r w:rsidRPr="00831E61">
        <w:rPr>
          <w:b/>
          <w:bCs/>
          <w:sz w:val="22"/>
          <w:szCs w:val="22"/>
        </w:rPr>
        <w:t>6. How do you prevent corporations from evading the fee?</w:t>
      </w:r>
    </w:p>
    <w:p w14:paraId="42FF927C" w14:textId="77777777" w:rsidR="00831E61" w:rsidRPr="00831E61" w:rsidRDefault="00831E61" w:rsidP="00831E61">
      <w:pPr>
        <w:rPr>
          <w:sz w:val="22"/>
          <w:szCs w:val="22"/>
        </w:rPr>
      </w:pPr>
      <w:r w:rsidRPr="00831E61">
        <w:rPr>
          <w:sz w:val="22"/>
          <w:szCs w:val="22"/>
        </w:rPr>
        <w:t>They can’t.</w:t>
      </w:r>
    </w:p>
    <w:p w14:paraId="61A368ED" w14:textId="77777777" w:rsidR="00831E61" w:rsidRPr="00831E61" w:rsidRDefault="00831E61" w:rsidP="007D7CBA">
      <w:pPr>
        <w:spacing w:after="0"/>
        <w:rPr>
          <w:sz w:val="22"/>
          <w:szCs w:val="22"/>
        </w:rPr>
      </w:pPr>
      <w:r w:rsidRPr="00831E61">
        <w:rPr>
          <w:sz w:val="22"/>
          <w:szCs w:val="22"/>
        </w:rPr>
        <w:t>The fee is collected:</w:t>
      </w:r>
    </w:p>
    <w:p w14:paraId="54FD29AF" w14:textId="77777777" w:rsidR="00831E61" w:rsidRPr="00831E61" w:rsidRDefault="00831E61" w:rsidP="005A53CA">
      <w:pPr>
        <w:pStyle w:val="ListParagraph"/>
        <w:numPr>
          <w:ilvl w:val="0"/>
          <w:numId w:val="29"/>
        </w:numPr>
        <w:spacing w:after="0" w:line="240" w:lineRule="auto"/>
        <w:rPr>
          <w:sz w:val="22"/>
          <w:szCs w:val="22"/>
        </w:rPr>
      </w:pPr>
      <w:r w:rsidRPr="00831E61">
        <w:rPr>
          <w:sz w:val="22"/>
          <w:szCs w:val="22"/>
        </w:rPr>
        <w:t>upstream</w:t>
      </w:r>
    </w:p>
    <w:p w14:paraId="0F34F365" w14:textId="77777777" w:rsidR="00831E61" w:rsidRPr="00831E61" w:rsidRDefault="00831E61" w:rsidP="005A53CA">
      <w:pPr>
        <w:pStyle w:val="ListParagraph"/>
        <w:numPr>
          <w:ilvl w:val="0"/>
          <w:numId w:val="29"/>
        </w:numPr>
        <w:spacing w:after="0" w:line="240" w:lineRule="auto"/>
        <w:rPr>
          <w:sz w:val="22"/>
          <w:szCs w:val="22"/>
        </w:rPr>
      </w:pPr>
      <w:r w:rsidRPr="00831E61">
        <w:rPr>
          <w:sz w:val="22"/>
          <w:szCs w:val="22"/>
        </w:rPr>
        <w:t>automatically</w:t>
      </w:r>
    </w:p>
    <w:p w14:paraId="7D6A34D7" w14:textId="77777777" w:rsidR="00831E61" w:rsidRPr="00831E61" w:rsidRDefault="00831E61" w:rsidP="005A53CA">
      <w:pPr>
        <w:pStyle w:val="ListParagraph"/>
        <w:numPr>
          <w:ilvl w:val="0"/>
          <w:numId w:val="29"/>
        </w:numPr>
        <w:spacing w:line="240" w:lineRule="auto"/>
        <w:rPr>
          <w:sz w:val="22"/>
          <w:szCs w:val="22"/>
        </w:rPr>
      </w:pPr>
      <w:r w:rsidRPr="00831E61">
        <w:rPr>
          <w:sz w:val="22"/>
          <w:szCs w:val="22"/>
        </w:rPr>
        <w:t>at the U.S. cloud endpoint</w:t>
      </w:r>
    </w:p>
    <w:p w14:paraId="6E7A236C" w14:textId="77777777" w:rsidR="00831E61" w:rsidRPr="00831E61" w:rsidRDefault="00831E61" w:rsidP="005A53CA">
      <w:pPr>
        <w:pStyle w:val="ListParagraph"/>
        <w:numPr>
          <w:ilvl w:val="0"/>
          <w:numId w:val="29"/>
        </w:numPr>
        <w:spacing w:line="240" w:lineRule="auto"/>
        <w:rPr>
          <w:sz w:val="22"/>
          <w:szCs w:val="22"/>
        </w:rPr>
      </w:pPr>
      <w:r w:rsidRPr="00831E61">
        <w:rPr>
          <w:sz w:val="22"/>
          <w:szCs w:val="22"/>
        </w:rPr>
        <w:t>identical to how digital services taxes are already collected in 15+ countries</w:t>
      </w:r>
    </w:p>
    <w:p w14:paraId="5EADE83C" w14:textId="77777777" w:rsidR="000540FC" w:rsidRDefault="00831E61" w:rsidP="00831E61">
      <w:pPr>
        <w:rPr>
          <w:sz w:val="22"/>
          <w:szCs w:val="22"/>
        </w:rPr>
      </w:pPr>
      <w:r w:rsidRPr="00831E61">
        <w:rPr>
          <w:sz w:val="22"/>
          <w:szCs w:val="22"/>
        </w:rPr>
        <w:t xml:space="preserve">AWS, Azure, Google, NVIDIA, OpenAI, Anthropic, </w:t>
      </w:r>
      <w:proofErr w:type="spellStart"/>
      <w:r w:rsidRPr="00831E61">
        <w:rPr>
          <w:sz w:val="22"/>
          <w:szCs w:val="22"/>
        </w:rPr>
        <w:t>xAI</w:t>
      </w:r>
      <w:proofErr w:type="spellEnd"/>
      <w:r w:rsidRPr="00831E61">
        <w:rPr>
          <w:sz w:val="22"/>
          <w:szCs w:val="22"/>
        </w:rPr>
        <w:t xml:space="preserve"> — all must comply to operate in the U.S.</w:t>
      </w:r>
      <w:r w:rsidR="000540FC">
        <w:rPr>
          <w:sz w:val="22"/>
          <w:szCs w:val="22"/>
        </w:rPr>
        <w:t xml:space="preserve"> </w:t>
      </w:r>
      <w:r w:rsidRPr="00831E61">
        <w:rPr>
          <w:sz w:val="22"/>
          <w:szCs w:val="22"/>
        </w:rPr>
        <w:t>No compliance = no access to the U.S. market.</w:t>
      </w:r>
    </w:p>
    <w:p w14:paraId="50B32554" w14:textId="77777777" w:rsidR="00831E61" w:rsidRPr="00831E61" w:rsidRDefault="00831E61" w:rsidP="00831E61">
      <w:pPr>
        <w:rPr>
          <w:sz w:val="22"/>
          <w:szCs w:val="22"/>
        </w:rPr>
      </w:pPr>
      <w:r w:rsidRPr="00831E61">
        <w:rPr>
          <w:sz w:val="22"/>
          <w:szCs w:val="22"/>
        </w:rPr>
        <w:t>This is not voluntary.</w:t>
      </w:r>
    </w:p>
    <w:p w14:paraId="03ABF810" w14:textId="77777777" w:rsidR="00831E61" w:rsidRDefault="00831E61" w:rsidP="00831E61">
      <w:pPr>
        <w:rPr>
          <w:sz w:val="16"/>
          <w:szCs w:val="16"/>
        </w:rPr>
      </w:pPr>
    </w:p>
    <w:p w14:paraId="77582A8B" w14:textId="77777777" w:rsidR="007D7CBA" w:rsidRPr="000540FC" w:rsidRDefault="007D7CBA" w:rsidP="00831E61">
      <w:pPr>
        <w:rPr>
          <w:sz w:val="16"/>
          <w:szCs w:val="16"/>
        </w:rPr>
      </w:pPr>
    </w:p>
    <w:p w14:paraId="0C650133" w14:textId="1CEAD66B" w:rsidR="00831E61" w:rsidRPr="00831E61" w:rsidRDefault="00831E61" w:rsidP="00831E61">
      <w:pPr>
        <w:rPr>
          <w:b/>
          <w:bCs/>
          <w:sz w:val="22"/>
          <w:szCs w:val="22"/>
        </w:rPr>
      </w:pPr>
      <w:r w:rsidRPr="00831E61">
        <w:rPr>
          <w:b/>
          <w:bCs/>
          <w:sz w:val="22"/>
          <w:szCs w:val="22"/>
        </w:rPr>
        <w:lastRenderedPageBreak/>
        <w:t xml:space="preserve">7. What prevents fraud in the </w:t>
      </w:r>
      <w:r w:rsidR="001A669E">
        <w:rPr>
          <w:b/>
          <w:bCs/>
          <w:sz w:val="22"/>
          <w:szCs w:val="22"/>
        </w:rPr>
        <w:t>AI Dividend</w:t>
      </w:r>
      <w:r w:rsidRPr="00831E61">
        <w:rPr>
          <w:b/>
          <w:bCs/>
          <w:sz w:val="22"/>
          <w:szCs w:val="22"/>
        </w:rPr>
        <w:t xml:space="preserve"> payout?</w:t>
      </w:r>
    </w:p>
    <w:p w14:paraId="19EBA7D1" w14:textId="77777777" w:rsidR="00831E61" w:rsidRPr="00831E61" w:rsidRDefault="00831E61" w:rsidP="007D7CBA">
      <w:pPr>
        <w:spacing w:after="0"/>
        <w:rPr>
          <w:sz w:val="22"/>
          <w:szCs w:val="22"/>
        </w:rPr>
      </w:pPr>
      <w:r w:rsidRPr="00831E61">
        <w:rPr>
          <w:sz w:val="22"/>
          <w:szCs w:val="22"/>
        </w:rPr>
        <w:t>Same controls used for:</w:t>
      </w:r>
    </w:p>
    <w:p w14:paraId="0091CFCD" w14:textId="77777777" w:rsidR="00831E61" w:rsidRPr="00831E61" w:rsidRDefault="00831E61" w:rsidP="005A53CA">
      <w:pPr>
        <w:pStyle w:val="ListParagraph"/>
        <w:numPr>
          <w:ilvl w:val="0"/>
          <w:numId w:val="30"/>
        </w:numPr>
        <w:spacing w:after="0" w:line="240" w:lineRule="auto"/>
        <w:rPr>
          <w:sz w:val="22"/>
          <w:szCs w:val="22"/>
        </w:rPr>
      </w:pPr>
      <w:r w:rsidRPr="00831E61">
        <w:rPr>
          <w:sz w:val="22"/>
          <w:szCs w:val="22"/>
        </w:rPr>
        <w:t>stimulus check distribution</w:t>
      </w:r>
    </w:p>
    <w:p w14:paraId="74DD9AE6" w14:textId="77777777" w:rsidR="00831E61" w:rsidRPr="00831E61" w:rsidRDefault="00831E61" w:rsidP="005A53CA">
      <w:pPr>
        <w:pStyle w:val="ListParagraph"/>
        <w:numPr>
          <w:ilvl w:val="0"/>
          <w:numId w:val="30"/>
        </w:numPr>
        <w:spacing w:line="240" w:lineRule="auto"/>
        <w:rPr>
          <w:sz w:val="22"/>
          <w:szCs w:val="22"/>
        </w:rPr>
      </w:pPr>
      <w:r w:rsidRPr="00831E61">
        <w:rPr>
          <w:sz w:val="22"/>
          <w:szCs w:val="22"/>
        </w:rPr>
        <w:t>Social Security benefits</w:t>
      </w:r>
    </w:p>
    <w:p w14:paraId="748C68EE" w14:textId="77777777" w:rsidR="00831E61" w:rsidRPr="00831E61" w:rsidRDefault="00831E61" w:rsidP="005A53CA">
      <w:pPr>
        <w:pStyle w:val="ListParagraph"/>
        <w:numPr>
          <w:ilvl w:val="0"/>
          <w:numId w:val="30"/>
        </w:numPr>
        <w:spacing w:line="240" w:lineRule="auto"/>
        <w:rPr>
          <w:sz w:val="22"/>
          <w:szCs w:val="22"/>
        </w:rPr>
      </w:pPr>
      <w:r w:rsidRPr="00831E61">
        <w:rPr>
          <w:sz w:val="22"/>
          <w:szCs w:val="22"/>
        </w:rPr>
        <w:t>IRS refund disbursements</w:t>
      </w:r>
    </w:p>
    <w:p w14:paraId="49A2761C" w14:textId="77777777" w:rsidR="00831E61" w:rsidRPr="00831E61" w:rsidRDefault="00831E61" w:rsidP="007D7CBA">
      <w:pPr>
        <w:spacing w:after="0"/>
        <w:rPr>
          <w:sz w:val="22"/>
          <w:szCs w:val="22"/>
        </w:rPr>
      </w:pPr>
      <w:r w:rsidRPr="00831E61">
        <w:rPr>
          <w:sz w:val="22"/>
          <w:szCs w:val="22"/>
        </w:rPr>
        <w:t>Eligibility is verified by:</w:t>
      </w:r>
    </w:p>
    <w:p w14:paraId="7899EF8D" w14:textId="77777777" w:rsidR="00831E61" w:rsidRPr="00831E61" w:rsidRDefault="00831E61" w:rsidP="005A53CA">
      <w:pPr>
        <w:pStyle w:val="ListParagraph"/>
        <w:numPr>
          <w:ilvl w:val="0"/>
          <w:numId w:val="31"/>
        </w:numPr>
        <w:spacing w:after="0" w:line="240" w:lineRule="auto"/>
        <w:rPr>
          <w:sz w:val="22"/>
          <w:szCs w:val="22"/>
        </w:rPr>
      </w:pPr>
      <w:r w:rsidRPr="00831E61">
        <w:rPr>
          <w:sz w:val="22"/>
          <w:szCs w:val="22"/>
        </w:rPr>
        <w:t>SSN</w:t>
      </w:r>
    </w:p>
    <w:p w14:paraId="4487FD31" w14:textId="77777777" w:rsidR="00831E61" w:rsidRPr="00831E61" w:rsidRDefault="00831E61" w:rsidP="005A53CA">
      <w:pPr>
        <w:pStyle w:val="ListParagraph"/>
        <w:numPr>
          <w:ilvl w:val="0"/>
          <w:numId w:val="31"/>
        </w:numPr>
        <w:spacing w:after="0" w:line="240" w:lineRule="auto"/>
        <w:rPr>
          <w:sz w:val="22"/>
          <w:szCs w:val="22"/>
        </w:rPr>
      </w:pPr>
      <w:r w:rsidRPr="00831E61">
        <w:rPr>
          <w:sz w:val="22"/>
          <w:szCs w:val="22"/>
        </w:rPr>
        <w:t>IRS income records</w:t>
      </w:r>
    </w:p>
    <w:p w14:paraId="30091C24" w14:textId="77777777" w:rsidR="00831E61" w:rsidRPr="00831E61" w:rsidRDefault="00831E61" w:rsidP="005A53CA">
      <w:pPr>
        <w:pStyle w:val="ListParagraph"/>
        <w:numPr>
          <w:ilvl w:val="0"/>
          <w:numId w:val="31"/>
        </w:numPr>
        <w:spacing w:line="240" w:lineRule="auto"/>
        <w:rPr>
          <w:sz w:val="22"/>
          <w:szCs w:val="22"/>
        </w:rPr>
      </w:pPr>
      <w:r w:rsidRPr="00831E61">
        <w:rPr>
          <w:sz w:val="22"/>
          <w:szCs w:val="22"/>
        </w:rPr>
        <w:t>Treasury identity-matching</w:t>
      </w:r>
    </w:p>
    <w:p w14:paraId="688954A9" w14:textId="77777777" w:rsidR="00831E61" w:rsidRPr="009005C6" w:rsidRDefault="00831E61" w:rsidP="00831E61">
      <w:pPr>
        <w:rPr>
          <w:sz w:val="22"/>
          <w:szCs w:val="22"/>
        </w:rPr>
      </w:pPr>
      <w:r w:rsidRPr="00831E61">
        <w:rPr>
          <w:sz w:val="22"/>
          <w:szCs w:val="22"/>
        </w:rPr>
        <w:t>No new bureaucracy, no new ID system.</w:t>
      </w:r>
    </w:p>
    <w:p w14:paraId="7781D173" w14:textId="77777777" w:rsidR="00831E61" w:rsidRPr="00831E61" w:rsidRDefault="00831E61" w:rsidP="00831E61">
      <w:pPr>
        <w:rPr>
          <w:b/>
          <w:bCs/>
          <w:sz w:val="22"/>
          <w:szCs w:val="22"/>
        </w:rPr>
      </w:pPr>
      <w:r w:rsidRPr="00831E61">
        <w:rPr>
          <w:b/>
          <w:bCs/>
          <w:sz w:val="22"/>
          <w:szCs w:val="22"/>
        </w:rPr>
        <w:t>8. Will this cause landlords to raise rents?</w:t>
      </w:r>
    </w:p>
    <w:p w14:paraId="4A4D24DC" w14:textId="77777777" w:rsidR="00831E61" w:rsidRPr="00831E61" w:rsidRDefault="00831E61" w:rsidP="00831E61">
      <w:pPr>
        <w:rPr>
          <w:sz w:val="22"/>
          <w:szCs w:val="22"/>
        </w:rPr>
      </w:pPr>
      <w:r w:rsidRPr="00831E61">
        <w:rPr>
          <w:sz w:val="22"/>
          <w:szCs w:val="22"/>
        </w:rPr>
        <w:t>Without housing reform, yes — 3–10%.</w:t>
      </w:r>
    </w:p>
    <w:p w14:paraId="0C8BDDF9" w14:textId="77777777" w:rsidR="00831E61" w:rsidRPr="00831E61" w:rsidRDefault="00831E61" w:rsidP="007D7CBA">
      <w:pPr>
        <w:spacing w:after="0"/>
        <w:rPr>
          <w:sz w:val="22"/>
          <w:szCs w:val="22"/>
        </w:rPr>
      </w:pPr>
      <w:r w:rsidRPr="00831E61">
        <w:rPr>
          <w:sz w:val="22"/>
          <w:szCs w:val="22"/>
        </w:rPr>
        <w:t xml:space="preserve">With the </w:t>
      </w:r>
      <w:r w:rsidRPr="00831E61">
        <w:rPr>
          <w:i/>
          <w:iCs/>
          <w:sz w:val="22"/>
          <w:szCs w:val="22"/>
        </w:rPr>
        <w:t>Land Value Tax + YIMBY + rent cap + AI construction</w:t>
      </w:r>
      <w:r w:rsidRPr="00831E61">
        <w:rPr>
          <w:sz w:val="22"/>
          <w:szCs w:val="22"/>
        </w:rPr>
        <w:t xml:space="preserve"> package:</w:t>
      </w:r>
    </w:p>
    <w:p w14:paraId="6CCF48F6" w14:textId="77777777" w:rsidR="00831E61" w:rsidRPr="00831E61" w:rsidRDefault="00831E61" w:rsidP="005A53CA">
      <w:pPr>
        <w:pStyle w:val="ListParagraph"/>
        <w:numPr>
          <w:ilvl w:val="0"/>
          <w:numId w:val="32"/>
        </w:numPr>
        <w:spacing w:after="0" w:line="240" w:lineRule="auto"/>
        <w:rPr>
          <w:sz w:val="22"/>
          <w:szCs w:val="22"/>
        </w:rPr>
      </w:pPr>
      <w:r w:rsidRPr="00831E61">
        <w:rPr>
          <w:sz w:val="22"/>
          <w:szCs w:val="22"/>
        </w:rPr>
        <w:t>rent capture drops 40–60%</w:t>
      </w:r>
    </w:p>
    <w:p w14:paraId="672EE559" w14:textId="77777777" w:rsidR="00831E61" w:rsidRPr="00831E61" w:rsidRDefault="00831E61" w:rsidP="005A53CA">
      <w:pPr>
        <w:pStyle w:val="ListParagraph"/>
        <w:numPr>
          <w:ilvl w:val="0"/>
          <w:numId w:val="32"/>
        </w:numPr>
        <w:spacing w:line="240" w:lineRule="auto"/>
        <w:rPr>
          <w:sz w:val="22"/>
          <w:szCs w:val="22"/>
        </w:rPr>
      </w:pPr>
      <w:r w:rsidRPr="00831E61">
        <w:rPr>
          <w:sz w:val="22"/>
          <w:szCs w:val="22"/>
        </w:rPr>
        <w:t>price spikes shrink to 1–2%</w:t>
      </w:r>
    </w:p>
    <w:p w14:paraId="0D217B66" w14:textId="77777777" w:rsidR="00831E61" w:rsidRPr="00831E61" w:rsidRDefault="00831E61" w:rsidP="005A53CA">
      <w:pPr>
        <w:pStyle w:val="ListParagraph"/>
        <w:numPr>
          <w:ilvl w:val="0"/>
          <w:numId w:val="32"/>
        </w:numPr>
        <w:spacing w:line="240" w:lineRule="auto"/>
        <w:rPr>
          <w:sz w:val="22"/>
          <w:szCs w:val="22"/>
        </w:rPr>
      </w:pPr>
      <w:r w:rsidRPr="00831E61">
        <w:rPr>
          <w:sz w:val="22"/>
          <w:szCs w:val="22"/>
        </w:rPr>
        <w:t>supply increases by 500,000–1,000,000 units</w:t>
      </w:r>
    </w:p>
    <w:p w14:paraId="5887B964" w14:textId="77777777" w:rsidR="000540FC" w:rsidRPr="009005C6" w:rsidRDefault="00831E61" w:rsidP="00831E61">
      <w:pPr>
        <w:rPr>
          <w:sz w:val="22"/>
          <w:szCs w:val="22"/>
        </w:rPr>
      </w:pPr>
      <w:r w:rsidRPr="00831E61">
        <w:rPr>
          <w:sz w:val="22"/>
          <w:szCs w:val="22"/>
        </w:rPr>
        <w:t>This is the ONLY channel through which inflation could emerge, and the framework directly neutralizes it.</w:t>
      </w:r>
    </w:p>
    <w:p w14:paraId="69E01A27" w14:textId="77777777" w:rsidR="00831E61" w:rsidRPr="00831E61" w:rsidRDefault="00831E61" w:rsidP="00831E61">
      <w:pPr>
        <w:rPr>
          <w:b/>
          <w:bCs/>
          <w:sz w:val="22"/>
          <w:szCs w:val="22"/>
        </w:rPr>
      </w:pPr>
      <w:r w:rsidRPr="00831E61">
        <w:rPr>
          <w:b/>
          <w:bCs/>
          <w:sz w:val="22"/>
          <w:szCs w:val="22"/>
        </w:rPr>
        <w:t>9. Will people stop working?</w:t>
      </w:r>
    </w:p>
    <w:p w14:paraId="5558286D" w14:textId="77777777" w:rsidR="00831E61" w:rsidRPr="00831E61" w:rsidRDefault="00831E61" w:rsidP="007D7CBA">
      <w:pPr>
        <w:spacing w:after="0"/>
        <w:rPr>
          <w:sz w:val="22"/>
          <w:szCs w:val="22"/>
        </w:rPr>
      </w:pPr>
      <w:r w:rsidRPr="00831E61">
        <w:rPr>
          <w:sz w:val="22"/>
          <w:szCs w:val="22"/>
        </w:rPr>
        <w:t>No.</w:t>
      </w:r>
      <w:r w:rsidR="007D7CBA">
        <w:rPr>
          <w:sz w:val="22"/>
          <w:szCs w:val="22"/>
        </w:rPr>
        <w:t xml:space="preserve"> </w:t>
      </w:r>
      <w:r w:rsidRPr="00831E61">
        <w:rPr>
          <w:sz w:val="22"/>
          <w:szCs w:val="22"/>
        </w:rPr>
        <w:t xml:space="preserve">Every UBI-like pilot ever </w:t>
      </w:r>
      <w:proofErr w:type="gramStart"/>
      <w:r w:rsidRPr="00831E61">
        <w:rPr>
          <w:sz w:val="22"/>
          <w:szCs w:val="22"/>
        </w:rPr>
        <w:t>run</w:t>
      </w:r>
      <w:proofErr w:type="gramEnd"/>
      <w:r w:rsidRPr="00831E61">
        <w:rPr>
          <w:sz w:val="22"/>
          <w:szCs w:val="22"/>
        </w:rPr>
        <w:t xml:space="preserve"> shows:</w:t>
      </w:r>
    </w:p>
    <w:p w14:paraId="3213CAC5" w14:textId="77777777" w:rsidR="00831E61" w:rsidRPr="00831E61" w:rsidRDefault="00831E61" w:rsidP="005A53CA">
      <w:pPr>
        <w:pStyle w:val="ListParagraph"/>
        <w:numPr>
          <w:ilvl w:val="0"/>
          <w:numId w:val="33"/>
        </w:numPr>
        <w:spacing w:after="0" w:line="240" w:lineRule="auto"/>
        <w:rPr>
          <w:sz w:val="22"/>
          <w:szCs w:val="22"/>
        </w:rPr>
      </w:pPr>
      <w:r w:rsidRPr="00831E61">
        <w:rPr>
          <w:sz w:val="22"/>
          <w:szCs w:val="22"/>
        </w:rPr>
        <w:t>No reduction in work</w:t>
      </w:r>
    </w:p>
    <w:p w14:paraId="3C56B3FE" w14:textId="77777777" w:rsidR="00831E61" w:rsidRPr="00831E61" w:rsidRDefault="00831E61" w:rsidP="005A53CA">
      <w:pPr>
        <w:pStyle w:val="ListParagraph"/>
        <w:numPr>
          <w:ilvl w:val="0"/>
          <w:numId w:val="33"/>
        </w:numPr>
        <w:spacing w:line="240" w:lineRule="auto"/>
        <w:rPr>
          <w:sz w:val="22"/>
          <w:szCs w:val="22"/>
        </w:rPr>
      </w:pPr>
      <w:r w:rsidRPr="00831E61">
        <w:rPr>
          <w:sz w:val="22"/>
          <w:szCs w:val="22"/>
        </w:rPr>
        <w:t>Increase in entrepreneurship</w:t>
      </w:r>
    </w:p>
    <w:p w14:paraId="6543FB9A" w14:textId="77777777" w:rsidR="00831E61" w:rsidRPr="00831E61" w:rsidRDefault="00831E61" w:rsidP="005A53CA">
      <w:pPr>
        <w:pStyle w:val="ListParagraph"/>
        <w:numPr>
          <w:ilvl w:val="0"/>
          <w:numId w:val="33"/>
        </w:numPr>
        <w:spacing w:line="240" w:lineRule="auto"/>
        <w:rPr>
          <w:sz w:val="22"/>
          <w:szCs w:val="22"/>
        </w:rPr>
      </w:pPr>
      <w:r w:rsidRPr="00831E61">
        <w:rPr>
          <w:sz w:val="22"/>
          <w:szCs w:val="22"/>
        </w:rPr>
        <w:t>Increase in upskilling</w:t>
      </w:r>
    </w:p>
    <w:p w14:paraId="7C182519" w14:textId="77777777" w:rsidR="00831E61" w:rsidRPr="00831E61" w:rsidRDefault="00831E61" w:rsidP="005A53CA">
      <w:pPr>
        <w:pStyle w:val="ListParagraph"/>
        <w:numPr>
          <w:ilvl w:val="0"/>
          <w:numId w:val="33"/>
        </w:numPr>
        <w:spacing w:line="240" w:lineRule="auto"/>
        <w:rPr>
          <w:sz w:val="22"/>
          <w:szCs w:val="22"/>
        </w:rPr>
      </w:pPr>
      <w:r w:rsidRPr="00831E61">
        <w:rPr>
          <w:sz w:val="22"/>
          <w:szCs w:val="22"/>
        </w:rPr>
        <w:t>Increase in caregiving and community activity</w:t>
      </w:r>
    </w:p>
    <w:p w14:paraId="498275A1" w14:textId="1A3750B4" w:rsidR="00831E61" w:rsidRPr="00AC08C0" w:rsidRDefault="00831E61" w:rsidP="00831E61">
      <w:pPr>
        <w:rPr>
          <w:sz w:val="22"/>
          <w:szCs w:val="22"/>
        </w:rPr>
      </w:pPr>
      <w:r w:rsidRPr="00831E61">
        <w:rPr>
          <w:sz w:val="22"/>
          <w:szCs w:val="22"/>
        </w:rPr>
        <w:t>Stability improves productivity.</w:t>
      </w:r>
      <w:r w:rsidRPr="00831E61">
        <w:rPr>
          <w:sz w:val="22"/>
          <w:szCs w:val="22"/>
        </w:rPr>
        <w:br/>
        <w:t>Fear suppresses it.</w:t>
      </w:r>
    </w:p>
    <w:p w14:paraId="2CE779E8" w14:textId="76C41AA6" w:rsidR="00831E61" w:rsidRPr="00831E61" w:rsidRDefault="00831E61" w:rsidP="00831E61">
      <w:pPr>
        <w:rPr>
          <w:b/>
          <w:bCs/>
          <w:sz w:val="22"/>
          <w:szCs w:val="22"/>
        </w:rPr>
      </w:pPr>
      <w:r w:rsidRPr="00831E61">
        <w:rPr>
          <w:b/>
          <w:bCs/>
          <w:sz w:val="22"/>
          <w:szCs w:val="22"/>
        </w:rPr>
        <w:t xml:space="preserve">10. Why not give the </w:t>
      </w:r>
      <w:r w:rsidR="001A669E">
        <w:rPr>
          <w:b/>
          <w:bCs/>
          <w:sz w:val="22"/>
          <w:szCs w:val="22"/>
        </w:rPr>
        <w:t>AI Dividend</w:t>
      </w:r>
      <w:r w:rsidRPr="00831E61">
        <w:rPr>
          <w:b/>
          <w:bCs/>
          <w:sz w:val="22"/>
          <w:szCs w:val="22"/>
        </w:rPr>
        <w:t xml:space="preserve"> to everyone, including high-income </w:t>
      </w:r>
      <w:r w:rsidR="00B46BE9">
        <w:rPr>
          <w:b/>
          <w:bCs/>
          <w:sz w:val="22"/>
          <w:szCs w:val="22"/>
        </w:rPr>
        <w:t>individuals</w:t>
      </w:r>
      <w:r w:rsidRPr="00831E61">
        <w:rPr>
          <w:b/>
          <w:bCs/>
          <w:sz w:val="22"/>
          <w:szCs w:val="22"/>
        </w:rPr>
        <w:t>?</w:t>
      </w:r>
    </w:p>
    <w:p w14:paraId="473C79A5" w14:textId="77777777" w:rsidR="00831E61" w:rsidRPr="00831E61" w:rsidRDefault="00831E61" w:rsidP="007D7CBA">
      <w:pPr>
        <w:spacing w:after="0"/>
        <w:rPr>
          <w:sz w:val="22"/>
          <w:szCs w:val="22"/>
        </w:rPr>
      </w:pPr>
      <w:r w:rsidRPr="00831E61">
        <w:rPr>
          <w:sz w:val="22"/>
          <w:szCs w:val="22"/>
        </w:rPr>
        <w:t>Because:</w:t>
      </w:r>
    </w:p>
    <w:p w14:paraId="761389E7" w14:textId="77777777" w:rsidR="00831E61" w:rsidRPr="00831E61" w:rsidRDefault="00831E61" w:rsidP="005A53CA">
      <w:pPr>
        <w:pStyle w:val="ListParagraph"/>
        <w:numPr>
          <w:ilvl w:val="0"/>
          <w:numId w:val="34"/>
        </w:numPr>
        <w:spacing w:after="0" w:line="240" w:lineRule="auto"/>
        <w:rPr>
          <w:sz w:val="22"/>
          <w:szCs w:val="22"/>
        </w:rPr>
      </w:pPr>
      <w:r w:rsidRPr="00831E61">
        <w:rPr>
          <w:sz w:val="22"/>
          <w:szCs w:val="22"/>
        </w:rPr>
        <w:t>it wastes money</w:t>
      </w:r>
    </w:p>
    <w:p w14:paraId="669E5063" w14:textId="77777777" w:rsidR="00831E61" w:rsidRPr="00831E61" w:rsidRDefault="00831E61" w:rsidP="005A53CA">
      <w:pPr>
        <w:pStyle w:val="ListParagraph"/>
        <w:numPr>
          <w:ilvl w:val="0"/>
          <w:numId w:val="34"/>
        </w:numPr>
        <w:spacing w:after="0" w:line="240" w:lineRule="auto"/>
        <w:rPr>
          <w:sz w:val="22"/>
          <w:szCs w:val="22"/>
        </w:rPr>
      </w:pPr>
      <w:r w:rsidRPr="00831E61">
        <w:rPr>
          <w:sz w:val="22"/>
          <w:szCs w:val="22"/>
        </w:rPr>
        <w:t>increases political resistance</w:t>
      </w:r>
    </w:p>
    <w:p w14:paraId="627ECE57" w14:textId="77777777" w:rsidR="00831E61" w:rsidRPr="00831E61" w:rsidRDefault="00831E61" w:rsidP="005A53CA">
      <w:pPr>
        <w:pStyle w:val="ListParagraph"/>
        <w:numPr>
          <w:ilvl w:val="0"/>
          <w:numId w:val="34"/>
        </w:numPr>
        <w:spacing w:line="240" w:lineRule="auto"/>
        <w:rPr>
          <w:sz w:val="22"/>
          <w:szCs w:val="22"/>
        </w:rPr>
      </w:pPr>
      <w:r w:rsidRPr="00831E61">
        <w:rPr>
          <w:sz w:val="22"/>
          <w:szCs w:val="22"/>
        </w:rPr>
        <w:t>increases fraud surface</w:t>
      </w:r>
    </w:p>
    <w:p w14:paraId="35BEBA6B" w14:textId="77777777" w:rsidR="00831E61" w:rsidRPr="00831E61" w:rsidRDefault="00831E61" w:rsidP="005A53CA">
      <w:pPr>
        <w:pStyle w:val="ListParagraph"/>
        <w:numPr>
          <w:ilvl w:val="0"/>
          <w:numId w:val="34"/>
        </w:numPr>
        <w:spacing w:line="240" w:lineRule="auto"/>
        <w:rPr>
          <w:sz w:val="22"/>
          <w:szCs w:val="22"/>
        </w:rPr>
      </w:pPr>
      <w:r w:rsidRPr="00831E61">
        <w:rPr>
          <w:sz w:val="22"/>
          <w:szCs w:val="22"/>
        </w:rPr>
        <w:t>adds no psychological-safety benefit</w:t>
      </w:r>
    </w:p>
    <w:p w14:paraId="071EB1F7" w14:textId="571FB692" w:rsidR="007D7CBA" w:rsidRPr="00AC08C0" w:rsidRDefault="00831E61" w:rsidP="00831E61">
      <w:pPr>
        <w:rPr>
          <w:sz w:val="22"/>
          <w:szCs w:val="22"/>
        </w:rPr>
      </w:pPr>
      <w:r w:rsidRPr="00831E61">
        <w:rPr>
          <w:sz w:val="22"/>
          <w:szCs w:val="22"/>
        </w:rPr>
        <w:t>Phasing out between $</w:t>
      </w:r>
      <w:r w:rsidR="00014F93">
        <w:rPr>
          <w:sz w:val="22"/>
          <w:szCs w:val="22"/>
        </w:rPr>
        <w:t>80</w:t>
      </w:r>
      <w:r w:rsidRPr="00831E61">
        <w:rPr>
          <w:sz w:val="22"/>
          <w:szCs w:val="22"/>
        </w:rPr>
        <w:t>k and $1</w:t>
      </w:r>
      <w:r w:rsidR="00014F93">
        <w:rPr>
          <w:sz w:val="22"/>
          <w:szCs w:val="22"/>
        </w:rPr>
        <w:t>2</w:t>
      </w:r>
      <w:r w:rsidRPr="00831E61">
        <w:rPr>
          <w:sz w:val="22"/>
          <w:szCs w:val="22"/>
        </w:rPr>
        <w:t>0k preserves incentives and protects the budget.</w:t>
      </w:r>
    </w:p>
    <w:p w14:paraId="3F9DFD9D" w14:textId="77777777" w:rsidR="00831E61" w:rsidRPr="00831E61" w:rsidRDefault="00831E61" w:rsidP="00831E61">
      <w:pPr>
        <w:rPr>
          <w:b/>
          <w:bCs/>
          <w:sz w:val="22"/>
          <w:szCs w:val="22"/>
        </w:rPr>
      </w:pPr>
      <w:r w:rsidRPr="00831E61">
        <w:rPr>
          <w:b/>
          <w:bCs/>
          <w:sz w:val="22"/>
          <w:szCs w:val="22"/>
        </w:rPr>
        <w:t>11. Does this cause inflation?</w:t>
      </w:r>
    </w:p>
    <w:p w14:paraId="2B17424F" w14:textId="77777777" w:rsidR="00831E61" w:rsidRPr="00831E61" w:rsidRDefault="00831E61" w:rsidP="00831E61">
      <w:pPr>
        <w:rPr>
          <w:sz w:val="22"/>
          <w:szCs w:val="22"/>
        </w:rPr>
      </w:pPr>
      <w:r w:rsidRPr="00831E61">
        <w:rPr>
          <w:sz w:val="22"/>
          <w:szCs w:val="22"/>
        </w:rPr>
        <w:t>Historical data says no.</w:t>
      </w:r>
    </w:p>
    <w:p w14:paraId="3657951C" w14:textId="77777777" w:rsidR="00831E61" w:rsidRPr="00831E61" w:rsidRDefault="00831E61" w:rsidP="007D7CBA">
      <w:pPr>
        <w:spacing w:after="0"/>
        <w:rPr>
          <w:sz w:val="22"/>
          <w:szCs w:val="22"/>
        </w:rPr>
      </w:pPr>
      <w:r w:rsidRPr="00831E61">
        <w:rPr>
          <w:sz w:val="22"/>
          <w:szCs w:val="22"/>
        </w:rPr>
        <w:lastRenderedPageBreak/>
        <w:t>Every major cash-transfer program shows:</w:t>
      </w:r>
    </w:p>
    <w:p w14:paraId="590026CA" w14:textId="77777777" w:rsidR="00831E61" w:rsidRPr="00831E61" w:rsidRDefault="00831E61" w:rsidP="005A53CA">
      <w:pPr>
        <w:pStyle w:val="ListParagraph"/>
        <w:numPr>
          <w:ilvl w:val="0"/>
          <w:numId w:val="35"/>
        </w:numPr>
        <w:spacing w:after="0" w:line="240" w:lineRule="auto"/>
        <w:rPr>
          <w:sz w:val="22"/>
          <w:szCs w:val="22"/>
        </w:rPr>
      </w:pPr>
      <w:r w:rsidRPr="00831E61">
        <w:rPr>
          <w:sz w:val="22"/>
          <w:szCs w:val="22"/>
        </w:rPr>
        <w:t>Alaska PFD → 0.0–0.3% CPI impact</w:t>
      </w:r>
    </w:p>
    <w:p w14:paraId="75DD087E" w14:textId="77777777" w:rsidR="00831E61" w:rsidRPr="00831E61" w:rsidRDefault="00831E61" w:rsidP="005A53CA">
      <w:pPr>
        <w:pStyle w:val="ListParagraph"/>
        <w:numPr>
          <w:ilvl w:val="0"/>
          <w:numId w:val="35"/>
        </w:numPr>
        <w:spacing w:line="240" w:lineRule="auto"/>
        <w:rPr>
          <w:sz w:val="22"/>
          <w:szCs w:val="22"/>
        </w:rPr>
      </w:pPr>
      <w:r w:rsidRPr="00831E61">
        <w:rPr>
          <w:sz w:val="22"/>
          <w:szCs w:val="22"/>
        </w:rPr>
        <w:t>Kenya UBI trials → no inflation</w:t>
      </w:r>
    </w:p>
    <w:p w14:paraId="3B9BC64E" w14:textId="77777777" w:rsidR="00831E61" w:rsidRPr="00831E61" w:rsidRDefault="00831E61" w:rsidP="005A53CA">
      <w:pPr>
        <w:pStyle w:val="ListParagraph"/>
        <w:numPr>
          <w:ilvl w:val="0"/>
          <w:numId w:val="35"/>
        </w:numPr>
        <w:spacing w:line="240" w:lineRule="auto"/>
        <w:rPr>
          <w:sz w:val="22"/>
          <w:szCs w:val="22"/>
        </w:rPr>
      </w:pPr>
      <w:r w:rsidRPr="00831E61">
        <w:rPr>
          <w:sz w:val="22"/>
          <w:szCs w:val="22"/>
        </w:rPr>
        <w:t>Stockton SEED → no inflation</w:t>
      </w:r>
    </w:p>
    <w:p w14:paraId="621373FA" w14:textId="77777777" w:rsidR="00831E61" w:rsidRPr="00831E61" w:rsidRDefault="00831E61" w:rsidP="005A53CA">
      <w:pPr>
        <w:pStyle w:val="ListParagraph"/>
        <w:numPr>
          <w:ilvl w:val="0"/>
          <w:numId w:val="35"/>
        </w:numPr>
        <w:spacing w:line="240" w:lineRule="auto"/>
        <w:rPr>
          <w:sz w:val="22"/>
          <w:szCs w:val="22"/>
        </w:rPr>
      </w:pPr>
      <w:r w:rsidRPr="00831E61">
        <w:rPr>
          <w:sz w:val="22"/>
          <w:szCs w:val="22"/>
        </w:rPr>
        <w:t>Iran UBI → no inflation</w:t>
      </w:r>
    </w:p>
    <w:p w14:paraId="1F552F44" w14:textId="77777777" w:rsidR="00831E61" w:rsidRPr="009005C6" w:rsidRDefault="00831E61" w:rsidP="00831E61">
      <w:pPr>
        <w:rPr>
          <w:sz w:val="22"/>
          <w:szCs w:val="22"/>
        </w:rPr>
      </w:pPr>
      <w:r w:rsidRPr="00831E61">
        <w:rPr>
          <w:sz w:val="22"/>
          <w:szCs w:val="22"/>
        </w:rPr>
        <w:t xml:space="preserve">Inflation only appears in </w:t>
      </w:r>
      <w:r w:rsidRPr="00831E61">
        <w:rPr>
          <w:b/>
          <w:bCs/>
          <w:sz w:val="22"/>
          <w:szCs w:val="22"/>
        </w:rPr>
        <w:t>housing-constrained metros</w:t>
      </w:r>
      <w:r w:rsidRPr="00831E61">
        <w:rPr>
          <w:sz w:val="22"/>
          <w:szCs w:val="22"/>
        </w:rPr>
        <w:t>, which the companion package fixes.</w:t>
      </w:r>
    </w:p>
    <w:p w14:paraId="2202F755" w14:textId="77777777" w:rsidR="00831E61" w:rsidRPr="00831E61" w:rsidRDefault="00831E61" w:rsidP="00831E61">
      <w:pPr>
        <w:rPr>
          <w:b/>
          <w:bCs/>
          <w:sz w:val="22"/>
          <w:szCs w:val="22"/>
        </w:rPr>
      </w:pPr>
      <w:r w:rsidRPr="00831E61">
        <w:rPr>
          <w:b/>
          <w:bCs/>
          <w:sz w:val="22"/>
          <w:szCs w:val="22"/>
        </w:rPr>
        <w:t>12. How does COLA work?</w:t>
      </w:r>
    </w:p>
    <w:p w14:paraId="66D7311F" w14:textId="77777777" w:rsidR="00831E61" w:rsidRPr="00831E61" w:rsidRDefault="00831E61" w:rsidP="007D7CBA">
      <w:pPr>
        <w:spacing w:after="0"/>
        <w:rPr>
          <w:sz w:val="22"/>
          <w:szCs w:val="22"/>
        </w:rPr>
      </w:pPr>
      <w:r w:rsidRPr="00831E61">
        <w:rPr>
          <w:sz w:val="22"/>
          <w:szCs w:val="22"/>
        </w:rPr>
        <w:t>The same way Social Security COLA works:</w:t>
      </w:r>
    </w:p>
    <w:p w14:paraId="688469C5" w14:textId="01957646" w:rsidR="00831E61" w:rsidRPr="00831E61" w:rsidRDefault="00831E61" w:rsidP="005A53CA">
      <w:pPr>
        <w:pStyle w:val="ListParagraph"/>
        <w:numPr>
          <w:ilvl w:val="0"/>
          <w:numId w:val="36"/>
        </w:numPr>
        <w:spacing w:after="0" w:line="240" w:lineRule="auto"/>
        <w:rPr>
          <w:sz w:val="22"/>
          <w:szCs w:val="22"/>
        </w:rPr>
      </w:pPr>
      <w:r w:rsidRPr="00831E61">
        <w:rPr>
          <w:sz w:val="22"/>
          <w:szCs w:val="22"/>
        </w:rPr>
        <w:t xml:space="preserve">If SS increases 3%, the </w:t>
      </w:r>
      <w:r w:rsidR="001A669E">
        <w:rPr>
          <w:sz w:val="22"/>
          <w:szCs w:val="22"/>
        </w:rPr>
        <w:t>AI Dividend</w:t>
      </w:r>
      <w:r w:rsidRPr="00831E61">
        <w:rPr>
          <w:sz w:val="22"/>
          <w:szCs w:val="22"/>
        </w:rPr>
        <w:t xml:space="preserve"> increases 3%.</w:t>
      </w:r>
    </w:p>
    <w:p w14:paraId="3ADA9FE8" w14:textId="77777777" w:rsidR="00831E61" w:rsidRPr="00831E61" w:rsidRDefault="00831E61" w:rsidP="005A53CA">
      <w:pPr>
        <w:pStyle w:val="ListParagraph"/>
        <w:numPr>
          <w:ilvl w:val="0"/>
          <w:numId w:val="36"/>
        </w:numPr>
        <w:spacing w:line="240" w:lineRule="auto"/>
        <w:rPr>
          <w:sz w:val="22"/>
          <w:szCs w:val="22"/>
        </w:rPr>
      </w:pPr>
      <w:r w:rsidRPr="00831E61">
        <w:rPr>
          <w:sz w:val="22"/>
          <w:szCs w:val="22"/>
        </w:rPr>
        <w:t>If inflation is unusually high, the inference fee automatically adjusts upward to maintain purchasing power.</w:t>
      </w:r>
    </w:p>
    <w:p w14:paraId="70354BFD" w14:textId="77777777" w:rsidR="00831E61" w:rsidRPr="009005C6" w:rsidRDefault="00831E61" w:rsidP="00831E61">
      <w:pPr>
        <w:rPr>
          <w:sz w:val="22"/>
          <w:szCs w:val="22"/>
        </w:rPr>
      </w:pPr>
      <w:r w:rsidRPr="00831E61">
        <w:rPr>
          <w:sz w:val="22"/>
          <w:szCs w:val="22"/>
        </w:rPr>
        <w:t>People never lose ground.</w:t>
      </w:r>
    </w:p>
    <w:p w14:paraId="47B11867" w14:textId="77777777" w:rsidR="00831E61" w:rsidRPr="00831E61" w:rsidRDefault="00831E61" w:rsidP="00831E61">
      <w:pPr>
        <w:rPr>
          <w:b/>
          <w:bCs/>
          <w:sz w:val="22"/>
          <w:szCs w:val="22"/>
        </w:rPr>
      </w:pPr>
      <w:r w:rsidRPr="00831E61">
        <w:rPr>
          <w:b/>
          <w:bCs/>
          <w:sz w:val="22"/>
          <w:szCs w:val="22"/>
        </w:rPr>
        <w:t>13. What happens in a recession?</w:t>
      </w:r>
    </w:p>
    <w:p w14:paraId="70020C0B" w14:textId="77777777" w:rsidR="00831E61" w:rsidRPr="00831E61" w:rsidRDefault="00831E61" w:rsidP="00831E61">
      <w:pPr>
        <w:rPr>
          <w:sz w:val="22"/>
          <w:szCs w:val="22"/>
        </w:rPr>
      </w:pPr>
      <w:r w:rsidRPr="00831E61">
        <w:rPr>
          <w:sz w:val="22"/>
          <w:szCs w:val="22"/>
        </w:rPr>
        <w:t>AI inference doesn’t fall during recessions — it increases.</w:t>
      </w:r>
      <w:r w:rsidRPr="00831E61">
        <w:rPr>
          <w:sz w:val="22"/>
          <w:szCs w:val="22"/>
        </w:rPr>
        <w:br/>
        <w:t>Automation accelerates when companies cut labor costs.</w:t>
      </w:r>
    </w:p>
    <w:p w14:paraId="19950007" w14:textId="77777777" w:rsidR="00831E61" w:rsidRPr="00831E61" w:rsidRDefault="00831E61" w:rsidP="007D7CBA">
      <w:pPr>
        <w:spacing w:after="0"/>
        <w:rPr>
          <w:sz w:val="22"/>
          <w:szCs w:val="22"/>
        </w:rPr>
      </w:pPr>
      <w:r w:rsidRPr="00831E61">
        <w:rPr>
          <w:sz w:val="22"/>
          <w:szCs w:val="22"/>
        </w:rPr>
        <w:t>This means:</w:t>
      </w:r>
    </w:p>
    <w:p w14:paraId="042ED41A" w14:textId="77777777" w:rsidR="00831E61" w:rsidRPr="00831E61" w:rsidRDefault="00831E61" w:rsidP="005A53CA">
      <w:pPr>
        <w:pStyle w:val="ListParagraph"/>
        <w:numPr>
          <w:ilvl w:val="0"/>
          <w:numId w:val="37"/>
        </w:numPr>
        <w:spacing w:after="0" w:line="240" w:lineRule="auto"/>
        <w:rPr>
          <w:sz w:val="22"/>
          <w:szCs w:val="22"/>
        </w:rPr>
      </w:pPr>
      <w:r w:rsidRPr="00831E61">
        <w:rPr>
          <w:sz w:val="22"/>
          <w:szCs w:val="22"/>
        </w:rPr>
        <w:t>the fund remains stable</w:t>
      </w:r>
    </w:p>
    <w:p w14:paraId="138BAED5" w14:textId="77777777" w:rsidR="00831E61" w:rsidRPr="00831E61" w:rsidRDefault="00831E61" w:rsidP="005A53CA">
      <w:pPr>
        <w:pStyle w:val="ListParagraph"/>
        <w:numPr>
          <w:ilvl w:val="0"/>
          <w:numId w:val="37"/>
        </w:numPr>
        <w:spacing w:after="0" w:line="240" w:lineRule="auto"/>
        <w:rPr>
          <w:sz w:val="22"/>
          <w:szCs w:val="22"/>
        </w:rPr>
      </w:pPr>
      <w:r w:rsidRPr="00831E61">
        <w:rPr>
          <w:sz w:val="22"/>
          <w:szCs w:val="22"/>
        </w:rPr>
        <w:t>inference-fee revenue grows</w:t>
      </w:r>
    </w:p>
    <w:p w14:paraId="70BEDC7F" w14:textId="052800F7" w:rsidR="00831E61" w:rsidRPr="00831E61" w:rsidRDefault="001A669E" w:rsidP="005A53CA">
      <w:pPr>
        <w:pStyle w:val="ListParagraph"/>
        <w:numPr>
          <w:ilvl w:val="0"/>
          <w:numId w:val="37"/>
        </w:numPr>
        <w:spacing w:line="240" w:lineRule="auto"/>
        <w:rPr>
          <w:sz w:val="22"/>
          <w:szCs w:val="22"/>
        </w:rPr>
      </w:pPr>
      <w:r>
        <w:rPr>
          <w:sz w:val="22"/>
          <w:szCs w:val="22"/>
        </w:rPr>
        <w:t>AI Dividend</w:t>
      </w:r>
      <w:r w:rsidR="00831E61" w:rsidRPr="00831E61">
        <w:rPr>
          <w:sz w:val="22"/>
          <w:szCs w:val="22"/>
        </w:rPr>
        <w:t>s continue uninterrupted</w:t>
      </w:r>
    </w:p>
    <w:p w14:paraId="651DDA0A" w14:textId="4D102D94" w:rsidR="00831E61" w:rsidRPr="009005C6" w:rsidRDefault="00831E61" w:rsidP="00831E61">
      <w:pPr>
        <w:rPr>
          <w:sz w:val="22"/>
          <w:szCs w:val="22"/>
        </w:rPr>
      </w:pPr>
      <w:r w:rsidRPr="00831E61">
        <w:rPr>
          <w:sz w:val="22"/>
          <w:szCs w:val="22"/>
        </w:rPr>
        <w:t xml:space="preserve">The </w:t>
      </w:r>
      <w:r w:rsidR="001A669E">
        <w:rPr>
          <w:sz w:val="22"/>
          <w:szCs w:val="22"/>
        </w:rPr>
        <w:t>AI Dividend</w:t>
      </w:r>
      <w:r w:rsidRPr="00831E61">
        <w:rPr>
          <w:sz w:val="22"/>
          <w:szCs w:val="22"/>
        </w:rPr>
        <w:t xml:space="preserve"> is </w:t>
      </w:r>
      <w:r w:rsidRPr="00831E61">
        <w:rPr>
          <w:i/>
          <w:iCs/>
          <w:sz w:val="22"/>
          <w:szCs w:val="22"/>
        </w:rPr>
        <w:t>countercyclical</w:t>
      </w:r>
      <w:r w:rsidRPr="00831E61">
        <w:rPr>
          <w:sz w:val="22"/>
          <w:szCs w:val="22"/>
        </w:rPr>
        <w:t xml:space="preserve"> — it stabilizes recessions.</w:t>
      </w:r>
    </w:p>
    <w:p w14:paraId="45428CAC" w14:textId="77777777" w:rsidR="00831E61" w:rsidRPr="00831E61" w:rsidRDefault="00831E61" w:rsidP="00831E61">
      <w:pPr>
        <w:rPr>
          <w:b/>
          <w:bCs/>
          <w:sz w:val="22"/>
          <w:szCs w:val="22"/>
        </w:rPr>
      </w:pPr>
      <w:r w:rsidRPr="00831E61">
        <w:rPr>
          <w:b/>
          <w:bCs/>
          <w:sz w:val="22"/>
          <w:szCs w:val="22"/>
        </w:rPr>
        <w:t>14. What about legal permanent residents (Green Card holders)?</w:t>
      </w:r>
    </w:p>
    <w:p w14:paraId="251B7090" w14:textId="77777777" w:rsidR="00831E61" w:rsidRPr="00831E61" w:rsidRDefault="00831E61" w:rsidP="007D7CBA">
      <w:pPr>
        <w:spacing w:after="0"/>
        <w:rPr>
          <w:sz w:val="22"/>
          <w:szCs w:val="22"/>
        </w:rPr>
      </w:pPr>
      <w:r w:rsidRPr="00831E61">
        <w:rPr>
          <w:sz w:val="22"/>
          <w:szCs w:val="22"/>
        </w:rPr>
        <w:t>They:</w:t>
      </w:r>
    </w:p>
    <w:p w14:paraId="28BA0221" w14:textId="77777777" w:rsidR="00831E61" w:rsidRPr="00831E61" w:rsidRDefault="00831E61" w:rsidP="005A53CA">
      <w:pPr>
        <w:pStyle w:val="ListParagraph"/>
        <w:numPr>
          <w:ilvl w:val="0"/>
          <w:numId w:val="38"/>
        </w:numPr>
        <w:spacing w:after="0" w:line="240" w:lineRule="auto"/>
        <w:rPr>
          <w:sz w:val="22"/>
          <w:szCs w:val="22"/>
        </w:rPr>
      </w:pPr>
      <w:r w:rsidRPr="00831E61">
        <w:rPr>
          <w:sz w:val="22"/>
          <w:szCs w:val="22"/>
        </w:rPr>
        <w:t>continue to pay into Social Security</w:t>
      </w:r>
    </w:p>
    <w:p w14:paraId="02F08036" w14:textId="77777777" w:rsidR="00831E61" w:rsidRPr="00831E61" w:rsidRDefault="00831E61" w:rsidP="005A53CA">
      <w:pPr>
        <w:pStyle w:val="ListParagraph"/>
        <w:numPr>
          <w:ilvl w:val="0"/>
          <w:numId w:val="38"/>
        </w:numPr>
        <w:spacing w:after="0" w:line="240" w:lineRule="auto"/>
        <w:rPr>
          <w:sz w:val="22"/>
          <w:szCs w:val="22"/>
        </w:rPr>
      </w:pPr>
      <w:r w:rsidRPr="00831E61">
        <w:rPr>
          <w:sz w:val="22"/>
          <w:szCs w:val="22"/>
        </w:rPr>
        <w:t>continue to receive Social Security</w:t>
      </w:r>
    </w:p>
    <w:p w14:paraId="5F735163" w14:textId="325D8EC1" w:rsidR="00831E61" w:rsidRPr="00831E61" w:rsidRDefault="00831E61" w:rsidP="005A53CA">
      <w:pPr>
        <w:pStyle w:val="ListParagraph"/>
        <w:numPr>
          <w:ilvl w:val="0"/>
          <w:numId w:val="38"/>
        </w:numPr>
        <w:spacing w:line="240" w:lineRule="auto"/>
        <w:rPr>
          <w:sz w:val="22"/>
          <w:szCs w:val="22"/>
        </w:rPr>
      </w:pPr>
      <w:r w:rsidRPr="00831E61">
        <w:rPr>
          <w:sz w:val="22"/>
          <w:szCs w:val="22"/>
        </w:rPr>
        <w:t xml:space="preserve">do not receive the </w:t>
      </w:r>
      <w:r w:rsidR="001A669E">
        <w:rPr>
          <w:sz w:val="22"/>
          <w:szCs w:val="22"/>
        </w:rPr>
        <w:t>AI Dividend</w:t>
      </w:r>
      <w:r w:rsidRPr="00831E61">
        <w:rPr>
          <w:sz w:val="22"/>
          <w:szCs w:val="22"/>
        </w:rPr>
        <w:t xml:space="preserve"> until they naturalize</w:t>
      </w:r>
    </w:p>
    <w:p w14:paraId="66061E87" w14:textId="77777777" w:rsidR="00831E61" w:rsidRPr="00831E61" w:rsidRDefault="00831E61" w:rsidP="005A53CA">
      <w:pPr>
        <w:pStyle w:val="ListParagraph"/>
        <w:numPr>
          <w:ilvl w:val="0"/>
          <w:numId w:val="38"/>
        </w:numPr>
        <w:spacing w:line="240" w:lineRule="auto"/>
        <w:rPr>
          <w:sz w:val="22"/>
          <w:szCs w:val="22"/>
        </w:rPr>
      </w:pPr>
      <w:r w:rsidRPr="00831E61">
        <w:rPr>
          <w:sz w:val="22"/>
          <w:szCs w:val="22"/>
        </w:rPr>
        <w:t>are protected in the Senior Security Fund</w:t>
      </w:r>
    </w:p>
    <w:p w14:paraId="13CE108A" w14:textId="77777777" w:rsidR="00831E61" w:rsidRPr="00831E61" w:rsidRDefault="00831E61" w:rsidP="005A53CA">
      <w:pPr>
        <w:pStyle w:val="ListParagraph"/>
        <w:numPr>
          <w:ilvl w:val="0"/>
          <w:numId w:val="38"/>
        </w:numPr>
        <w:spacing w:line="240" w:lineRule="auto"/>
        <w:rPr>
          <w:sz w:val="22"/>
          <w:szCs w:val="22"/>
        </w:rPr>
      </w:pPr>
      <w:r w:rsidRPr="00831E61">
        <w:rPr>
          <w:sz w:val="22"/>
          <w:szCs w:val="22"/>
        </w:rPr>
        <w:t>remain fully eligible for retirement income at 67+</w:t>
      </w:r>
    </w:p>
    <w:p w14:paraId="0AE2ECB9" w14:textId="76ABED2E" w:rsidR="00831E61" w:rsidRPr="00AC08C0" w:rsidRDefault="00831E61" w:rsidP="00831E61">
      <w:pPr>
        <w:rPr>
          <w:sz w:val="22"/>
          <w:szCs w:val="22"/>
        </w:rPr>
      </w:pPr>
      <w:r w:rsidRPr="00831E61">
        <w:rPr>
          <w:sz w:val="22"/>
          <w:szCs w:val="22"/>
        </w:rPr>
        <w:t>No one falls through the cracks.</w:t>
      </w:r>
    </w:p>
    <w:p w14:paraId="3EA03C9D" w14:textId="77777777" w:rsidR="00831E61" w:rsidRPr="00831E61" w:rsidRDefault="00831E61" w:rsidP="00831E61">
      <w:pPr>
        <w:rPr>
          <w:b/>
          <w:bCs/>
          <w:sz w:val="22"/>
          <w:szCs w:val="22"/>
        </w:rPr>
      </w:pPr>
      <w:r w:rsidRPr="00831E61">
        <w:rPr>
          <w:b/>
          <w:bCs/>
          <w:sz w:val="22"/>
          <w:szCs w:val="22"/>
        </w:rPr>
        <w:t xml:space="preserve">15. What if people “waste </w:t>
      </w:r>
      <w:proofErr w:type="gramStart"/>
      <w:r w:rsidRPr="00831E61">
        <w:rPr>
          <w:b/>
          <w:bCs/>
          <w:sz w:val="22"/>
          <w:szCs w:val="22"/>
        </w:rPr>
        <w:t>the money”?</w:t>
      </w:r>
      <w:proofErr w:type="gramEnd"/>
    </w:p>
    <w:p w14:paraId="244230D9" w14:textId="77777777" w:rsidR="00831E61" w:rsidRPr="00831E61" w:rsidRDefault="00831E61" w:rsidP="007D7CBA">
      <w:pPr>
        <w:spacing w:after="0"/>
        <w:rPr>
          <w:sz w:val="22"/>
          <w:szCs w:val="22"/>
        </w:rPr>
      </w:pPr>
      <w:r w:rsidRPr="00831E61">
        <w:rPr>
          <w:sz w:val="22"/>
          <w:szCs w:val="22"/>
        </w:rPr>
        <w:t>Empirical research shows:</w:t>
      </w:r>
    </w:p>
    <w:p w14:paraId="1A58B832" w14:textId="77777777" w:rsidR="00831E61" w:rsidRPr="00831E61" w:rsidRDefault="00831E61" w:rsidP="005A53CA">
      <w:pPr>
        <w:pStyle w:val="ListParagraph"/>
        <w:numPr>
          <w:ilvl w:val="0"/>
          <w:numId w:val="39"/>
        </w:numPr>
        <w:spacing w:after="0" w:line="240" w:lineRule="auto"/>
        <w:rPr>
          <w:sz w:val="22"/>
          <w:szCs w:val="22"/>
        </w:rPr>
      </w:pPr>
      <w:r w:rsidRPr="00831E61">
        <w:rPr>
          <w:sz w:val="22"/>
          <w:szCs w:val="22"/>
        </w:rPr>
        <w:t>lower addiction</w:t>
      </w:r>
    </w:p>
    <w:p w14:paraId="589F14F4"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lower crime</w:t>
      </w:r>
    </w:p>
    <w:p w14:paraId="69F3B6B8"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higher savings</w:t>
      </w:r>
    </w:p>
    <w:p w14:paraId="45B5A821"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higher entrepreneurship</w:t>
      </w:r>
    </w:p>
    <w:p w14:paraId="64FFDA6B"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better health outcomes</w:t>
      </w:r>
    </w:p>
    <w:p w14:paraId="466B324F" w14:textId="77777777" w:rsidR="00831E61" w:rsidRPr="00831E61" w:rsidRDefault="00831E61" w:rsidP="005A53CA">
      <w:pPr>
        <w:pStyle w:val="ListParagraph"/>
        <w:numPr>
          <w:ilvl w:val="0"/>
          <w:numId w:val="39"/>
        </w:numPr>
        <w:spacing w:line="240" w:lineRule="auto"/>
        <w:rPr>
          <w:sz w:val="22"/>
          <w:szCs w:val="22"/>
        </w:rPr>
      </w:pPr>
      <w:r w:rsidRPr="00831E61">
        <w:rPr>
          <w:sz w:val="22"/>
          <w:szCs w:val="22"/>
        </w:rPr>
        <w:t>more stable family formation</w:t>
      </w:r>
    </w:p>
    <w:p w14:paraId="1975C8B5" w14:textId="77777777" w:rsidR="000540FC" w:rsidRPr="00831E61" w:rsidRDefault="00831E61" w:rsidP="00831E61">
      <w:pPr>
        <w:rPr>
          <w:sz w:val="22"/>
          <w:szCs w:val="22"/>
        </w:rPr>
      </w:pPr>
      <w:r w:rsidRPr="00831E61">
        <w:rPr>
          <w:sz w:val="22"/>
          <w:szCs w:val="22"/>
        </w:rPr>
        <w:lastRenderedPageBreak/>
        <w:t>People do not waste stability.</w:t>
      </w:r>
      <w:r w:rsidR="009005C6">
        <w:rPr>
          <w:sz w:val="22"/>
          <w:szCs w:val="22"/>
        </w:rPr>
        <w:t xml:space="preserve"> </w:t>
      </w:r>
      <w:r w:rsidRPr="00831E61">
        <w:rPr>
          <w:sz w:val="22"/>
          <w:szCs w:val="22"/>
        </w:rPr>
        <w:t>They build from it.</w:t>
      </w:r>
    </w:p>
    <w:p w14:paraId="56A19095" w14:textId="77777777" w:rsidR="00831E61" w:rsidRPr="00831E61" w:rsidRDefault="00831E61" w:rsidP="00831E61">
      <w:pPr>
        <w:rPr>
          <w:b/>
          <w:bCs/>
          <w:sz w:val="22"/>
          <w:szCs w:val="22"/>
        </w:rPr>
      </w:pPr>
      <w:r w:rsidRPr="00831E61">
        <w:rPr>
          <w:b/>
          <w:bCs/>
          <w:sz w:val="22"/>
          <w:szCs w:val="22"/>
        </w:rPr>
        <w:t>16. How does this compare to UBI?</w:t>
      </w:r>
    </w:p>
    <w:p w14:paraId="0F349340" w14:textId="77777777" w:rsidR="00831E61" w:rsidRPr="00831E61" w:rsidRDefault="00831E61" w:rsidP="007D7CBA">
      <w:pPr>
        <w:spacing w:after="0"/>
        <w:rPr>
          <w:sz w:val="22"/>
          <w:szCs w:val="22"/>
        </w:rPr>
      </w:pPr>
      <w:r w:rsidRPr="00831E61">
        <w:rPr>
          <w:sz w:val="22"/>
          <w:szCs w:val="22"/>
        </w:rPr>
        <w:t>Stability Capitalism is:</w:t>
      </w:r>
    </w:p>
    <w:p w14:paraId="6F01C009" w14:textId="77777777" w:rsidR="00831E61" w:rsidRPr="00831E61" w:rsidRDefault="00831E61" w:rsidP="005A53CA">
      <w:pPr>
        <w:pStyle w:val="ListParagraph"/>
        <w:numPr>
          <w:ilvl w:val="0"/>
          <w:numId w:val="40"/>
        </w:numPr>
        <w:spacing w:after="0" w:line="240" w:lineRule="auto"/>
        <w:rPr>
          <w:sz w:val="22"/>
          <w:szCs w:val="22"/>
        </w:rPr>
      </w:pPr>
      <w:r w:rsidRPr="00831E61">
        <w:rPr>
          <w:sz w:val="22"/>
          <w:szCs w:val="22"/>
        </w:rPr>
        <w:t>targeted</w:t>
      </w:r>
    </w:p>
    <w:p w14:paraId="3131058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more affordable</w:t>
      </w:r>
    </w:p>
    <w:p w14:paraId="40AE6B1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politically viable</w:t>
      </w:r>
    </w:p>
    <w:p w14:paraId="7E4FBAD4"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innovation-neutral</w:t>
      </w:r>
    </w:p>
    <w:p w14:paraId="53BF56E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tied to the source of disruption</w:t>
      </w:r>
    </w:p>
    <w:p w14:paraId="6E76519B"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automatically inflation-adjusted</w:t>
      </w:r>
    </w:p>
    <w:p w14:paraId="4C259826" w14:textId="77777777" w:rsidR="00831E61" w:rsidRPr="00831E61" w:rsidRDefault="00831E61" w:rsidP="005A53CA">
      <w:pPr>
        <w:pStyle w:val="ListParagraph"/>
        <w:numPr>
          <w:ilvl w:val="0"/>
          <w:numId w:val="40"/>
        </w:numPr>
        <w:spacing w:line="240" w:lineRule="auto"/>
        <w:rPr>
          <w:sz w:val="22"/>
          <w:szCs w:val="22"/>
        </w:rPr>
      </w:pPr>
      <w:r w:rsidRPr="00831E61">
        <w:rPr>
          <w:sz w:val="22"/>
          <w:szCs w:val="22"/>
        </w:rPr>
        <w:t>integrated with Social Security</w:t>
      </w:r>
    </w:p>
    <w:p w14:paraId="594AD8EC" w14:textId="77777777" w:rsidR="000540FC" w:rsidRPr="009005C6" w:rsidRDefault="00831E61" w:rsidP="00831E61">
      <w:pPr>
        <w:rPr>
          <w:sz w:val="22"/>
          <w:szCs w:val="22"/>
        </w:rPr>
      </w:pPr>
      <w:r w:rsidRPr="00831E61">
        <w:rPr>
          <w:sz w:val="22"/>
          <w:szCs w:val="22"/>
        </w:rPr>
        <w:t>It fixes UBI’s weaknesses while preserving its strengths.</w:t>
      </w:r>
    </w:p>
    <w:p w14:paraId="2770BDE3" w14:textId="77777777" w:rsidR="00831E61" w:rsidRPr="00831E61" w:rsidRDefault="00831E61" w:rsidP="00831E61">
      <w:pPr>
        <w:rPr>
          <w:b/>
          <w:bCs/>
          <w:sz w:val="22"/>
          <w:szCs w:val="22"/>
        </w:rPr>
      </w:pPr>
      <w:r w:rsidRPr="00831E61">
        <w:rPr>
          <w:b/>
          <w:bCs/>
          <w:sz w:val="22"/>
          <w:szCs w:val="22"/>
        </w:rPr>
        <w:t>17. Is this really capitalism?</w:t>
      </w:r>
    </w:p>
    <w:p w14:paraId="2B317360" w14:textId="77777777" w:rsidR="00831E61" w:rsidRPr="00831E61" w:rsidRDefault="00831E61" w:rsidP="007D7CBA">
      <w:pPr>
        <w:spacing w:after="0"/>
        <w:rPr>
          <w:sz w:val="22"/>
          <w:szCs w:val="22"/>
        </w:rPr>
      </w:pPr>
      <w:r w:rsidRPr="00831E61">
        <w:rPr>
          <w:sz w:val="22"/>
          <w:szCs w:val="22"/>
        </w:rPr>
        <w:t>Yes.</w:t>
      </w:r>
      <w:r w:rsidR="007D7CBA">
        <w:rPr>
          <w:sz w:val="22"/>
          <w:szCs w:val="22"/>
        </w:rPr>
        <w:t xml:space="preserve"> </w:t>
      </w:r>
      <w:r w:rsidRPr="00831E61">
        <w:rPr>
          <w:sz w:val="22"/>
          <w:szCs w:val="22"/>
        </w:rPr>
        <w:t xml:space="preserve">It is </w:t>
      </w:r>
      <w:r w:rsidRPr="00831E61">
        <w:rPr>
          <w:i/>
          <w:iCs/>
          <w:sz w:val="22"/>
          <w:szCs w:val="22"/>
        </w:rPr>
        <w:t>capitalism with a stability layer</w:t>
      </w:r>
      <w:r w:rsidRPr="00831E61">
        <w:rPr>
          <w:sz w:val="22"/>
          <w:szCs w:val="22"/>
        </w:rPr>
        <w:t>, not socialism.</w:t>
      </w:r>
    </w:p>
    <w:p w14:paraId="2323EF69" w14:textId="77777777" w:rsidR="00831E61" w:rsidRPr="00831E61" w:rsidRDefault="00831E61" w:rsidP="005A53CA">
      <w:pPr>
        <w:pStyle w:val="ListParagraph"/>
        <w:numPr>
          <w:ilvl w:val="0"/>
          <w:numId w:val="41"/>
        </w:numPr>
        <w:spacing w:after="0" w:line="240" w:lineRule="auto"/>
        <w:rPr>
          <w:sz w:val="22"/>
          <w:szCs w:val="22"/>
        </w:rPr>
      </w:pPr>
      <w:r w:rsidRPr="00831E61">
        <w:rPr>
          <w:sz w:val="22"/>
          <w:szCs w:val="22"/>
        </w:rPr>
        <w:t>No new taxes</w:t>
      </w:r>
    </w:p>
    <w:p w14:paraId="34A45833" w14:textId="77777777" w:rsidR="00831E61" w:rsidRPr="00831E61" w:rsidRDefault="00831E61" w:rsidP="005A53CA">
      <w:pPr>
        <w:pStyle w:val="ListParagraph"/>
        <w:numPr>
          <w:ilvl w:val="0"/>
          <w:numId w:val="41"/>
        </w:numPr>
        <w:spacing w:after="0" w:line="240" w:lineRule="auto"/>
        <w:rPr>
          <w:sz w:val="22"/>
          <w:szCs w:val="22"/>
        </w:rPr>
      </w:pPr>
      <w:r w:rsidRPr="00831E61">
        <w:rPr>
          <w:sz w:val="22"/>
          <w:szCs w:val="22"/>
        </w:rPr>
        <w:t>No redistribution from workers</w:t>
      </w:r>
    </w:p>
    <w:p w14:paraId="1FD87A31"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wealth seizure</w:t>
      </w:r>
    </w:p>
    <w:p w14:paraId="4ED45F39"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nationalization</w:t>
      </w:r>
    </w:p>
    <w:p w14:paraId="4455FB1A"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disincentive to work</w:t>
      </w:r>
    </w:p>
    <w:p w14:paraId="318EF5C7" w14:textId="77777777" w:rsidR="00831E61" w:rsidRPr="00831E61" w:rsidRDefault="00831E61" w:rsidP="005A53CA">
      <w:pPr>
        <w:pStyle w:val="ListParagraph"/>
        <w:numPr>
          <w:ilvl w:val="0"/>
          <w:numId w:val="41"/>
        </w:numPr>
        <w:spacing w:line="240" w:lineRule="auto"/>
        <w:rPr>
          <w:sz w:val="22"/>
          <w:szCs w:val="22"/>
        </w:rPr>
      </w:pPr>
      <w:r w:rsidRPr="00831E61">
        <w:rPr>
          <w:sz w:val="22"/>
          <w:szCs w:val="22"/>
        </w:rPr>
        <w:t>No government ownership</w:t>
      </w:r>
    </w:p>
    <w:p w14:paraId="5477AB42" w14:textId="77777777" w:rsidR="00831E61" w:rsidRPr="009005C6" w:rsidRDefault="00831E61" w:rsidP="00831E61">
      <w:pPr>
        <w:rPr>
          <w:sz w:val="22"/>
          <w:szCs w:val="22"/>
        </w:rPr>
      </w:pPr>
      <w:r w:rsidRPr="00831E61">
        <w:rPr>
          <w:sz w:val="22"/>
          <w:szCs w:val="22"/>
        </w:rPr>
        <w:t>It converts automation productivity into human stability — using the market itself.</w:t>
      </w:r>
    </w:p>
    <w:p w14:paraId="0DF1E643" w14:textId="77777777" w:rsidR="00831E61" w:rsidRPr="00831E61" w:rsidRDefault="00831E61" w:rsidP="00831E61">
      <w:pPr>
        <w:rPr>
          <w:b/>
          <w:bCs/>
          <w:sz w:val="22"/>
          <w:szCs w:val="22"/>
        </w:rPr>
      </w:pPr>
      <w:r w:rsidRPr="00831E61">
        <w:rPr>
          <w:b/>
          <w:bCs/>
          <w:sz w:val="22"/>
          <w:szCs w:val="22"/>
        </w:rPr>
        <w:t>18. What happens if the U.S. does nothing?</w:t>
      </w:r>
    </w:p>
    <w:p w14:paraId="141B3F4E" w14:textId="77777777" w:rsidR="00831E61" w:rsidRPr="00831E61" w:rsidRDefault="00831E61" w:rsidP="007D7CBA">
      <w:pPr>
        <w:spacing w:after="0"/>
        <w:rPr>
          <w:sz w:val="22"/>
          <w:szCs w:val="22"/>
        </w:rPr>
      </w:pPr>
      <w:r w:rsidRPr="00831E61">
        <w:rPr>
          <w:sz w:val="22"/>
          <w:szCs w:val="22"/>
        </w:rPr>
        <w:t>The projections are clear:</w:t>
      </w:r>
    </w:p>
    <w:p w14:paraId="74585831" w14:textId="77777777" w:rsidR="00831E61" w:rsidRPr="00831E61" w:rsidRDefault="00831E61" w:rsidP="005A53CA">
      <w:pPr>
        <w:pStyle w:val="ListParagraph"/>
        <w:numPr>
          <w:ilvl w:val="0"/>
          <w:numId w:val="42"/>
        </w:numPr>
        <w:spacing w:after="0" w:line="240" w:lineRule="auto"/>
        <w:rPr>
          <w:sz w:val="22"/>
          <w:szCs w:val="22"/>
        </w:rPr>
      </w:pPr>
      <w:r w:rsidRPr="00831E61">
        <w:rPr>
          <w:sz w:val="22"/>
          <w:szCs w:val="22"/>
        </w:rPr>
        <w:t>$15–25 trillion GDP loss (RAND, CBO)</w:t>
      </w:r>
    </w:p>
    <w:p w14:paraId="7C3C4D3A" w14:textId="77777777" w:rsidR="00831E61" w:rsidRPr="00831E61" w:rsidRDefault="00831E61" w:rsidP="005A53CA">
      <w:pPr>
        <w:pStyle w:val="ListParagraph"/>
        <w:numPr>
          <w:ilvl w:val="0"/>
          <w:numId w:val="42"/>
        </w:numPr>
        <w:spacing w:after="0" w:line="240" w:lineRule="auto"/>
        <w:rPr>
          <w:sz w:val="22"/>
          <w:szCs w:val="22"/>
        </w:rPr>
      </w:pPr>
      <w:r w:rsidRPr="00831E61">
        <w:rPr>
          <w:sz w:val="22"/>
          <w:szCs w:val="22"/>
        </w:rPr>
        <w:t>85–140 million jobs disrupted (WEF, McKinsey)</w:t>
      </w:r>
    </w:p>
    <w:p w14:paraId="306BACF9"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2–5 Gini rise (IMF)</w:t>
      </w:r>
    </w:p>
    <w:p w14:paraId="2DD78C86"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20–30 years of stagnation</w:t>
      </w:r>
    </w:p>
    <w:p w14:paraId="4136AFC5"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collapse in birth rates</w:t>
      </w:r>
    </w:p>
    <w:p w14:paraId="6A01F028"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Social Security insolvency</w:t>
      </w:r>
    </w:p>
    <w:p w14:paraId="67671555"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20–30% rise in homelessness</w:t>
      </w:r>
    </w:p>
    <w:p w14:paraId="78AA3FCF" w14:textId="77777777" w:rsidR="00831E61" w:rsidRPr="00831E61" w:rsidRDefault="00831E61" w:rsidP="005A53CA">
      <w:pPr>
        <w:pStyle w:val="ListParagraph"/>
        <w:numPr>
          <w:ilvl w:val="0"/>
          <w:numId w:val="42"/>
        </w:numPr>
        <w:spacing w:line="240" w:lineRule="auto"/>
        <w:rPr>
          <w:sz w:val="22"/>
          <w:szCs w:val="22"/>
        </w:rPr>
      </w:pPr>
      <w:r w:rsidRPr="00831E61">
        <w:rPr>
          <w:sz w:val="22"/>
          <w:szCs w:val="22"/>
        </w:rPr>
        <w:t>political instability</w:t>
      </w:r>
    </w:p>
    <w:p w14:paraId="6E99D0AE" w14:textId="3CB6FE5D" w:rsidR="007D7CBA" w:rsidRPr="00AC08C0" w:rsidRDefault="00831E61" w:rsidP="00831E61">
      <w:pPr>
        <w:rPr>
          <w:sz w:val="22"/>
          <w:szCs w:val="22"/>
        </w:rPr>
      </w:pPr>
      <w:r w:rsidRPr="00831E61">
        <w:rPr>
          <w:sz w:val="22"/>
          <w:szCs w:val="22"/>
        </w:rPr>
        <w:t>Stability Capitalism is cheaper than the alternative.</w:t>
      </w:r>
      <w:r w:rsidR="009005C6">
        <w:rPr>
          <w:sz w:val="22"/>
          <w:szCs w:val="22"/>
        </w:rPr>
        <w:t xml:space="preserve"> </w:t>
      </w:r>
      <w:r w:rsidRPr="00831E61">
        <w:rPr>
          <w:sz w:val="22"/>
          <w:szCs w:val="22"/>
        </w:rPr>
        <w:t>Much cheaper.</w:t>
      </w:r>
    </w:p>
    <w:p w14:paraId="1DE7A7D6" w14:textId="77777777" w:rsidR="00831E61" w:rsidRPr="00831E61" w:rsidRDefault="00831E61" w:rsidP="00831E61">
      <w:pPr>
        <w:rPr>
          <w:b/>
          <w:bCs/>
          <w:sz w:val="22"/>
          <w:szCs w:val="22"/>
        </w:rPr>
      </w:pPr>
      <w:r w:rsidRPr="00831E61">
        <w:rPr>
          <w:b/>
          <w:bCs/>
          <w:sz w:val="22"/>
          <w:szCs w:val="22"/>
        </w:rPr>
        <w:t>19. How is this fair to people who earn more than $110,000?</w:t>
      </w:r>
    </w:p>
    <w:p w14:paraId="5B1E83B3" w14:textId="77777777" w:rsidR="00831E61" w:rsidRPr="00831E61" w:rsidRDefault="00831E61" w:rsidP="007D7CBA">
      <w:pPr>
        <w:spacing w:after="0"/>
        <w:rPr>
          <w:sz w:val="22"/>
          <w:szCs w:val="22"/>
        </w:rPr>
      </w:pPr>
      <w:r w:rsidRPr="00831E61">
        <w:rPr>
          <w:sz w:val="22"/>
          <w:szCs w:val="22"/>
        </w:rPr>
        <w:t>They:</w:t>
      </w:r>
    </w:p>
    <w:p w14:paraId="3CAF4464" w14:textId="77777777" w:rsidR="00831E61" w:rsidRPr="00831E61" w:rsidRDefault="00831E61" w:rsidP="005A53CA">
      <w:pPr>
        <w:pStyle w:val="ListParagraph"/>
        <w:numPr>
          <w:ilvl w:val="0"/>
          <w:numId w:val="43"/>
        </w:numPr>
        <w:spacing w:after="0" w:line="240" w:lineRule="auto"/>
        <w:rPr>
          <w:sz w:val="22"/>
          <w:szCs w:val="22"/>
        </w:rPr>
      </w:pPr>
      <w:r w:rsidRPr="00831E61">
        <w:rPr>
          <w:sz w:val="22"/>
          <w:szCs w:val="22"/>
        </w:rPr>
        <w:t>keep all their income</w:t>
      </w:r>
    </w:p>
    <w:p w14:paraId="2ADF8C6B"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pay zero new taxes</w:t>
      </w:r>
    </w:p>
    <w:p w14:paraId="5D1AA169"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a stable society</w:t>
      </w:r>
    </w:p>
    <w:p w14:paraId="61AF305B"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depressed crime rates</w:t>
      </w:r>
    </w:p>
    <w:p w14:paraId="18DEEC87"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stabilized housing</w:t>
      </w:r>
    </w:p>
    <w:p w14:paraId="3B24A5E0"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lastRenderedPageBreak/>
        <w:t>benefit from increased consumer demand</w:t>
      </w:r>
    </w:p>
    <w:p w14:paraId="07FC4A03" w14:textId="77777777" w:rsidR="00831E61" w:rsidRPr="00831E61" w:rsidRDefault="00831E61" w:rsidP="005A53CA">
      <w:pPr>
        <w:pStyle w:val="ListParagraph"/>
        <w:numPr>
          <w:ilvl w:val="0"/>
          <w:numId w:val="43"/>
        </w:numPr>
        <w:spacing w:line="240" w:lineRule="auto"/>
        <w:rPr>
          <w:sz w:val="22"/>
          <w:szCs w:val="22"/>
        </w:rPr>
      </w:pPr>
      <w:r w:rsidRPr="00831E61">
        <w:rPr>
          <w:sz w:val="22"/>
          <w:szCs w:val="22"/>
        </w:rPr>
        <w:t>benefit from a more productive workforce</w:t>
      </w:r>
    </w:p>
    <w:p w14:paraId="74AFFB13" w14:textId="77777777" w:rsidR="00831E61" w:rsidRPr="009005C6" w:rsidRDefault="00831E61" w:rsidP="00831E61">
      <w:pPr>
        <w:rPr>
          <w:sz w:val="22"/>
          <w:szCs w:val="22"/>
        </w:rPr>
      </w:pPr>
      <w:r w:rsidRPr="00831E61">
        <w:rPr>
          <w:sz w:val="22"/>
          <w:szCs w:val="22"/>
        </w:rPr>
        <w:t>Everyone wins.</w:t>
      </w:r>
    </w:p>
    <w:p w14:paraId="1E400BA1" w14:textId="77777777" w:rsidR="00831E61" w:rsidRPr="00831E61" w:rsidRDefault="00831E61" w:rsidP="00831E61">
      <w:pPr>
        <w:rPr>
          <w:b/>
          <w:bCs/>
          <w:sz w:val="22"/>
          <w:szCs w:val="22"/>
        </w:rPr>
      </w:pPr>
      <w:r w:rsidRPr="00831E61">
        <w:rPr>
          <w:b/>
          <w:bCs/>
          <w:sz w:val="22"/>
          <w:szCs w:val="22"/>
        </w:rPr>
        <w:t>20. What happens by 2045 when the system converges?</w:t>
      </w:r>
    </w:p>
    <w:p w14:paraId="1A0ADF8E" w14:textId="77777777" w:rsidR="00831E61" w:rsidRPr="00831E61" w:rsidRDefault="00831E61" w:rsidP="007D7CBA">
      <w:pPr>
        <w:spacing w:after="0"/>
        <w:rPr>
          <w:sz w:val="22"/>
          <w:szCs w:val="22"/>
        </w:rPr>
      </w:pPr>
      <w:r w:rsidRPr="00831E61">
        <w:rPr>
          <w:sz w:val="22"/>
          <w:szCs w:val="22"/>
        </w:rPr>
        <w:t xml:space="preserve">The two-fund system merges into a </w:t>
      </w:r>
      <w:r w:rsidRPr="00831E61">
        <w:rPr>
          <w:b/>
          <w:bCs/>
          <w:sz w:val="22"/>
          <w:szCs w:val="22"/>
        </w:rPr>
        <w:t>single national stability fund</w:t>
      </w:r>
      <w:r w:rsidRPr="00831E61">
        <w:rPr>
          <w:sz w:val="22"/>
          <w:szCs w:val="22"/>
        </w:rPr>
        <w:t xml:space="preserve"> with:</w:t>
      </w:r>
    </w:p>
    <w:p w14:paraId="2E2F09AD" w14:textId="77777777" w:rsidR="00831E61" w:rsidRPr="000540FC" w:rsidRDefault="00831E61" w:rsidP="005A53CA">
      <w:pPr>
        <w:pStyle w:val="ListParagraph"/>
        <w:numPr>
          <w:ilvl w:val="0"/>
          <w:numId w:val="44"/>
        </w:numPr>
        <w:spacing w:after="0" w:line="240" w:lineRule="auto"/>
        <w:rPr>
          <w:sz w:val="22"/>
          <w:szCs w:val="22"/>
        </w:rPr>
      </w:pPr>
      <w:r w:rsidRPr="000540FC">
        <w:rPr>
          <w:sz w:val="22"/>
          <w:szCs w:val="22"/>
        </w:rPr>
        <w:t>$7–10 trillion in sovereign wealth</w:t>
      </w:r>
    </w:p>
    <w:p w14:paraId="5D930970" w14:textId="77777777" w:rsidR="00831E61" w:rsidRPr="000540FC" w:rsidRDefault="00831E61" w:rsidP="005A53CA">
      <w:pPr>
        <w:pStyle w:val="ListParagraph"/>
        <w:numPr>
          <w:ilvl w:val="0"/>
          <w:numId w:val="44"/>
        </w:numPr>
        <w:spacing w:after="0" w:line="240" w:lineRule="auto"/>
        <w:rPr>
          <w:sz w:val="22"/>
          <w:szCs w:val="22"/>
        </w:rPr>
      </w:pPr>
      <w:r w:rsidRPr="000540FC">
        <w:rPr>
          <w:sz w:val="22"/>
          <w:szCs w:val="22"/>
        </w:rPr>
        <w:t>fully funded retiree benefits</w:t>
      </w:r>
    </w:p>
    <w:p w14:paraId="6CDDF47D" w14:textId="1719AF5A" w:rsidR="00831E61" w:rsidRPr="000540FC" w:rsidRDefault="00831E61" w:rsidP="005A53CA">
      <w:pPr>
        <w:pStyle w:val="ListParagraph"/>
        <w:numPr>
          <w:ilvl w:val="0"/>
          <w:numId w:val="44"/>
        </w:numPr>
        <w:spacing w:line="240" w:lineRule="auto"/>
        <w:rPr>
          <w:sz w:val="22"/>
          <w:szCs w:val="22"/>
        </w:rPr>
      </w:pPr>
      <w:r w:rsidRPr="000540FC">
        <w:rPr>
          <w:sz w:val="22"/>
          <w:szCs w:val="22"/>
        </w:rPr>
        <w:t xml:space="preserve">permanent </w:t>
      </w:r>
      <w:r w:rsidR="001A669E">
        <w:rPr>
          <w:sz w:val="22"/>
          <w:szCs w:val="22"/>
        </w:rPr>
        <w:t>AI Dividend</w:t>
      </w:r>
      <w:r w:rsidRPr="000540FC">
        <w:rPr>
          <w:sz w:val="22"/>
          <w:szCs w:val="22"/>
        </w:rPr>
        <w:t xml:space="preserve"> funding</w:t>
      </w:r>
    </w:p>
    <w:p w14:paraId="19F94158" w14:textId="77777777" w:rsidR="00831E61" w:rsidRPr="000540FC" w:rsidRDefault="00831E61" w:rsidP="005A53CA">
      <w:pPr>
        <w:pStyle w:val="ListParagraph"/>
        <w:numPr>
          <w:ilvl w:val="0"/>
          <w:numId w:val="44"/>
        </w:numPr>
        <w:spacing w:line="240" w:lineRule="auto"/>
        <w:rPr>
          <w:sz w:val="22"/>
          <w:szCs w:val="22"/>
        </w:rPr>
      </w:pPr>
      <w:r w:rsidRPr="000540FC">
        <w:rPr>
          <w:sz w:val="22"/>
          <w:szCs w:val="22"/>
        </w:rPr>
        <w:t>no payroll tax burden</w:t>
      </w:r>
    </w:p>
    <w:p w14:paraId="0A4C9008" w14:textId="77777777" w:rsidR="00831E61" w:rsidRPr="000540FC" w:rsidRDefault="00831E61" w:rsidP="005A53CA">
      <w:pPr>
        <w:pStyle w:val="ListParagraph"/>
        <w:numPr>
          <w:ilvl w:val="0"/>
          <w:numId w:val="44"/>
        </w:numPr>
        <w:spacing w:line="240" w:lineRule="auto"/>
        <w:rPr>
          <w:sz w:val="22"/>
          <w:szCs w:val="22"/>
        </w:rPr>
      </w:pPr>
      <w:r w:rsidRPr="000540FC">
        <w:rPr>
          <w:sz w:val="22"/>
          <w:szCs w:val="22"/>
        </w:rPr>
        <w:t>fully automated administration</w:t>
      </w:r>
    </w:p>
    <w:p w14:paraId="363E4C30" w14:textId="77777777" w:rsidR="00831E61" w:rsidRPr="00831E61" w:rsidRDefault="00831E61" w:rsidP="00831E61">
      <w:pPr>
        <w:rPr>
          <w:sz w:val="22"/>
          <w:szCs w:val="22"/>
        </w:rPr>
      </w:pPr>
      <w:r w:rsidRPr="00831E61">
        <w:rPr>
          <w:sz w:val="22"/>
          <w:szCs w:val="22"/>
        </w:rPr>
        <w:t>It becomes the first fully self-funding social-stability system in U.S. history.</w:t>
      </w:r>
    </w:p>
    <w:p w14:paraId="0EFD99A5" w14:textId="77777777" w:rsidR="00417B5C" w:rsidRDefault="00417B5C">
      <w:pPr>
        <w:rPr>
          <w:sz w:val="16"/>
          <w:szCs w:val="16"/>
        </w:rPr>
      </w:pPr>
      <w:r>
        <w:rPr>
          <w:sz w:val="16"/>
          <w:szCs w:val="16"/>
        </w:rPr>
        <w:br w:type="page"/>
      </w:r>
    </w:p>
    <w:p w14:paraId="31FBF801" w14:textId="521F8BEA" w:rsidR="00417B5C" w:rsidRPr="003B65A2" w:rsidRDefault="00417B5C" w:rsidP="003B65A2">
      <w:pPr>
        <w:pStyle w:val="Heading2"/>
      </w:pPr>
      <w:bookmarkStart w:id="30" w:name="_Toc216867795"/>
      <w:r>
        <w:lastRenderedPageBreak/>
        <w:t xml:space="preserve">Appendix </w:t>
      </w:r>
      <w:r w:rsidR="00014F93">
        <w:t>G</w:t>
      </w:r>
      <w:r>
        <w:t xml:space="preserve">: </w:t>
      </w:r>
      <w:r w:rsidRPr="00417B5C">
        <w:t>Stability Capitalism</w:t>
      </w:r>
      <w:r>
        <w:t xml:space="preserve">, Simple </w:t>
      </w:r>
      <w:r w:rsidRPr="00417B5C">
        <w:t>Breakdown (For Regular People)</w:t>
      </w:r>
      <w:bookmarkEnd w:id="30"/>
    </w:p>
    <w:p w14:paraId="2A660685" w14:textId="77777777" w:rsidR="008155DD" w:rsidRPr="00417B5C" w:rsidRDefault="008155DD" w:rsidP="008155DD">
      <w:pPr>
        <w:pStyle w:val="IntenseQuote"/>
      </w:pPr>
      <w:r w:rsidRPr="00417B5C">
        <w:t>When machines take jobs, machines pay the rent.</w:t>
      </w:r>
    </w:p>
    <w:p w14:paraId="2714F316" w14:textId="77777777" w:rsidR="008155DD" w:rsidRDefault="008155DD" w:rsidP="00417B5C">
      <w:pPr>
        <w:spacing w:after="0"/>
        <w:rPr>
          <w:b/>
          <w:bCs/>
          <w:sz w:val="22"/>
          <w:szCs w:val="22"/>
        </w:rPr>
        <w:sectPr w:rsidR="008155DD" w:rsidSect="009005C6">
          <w:headerReference w:type="default" r:id="rId38"/>
          <w:type w:val="continuous"/>
          <w:pgSz w:w="12240" w:h="15840"/>
          <w:pgMar w:top="1440" w:right="1440" w:bottom="1440" w:left="1440" w:header="720" w:footer="720" w:gutter="0"/>
          <w:cols w:space="720"/>
          <w:titlePg/>
          <w:docGrid w:linePitch="360"/>
        </w:sectPr>
      </w:pPr>
    </w:p>
    <w:p w14:paraId="69BE5381" w14:textId="77777777" w:rsidR="00417B5C" w:rsidRPr="00417B5C" w:rsidRDefault="00417B5C" w:rsidP="00417B5C">
      <w:pPr>
        <w:spacing w:after="0"/>
        <w:rPr>
          <w:b/>
          <w:bCs/>
          <w:sz w:val="22"/>
          <w:szCs w:val="22"/>
        </w:rPr>
      </w:pPr>
      <w:r w:rsidRPr="00417B5C">
        <w:rPr>
          <w:b/>
          <w:bCs/>
          <w:sz w:val="22"/>
          <w:szCs w:val="22"/>
        </w:rPr>
        <w:t>What You Get</w:t>
      </w:r>
    </w:p>
    <w:p w14:paraId="459664C3" w14:textId="77777777" w:rsidR="00417B5C" w:rsidRPr="00537E27" w:rsidRDefault="00417B5C" w:rsidP="005A53CA">
      <w:pPr>
        <w:pStyle w:val="ListParagraph"/>
        <w:numPr>
          <w:ilvl w:val="0"/>
          <w:numId w:val="45"/>
        </w:numPr>
        <w:spacing w:after="0" w:line="240" w:lineRule="auto"/>
        <w:rPr>
          <w:sz w:val="20"/>
          <w:szCs w:val="20"/>
        </w:rPr>
      </w:pPr>
      <w:r w:rsidRPr="00537E27">
        <w:rPr>
          <w:sz w:val="20"/>
          <w:szCs w:val="20"/>
        </w:rPr>
        <w:t>$3,000 per month, tax-free</w:t>
      </w:r>
    </w:p>
    <w:p w14:paraId="35A47212" w14:textId="77777777" w:rsidR="00417B5C" w:rsidRPr="00537E27" w:rsidRDefault="00417B5C" w:rsidP="005A53CA">
      <w:pPr>
        <w:pStyle w:val="ListParagraph"/>
        <w:numPr>
          <w:ilvl w:val="0"/>
          <w:numId w:val="45"/>
        </w:numPr>
        <w:spacing w:after="0" w:line="240" w:lineRule="auto"/>
        <w:rPr>
          <w:sz w:val="20"/>
          <w:szCs w:val="20"/>
        </w:rPr>
      </w:pPr>
      <w:proofErr w:type="gramStart"/>
      <w:r w:rsidRPr="00537E27">
        <w:rPr>
          <w:sz w:val="20"/>
          <w:szCs w:val="20"/>
        </w:rPr>
        <w:t>Direct-deposited</w:t>
      </w:r>
      <w:proofErr w:type="gramEnd"/>
      <w:r w:rsidRPr="00537E27">
        <w:rPr>
          <w:sz w:val="20"/>
          <w:szCs w:val="20"/>
        </w:rPr>
        <w:t xml:space="preserve"> into your checking account</w:t>
      </w:r>
    </w:p>
    <w:p w14:paraId="00B8DF3B" w14:textId="77777777" w:rsidR="00417B5C" w:rsidRPr="00537E27" w:rsidRDefault="00417B5C" w:rsidP="005A53CA">
      <w:pPr>
        <w:pStyle w:val="ListParagraph"/>
        <w:numPr>
          <w:ilvl w:val="0"/>
          <w:numId w:val="45"/>
        </w:numPr>
        <w:spacing w:after="0" w:line="240" w:lineRule="auto"/>
        <w:rPr>
          <w:sz w:val="20"/>
          <w:szCs w:val="20"/>
        </w:rPr>
      </w:pPr>
      <w:r w:rsidRPr="00537E27">
        <w:rPr>
          <w:sz w:val="20"/>
          <w:szCs w:val="20"/>
        </w:rPr>
        <w:t>Every month</w:t>
      </w:r>
    </w:p>
    <w:p w14:paraId="4F5880DF" w14:textId="6385C070" w:rsidR="00417B5C" w:rsidRPr="00537E27" w:rsidRDefault="00417B5C" w:rsidP="005A53CA">
      <w:pPr>
        <w:pStyle w:val="ListParagraph"/>
        <w:numPr>
          <w:ilvl w:val="0"/>
          <w:numId w:val="45"/>
        </w:numPr>
        <w:spacing w:after="0" w:line="240" w:lineRule="auto"/>
        <w:rPr>
          <w:sz w:val="20"/>
          <w:szCs w:val="20"/>
        </w:rPr>
      </w:pPr>
      <w:r w:rsidRPr="00537E27">
        <w:rPr>
          <w:sz w:val="20"/>
          <w:szCs w:val="20"/>
        </w:rPr>
        <w:t>Ages 18–66, if you individually earn ≤$</w:t>
      </w:r>
      <w:r w:rsidR="00607740">
        <w:rPr>
          <w:sz w:val="20"/>
          <w:szCs w:val="20"/>
        </w:rPr>
        <w:t>80</w:t>
      </w:r>
      <w:r w:rsidRPr="00537E27">
        <w:rPr>
          <w:sz w:val="20"/>
          <w:szCs w:val="20"/>
        </w:rPr>
        <w:t>,000</w:t>
      </w:r>
    </w:p>
    <w:p w14:paraId="1154CBD3" w14:textId="7F0D9731" w:rsidR="00417B5C" w:rsidRPr="00537E27" w:rsidRDefault="00417B5C" w:rsidP="005A53CA">
      <w:pPr>
        <w:pStyle w:val="ListParagraph"/>
        <w:numPr>
          <w:ilvl w:val="0"/>
          <w:numId w:val="45"/>
        </w:numPr>
        <w:spacing w:after="0" w:line="240" w:lineRule="auto"/>
        <w:rPr>
          <w:sz w:val="20"/>
          <w:szCs w:val="20"/>
        </w:rPr>
      </w:pPr>
      <w:r w:rsidRPr="00537E27">
        <w:rPr>
          <w:sz w:val="20"/>
          <w:szCs w:val="20"/>
        </w:rPr>
        <w:t>Phases out gradually to $0 at $1</w:t>
      </w:r>
      <w:r w:rsidR="00607740">
        <w:rPr>
          <w:sz w:val="20"/>
          <w:szCs w:val="20"/>
        </w:rPr>
        <w:t>2</w:t>
      </w:r>
      <w:r w:rsidRPr="00537E27">
        <w:rPr>
          <w:sz w:val="20"/>
          <w:szCs w:val="20"/>
        </w:rPr>
        <w:t>0,000</w:t>
      </w:r>
    </w:p>
    <w:p w14:paraId="7D1C104D" w14:textId="77777777" w:rsidR="00417B5C" w:rsidRPr="00537E27" w:rsidRDefault="00417B5C" w:rsidP="005A53CA">
      <w:pPr>
        <w:pStyle w:val="ListParagraph"/>
        <w:numPr>
          <w:ilvl w:val="0"/>
          <w:numId w:val="45"/>
        </w:numPr>
        <w:spacing w:after="0" w:line="240" w:lineRule="auto"/>
        <w:rPr>
          <w:sz w:val="20"/>
          <w:szCs w:val="20"/>
        </w:rPr>
      </w:pPr>
      <w:r w:rsidRPr="00537E27">
        <w:rPr>
          <w:sz w:val="20"/>
          <w:szCs w:val="20"/>
        </w:rPr>
        <w:t>Seniors keep all Social Security</w:t>
      </w:r>
    </w:p>
    <w:p w14:paraId="38AA5215" w14:textId="77777777" w:rsidR="00417B5C" w:rsidRPr="00537E27" w:rsidRDefault="00417B5C" w:rsidP="005A53CA">
      <w:pPr>
        <w:pStyle w:val="ListParagraph"/>
        <w:numPr>
          <w:ilvl w:val="0"/>
          <w:numId w:val="45"/>
        </w:numPr>
        <w:spacing w:line="240" w:lineRule="auto"/>
        <w:rPr>
          <w:sz w:val="20"/>
          <w:szCs w:val="20"/>
        </w:rPr>
      </w:pPr>
      <w:r w:rsidRPr="00537E27">
        <w:rPr>
          <w:sz w:val="20"/>
          <w:szCs w:val="20"/>
        </w:rPr>
        <w:t>Seniors below $3,000/month get topped up</w:t>
      </w:r>
    </w:p>
    <w:p w14:paraId="791BD00F" w14:textId="77777777" w:rsidR="00417B5C" w:rsidRPr="00417B5C" w:rsidRDefault="00417B5C" w:rsidP="00417B5C">
      <w:pPr>
        <w:spacing w:after="0"/>
        <w:rPr>
          <w:b/>
          <w:bCs/>
          <w:sz w:val="22"/>
          <w:szCs w:val="22"/>
        </w:rPr>
      </w:pPr>
      <w:r w:rsidRPr="00417B5C">
        <w:rPr>
          <w:b/>
          <w:bCs/>
          <w:sz w:val="22"/>
          <w:szCs w:val="22"/>
        </w:rPr>
        <w:t>How It Works (In Plain English)</w:t>
      </w:r>
    </w:p>
    <w:p w14:paraId="3B09C6E3" w14:textId="77777777" w:rsidR="00417B5C" w:rsidRPr="00537E27" w:rsidRDefault="00417B5C" w:rsidP="005A53CA">
      <w:pPr>
        <w:pStyle w:val="ListParagraph"/>
        <w:numPr>
          <w:ilvl w:val="0"/>
          <w:numId w:val="46"/>
        </w:numPr>
        <w:spacing w:after="0" w:line="240" w:lineRule="auto"/>
        <w:rPr>
          <w:sz w:val="20"/>
          <w:szCs w:val="20"/>
        </w:rPr>
      </w:pPr>
      <w:r w:rsidRPr="00537E27">
        <w:rPr>
          <w:sz w:val="20"/>
          <w:szCs w:val="20"/>
        </w:rPr>
        <w:t>Big companies use AI millions of times a day</w:t>
      </w:r>
    </w:p>
    <w:p w14:paraId="011FBAA0" w14:textId="77777777" w:rsidR="00417B5C" w:rsidRPr="00537E27" w:rsidRDefault="00417B5C" w:rsidP="005A53CA">
      <w:pPr>
        <w:pStyle w:val="ListParagraph"/>
        <w:numPr>
          <w:ilvl w:val="0"/>
          <w:numId w:val="46"/>
        </w:numPr>
        <w:spacing w:after="0" w:line="240" w:lineRule="auto"/>
        <w:rPr>
          <w:sz w:val="20"/>
          <w:szCs w:val="20"/>
        </w:rPr>
      </w:pPr>
      <w:r w:rsidRPr="00537E27">
        <w:rPr>
          <w:sz w:val="20"/>
          <w:szCs w:val="20"/>
        </w:rPr>
        <w:t>Each AI “task” costs them almost nothing</w:t>
      </w:r>
    </w:p>
    <w:p w14:paraId="39473C88" w14:textId="7C2E16A5" w:rsidR="00417B5C" w:rsidRPr="00537E27" w:rsidRDefault="00417B5C" w:rsidP="005A53CA">
      <w:pPr>
        <w:pStyle w:val="ListParagraph"/>
        <w:numPr>
          <w:ilvl w:val="0"/>
          <w:numId w:val="46"/>
        </w:numPr>
        <w:spacing w:line="240" w:lineRule="auto"/>
        <w:rPr>
          <w:sz w:val="20"/>
          <w:szCs w:val="20"/>
        </w:rPr>
      </w:pPr>
      <w:r w:rsidRPr="00537E27">
        <w:rPr>
          <w:sz w:val="20"/>
          <w:szCs w:val="20"/>
        </w:rPr>
        <w:t>We add a tiny fee</w:t>
      </w:r>
      <w:r w:rsidR="00607740">
        <w:rPr>
          <w:sz w:val="20"/>
          <w:szCs w:val="20"/>
        </w:rPr>
        <w:t xml:space="preserve"> </w:t>
      </w:r>
      <w:r w:rsidRPr="00537E27">
        <w:rPr>
          <w:sz w:val="20"/>
          <w:szCs w:val="20"/>
        </w:rPr>
        <w:t xml:space="preserve"> per AI task</w:t>
      </w:r>
    </w:p>
    <w:p w14:paraId="7CE9EDEB" w14:textId="6A3738A4" w:rsidR="00417B5C" w:rsidRPr="00537E27" w:rsidRDefault="00417B5C" w:rsidP="005A53CA">
      <w:pPr>
        <w:pStyle w:val="ListParagraph"/>
        <w:numPr>
          <w:ilvl w:val="0"/>
          <w:numId w:val="46"/>
        </w:numPr>
        <w:spacing w:line="240" w:lineRule="auto"/>
        <w:rPr>
          <w:sz w:val="20"/>
          <w:szCs w:val="20"/>
        </w:rPr>
      </w:pPr>
      <w:r w:rsidRPr="00537E27">
        <w:rPr>
          <w:sz w:val="20"/>
          <w:szCs w:val="20"/>
        </w:rPr>
        <w:t>That’s $0.000</w:t>
      </w:r>
      <w:r w:rsidR="00607740">
        <w:rPr>
          <w:sz w:val="20"/>
          <w:szCs w:val="20"/>
        </w:rPr>
        <w:t>9</w:t>
      </w:r>
    </w:p>
    <w:p w14:paraId="3CAEBD95" w14:textId="77777777" w:rsidR="00417B5C" w:rsidRPr="00537E27" w:rsidRDefault="00417B5C" w:rsidP="005A53CA">
      <w:pPr>
        <w:pStyle w:val="ListParagraph"/>
        <w:numPr>
          <w:ilvl w:val="0"/>
          <w:numId w:val="46"/>
        </w:numPr>
        <w:spacing w:line="240" w:lineRule="auto"/>
        <w:rPr>
          <w:sz w:val="20"/>
          <w:szCs w:val="20"/>
        </w:rPr>
      </w:pPr>
      <w:r w:rsidRPr="00537E27">
        <w:rPr>
          <w:sz w:val="20"/>
          <w:szCs w:val="20"/>
        </w:rPr>
        <w:t>Companies never notice it</w:t>
      </w:r>
    </w:p>
    <w:p w14:paraId="16ABDC71" w14:textId="5A78FA2B" w:rsidR="00537E27" w:rsidRPr="00607740" w:rsidRDefault="00417B5C" w:rsidP="00607740">
      <w:pPr>
        <w:pStyle w:val="ListParagraph"/>
        <w:numPr>
          <w:ilvl w:val="0"/>
          <w:numId w:val="46"/>
        </w:numPr>
        <w:spacing w:line="240" w:lineRule="auto"/>
        <w:rPr>
          <w:sz w:val="20"/>
          <w:szCs w:val="20"/>
        </w:rPr>
      </w:pPr>
      <w:r w:rsidRPr="00537E27">
        <w:rPr>
          <w:sz w:val="20"/>
          <w:szCs w:val="20"/>
        </w:rPr>
        <w:t>Because AI is used trillions of times a year… It adds up to $1.</w:t>
      </w:r>
      <w:r w:rsidR="00607740">
        <w:rPr>
          <w:sz w:val="20"/>
          <w:szCs w:val="20"/>
        </w:rPr>
        <w:t>5</w:t>
      </w:r>
      <w:r w:rsidRPr="00537E27">
        <w:rPr>
          <w:sz w:val="20"/>
          <w:szCs w:val="20"/>
        </w:rPr>
        <w:t xml:space="preserve"> trillion in revenue</w:t>
      </w:r>
      <w:r w:rsidR="00607740">
        <w:rPr>
          <w:sz w:val="20"/>
          <w:szCs w:val="20"/>
        </w:rPr>
        <w:t xml:space="preserve"> in the first year and by </w:t>
      </w:r>
      <w:r w:rsidR="00607740" w:rsidRPr="00607740">
        <w:rPr>
          <w:sz w:val="20"/>
          <w:szCs w:val="20"/>
        </w:rPr>
        <w:t xml:space="preserve">2030-2035 will be $4-6T annually </w:t>
      </w:r>
    </w:p>
    <w:p w14:paraId="5A349053" w14:textId="77777777" w:rsidR="00417B5C" w:rsidRPr="00417B5C" w:rsidRDefault="00417B5C" w:rsidP="00417B5C">
      <w:pPr>
        <w:spacing w:after="0" w:line="240" w:lineRule="auto"/>
        <w:rPr>
          <w:b/>
          <w:bCs/>
          <w:sz w:val="22"/>
          <w:szCs w:val="22"/>
        </w:rPr>
      </w:pPr>
      <w:r w:rsidRPr="00417B5C">
        <w:rPr>
          <w:b/>
          <w:bCs/>
          <w:sz w:val="22"/>
          <w:szCs w:val="22"/>
        </w:rPr>
        <w:t>Who Pays for It?</w:t>
      </w:r>
    </w:p>
    <w:p w14:paraId="2D919F9D" w14:textId="77777777" w:rsidR="00417B5C" w:rsidRPr="00537E27" w:rsidRDefault="00417B5C" w:rsidP="005A53CA">
      <w:pPr>
        <w:pStyle w:val="ListParagraph"/>
        <w:numPr>
          <w:ilvl w:val="0"/>
          <w:numId w:val="47"/>
        </w:numPr>
        <w:spacing w:after="0" w:line="240" w:lineRule="auto"/>
        <w:rPr>
          <w:sz w:val="20"/>
          <w:szCs w:val="20"/>
        </w:rPr>
      </w:pPr>
      <w:r w:rsidRPr="00537E27">
        <w:rPr>
          <w:sz w:val="20"/>
          <w:szCs w:val="20"/>
        </w:rPr>
        <w:t>NOT you</w:t>
      </w:r>
    </w:p>
    <w:p w14:paraId="46A50D3F" w14:textId="77777777" w:rsidR="00417B5C" w:rsidRPr="00537E27" w:rsidRDefault="00417B5C" w:rsidP="005A53CA">
      <w:pPr>
        <w:pStyle w:val="ListParagraph"/>
        <w:numPr>
          <w:ilvl w:val="0"/>
          <w:numId w:val="47"/>
        </w:numPr>
        <w:spacing w:after="0" w:line="240" w:lineRule="auto"/>
        <w:rPr>
          <w:sz w:val="20"/>
          <w:szCs w:val="20"/>
        </w:rPr>
      </w:pPr>
      <w:r w:rsidRPr="00537E27">
        <w:rPr>
          <w:sz w:val="20"/>
          <w:szCs w:val="20"/>
        </w:rPr>
        <w:t>NOT workers</w:t>
      </w:r>
    </w:p>
    <w:p w14:paraId="44FA011A" w14:textId="77777777" w:rsidR="00417B5C" w:rsidRPr="00537E27" w:rsidRDefault="00417B5C" w:rsidP="005A53CA">
      <w:pPr>
        <w:pStyle w:val="ListParagraph"/>
        <w:numPr>
          <w:ilvl w:val="0"/>
          <w:numId w:val="47"/>
        </w:numPr>
        <w:spacing w:after="0" w:line="240" w:lineRule="auto"/>
        <w:rPr>
          <w:sz w:val="20"/>
          <w:szCs w:val="20"/>
        </w:rPr>
      </w:pPr>
      <w:r w:rsidRPr="00537E27">
        <w:rPr>
          <w:sz w:val="20"/>
          <w:szCs w:val="20"/>
        </w:rPr>
        <w:t>NOT small businesses</w:t>
      </w:r>
    </w:p>
    <w:p w14:paraId="46092CC5" w14:textId="77777777" w:rsidR="00417B5C" w:rsidRPr="00537E27" w:rsidRDefault="00417B5C" w:rsidP="005A53CA">
      <w:pPr>
        <w:pStyle w:val="ListParagraph"/>
        <w:numPr>
          <w:ilvl w:val="0"/>
          <w:numId w:val="47"/>
        </w:numPr>
        <w:spacing w:line="240" w:lineRule="auto"/>
        <w:rPr>
          <w:sz w:val="20"/>
          <w:szCs w:val="20"/>
        </w:rPr>
      </w:pPr>
      <w:r w:rsidRPr="00537E27">
        <w:rPr>
          <w:sz w:val="20"/>
          <w:szCs w:val="20"/>
        </w:rPr>
        <w:t>NOT your taxes</w:t>
      </w:r>
    </w:p>
    <w:p w14:paraId="690751BD" w14:textId="77777777" w:rsidR="00417B5C" w:rsidRPr="00537E27" w:rsidRDefault="00417B5C" w:rsidP="005A53CA">
      <w:pPr>
        <w:pStyle w:val="ListParagraph"/>
        <w:numPr>
          <w:ilvl w:val="0"/>
          <w:numId w:val="47"/>
        </w:numPr>
        <w:spacing w:line="240" w:lineRule="auto"/>
        <w:rPr>
          <w:sz w:val="20"/>
          <w:szCs w:val="20"/>
        </w:rPr>
      </w:pPr>
      <w:r w:rsidRPr="00537E27">
        <w:rPr>
          <w:sz w:val="20"/>
          <w:szCs w:val="20"/>
        </w:rPr>
        <w:t>NOT the federal budget</w:t>
      </w:r>
    </w:p>
    <w:p w14:paraId="58D7A723" w14:textId="77777777" w:rsidR="00417B5C" w:rsidRPr="00607740" w:rsidRDefault="00417B5C" w:rsidP="00417B5C">
      <w:pPr>
        <w:spacing w:after="0" w:line="240" w:lineRule="auto"/>
        <w:rPr>
          <w:b/>
          <w:bCs/>
          <w:sz w:val="20"/>
          <w:szCs w:val="20"/>
        </w:rPr>
      </w:pPr>
      <w:r w:rsidRPr="00607740">
        <w:rPr>
          <w:b/>
          <w:bCs/>
          <w:sz w:val="20"/>
          <w:szCs w:val="20"/>
        </w:rPr>
        <w:t xml:space="preserve">Only big tech + big corporations </w:t>
      </w:r>
      <w:r w:rsidR="008155DD" w:rsidRPr="00607740">
        <w:rPr>
          <w:b/>
          <w:bCs/>
          <w:sz w:val="20"/>
          <w:szCs w:val="20"/>
        </w:rPr>
        <w:t>:</w:t>
      </w:r>
    </w:p>
    <w:p w14:paraId="6433BDA2" w14:textId="77777777" w:rsidR="00417B5C" w:rsidRPr="00537E27" w:rsidRDefault="00417B5C" w:rsidP="005A53CA">
      <w:pPr>
        <w:pStyle w:val="ListParagraph"/>
        <w:numPr>
          <w:ilvl w:val="0"/>
          <w:numId w:val="48"/>
        </w:numPr>
        <w:spacing w:after="0" w:line="240" w:lineRule="auto"/>
        <w:rPr>
          <w:sz w:val="20"/>
          <w:szCs w:val="20"/>
        </w:rPr>
      </w:pPr>
      <w:r w:rsidRPr="00537E27">
        <w:rPr>
          <w:sz w:val="20"/>
          <w:szCs w:val="20"/>
        </w:rPr>
        <w:t>Amazon AWS</w:t>
      </w:r>
    </w:p>
    <w:p w14:paraId="2FFEDA7A" w14:textId="77777777" w:rsidR="00417B5C" w:rsidRPr="00537E27" w:rsidRDefault="00417B5C" w:rsidP="005A53CA">
      <w:pPr>
        <w:pStyle w:val="ListParagraph"/>
        <w:numPr>
          <w:ilvl w:val="0"/>
          <w:numId w:val="48"/>
        </w:numPr>
        <w:spacing w:after="0" w:line="240" w:lineRule="auto"/>
        <w:rPr>
          <w:sz w:val="20"/>
          <w:szCs w:val="20"/>
        </w:rPr>
      </w:pPr>
      <w:r w:rsidRPr="00537E27">
        <w:rPr>
          <w:sz w:val="20"/>
          <w:szCs w:val="20"/>
        </w:rPr>
        <w:t>Microsoft Azure</w:t>
      </w:r>
    </w:p>
    <w:p w14:paraId="5F104001" w14:textId="77777777" w:rsidR="00417B5C" w:rsidRPr="00537E27" w:rsidRDefault="00417B5C" w:rsidP="005A53CA">
      <w:pPr>
        <w:pStyle w:val="ListParagraph"/>
        <w:numPr>
          <w:ilvl w:val="0"/>
          <w:numId w:val="48"/>
        </w:numPr>
        <w:spacing w:after="0" w:line="240" w:lineRule="auto"/>
        <w:rPr>
          <w:sz w:val="20"/>
          <w:szCs w:val="20"/>
        </w:rPr>
      </w:pPr>
      <w:r w:rsidRPr="00537E27">
        <w:rPr>
          <w:sz w:val="20"/>
          <w:szCs w:val="20"/>
        </w:rPr>
        <w:t>Google Cloud</w:t>
      </w:r>
    </w:p>
    <w:p w14:paraId="0D743D5C" w14:textId="77777777" w:rsidR="00417B5C" w:rsidRPr="00537E27" w:rsidRDefault="00417B5C" w:rsidP="005A53CA">
      <w:pPr>
        <w:pStyle w:val="ListParagraph"/>
        <w:numPr>
          <w:ilvl w:val="0"/>
          <w:numId w:val="48"/>
        </w:numPr>
        <w:spacing w:line="240" w:lineRule="auto"/>
        <w:rPr>
          <w:sz w:val="20"/>
          <w:szCs w:val="20"/>
        </w:rPr>
      </w:pPr>
      <w:r w:rsidRPr="00537E27">
        <w:rPr>
          <w:sz w:val="20"/>
          <w:szCs w:val="20"/>
        </w:rPr>
        <w:t>NVIDIA</w:t>
      </w:r>
    </w:p>
    <w:p w14:paraId="3F62A17A" w14:textId="77777777" w:rsidR="00417B5C" w:rsidRPr="00537E27" w:rsidRDefault="00417B5C" w:rsidP="005A53CA">
      <w:pPr>
        <w:pStyle w:val="ListParagraph"/>
        <w:numPr>
          <w:ilvl w:val="0"/>
          <w:numId w:val="48"/>
        </w:numPr>
        <w:spacing w:line="240" w:lineRule="auto"/>
        <w:rPr>
          <w:sz w:val="20"/>
          <w:szCs w:val="20"/>
        </w:rPr>
      </w:pPr>
      <w:r w:rsidRPr="00537E27">
        <w:rPr>
          <w:sz w:val="20"/>
          <w:szCs w:val="20"/>
        </w:rPr>
        <w:t>OpenAI</w:t>
      </w:r>
    </w:p>
    <w:p w14:paraId="45D9A1DB" w14:textId="77777777" w:rsidR="00417B5C" w:rsidRPr="00537E27" w:rsidRDefault="00417B5C" w:rsidP="005A53CA">
      <w:pPr>
        <w:pStyle w:val="ListParagraph"/>
        <w:numPr>
          <w:ilvl w:val="0"/>
          <w:numId w:val="48"/>
        </w:numPr>
        <w:spacing w:line="240" w:lineRule="auto"/>
        <w:rPr>
          <w:sz w:val="20"/>
          <w:szCs w:val="20"/>
        </w:rPr>
      </w:pPr>
      <w:r w:rsidRPr="00537E27">
        <w:rPr>
          <w:sz w:val="20"/>
          <w:szCs w:val="20"/>
        </w:rPr>
        <w:t>Anthropic</w:t>
      </w:r>
    </w:p>
    <w:p w14:paraId="492334E9" w14:textId="77777777" w:rsidR="00417B5C" w:rsidRPr="00537E27" w:rsidRDefault="00417B5C" w:rsidP="005A53CA">
      <w:pPr>
        <w:pStyle w:val="ListParagraph"/>
        <w:numPr>
          <w:ilvl w:val="0"/>
          <w:numId w:val="48"/>
        </w:numPr>
        <w:spacing w:line="240" w:lineRule="auto"/>
        <w:rPr>
          <w:sz w:val="20"/>
          <w:szCs w:val="20"/>
        </w:rPr>
      </w:pPr>
      <w:proofErr w:type="spellStart"/>
      <w:r w:rsidRPr="00537E27">
        <w:rPr>
          <w:sz w:val="20"/>
          <w:szCs w:val="20"/>
        </w:rPr>
        <w:t>xAI</w:t>
      </w:r>
      <w:proofErr w:type="spellEnd"/>
    </w:p>
    <w:p w14:paraId="30C50787" w14:textId="77777777" w:rsidR="00607740" w:rsidRDefault="00607740" w:rsidP="00417B5C">
      <w:pPr>
        <w:spacing w:after="0" w:line="240" w:lineRule="auto"/>
        <w:rPr>
          <w:b/>
          <w:bCs/>
          <w:sz w:val="22"/>
          <w:szCs w:val="22"/>
        </w:rPr>
      </w:pPr>
    </w:p>
    <w:p w14:paraId="5787441A" w14:textId="77777777" w:rsidR="00607740" w:rsidRDefault="00607740" w:rsidP="00417B5C">
      <w:pPr>
        <w:spacing w:after="0" w:line="240" w:lineRule="auto"/>
        <w:rPr>
          <w:b/>
          <w:bCs/>
          <w:sz w:val="22"/>
          <w:szCs w:val="22"/>
        </w:rPr>
      </w:pPr>
    </w:p>
    <w:p w14:paraId="66B1AD21" w14:textId="11BE95D8" w:rsidR="00417B5C" w:rsidRPr="00417B5C" w:rsidRDefault="00417B5C" w:rsidP="00417B5C">
      <w:pPr>
        <w:spacing w:after="0" w:line="240" w:lineRule="auto"/>
        <w:rPr>
          <w:b/>
          <w:bCs/>
          <w:sz w:val="22"/>
          <w:szCs w:val="22"/>
        </w:rPr>
      </w:pPr>
      <w:r w:rsidRPr="00417B5C">
        <w:rPr>
          <w:b/>
          <w:bCs/>
          <w:sz w:val="22"/>
          <w:szCs w:val="22"/>
        </w:rPr>
        <w:t>Why This Matters</w:t>
      </w:r>
    </w:p>
    <w:p w14:paraId="494BA6B3" w14:textId="77777777" w:rsidR="00417B5C" w:rsidRPr="00537E27" w:rsidRDefault="00417B5C" w:rsidP="005A53CA">
      <w:pPr>
        <w:pStyle w:val="ListParagraph"/>
        <w:numPr>
          <w:ilvl w:val="0"/>
          <w:numId w:val="49"/>
        </w:numPr>
        <w:spacing w:after="0" w:line="240" w:lineRule="auto"/>
        <w:rPr>
          <w:sz w:val="20"/>
          <w:szCs w:val="20"/>
        </w:rPr>
      </w:pPr>
      <w:r w:rsidRPr="00537E27">
        <w:rPr>
          <w:sz w:val="20"/>
          <w:szCs w:val="20"/>
        </w:rPr>
        <w:t>AI is already replacing jobs</w:t>
      </w:r>
    </w:p>
    <w:p w14:paraId="76470774" w14:textId="77777777" w:rsidR="00417B5C" w:rsidRPr="00537E27" w:rsidRDefault="00417B5C" w:rsidP="005A53CA">
      <w:pPr>
        <w:pStyle w:val="ListParagraph"/>
        <w:numPr>
          <w:ilvl w:val="0"/>
          <w:numId w:val="49"/>
        </w:numPr>
        <w:spacing w:after="0" w:line="240" w:lineRule="auto"/>
        <w:rPr>
          <w:sz w:val="20"/>
          <w:szCs w:val="20"/>
        </w:rPr>
      </w:pPr>
      <w:r w:rsidRPr="00537E27">
        <w:rPr>
          <w:sz w:val="20"/>
          <w:szCs w:val="20"/>
        </w:rPr>
        <w:t>Layoffs are accelerating</w:t>
      </w:r>
    </w:p>
    <w:p w14:paraId="1DF5D299" w14:textId="77777777" w:rsidR="00417B5C" w:rsidRPr="00537E27" w:rsidRDefault="00417B5C" w:rsidP="005A53CA">
      <w:pPr>
        <w:pStyle w:val="ListParagraph"/>
        <w:numPr>
          <w:ilvl w:val="0"/>
          <w:numId w:val="49"/>
        </w:numPr>
        <w:spacing w:line="240" w:lineRule="auto"/>
        <w:rPr>
          <w:sz w:val="20"/>
          <w:szCs w:val="20"/>
        </w:rPr>
      </w:pPr>
      <w:r w:rsidRPr="00537E27">
        <w:rPr>
          <w:sz w:val="20"/>
          <w:szCs w:val="20"/>
        </w:rPr>
        <w:t>People need stability during the transition</w:t>
      </w:r>
    </w:p>
    <w:p w14:paraId="7A9CE8F5" w14:textId="77777777" w:rsidR="00417B5C" w:rsidRPr="00537E27" w:rsidRDefault="00417B5C" w:rsidP="005A53CA">
      <w:pPr>
        <w:pStyle w:val="ListParagraph"/>
        <w:numPr>
          <w:ilvl w:val="0"/>
          <w:numId w:val="49"/>
        </w:numPr>
        <w:spacing w:line="240" w:lineRule="auto"/>
        <w:rPr>
          <w:sz w:val="20"/>
          <w:szCs w:val="20"/>
        </w:rPr>
      </w:pPr>
      <w:r w:rsidRPr="00537E27">
        <w:rPr>
          <w:sz w:val="20"/>
          <w:szCs w:val="20"/>
        </w:rPr>
        <w:t>Rent, food, and life keep getting more expensive</w:t>
      </w:r>
    </w:p>
    <w:p w14:paraId="70A1F3BD" w14:textId="77777777" w:rsidR="00417B5C" w:rsidRPr="00417B5C" w:rsidRDefault="00417B5C" w:rsidP="00417B5C">
      <w:pPr>
        <w:spacing w:after="0" w:line="240" w:lineRule="auto"/>
        <w:rPr>
          <w:b/>
          <w:bCs/>
          <w:sz w:val="22"/>
          <w:szCs w:val="22"/>
        </w:rPr>
      </w:pPr>
      <w:r w:rsidRPr="00417B5C">
        <w:rPr>
          <w:b/>
          <w:bCs/>
          <w:sz w:val="22"/>
          <w:szCs w:val="22"/>
        </w:rPr>
        <w:t xml:space="preserve">What You Can Do </w:t>
      </w:r>
      <w:proofErr w:type="gramStart"/>
      <w:r w:rsidRPr="00417B5C">
        <w:rPr>
          <w:b/>
          <w:bCs/>
          <w:sz w:val="22"/>
          <w:szCs w:val="22"/>
        </w:rPr>
        <w:t>With</w:t>
      </w:r>
      <w:proofErr w:type="gramEnd"/>
      <w:r w:rsidRPr="00417B5C">
        <w:rPr>
          <w:b/>
          <w:bCs/>
          <w:sz w:val="22"/>
          <w:szCs w:val="22"/>
        </w:rPr>
        <w:t xml:space="preserve"> It</w:t>
      </w:r>
    </w:p>
    <w:p w14:paraId="101099DE"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Pay rent</w:t>
      </w:r>
    </w:p>
    <w:p w14:paraId="67EB8508"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Cover bills</w:t>
      </w:r>
    </w:p>
    <w:p w14:paraId="515B6443"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Buy groceries</w:t>
      </w:r>
    </w:p>
    <w:p w14:paraId="3A224ECF"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Save for emergencies</w:t>
      </w:r>
    </w:p>
    <w:p w14:paraId="51362753"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Go back to school</w:t>
      </w:r>
    </w:p>
    <w:p w14:paraId="258F89F9"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Start a small business</w:t>
      </w:r>
    </w:p>
    <w:p w14:paraId="0EACE1BD"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Take care of kids or aging parents</w:t>
      </w:r>
    </w:p>
    <w:p w14:paraId="195CBFB1" w14:textId="77777777" w:rsidR="00417B5C" w:rsidRPr="00537E27" w:rsidRDefault="00417B5C" w:rsidP="005A53CA">
      <w:pPr>
        <w:pStyle w:val="ListParagraph"/>
        <w:numPr>
          <w:ilvl w:val="0"/>
          <w:numId w:val="50"/>
        </w:numPr>
        <w:spacing w:after="0" w:line="240" w:lineRule="auto"/>
        <w:rPr>
          <w:sz w:val="20"/>
          <w:szCs w:val="20"/>
        </w:rPr>
      </w:pPr>
      <w:r w:rsidRPr="00537E27">
        <w:rPr>
          <w:sz w:val="20"/>
          <w:szCs w:val="20"/>
        </w:rPr>
        <w:t>Get out of debt</w:t>
      </w:r>
    </w:p>
    <w:p w14:paraId="1632AD57" w14:textId="77777777" w:rsidR="00417B5C" w:rsidRPr="00537E27" w:rsidRDefault="00417B5C" w:rsidP="005A53CA">
      <w:pPr>
        <w:pStyle w:val="ListParagraph"/>
        <w:numPr>
          <w:ilvl w:val="0"/>
          <w:numId w:val="50"/>
        </w:numPr>
        <w:spacing w:after="0" w:line="240" w:lineRule="auto"/>
        <w:rPr>
          <w:sz w:val="20"/>
          <w:szCs w:val="20"/>
        </w:rPr>
      </w:pPr>
      <w:proofErr w:type="gramStart"/>
      <w:r w:rsidRPr="00537E27">
        <w:rPr>
          <w:sz w:val="20"/>
          <w:szCs w:val="20"/>
        </w:rPr>
        <w:t>Move</w:t>
      </w:r>
      <w:proofErr w:type="gramEnd"/>
      <w:r w:rsidRPr="00537E27">
        <w:rPr>
          <w:sz w:val="20"/>
          <w:szCs w:val="20"/>
        </w:rPr>
        <w:t xml:space="preserve"> to safer housing</w:t>
      </w:r>
    </w:p>
    <w:p w14:paraId="31309363" w14:textId="77777777" w:rsidR="00537E27" w:rsidRPr="00537E27" w:rsidRDefault="00537E27" w:rsidP="00537E27">
      <w:pPr>
        <w:spacing w:after="0" w:line="240" w:lineRule="auto"/>
        <w:rPr>
          <w:sz w:val="20"/>
          <w:szCs w:val="20"/>
        </w:rPr>
      </w:pPr>
    </w:p>
    <w:p w14:paraId="2F92F9F5" w14:textId="77777777" w:rsidR="00417B5C" w:rsidRPr="00417B5C" w:rsidRDefault="00417B5C" w:rsidP="00417B5C">
      <w:pPr>
        <w:spacing w:after="0" w:line="240" w:lineRule="auto"/>
        <w:rPr>
          <w:b/>
          <w:bCs/>
          <w:sz w:val="22"/>
          <w:szCs w:val="22"/>
        </w:rPr>
      </w:pPr>
      <w:r w:rsidRPr="00417B5C">
        <w:rPr>
          <w:b/>
          <w:bCs/>
          <w:sz w:val="22"/>
          <w:szCs w:val="22"/>
        </w:rPr>
        <w:t>What It’s NOT</w:t>
      </w:r>
    </w:p>
    <w:p w14:paraId="348C004D"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socialism</w:t>
      </w:r>
    </w:p>
    <w:p w14:paraId="79F44AB5"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welfare</w:t>
      </w:r>
    </w:p>
    <w:p w14:paraId="2BE2FF8F"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a handout</w:t>
      </w:r>
    </w:p>
    <w:p w14:paraId="3E72E9E4"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taken from your paycheck</w:t>
      </w:r>
    </w:p>
    <w:p w14:paraId="59839A9B"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a tax increase</w:t>
      </w:r>
    </w:p>
    <w:p w14:paraId="28CF10CA" w14:textId="77777777" w:rsidR="00417B5C" w:rsidRPr="00537E27" w:rsidRDefault="00417B5C" w:rsidP="005A53CA">
      <w:pPr>
        <w:pStyle w:val="ListParagraph"/>
        <w:numPr>
          <w:ilvl w:val="0"/>
          <w:numId w:val="51"/>
        </w:numPr>
        <w:spacing w:after="0" w:line="240" w:lineRule="auto"/>
        <w:rPr>
          <w:sz w:val="20"/>
          <w:szCs w:val="20"/>
        </w:rPr>
      </w:pPr>
      <w:r w:rsidRPr="00537E27">
        <w:rPr>
          <w:sz w:val="20"/>
          <w:szCs w:val="20"/>
        </w:rPr>
        <w:t>Not replacing work</w:t>
      </w:r>
    </w:p>
    <w:p w14:paraId="2AC3DF1D" w14:textId="77777777" w:rsidR="00537E27" w:rsidRPr="00417B5C" w:rsidRDefault="00537E27" w:rsidP="00537E27">
      <w:pPr>
        <w:spacing w:after="0" w:line="240" w:lineRule="auto"/>
        <w:rPr>
          <w:sz w:val="22"/>
          <w:szCs w:val="22"/>
        </w:rPr>
      </w:pPr>
    </w:p>
    <w:p w14:paraId="37532B2F" w14:textId="5BAD9CA0" w:rsidR="00417B5C" w:rsidRPr="00417B5C" w:rsidRDefault="00607740" w:rsidP="00417B5C">
      <w:pPr>
        <w:spacing w:after="0" w:line="240" w:lineRule="auto"/>
        <w:rPr>
          <w:b/>
          <w:bCs/>
          <w:sz w:val="22"/>
          <w:szCs w:val="22"/>
        </w:rPr>
      </w:pPr>
      <w:r>
        <w:rPr>
          <w:b/>
          <w:bCs/>
          <w:sz w:val="22"/>
          <w:szCs w:val="22"/>
        </w:rPr>
        <w:t>Proof of Success</w:t>
      </w:r>
    </w:p>
    <w:p w14:paraId="0CAC8723"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Alaska has done something similar for 40 years</w:t>
      </w:r>
    </w:p>
    <w:p w14:paraId="51C9141E"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UBI trials show people still work</w:t>
      </w:r>
    </w:p>
    <w:p w14:paraId="2A15AAE7"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Inflation stays low when housing is protected</w:t>
      </w:r>
    </w:p>
    <w:p w14:paraId="1C4A17E4"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 xml:space="preserve">Cloud </w:t>
      </w:r>
      <w:proofErr w:type="gramStart"/>
      <w:r w:rsidRPr="00537E27">
        <w:rPr>
          <w:sz w:val="20"/>
          <w:szCs w:val="20"/>
        </w:rPr>
        <w:t>tech</w:t>
      </w:r>
      <w:proofErr w:type="gramEnd"/>
      <w:r w:rsidRPr="00537E27">
        <w:rPr>
          <w:sz w:val="20"/>
          <w:szCs w:val="20"/>
        </w:rPr>
        <w:t xml:space="preserve"> already supports this type of billing</w:t>
      </w:r>
    </w:p>
    <w:p w14:paraId="6183539A" w14:textId="77777777" w:rsidR="00417B5C" w:rsidRPr="00537E27" w:rsidRDefault="00417B5C" w:rsidP="005A53CA">
      <w:pPr>
        <w:pStyle w:val="ListParagraph"/>
        <w:numPr>
          <w:ilvl w:val="0"/>
          <w:numId w:val="52"/>
        </w:numPr>
        <w:spacing w:after="0" w:line="240" w:lineRule="auto"/>
        <w:rPr>
          <w:sz w:val="20"/>
          <w:szCs w:val="20"/>
        </w:rPr>
      </w:pPr>
      <w:r w:rsidRPr="00537E27">
        <w:rPr>
          <w:sz w:val="20"/>
          <w:szCs w:val="20"/>
        </w:rPr>
        <w:t>The U.S. has full legal authority to enforce it</w:t>
      </w:r>
    </w:p>
    <w:p w14:paraId="062B299E" w14:textId="77777777" w:rsidR="00417B5C" w:rsidRDefault="00417B5C" w:rsidP="005A53CA">
      <w:pPr>
        <w:pStyle w:val="ListParagraph"/>
        <w:numPr>
          <w:ilvl w:val="0"/>
          <w:numId w:val="52"/>
        </w:numPr>
        <w:spacing w:after="0" w:line="240" w:lineRule="auto"/>
        <w:rPr>
          <w:sz w:val="20"/>
          <w:szCs w:val="20"/>
        </w:rPr>
      </w:pPr>
      <w:r w:rsidRPr="00537E27">
        <w:rPr>
          <w:sz w:val="20"/>
          <w:szCs w:val="20"/>
        </w:rPr>
        <w:t>This is simple, modern, and fair.</w:t>
      </w:r>
    </w:p>
    <w:p w14:paraId="40E850BD" w14:textId="77777777" w:rsidR="00537E27" w:rsidRPr="00537E27" w:rsidRDefault="00537E27" w:rsidP="00537E27">
      <w:pPr>
        <w:pStyle w:val="ListParagraph"/>
        <w:spacing w:after="0" w:line="240" w:lineRule="auto"/>
        <w:ind w:left="360"/>
        <w:rPr>
          <w:sz w:val="20"/>
          <w:szCs w:val="20"/>
        </w:rPr>
      </w:pPr>
    </w:p>
    <w:p w14:paraId="2B6E414C" w14:textId="77777777" w:rsidR="008155DD" w:rsidRDefault="008155DD" w:rsidP="00417B5C">
      <w:pPr>
        <w:spacing w:after="0" w:line="240" w:lineRule="auto"/>
        <w:rPr>
          <w:b/>
          <w:bCs/>
          <w:sz w:val="22"/>
          <w:szCs w:val="22"/>
        </w:rPr>
        <w:sectPr w:rsidR="008155DD" w:rsidSect="00417B5C">
          <w:type w:val="continuous"/>
          <w:pgSz w:w="12240" w:h="15840"/>
          <w:pgMar w:top="1440" w:right="1440" w:bottom="1440" w:left="1440" w:header="720" w:footer="720" w:gutter="0"/>
          <w:cols w:num="2" w:space="720"/>
          <w:titlePg/>
          <w:docGrid w:linePitch="360"/>
        </w:sectPr>
      </w:pPr>
    </w:p>
    <w:p w14:paraId="3FCBC3E5" w14:textId="77777777" w:rsidR="00A52BAE" w:rsidRDefault="00A52BAE" w:rsidP="008155DD">
      <w:pPr>
        <w:spacing w:after="0" w:line="240" w:lineRule="auto"/>
        <w:jc w:val="center"/>
        <w:rPr>
          <w:b/>
          <w:bCs/>
          <w:sz w:val="22"/>
          <w:szCs w:val="22"/>
        </w:rPr>
      </w:pPr>
    </w:p>
    <w:p w14:paraId="07270661" w14:textId="77777777" w:rsidR="00417B5C" w:rsidRPr="003B65A2" w:rsidRDefault="00417B5C" w:rsidP="008155DD">
      <w:pPr>
        <w:spacing w:after="0" w:line="240" w:lineRule="auto"/>
        <w:jc w:val="center"/>
        <w:rPr>
          <w:b/>
          <w:bCs/>
        </w:rPr>
      </w:pPr>
      <w:r w:rsidRPr="003B65A2">
        <w:rPr>
          <w:b/>
          <w:bCs/>
        </w:rPr>
        <w:t>Bottom Line</w:t>
      </w:r>
    </w:p>
    <w:p w14:paraId="7F2C7713" w14:textId="77777777" w:rsidR="00A52BAE" w:rsidRPr="003B65A2" w:rsidRDefault="00417B5C" w:rsidP="008155DD">
      <w:pPr>
        <w:spacing w:after="0" w:line="240" w:lineRule="auto"/>
        <w:jc w:val="center"/>
        <w:rPr>
          <w:sz w:val="22"/>
          <w:szCs w:val="22"/>
        </w:rPr>
      </w:pPr>
      <w:r w:rsidRPr="003B65A2">
        <w:rPr>
          <w:sz w:val="22"/>
          <w:szCs w:val="22"/>
        </w:rPr>
        <w:t>$3,000/month for every working-age American</w:t>
      </w:r>
      <w:r w:rsidR="00A52BAE" w:rsidRPr="003B65A2">
        <w:rPr>
          <w:sz w:val="22"/>
          <w:szCs w:val="22"/>
        </w:rPr>
        <w:t>.</w:t>
      </w:r>
    </w:p>
    <w:p w14:paraId="67E10AD0" w14:textId="77777777" w:rsidR="00417B5C" w:rsidRPr="003B65A2" w:rsidRDefault="008155DD" w:rsidP="005B7AC6">
      <w:pPr>
        <w:spacing w:after="0" w:line="240" w:lineRule="auto"/>
        <w:jc w:val="center"/>
        <w:rPr>
          <w:sz w:val="22"/>
          <w:szCs w:val="22"/>
        </w:rPr>
      </w:pPr>
      <w:r w:rsidRPr="003B65A2">
        <w:rPr>
          <w:sz w:val="22"/>
          <w:szCs w:val="22"/>
        </w:rPr>
        <w:t xml:space="preserve"> </w:t>
      </w:r>
      <w:r w:rsidR="00417B5C" w:rsidRPr="003B65A2">
        <w:rPr>
          <w:sz w:val="22"/>
          <w:szCs w:val="22"/>
        </w:rPr>
        <w:t>No new taxes</w:t>
      </w:r>
      <w:r w:rsidRPr="003B65A2">
        <w:rPr>
          <w:sz w:val="22"/>
          <w:szCs w:val="22"/>
        </w:rPr>
        <w:t xml:space="preserve">, </w:t>
      </w:r>
      <w:r w:rsidR="00417B5C" w:rsidRPr="003B65A2">
        <w:rPr>
          <w:sz w:val="22"/>
          <w:szCs w:val="22"/>
        </w:rPr>
        <w:t>No debt</w:t>
      </w:r>
      <w:r w:rsidRPr="003B65A2">
        <w:rPr>
          <w:sz w:val="22"/>
          <w:szCs w:val="22"/>
        </w:rPr>
        <w:t xml:space="preserve">, </w:t>
      </w:r>
      <w:r w:rsidR="00417B5C" w:rsidRPr="003B65A2">
        <w:rPr>
          <w:sz w:val="22"/>
          <w:szCs w:val="22"/>
        </w:rPr>
        <w:t>No BS</w:t>
      </w:r>
      <w:r w:rsidR="003B65A2">
        <w:rPr>
          <w:sz w:val="22"/>
          <w:szCs w:val="22"/>
        </w:rPr>
        <w:t xml:space="preserve">. </w:t>
      </w:r>
      <w:r w:rsidRPr="003B65A2">
        <w:rPr>
          <w:sz w:val="22"/>
          <w:szCs w:val="22"/>
        </w:rPr>
        <w:t xml:space="preserve"> </w:t>
      </w:r>
      <w:r w:rsidR="00417B5C" w:rsidRPr="003B65A2">
        <w:rPr>
          <w:sz w:val="22"/>
          <w:szCs w:val="22"/>
        </w:rPr>
        <w:t>Just a tiny slice of AI profits funding human stability</w:t>
      </w:r>
      <w:r w:rsidR="00A52BAE" w:rsidRPr="003B65A2">
        <w:rPr>
          <w:sz w:val="22"/>
          <w:szCs w:val="22"/>
        </w:rPr>
        <w:t>.</w:t>
      </w:r>
    </w:p>
    <w:p w14:paraId="3F68B198" w14:textId="77777777" w:rsidR="00A52BAE" w:rsidRDefault="00A52BAE" w:rsidP="00417B5C"/>
    <w:p w14:paraId="2E71DA81" w14:textId="77777777" w:rsidR="00352188" w:rsidRPr="00352188" w:rsidRDefault="00352188" w:rsidP="00417B5C">
      <w:pPr>
        <w:sectPr w:rsidR="00352188" w:rsidRPr="00352188" w:rsidSect="00537E27">
          <w:type w:val="continuous"/>
          <w:pgSz w:w="12240" w:h="15840"/>
          <w:pgMar w:top="1440" w:right="1440" w:bottom="1440" w:left="1440" w:header="720" w:footer="720" w:gutter="0"/>
          <w:cols w:space="720"/>
          <w:titlePg/>
          <w:docGrid w:linePitch="360"/>
        </w:sectPr>
      </w:pPr>
    </w:p>
    <w:p w14:paraId="60D848E0" w14:textId="14973A45" w:rsidR="0099653D" w:rsidRDefault="00A52BAE" w:rsidP="00A52BAE">
      <w:pPr>
        <w:pStyle w:val="Heading2"/>
      </w:pPr>
      <w:bookmarkStart w:id="31" w:name="_Toc216867796"/>
      <w:r>
        <w:lastRenderedPageBreak/>
        <w:t xml:space="preserve">Appendix </w:t>
      </w:r>
      <w:r w:rsidR="00014F93">
        <w:t>H</w:t>
      </w:r>
      <w:r>
        <w:t xml:space="preserve">: </w:t>
      </w:r>
      <w:r w:rsidRPr="00A52BAE">
        <w:t>Glossary &amp; Technical Definitions</w:t>
      </w:r>
      <w:bookmarkEnd w:id="31"/>
    </w:p>
    <w:p w14:paraId="64709430" w14:textId="1E016BB7" w:rsidR="0099653D" w:rsidRPr="0099653D" w:rsidRDefault="0099653D" w:rsidP="0099653D">
      <w:pPr>
        <w:rPr>
          <w:sz w:val="22"/>
          <w:szCs w:val="22"/>
        </w:rPr>
      </w:pPr>
      <w:r w:rsidRPr="0099653D">
        <w:rPr>
          <w:b/>
          <w:bCs/>
          <w:sz w:val="22"/>
          <w:szCs w:val="22"/>
        </w:rPr>
        <w:t>AI Inference</w:t>
      </w:r>
      <w:r w:rsidRPr="0099653D">
        <w:rPr>
          <w:sz w:val="22"/>
          <w:szCs w:val="22"/>
        </w:rPr>
        <w:br/>
        <w:t xml:space="preserve">A single request made to an AI model (e.g., a text query, image generation, classification). The </w:t>
      </w:r>
      <w:r w:rsidR="005D5562">
        <w:rPr>
          <w:sz w:val="22"/>
          <w:szCs w:val="22"/>
        </w:rPr>
        <w:t>inference fee</w:t>
      </w:r>
      <w:r w:rsidRPr="0099653D">
        <w:rPr>
          <w:sz w:val="22"/>
          <w:szCs w:val="22"/>
        </w:rPr>
        <w:t xml:space="preserve"> applies only to </w:t>
      </w:r>
      <w:r w:rsidRPr="0099653D">
        <w:rPr>
          <w:b/>
          <w:bCs/>
          <w:sz w:val="22"/>
          <w:szCs w:val="22"/>
        </w:rPr>
        <w:t>commercial</w:t>
      </w:r>
      <w:r w:rsidRPr="0099653D">
        <w:rPr>
          <w:sz w:val="22"/>
          <w:szCs w:val="22"/>
        </w:rPr>
        <w:t xml:space="preserve"> inferences executed via cloud APIs.</w:t>
      </w:r>
    </w:p>
    <w:p w14:paraId="4DF1D4F8" w14:textId="77777777" w:rsidR="0099653D" w:rsidRPr="0099653D" w:rsidRDefault="0099653D" w:rsidP="0099653D">
      <w:pPr>
        <w:rPr>
          <w:sz w:val="22"/>
          <w:szCs w:val="22"/>
        </w:rPr>
      </w:pPr>
      <w:r w:rsidRPr="0099653D">
        <w:rPr>
          <w:b/>
          <w:bCs/>
          <w:sz w:val="22"/>
          <w:szCs w:val="22"/>
        </w:rPr>
        <w:t>Commercial AI Inference</w:t>
      </w:r>
      <w:r w:rsidRPr="0099653D">
        <w:rPr>
          <w:sz w:val="22"/>
          <w:szCs w:val="22"/>
        </w:rPr>
        <w:br/>
        <w:t xml:space="preserve">Any AI computation performed by a business, institution, or organization through cloud platforms (AWS, Azure, Google, NVIDIA, OpenAI, Anthropic, </w:t>
      </w:r>
      <w:proofErr w:type="spellStart"/>
      <w:r w:rsidRPr="0099653D">
        <w:rPr>
          <w:sz w:val="22"/>
          <w:szCs w:val="22"/>
        </w:rPr>
        <w:t>xAI</w:t>
      </w:r>
      <w:proofErr w:type="spellEnd"/>
      <w:r w:rsidRPr="0099653D">
        <w:rPr>
          <w:sz w:val="22"/>
          <w:szCs w:val="22"/>
        </w:rPr>
        <w:t>) for operational, analytical, or productive use.</w:t>
      </w:r>
    </w:p>
    <w:p w14:paraId="51841EA3" w14:textId="155D4A43" w:rsidR="0099653D" w:rsidRPr="0099653D" w:rsidRDefault="0099653D" w:rsidP="0099653D">
      <w:pPr>
        <w:rPr>
          <w:sz w:val="22"/>
          <w:szCs w:val="22"/>
        </w:rPr>
      </w:pPr>
      <w:r w:rsidRPr="0099653D">
        <w:rPr>
          <w:b/>
          <w:bCs/>
          <w:sz w:val="22"/>
          <w:szCs w:val="22"/>
        </w:rPr>
        <w:t xml:space="preserve">Fat Nickel </w:t>
      </w:r>
      <w:r w:rsidR="001443F2">
        <w:rPr>
          <w:b/>
          <w:bCs/>
          <w:sz w:val="22"/>
          <w:szCs w:val="22"/>
        </w:rPr>
        <w:t>($0.00054)</w:t>
      </w:r>
      <w:r w:rsidRPr="0099653D">
        <w:rPr>
          <w:sz w:val="22"/>
          <w:szCs w:val="22"/>
        </w:rPr>
        <w:br/>
        <w:t xml:space="preserve">A microscopic fee of </w:t>
      </w:r>
      <w:r w:rsidR="001443F2">
        <w:rPr>
          <w:b/>
          <w:bCs/>
          <w:sz w:val="22"/>
          <w:szCs w:val="22"/>
        </w:rPr>
        <w:t>$</w:t>
      </w:r>
      <w:r w:rsidRPr="0099653D">
        <w:rPr>
          <w:b/>
          <w:bCs/>
          <w:sz w:val="22"/>
          <w:szCs w:val="22"/>
        </w:rPr>
        <w:t>0.00054</w:t>
      </w:r>
      <w:r w:rsidRPr="0099653D">
        <w:rPr>
          <w:sz w:val="22"/>
          <w:szCs w:val="22"/>
        </w:rPr>
        <w:t xml:space="preserve"> charged per commercial inference. This funds the entire </w:t>
      </w:r>
      <w:r w:rsidR="001A669E">
        <w:rPr>
          <w:sz w:val="22"/>
          <w:szCs w:val="22"/>
        </w:rPr>
        <w:t>AI Dividend</w:t>
      </w:r>
      <w:r w:rsidRPr="0099653D">
        <w:rPr>
          <w:sz w:val="22"/>
          <w:szCs w:val="22"/>
        </w:rPr>
        <w:t xml:space="preserve"> without raising taxes.</w:t>
      </w:r>
    </w:p>
    <w:p w14:paraId="5498264F" w14:textId="1BC62AA7" w:rsidR="0099653D" w:rsidRPr="0099653D" w:rsidRDefault="0099653D" w:rsidP="0099653D">
      <w:pPr>
        <w:rPr>
          <w:sz w:val="22"/>
          <w:szCs w:val="22"/>
        </w:rPr>
      </w:pPr>
      <w:r w:rsidRPr="0099653D">
        <w:rPr>
          <w:b/>
          <w:bCs/>
          <w:sz w:val="22"/>
          <w:szCs w:val="22"/>
        </w:rPr>
        <w:t>Stability Capitalism</w:t>
      </w:r>
      <w:r w:rsidRPr="0099653D">
        <w:rPr>
          <w:sz w:val="22"/>
          <w:szCs w:val="22"/>
        </w:rPr>
        <w:br/>
        <w:t xml:space="preserve">A modern economic framework that converts machine productivity into human stability through an AI inference-based </w:t>
      </w:r>
      <w:r w:rsidR="001A669E">
        <w:rPr>
          <w:sz w:val="22"/>
          <w:szCs w:val="22"/>
        </w:rPr>
        <w:t>AI Dividend</w:t>
      </w:r>
      <w:r w:rsidRPr="0099653D">
        <w:rPr>
          <w:sz w:val="22"/>
          <w:szCs w:val="22"/>
        </w:rPr>
        <w:t>.</w:t>
      </w:r>
    </w:p>
    <w:p w14:paraId="6C028F65" w14:textId="77777777" w:rsidR="0099653D" w:rsidRPr="0099653D" w:rsidRDefault="0099653D" w:rsidP="0099653D">
      <w:pPr>
        <w:rPr>
          <w:sz w:val="22"/>
          <w:szCs w:val="22"/>
        </w:rPr>
      </w:pPr>
      <w:r w:rsidRPr="0099653D">
        <w:rPr>
          <w:b/>
          <w:bCs/>
          <w:sz w:val="22"/>
          <w:szCs w:val="22"/>
        </w:rPr>
        <w:t>Psychological Safety</w:t>
      </w:r>
      <w:r w:rsidRPr="0099653D">
        <w:rPr>
          <w:sz w:val="22"/>
          <w:szCs w:val="22"/>
        </w:rPr>
        <w:br/>
        <w:t>A state where individuals feel secure enough to plan, work, create, and take risks without fear of immediate collapse.</w:t>
      </w:r>
    </w:p>
    <w:p w14:paraId="394408B5" w14:textId="77777777" w:rsidR="0099653D" w:rsidRPr="0099653D" w:rsidRDefault="0099653D" w:rsidP="0099653D">
      <w:pPr>
        <w:rPr>
          <w:sz w:val="22"/>
          <w:szCs w:val="22"/>
        </w:rPr>
      </w:pPr>
      <w:r w:rsidRPr="0099653D">
        <w:rPr>
          <w:b/>
          <w:bCs/>
          <w:sz w:val="22"/>
          <w:szCs w:val="22"/>
        </w:rPr>
        <w:t>Sovereign Stability Fund</w:t>
      </w:r>
      <w:r w:rsidRPr="0099653D">
        <w:rPr>
          <w:sz w:val="22"/>
          <w:szCs w:val="22"/>
        </w:rPr>
        <w:br/>
        <w:t>A national investment fund (</w:t>
      </w:r>
      <w:proofErr w:type="gramStart"/>
      <w:r w:rsidRPr="0099653D">
        <w:rPr>
          <w:sz w:val="22"/>
          <w:szCs w:val="22"/>
        </w:rPr>
        <w:t>similar to</w:t>
      </w:r>
      <w:proofErr w:type="gramEnd"/>
      <w:r w:rsidRPr="0099653D">
        <w:rPr>
          <w:sz w:val="22"/>
          <w:szCs w:val="22"/>
        </w:rPr>
        <w:t xml:space="preserve"> Finland’s VER or Norway’s GPFG) where surpluses are invested to grow long-term financial stability.</w:t>
      </w:r>
    </w:p>
    <w:p w14:paraId="020EDAB4" w14:textId="04B3B555" w:rsidR="0099653D" w:rsidRPr="0099653D" w:rsidRDefault="0099653D" w:rsidP="0099653D">
      <w:pPr>
        <w:rPr>
          <w:sz w:val="22"/>
          <w:szCs w:val="22"/>
        </w:rPr>
      </w:pPr>
      <w:r w:rsidRPr="0099653D">
        <w:rPr>
          <w:b/>
          <w:bCs/>
          <w:sz w:val="22"/>
          <w:szCs w:val="22"/>
        </w:rPr>
        <w:t>Two-Fund Architecture</w:t>
      </w:r>
      <w:r w:rsidRPr="0099653D">
        <w:rPr>
          <w:sz w:val="22"/>
          <w:szCs w:val="22"/>
        </w:rPr>
        <w:br/>
        <w:t xml:space="preserve">Fund A: </w:t>
      </w:r>
      <w:r w:rsidR="001A669E">
        <w:rPr>
          <w:sz w:val="22"/>
          <w:szCs w:val="22"/>
        </w:rPr>
        <w:t>AI Dividend</w:t>
      </w:r>
      <w:r w:rsidRPr="0099653D">
        <w:rPr>
          <w:sz w:val="22"/>
          <w:szCs w:val="22"/>
        </w:rPr>
        <w:t xml:space="preserve"> for ages 18–66</w:t>
      </w:r>
      <w:r w:rsidRPr="0099653D">
        <w:rPr>
          <w:sz w:val="22"/>
          <w:szCs w:val="22"/>
        </w:rPr>
        <w:br/>
        <w:t>Fund B: Senior Security Fund preserving all current Social Security promises.</w:t>
      </w:r>
    </w:p>
    <w:p w14:paraId="0EE8E1CB" w14:textId="201FFF59" w:rsidR="0099653D" w:rsidRPr="0099653D" w:rsidRDefault="0099653D" w:rsidP="0099653D">
      <w:pPr>
        <w:rPr>
          <w:sz w:val="22"/>
          <w:szCs w:val="22"/>
        </w:rPr>
      </w:pPr>
      <w:r w:rsidRPr="0099653D">
        <w:rPr>
          <w:b/>
          <w:bCs/>
          <w:sz w:val="22"/>
          <w:szCs w:val="22"/>
        </w:rPr>
        <w:t>Phase-Out Range</w:t>
      </w:r>
      <w:r w:rsidRPr="0099653D">
        <w:rPr>
          <w:sz w:val="22"/>
          <w:szCs w:val="22"/>
        </w:rPr>
        <w:br/>
        <w:t xml:space="preserve">The </w:t>
      </w:r>
      <w:r w:rsidR="001A669E">
        <w:rPr>
          <w:sz w:val="22"/>
          <w:szCs w:val="22"/>
        </w:rPr>
        <w:t>AI Dividend</w:t>
      </w:r>
      <w:r w:rsidRPr="0099653D">
        <w:rPr>
          <w:sz w:val="22"/>
          <w:szCs w:val="22"/>
        </w:rPr>
        <w:t xml:space="preserve"> decreases gradually from $</w:t>
      </w:r>
      <w:r w:rsidR="00014F93">
        <w:rPr>
          <w:sz w:val="22"/>
          <w:szCs w:val="22"/>
        </w:rPr>
        <w:t>80</w:t>
      </w:r>
      <w:r w:rsidRPr="0099653D">
        <w:rPr>
          <w:sz w:val="22"/>
          <w:szCs w:val="22"/>
        </w:rPr>
        <w:t>k to $1</w:t>
      </w:r>
      <w:r w:rsidR="00014F93">
        <w:rPr>
          <w:sz w:val="22"/>
          <w:szCs w:val="22"/>
        </w:rPr>
        <w:t>2</w:t>
      </w:r>
      <w:r w:rsidRPr="0099653D">
        <w:rPr>
          <w:sz w:val="22"/>
          <w:szCs w:val="22"/>
        </w:rPr>
        <w:t>0k individual income. Earn more → keep more.</w:t>
      </w:r>
    </w:p>
    <w:p w14:paraId="172AD748" w14:textId="6DBD6BD0" w:rsidR="0099653D" w:rsidRPr="0099653D" w:rsidRDefault="0099653D" w:rsidP="0099653D">
      <w:pPr>
        <w:rPr>
          <w:sz w:val="22"/>
          <w:szCs w:val="22"/>
        </w:rPr>
      </w:pPr>
      <w:r w:rsidRPr="0099653D">
        <w:rPr>
          <w:b/>
          <w:bCs/>
          <w:sz w:val="22"/>
          <w:szCs w:val="22"/>
        </w:rPr>
        <w:t>COLA</w:t>
      </w:r>
      <w:r w:rsidRPr="0099653D">
        <w:rPr>
          <w:sz w:val="22"/>
          <w:szCs w:val="22"/>
        </w:rPr>
        <w:br/>
        <w:t xml:space="preserve">Cost-of-Living Adjustment. Used to automatically increase the </w:t>
      </w:r>
      <w:r w:rsidR="001A669E">
        <w:rPr>
          <w:sz w:val="22"/>
          <w:szCs w:val="22"/>
        </w:rPr>
        <w:t>AI Dividend</w:t>
      </w:r>
      <w:r w:rsidRPr="0099653D">
        <w:rPr>
          <w:sz w:val="22"/>
          <w:szCs w:val="22"/>
        </w:rPr>
        <w:t xml:space="preserve"> each year.</w:t>
      </w:r>
    </w:p>
    <w:p w14:paraId="6191A7EA" w14:textId="77777777" w:rsidR="0099653D" w:rsidRPr="0099653D" w:rsidRDefault="0099653D" w:rsidP="0099653D">
      <w:pPr>
        <w:rPr>
          <w:sz w:val="22"/>
          <w:szCs w:val="22"/>
        </w:rPr>
      </w:pPr>
      <w:r w:rsidRPr="0099653D">
        <w:rPr>
          <w:b/>
          <w:bCs/>
          <w:sz w:val="22"/>
          <w:szCs w:val="22"/>
        </w:rPr>
        <w:t>Land Value Tax (LVT)</w:t>
      </w:r>
      <w:r w:rsidRPr="0099653D">
        <w:rPr>
          <w:sz w:val="22"/>
          <w:szCs w:val="22"/>
        </w:rPr>
        <w:br/>
        <w:t>A tax on the unimproved value of land to reduce rent inflation and encourage construction.</w:t>
      </w:r>
    </w:p>
    <w:p w14:paraId="2BE3B624" w14:textId="77777777" w:rsidR="0099653D" w:rsidRPr="0099653D" w:rsidRDefault="0099653D" w:rsidP="0099653D">
      <w:pPr>
        <w:rPr>
          <w:sz w:val="22"/>
          <w:szCs w:val="22"/>
        </w:rPr>
      </w:pPr>
      <w:r w:rsidRPr="0099653D">
        <w:rPr>
          <w:b/>
          <w:bCs/>
          <w:sz w:val="22"/>
          <w:szCs w:val="22"/>
        </w:rPr>
        <w:t>YIMBY Reform</w:t>
      </w:r>
      <w:r w:rsidRPr="0099653D">
        <w:rPr>
          <w:sz w:val="22"/>
          <w:szCs w:val="22"/>
        </w:rPr>
        <w:br/>
        <w:t>Zoning reforms that accelerate homebuilding in high-demand areas.</w:t>
      </w:r>
    </w:p>
    <w:p w14:paraId="59CF5FC3" w14:textId="77777777" w:rsidR="005B7AC6" w:rsidRDefault="005B7AC6">
      <w:pPr>
        <w:rPr>
          <w:rFonts w:asciiTheme="majorHAnsi" w:eastAsiaTheme="majorEastAsia" w:hAnsiTheme="majorHAnsi" w:cstheme="majorBidi"/>
          <w:color w:val="0F4761" w:themeColor="accent1" w:themeShade="BF"/>
          <w:sz w:val="22"/>
          <w:szCs w:val="22"/>
        </w:rPr>
      </w:pPr>
      <w:r>
        <w:rPr>
          <w:sz w:val="22"/>
          <w:szCs w:val="22"/>
        </w:rPr>
        <w:br w:type="page"/>
      </w:r>
    </w:p>
    <w:p w14:paraId="0399B022" w14:textId="76BB58F2" w:rsidR="005B7AC6" w:rsidRDefault="005B7AC6" w:rsidP="00A52BAE">
      <w:pPr>
        <w:pStyle w:val="Heading2"/>
      </w:pPr>
      <w:bookmarkStart w:id="32" w:name="_Toc216867797"/>
      <w:r>
        <w:lastRenderedPageBreak/>
        <w:t xml:space="preserve">Appendix </w:t>
      </w:r>
      <w:r w:rsidR="00014F93">
        <w:t>I</w:t>
      </w:r>
      <w:r>
        <w:t xml:space="preserve">: </w:t>
      </w:r>
      <w:r w:rsidRPr="005B7AC6">
        <w:t>Modeling Assumptions</w:t>
      </w:r>
      <w:bookmarkEnd w:id="32"/>
    </w:p>
    <w:p w14:paraId="08126205" w14:textId="77777777" w:rsidR="00BD215D" w:rsidRDefault="00BD215D" w:rsidP="005B7AC6">
      <w:pPr>
        <w:spacing w:after="0" w:line="240" w:lineRule="auto"/>
        <w:rPr>
          <w:sz w:val="22"/>
          <w:szCs w:val="22"/>
        </w:rPr>
      </w:pPr>
      <w:r w:rsidRPr="00BD215D">
        <w:rPr>
          <w:sz w:val="22"/>
          <w:szCs w:val="22"/>
        </w:rPr>
        <w:t>These assumptions underpin the cost, revenue, and demographic projections used throughout the report. They are grounded in publicly available data and ranges from sources including CBO, RAND, IMF, Pew, WEF, OECD, and the U.S. Census Bureau, and are combined with simple scenario modeling to explore how different policy designs behave within those bounds.</w:t>
      </w:r>
    </w:p>
    <w:p w14:paraId="737FB74E" w14:textId="77777777" w:rsidR="00BD215D" w:rsidRDefault="00BD215D" w:rsidP="005B7AC6">
      <w:pPr>
        <w:spacing w:after="0" w:line="240" w:lineRule="auto"/>
        <w:rPr>
          <w:sz w:val="22"/>
          <w:szCs w:val="22"/>
        </w:rPr>
      </w:pPr>
    </w:p>
    <w:p w14:paraId="2ED68BE5" w14:textId="44470460" w:rsidR="005B7AC6" w:rsidRPr="005B7AC6" w:rsidRDefault="005B7AC6" w:rsidP="005B7AC6">
      <w:pPr>
        <w:spacing w:after="0" w:line="240" w:lineRule="auto"/>
        <w:rPr>
          <w:b/>
          <w:bCs/>
          <w:sz w:val="22"/>
          <w:szCs w:val="22"/>
        </w:rPr>
      </w:pPr>
      <w:r w:rsidRPr="005B7AC6">
        <w:rPr>
          <w:b/>
          <w:bCs/>
          <w:sz w:val="22"/>
          <w:szCs w:val="22"/>
        </w:rPr>
        <w:t>Population &amp; Demographics</w:t>
      </w:r>
    </w:p>
    <w:p w14:paraId="77C1AF92" w14:textId="77777777" w:rsidR="005B7AC6" w:rsidRPr="005B7AC6" w:rsidRDefault="005B7AC6" w:rsidP="005A53CA">
      <w:pPr>
        <w:pStyle w:val="ListParagraph"/>
        <w:numPr>
          <w:ilvl w:val="0"/>
          <w:numId w:val="53"/>
        </w:numPr>
        <w:spacing w:after="0" w:line="240" w:lineRule="auto"/>
        <w:rPr>
          <w:sz w:val="22"/>
          <w:szCs w:val="22"/>
        </w:rPr>
      </w:pPr>
      <w:r w:rsidRPr="005B7AC6">
        <w:rPr>
          <w:sz w:val="22"/>
          <w:szCs w:val="22"/>
        </w:rPr>
        <w:t xml:space="preserve">U.S. adult population (2026): </w:t>
      </w:r>
      <w:r w:rsidRPr="005B7AC6">
        <w:rPr>
          <w:b/>
          <w:bCs/>
          <w:sz w:val="22"/>
          <w:szCs w:val="22"/>
        </w:rPr>
        <w:t>260M</w:t>
      </w:r>
    </w:p>
    <w:p w14:paraId="39B17750" w14:textId="77777777" w:rsidR="00603CE9" w:rsidRPr="00603CE9" w:rsidRDefault="00603CE9" w:rsidP="00603CE9">
      <w:pPr>
        <w:pStyle w:val="ListParagraph"/>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CE9">
        <w:rPr>
          <w:rFonts w:eastAsia="Times New Roman" w:cs="Times New Roman"/>
          <w:kern w:val="0"/>
          <w:sz w:val="22"/>
          <w:szCs w:val="22"/>
          <w14:ligatures w14:val="none"/>
        </w:rPr>
        <w:t>Income eligibility (≤$120K individual income with taper from $80K): ~80–85% of adults, depending on exact taper calibration</w:t>
      </w:r>
      <w:r w:rsidRPr="00603CE9">
        <w:rPr>
          <w:rFonts w:ascii="Times New Roman" w:eastAsia="Times New Roman" w:hAnsi="Times New Roman" w:cs="Times New Roman"/>
          <w:kern w:val="0"/>
          <w14:ligatures w14:val="none"/>
        </w:rPr>
        <w:t>.</w:t>
      </w:r>
    </w:p>
    <w:p w14:paraId="3BBD9111" w14:textId="77777777" w:rsidR="005B7AC6" w:rsidRDefault="005B7AC6" w:rsidP="005A53CA">
      <w:pPr>
        <w:pStyle w:val="ListParagraph"/>
        <w:numPr>
          <w:ilvl w:val="0"/>
          <w:numId w:val="53"/>
        </w:numPr>
        <w:spacing w:after="0" w:line="240" w:lineRule="auto"/>
        <w:rPr>
          <w:sz w:val="22"/>
          <w:szCs w:val="22"/>
        </w:rPr>
      </w:pPr>
      <w:r w:rsidRPr="005B7AC6">
        <w:rPr>
          <w:sz w:val="22"/>
          <w:szCs w:val="22"/>
        </w:rPr>
        <w:t xml:space="preserve">Birth-rate elasticity: </w:t>
      </w:r>
      <w:r w:rsidRPr="005B7AC6">
        <w:rPr>
          <w:b/>
          <w:bCs/>
          <w:sz w:val="22"/>
          <w:szCs w:val="22"/>
        </w:rPr>
        <w:t>0.4–0.8</w:t>
      </w:r>
      <w:r w:rsidRPr="005B7AC6">
        <w:rPr>
          <w:sz w:val="22"/>
          <w:szCs w:val="22"/>
        </w:rPr>
        <w:t xml:space="preserve"> response per 10% income increase (South Korea Jales &amp; Kang 2021; Alaska PFD; Kenya UBI trials)</w:t>
      </w:r>
    </w:p>
    <w:p w14:paraId="7272FCC2" w14:textId="77777777" w:rsidR="005B7AC6" w:rsidRPr="005B7AC6" w:rsidRDefault="005B7AC6" w:rsidP="005B7AC6">
      <w:pPr>
        <w:pStyle w:val="ListParagraph"/>
        <w:spacing w:after="0" w:line="240" w:lineRule="auto"/>
        <w:ind w:left="360"/>
        <w:rPr>
          <w:sz w:val="22"/>
          <w:szCs w:val="22"/>
        </w:rPr>
      </w:pPr>
    </w:p>
    <w:p w14:paraId="40579889" w14:textId="5CB4F0F4" w:rsidR="005B7AC6" w:rsidRPr="005B7AC6" w:rsidRDefault="001A669E" w:rsidP="005B7AC6">
      <w:pPr>
        <w:spacing w:after="0" w:line="240" w:lineRule="auto"/>
        <w:rPr>
          <w:b/>
          <w:bCs/>
          <w:sz w:val="22"/>
          <w:szCs w:val="22"/>
        </w:rPr>
      </w:pPr>
      <w:r>
        <w:rPr>
          <w:b/>
          <w:bCs/>
          <w:sz w:val="22"/>
          <w:szCs w:val="22"/>
        </w:rPr>
        <w:t>AI Dividend</w:t>
      </w:r>
      <w:r w:rsidR="005B7AC6" w:rsidRPr="005B7AC6">
        <w:rPr>
          <w:b/>
          <w:bCs/>
          <w:sz w:val="22"/>
          <w:szCs w:val="22"/>
        </w:rPr>
        <w:t xml:space="preserve"> Participation</w:t>
      </w:r>
    </w:p>
    <w:p w14:paraId="7B83958F" w14:textId="05842002" w:rsidR="005B7AC6" w:rsidRPr="005B7AC6" w:rsidRDefault="005B7AC6" w:rsidP="005A53CA">
      <w:pPr>
        <w:pStyle w:val="ListParagraph"/>
        <w:numPr>
          <w:ilvl w:val="0"/>
          <w:numId w:val="54"/>
        </w:numPr>
        <w:spacing w:after="0" w:line="240" w:lineRule="auto"/>
        <w:rPr>
          <w:sz w:val="22"/>
          <w:szCs w:val="22"/>
        </w:rPr>
      </w:pPr>
      <w:r w:rsidRPr="005B7AC6">
        <w:rPr>
          <w:sz w:val="22"/>
          <w:szCs w:val="22"/>
        </w:rPr>
        <w:t xml:space="preserve">Effective recipients (Hybrid Model): </w:t>
      </w:r>
      <w:r w:rsidR="00603CE9">
        <w:rPr>
          <w:b/>
          <w:bCs/>
          <w:sz w:val="22"/>
          <w:szCs w:val="22"/>
        </w:rPr>
        <w:t>100-110M at Maturity</w:t>
      </w:r>
      <w:r w:rsidRPr="005B7AC6">
        <w:rPr>
          <w:sz w:val="22"/>
          <w:szCs w:val="22"/>
        </w:rPr>
        <w:t xml:space="preserve"> (includes full recipients under $</w:t>
      </w:r>
      <w:r w:rsidR="00014F93">
        <w:rPr>
          <w:sz w:val="22"/>
          <w:szCs w:val="22"/>
        </w:rPr>
        <w:t>80</w:t>
      </w:r>
      <w:r w:rsidRPr="005B7AC6">
        <w:rPr>
          <w:sz w:val="22"/>
          <w:szCs w:val="22"/>
        </w:rPr>
        <w:t>K, seniors receiving the top-up, working-age SSI/SSDI recipients transitioning to Fund A, and partial recipients in the $</w:t>
      </w:r>
      <w:r w:rsidR="00014F93">
        <w:rPr>
          <w:sz w:val="22"/>
          <w:szCs w:val="22"/>
        </w:rPr>
        <w:t>80</w:t>
      </w:r>
      <w:r w:rsidRPr="005B7AC6">
        <w:rPr>
          <w:sz w:val="22"/>
          <w:szCs w:val="22"/>
        </w:rPr>
        <w:t>K–$1</w:t>
      </w:r>
      <w:r w:rsidR="00014F93">
        <w:rPr>
          <w:sz w:val="22"/>
          <w:szCs w:val="22"/>
        </w:rPr>
        <w:t>2</w:t>
      </w:r>
      <w:r w:rsidRPr="005B7AC6">
        <w:rPr>
          <w:sz w:val="22"/>
          <w:szCs w:val="22"/>
        </w:rPr>
        <w:t>0K phase-out range)</w:t>
      </w:r>
    </w:p>
    <w:p w14:paraId="020D8E55" w14:textId="12F3A72D" w:rsidR="005B7AC6" w:rsidRPr="00603CE9" w:rsidRDefault="005B7AC6" w:rsidP="005A53CA">
      <w:pPr>
        <w:pStyle w:val="ListParagraph"/>
        <w:numPr>
          <w:ilvl w:val="0"/>
          <w:numId w:val="54"/>
        </w:numPr>
        <w:spacing w:after="0" w:line="240" w:lineRule="auto"/>
        <w:rPr>
          <w:sz w:val="22"/>
          <w:szCs w:val="22"/>
        </w:rPr>
      </w:pPr>
      <w:r w:rsidRPr="005B7AC6">
        <w:rPr>
          <w:sz w:val="22"/>
          <w:szCs w:val="22"/>
        </w:rPr>
        <w:t xml:space="preserve">Psychological safety threshold: </w:t>
      </w:r>
      <w:r w:rsidRPr="005B7AC6">
        <w:rPr>
          <w:b/>
          <w:bCs/>
          <w:sz w:val="22"/>
          <w:szCs w:val="22"/>
        </w:rPr>
        <w:t>$3,000/</w:t>
      </w:r>
      <w:proofErr w:type="spellStart"/>
      <w:r w:rsidRPr="005B7AC6">
        <w:rPr>
          <w:b/>
          <w:bCs/>
          <w:sz w:val="22"/>
          <w:szCs w:val="22"/>
        </w:rPr>
        <w:t>mo</w:t>
      </w:r>
      <w:proofErr w:type="spellEnd"/>
      <w:r w:rsidR="00603CE9">
        <w:rPr>
          <w:b/>
          <w:bCs/>
          <w:sz w:val="22"/>
          <w:szCs w:val="22"/>
        </w:rPr>
        <w:t xml:space="preserve"> </w:t>
      </w:r>
    </w:p>
    <w:p w14:paraId="4D8740BD" w14:textId="77777777" w:rsidR="0023434E" w:rsidRPr="0023434E" w:rsidRDefault="0023434E" w:rsidP="0023434E">
      <w:pPr>
        <w:pStyle w:val="ListParagraph"/>
        <w:spacing w:after="0" w:line="240" w:lineRule="auto"/>
        <w:ind w:left="360"/>
        <w:rPr>
          <w:sz w:val="22"/>
          <w:szCs w:val="22"/>
        </w:rPr>
      </w:pPr>
    </w:p>
    <w:p w14:paraId="493C30B3" w14:textId="77777777" w:rsidR="005B7AC6" w:rsidRPr="005B7AC6" w:rsidRDefault="005B7AC6" w:rsidP="005B7AC6">
      <w:pPr>
        <w:spacing w:after="0" w:line="240" w:lineRule="auto"/>
        <w:rPr>
          <w:b/>
          <w:bCs/>
          <w:sz w:val="22"/>
          <w:szCs w:val="22"/>
        </w:rPr>
      </w:pPr>
      <w:r w:rsidRPr="005B7AC6">
        <w:rPr>
          <w:b/>
          <w:bCs/>
          <w:sz w:val="22"/>
          <w:szCs w:val="22"/>
        </w:rPr>
        <w:t>AI Inference Volume</w:t>
      </w:r>
    </w:p>
    <w:p w14:paraId="609377CA" w14:textId="782A1F38" w:rsidR="001B7477" w:rsidRPr="001443F2" w:rsidRDefault="001B7477" w:rsidP="001B7477">
      <w:pPr>
        <w:pStyle w:val="ListParagraph"/>
        <w:numPr>
          <w:ilvl w:val="0"/>
          <w:numId w:val="54"/>
        </w:numPr>
        <w:spacing w:after="0" w:line="240" w:lineRule="auto"/>
        <w:rPr>
          <w:sz w:val="22"/>
          <w:szCs w:val="22"/>
        </w:rPr>
      </w:pPr>
      <w:r w:rsidRPr="001B7477">
        <w:rPr>
          <w:sz w:val="22"/>
          <w:szCs w:val="22"/>
        </w:rPr>
        <w:t xml:space="preserve">AI inference volume (2027 launch): </w:t>
      </w:r>
      <w:r w:rsidR="001443F2" w:rsidRPr="001443F2">
        <w:rPr>
          <w:sz w:val="22"/>
          <w:szCs w:val="22"/>
        </w:rPr>
        <w:t xml:space="preserve">Illustrative mid-range reference point: </w:t>
      </w:r>
      <w:r w:rsidR="001443F2" w:rsidRPr="001443F2">
        <w:rPr>
          <w:b/>
          <w:bCs/>
          <w:sz w:val="22"/>
          <w:szCs w:val="22"/>
        </w:rPr>
        <w:t>~4</w:t>
      </w:r>
      <w:r w:rsidR="00311D7D">
        <w:rPr>
          <w:b/>
          <w:bCs/>
          <w:sz w:val="22"/>
          <w:szCs w:val="22"/>
        </w:rPr>
        <w:t>.5</w:t>
      </w:r>
      <w:r w:rsidR="001443F2" w:rsidRPr="001443F2">
        <w:rPr>
          <w:b/>
          <w:bCs/>
          <w:sz w:val="22"/>
          <w:szCs w:val="22"/>
        </w:rPr>
        <w:t xml:space="preserve"> </w:t>
      </w:r>
      <w:r w:rsidR="00311D7D">
        <w:rPr>
          <w:b/>
          <w:bCs/>
          <w:sz w:val="22"/>
          <w:szCs w:val="22"/>
        </w:rPr>
        <w:t xml:space="preserve">trillion </w:t>
      </w:r>
      <w:r w:rsidR="001443F2" w:rsidRPr="001443F2">
        <w:rPr>
          <w:b/>
          <w:bCs/>
          <w:sz w:val="22"/>
          <w:szCs w:val="22"/>
        </w:rPr>
        <w:t>daily</w:t>
      </w:r>
      <w:r w:rsidR="001443F2" w:rsidRPr="001443F2">
        <w:rPr>
          <w:sz w:val="22"/>
          <w:szCs w:val="22"/>
        </w:rPr>
        <w:t xml:space="preserve"> commercial inferences (non-binding)</w:t>
      </w:r>
    </w:p>
    <w:p w14:paraId="13E2A5AC" w14:textId="52295853" w:rsidR="001B7477" w:rsidRDefault="001B7477" w:rsidP="001B7477">
      <w:pPr>
        <w:pStyle w:val="ListParagraph"/>
        <w:numPr>
          <w:ilvl w:val="0"/>
          <w:numId w:val="54"/>
        </w:numPr>
        <w:spacing w:after="0" w:line="240" w:lineRule="auto"/>
        <w:rPr>
          <w:sz w:val="22"/>
          <w:szCs w:val="22"/>
        </w:rPr>
      </w:pPr>
      <w:r w:rsidRPr="001B7477">
        <w:rPr>
          <w:b/>
          <w:bCs/>
          <w:sz w:val="22"/>
          <w:szCs w:val="22"/>
        </w:rPr>
        <w:t>Annual equivalent: ~1</w:t>
      </w:r>
      <w:r w:rsidR="00311D7D">
        <w:rPr>
          <w:b/>
          <w:bCs/>
          <w:sz w:val="22"/>
          <w:szCs w:val="22"/>
        </w:rPr>
        <w:t xml:space="preserve">.64 </w:t>
      </w:r>
      <w:proofErr w:type="spellStart"/>
      <w:r w:rsidR="00311D7D">
        <w:rPr>
          <w:b/>
          <w:bCs/>
          <w:sz w:val="22"/>
          <w:szCs w:val="22"/>
        </w:rPr>
        <w:t>quad</w:t>
      </w:r>
      <w:r w:rsidRPr="001B7477">
        <w:rPr>
          <w:b/>
          <w:bCs/>
          <w:sz w:val="22"/>
          <w:szCs w:val="22"/>
        </w:rPr>
        <w:t>trillion</w:t>
      </w:r>
      <w:proofErr w:type="spellEnd"/>
      <w:r w:rsidRPr="001B7477">
        <w:rPr>
          <w:b/>
          <w:bCs/>
          <w:sz w:val="22"/>
          <w:szCs w:val="22"/>
        </w:rPr>
        <w:t xml:space="preserve"> inferences</w:t>
      </w:r>
      <w:r w:rsidRPr="001B7477">
        <w:rPr>
          <w:sz w:val="22"/>
          <w:szCs w:val="22"/>
        </w:rPr>
        <w:t xml:space="preserve"> </w:t>
      </w:r>
    </w:p>
    <w:p w14:paraId="0F91FFC3" w14:textId="392E3951" w:rsidR="001B7477" w:rsidRPr="001B7477" w:rsidRDefault="001B7477" w:rsidP="001B7477">
      <w:pPr>
        <w:pStyle w:val="ListParagraph"/>
        <w:numPr>
          <w:ilvl w:val="0"/>
          <w:numId w:val="54"/>
        </w:numPr>
        <w:spacing w:after="0" w:line="240" w:lineRule="auto"/>
        <w:rPr>
          <w:sz w:val="22"/>
          <w:szCs w:val="22"/>
        </w:rPr>
      </w:pPr>
      <w:r w:rsidRPr="001B7477">
        <w:rPr>
          <w:sz w:val="22"/>
          <w:szCs w:val="22"/>
        </w:rPr>
        <w:t>Growth: 40% compound annual (moderate base case)</w:t>
      </w:r>
    </w:p>
    <w:p w14:paraId="01589F9C" w14:textId="77777777" w:rsidR="005B7AC6" w:rsidRDefault="005B7AC6" w:rsidP="001B7477">
      <w:pPr>
        <w:pStyle w:val="ListParagraph"/>
        <w:numPr>
          <w:ilvl w:val="0"/>
          <w:numId w:val="54"/>
        </w:numPr>
        <w:spacing w:after="0" w:line="240" w:lineRule="auto"/>
        <w:rPr>
          <w:sz w:val="22"/>
          <w:szCs w:val="22"/>
        </w:rPr>
      </w:pPr>
      <w:r w:rsidRPr="001B7477">
        <w:rPr>
          <w:sz w:val="22"/>
          <w:szCs w:val="22"/>
        </w:rPr>
        <w:t>Note:</w:t>
      </w:r>
      <w:r w:rsidRPr="005B7AC6">
        <w:rPr>
          <w:sz w:val="22"/>
          <w:szCs w:val="22"/>
        </w:rPr>
        <w:t xml:space="preserve"> Appendix </w:t>
      </w:r>
      <w:r w:rsidR="00631E3D">
        <w:rPr>
          <w:sz w:val="22"/>
          <w:szCs w:val="22"/>
        </w:rPr>
        <w:t>L</w:t>
      </w:r>
      <w:r w:rsidRPr="005B7AC6">
        <w:rPr>
          <w:sz w:val="22"/>
          <w:szCs w:val="22"/>
        </w:rPr>
        <w:t xml:space="preserve"> contains the full math and audit logic.</w:t>
      </w:r>
    </w:p>
    <w:p w14:paraId="3FEFCCBC" w14:textId="77777777" w:rsidR="005B7AC6" w:rsidRDefault="005B7AC6" w:rsidP="001B7477">
      <w:pPr>
        <w:pStyle w:val="ListParagraph"/>
        <w:spacing w:after="0" w:line="240" w:lineRule="auto"/>
        <w:ind w:left="360"/>
        <w:rPr>
          <w:sz w:val="22"/>
          <w:szCs w:val="22"/>
        </w:rPr>
      </w:pPr>
    </w:p>
    <w:p w14:paraId="6D8E1074" w14:textId="77777777" w:rsidR="005B7AC6" w:rsidRPr="005B7AC6" w:rsidRDefault="005B7AC6" w:rsidP="005B7AC6">
      <w:pPr>
        <w:spacing w:after="0" w:line="240" w:lineRule="auto"/>
        <w:rPr>
          <w:sz w:val="22"/>
          <w:szCs w:val="22"/>
        </w:rPr>
      </w:pPr>
      <w:r w:rsidRPr="005B7AC6">
        <w:rPr>
          <w:b/>
          <w:bCs/>
          <w:sz w:val="22"/>
          <w:szCs w:val="22"/>
        </w:rPr>
        <w:t>Economic Elasticities</w:t>
      </w:r>
    </w:p>
    <w:p w14:paraId="7E1A145E" w14:textId="77777777" w:rsidR="005B7AC6" w:rsidRPr="005B7AC6" w:rsidRDefault="005B7AC6" w:rsidP="005A53CA">
      <w:pPr>
        <w:pStyle w:val="ListParagraph"/>
        <w:numPr>
          <w:ilvl w:val="0"/>
          <w:numId w:val="56"/>
        </w:numPr>
        <w:spacing w:after="0" w:line="240" w:lineRule="auto"/>
        <w:rPr>
          <w:sz w:val="22"/>
          <w:szCs w:val="22"/>
        </w:rPr>
      </w:pPr>
      <w:r w:rsidRPr="005B7AC6">
        <w:rPr>
          <w:sz w:val="22"/>
          <w:szCs w:val="22"/>
        </w:rPr>
        <w:t xml:space="preserve">Marginal propensity to consume (bottom 60%): </w:t>
      </w:r>
      <w:r w:rsidRPr="005B7AC6">
        <w:rPr>
          <w:b/>
          <w:bCs/>
          <w:sz w:val="22"/>
          <w:szCs w:val="22"/>
        </w:rPr>
        <w:t>0.82–0.92</w:t>
      </w:r>
    </w:p>
    <w:p w14:paraId="498C5F72" w14:textId="77777777" w:rsidR="005B7AC6" w:rsidRPr="005B7AC6" w:rsidRDefault="005B7AC6" w:rsidP="005A53CA">
      <w:pPr>
        <w:pStyle w:val="ListParagraph"/>
        <w:numPr>
          <w:ilvl w:val="0"/>
          <w:numId w:val="56"/>
        </w:numPr>
        <w:spacing w:after="0" w:line="240" w:lineRule="auto"/>
        <w:rPr>
          <w:sz w:val="22"/>
          <w:szCs w:val="22"/>
        </w:rPr>
      </w:pPr>
      <w:r w:rsidRPr="005B7AC6">
        <w:rPr>
          <w:sz w:val="22"/>
          <w:szCs w:val="22"/>
        </w:rPr>
        <w:t xml:space="preserve">GDP multiplier on unconditional income: </w:t>
      </w:r>
      <w:r w:rsidRPr="005B7AC6">
        <w:rPr>
          <w:b/>
          <w:bCs/>
          <w:sz w:val="22"/>
          <w:szCs w:val="22"/>
        </w:rPr>
        <w:t>1.3–1.5</w:t>
      </w:r>
    </w:p>
    <w:p w14:paraId="293677A6" w14:textId="77777777" w:rsidR="005B7AC6" w:rsidRPr="005B7AC6" w:rsidRDefault="005B7AC6" w:rsidP="005A53CA">
      <w:pPr>
        <w:pStyle w:val="ListParagraph"/>
        <w:numPr>
          <w:ilvl w:val="0"/>
          <w:numId w:val="56"/>
        </w:numPr>
        <w:spacing w:after="0" w:line="240" w:lineRule="auto"/>
        <w:rPr>
          <w:sz w:val="22"/>
          <w:szCs w:val="22"/>
        </w:rPr>
      </w:pPr>
      <w:r w:rsidRPr="005B7AC6">
        <w:rPr>
          <w:sz w:val="22"/>
          <w:szCs w:val="22"/>
        </w:rPr>
        <w:t xml:space="preserve">Expected GDP boost: </w:t>
      </w:r>
      <w:r w:rsidRPr="005B7AC6">
        <w:rPr>
          <w:b/>
          <w:bCs/>
          <w:sz w:val="22"/>
          <w:szCs w:val="22"/>
        </w:rPr>
        <w:t>1.5–2.1% per year</w:t>
      </w:r>
    </w:p>
    <w:p w14:paraId="2998EFFA" w14:textId="77777777" w:rsidR="005B7AC6" w:rsidRPr="005B7AC6" w:rsidRDefault="005B7AC6" w:rsidP="005B7AC6">
      <w:pPr>
        <w:pStyle w:val="ListParagraph"/>
        <w:spacing w:after="0" w:line="240" w:lineRule="auto"/>
        <w:ind w:left="360"/>
        <w:rPr>
          <w:sz w:val="22"/>
          <w:szCs w:val="22"/>
        </w:rPr>
      </w:pPr>
    </w:p>
    <w:p w14:paraId="6B3B0709" w14:textId="77777777" w:rsidR="005B7AC6" w:rsidRPr="005B7AC6" w:rsidRDefault="005B7AC6" w:rsidP="005B7AC6">
      <w:pPr>
        <w:spacing w:after="0" w:line="240" w:lineRule="auto"/>
        <w:rPr>
          <w:sz w:val="22"/>
          <w:szCs w:val="22"/>
        </w:rPr>
      </w:pPr>
      <w:r w:rsidRPr="005B7AC6">
        <w:rPr>
          <w:b/>
          <w:bCs/>
          <w:sz w:val="22"/>
          <w:szCs w:val="22"/>
        </w:rPr>
        <w:t>Health &amp; Crime Impacts</w:t>
      </w:r>
    </w:p>
    <w:p w14:paraId="5289CD78" w14:textId="77777777" w:rsidR="005B7AC6" w:rsidRPr="005B7AC6" w:rsidRDefault="005B7AC6" w:rsidP="005A53CA">
      <w:pPr>
        <w:pStyle w:val="ListParagraph"/>
        <w:numPr>
          <w:ilvl w:val="0"/>
          <w:numId w:val="57"/>
        </w:numPr>
        <w:spacing w:after="0" w:line="240" w:lineRule="auto"/>
        <w:rPr>
          <w:sz w:val="22"/>
          <w:szCs w:val="22"/>
        </w:rPr>
      </w:pPr>
      <w:r w:rsidRPr="005B7AC6">
        <w:rPr>
          <w:sz w:val="22"/>
          <w:szCs w:val="22"/>
        </w:rPr>
        <w:t xml:space="preserve">Stress-related medical cost elasticity: </w:t>
      </w:r>
      <w:r w:rsidRPr="005B7AC6">
        <w:rPr>
          <w:b/>
          <w:bCs/>
          <w:sz w:val="22"/>
          <w:szCs w:val="22"/>
        </w:rPr>
        <w:t>0.28</w:t>
      </w:r>
    </w:p>
    <w:p w14:paraId="0B9C4F56" w14:textId="77777777" w:rsidR="005B7AC6" w:rsidRPr="005B7AC6" w:rsidRDefault="005B7AC6" w:rsidP="005A53CA">
      <w:pPr>
        <w:pStyle w:val="ListParagraph"/>
        <w:numPr>
          <w:ilvl w:val="0"/>
          <w:numId w:val="57"/>
        </w:numPr>
        <w:spacing w:after="0" w:line="240" w:lineRule="auto"/>
        <w:rPr>
          <w:sz w:val="22"/>
          <w:szCs w:val="22"/>
        </w:rPr>
      </w:pPr>
      <w:r w:rsidRPr="005B7AC6">
        <w:rPr>
          <w:sz w:val="22"/>
          <w:szCs w:val="22"/>
        </w:rPr>
        <w:t xml:space="preserve">Crime elasticity relative to economic stability: </w:t>
      </w:r>
      <w:r w:rsidRPr="005B7AC6">
        <w:rPr>
          <w:b/>
          <w:bCs/>
          <w:sz w:val="22"/>
          <w:szCs w:val="22"/>
        </w:rPr>
        <w:t>0.10–0.20</w:t>
      </w:r>
    </w:p>
    <w:p w14:paraId="069C4873" w14:textId="77777777" w:rsidR="005B7AC6" w:rsidRPr="005B7AC6" w:rsidRDefault="005B7AC6" w:rsidP="005B7AC6">
      <w:pPr>
        <w:pStyle w:val="ListParagraph"/>
        <w:spacing w:after="0" w:line="240" w:lineRule="auto"/>
        <w:ind w:left="360"/>
        <w:rPr>
          <w:sz w:val="22"/>
          <w:szCs w:val="22"/>
        </w:rPr>
      </w:pPr>
    </w:p>
    <w:p w14:paraId="34940BB7" w14:textId="77777777" w:rsidR="005B7AC6" w:rsidRPr="005B7AC6" w:rsidRDefault="005B7AC6" w:rsidP="005B7AC6">
      <w:pPr>
        <w:spacing w:after="0" w:line="240" w:lineRule="auto"/>
        <w:rPr>
          <w:b/>
          <w:bCs/>
          <w:sz w:val="22"/>
          <w:szCs w:val="22"/>
        </w:rPr>
      </w:pPr>
      <w:r w:rsidRPr="005B7AC6">
        <w:rPr>
          <w:b/>
          <w:bCs/>
          <w:sz w:val="22"/>
          <w:szCs w:val="22"/>
        </w:rPr>
        <w:t>Inflation Assumptions</w:t>
      </w:r>
    </w:p>
    <w:p w14:paraId="2E923E34" w14:textId="77777777" w:rsidR="005B7AC6" w:rsidRPr="005B7AC6" w:rsidRDefault="005B7AC6" w:rsidP="005A53CA">
      <w:pPr>
        <w:pStyle w:val="ListParagraph"/>
        <w:numPr>
          <w:ilvl w:val="0"/>
          <w:numId w:val="58"/>
        </w:numPr>
        <w:spacing w:after="0" w:line="240" w:lineRule="auto"/>
        <w:rPr>
          <w:sz w:val="22"/>
          <w:szCs w:val="22"/>
        </w:rPr>
      </w:pPr>
      <w:r w:rsidRPr="005B7AC6">
        <w:rPr>
          <w:sz w:val="22"/>
          <w:szCs w:val="22"/>
        </w:rPr>
        <w:t xml:space="preserve">Baseline CPI: </w:t>
      </w:r>
      <w:r w:rsidRPr="005B7AC6">
        <w:rPr>
          <w:b/>
          <w:bCs/>
          <w:sz w:val="22"/>
          <w:szCs w:val="22"/>
        </w:rPr>
        <w:t>2.2–2.5%</w:t>
      </w:r>
    </w:p>
    <w:p w14:paraId="3B6918BF" w14:textId="77777777" w:rsidR="005B7AC6" w:rsidRPr="005B7AC6" w:rsidRDefault="005B7AC6" w:rsidP="005A53CA">
      <w:pPr>
        <w:pStyle w:val="ListParagraph"/>
        <w:numPr>
          <w:ilvl w:val="0"/>
          <w:numId w:val="58"/>
        </w:numPr>
        <w:spacing w:after="0" w:line="240" w:lineRule="auto"/>
        <w:rPr>
          <w:sz w:val="22"/>
          <w:szCs w:val="22"/>
        </w:rPr>
      </w:pPr>
      <w:r w:rsidRPr="005B7AC6">
        <w:rPr>
          <w:sz w:val="22"/>
          <w:szCs w:val="22"/>
        </w:rPr>
        <w:t xml:space="preserve">Housing inflation risk without LVT/YIMBY: </w:t>
      </w:r>
      <w:r w:rsidRPr="005B7AC6">
        <w:rPr>
          <w:b/>
          <w:bCs/>
          <w:sz w:val="22"/>
          <w:szCs w:val="22"/>
        </w:rPr>
        <w:t>3–10%</w:t>
      </w:r>
    </w:p>
    <w:p w14:paraId="49E738A5" w14:textId="77777777" w:rsidR="005B7AC6" w:rsidRPr="005B7AC6" w:rsidRDefault="005B7AC6" w:rsidP="005A53CA">
      <w:pPr>
        <w:pStyle w:val="ListParagraph"/>
        <w:numPr>
          <w:ilvl w:val="0"/>
          <w:numId w:val="58"/>
        </w:numPr>
        <w:spacing w:after="0" w:line="240" w:lineRule="auto"/>
        <w:rPr>
          <w:sz w:val="22"/>
          <w:szCs w:val="22"/>
        </w:rPr>
      </w:pPr>
      <w:r w:rsidRPr="005B7AC6">
        <w:rPr>
          <w:sz w:val="22"/>
          <w:szCs w:val="22"/>
        </w:rPr>
        <w:t xml:space="preserve">With reforms: </w:t>
      </w:r>
      <w:r w:rsidRPr="005B7AC6">
        <w:rPr>
          <w:b/>
          <w:bCs/>
          <w:sz w:val="22"/>
          <w:szCs w:val="22"/>
        </w:rPr>
        <w:t>1–2%</w:t>
      </w:r>
    </w:p>
    <w:p w14:paraId="4674E2F0" w14:textId="77777777" w:rsidR="005B7AC6" w:rsidRPr="005B7AC6" w:rsidRDefault="005B7AC6" w:rsidP="005B7AC6">
      <w:pPr>
        <w:pStyle w:val="ListParagraph"/>
        <w:spacing w:after="0" w:line="240" w:lineRule="auto"/>
        <w:ind w:left="360"/>
        <w:rPr>
          <w:sz w:val="22"/>
          <w:szCs w:val="22"/>
        </w:rPr>
      </w:pPr>
    </w:p>
    <w:p w14:paraId="0D32F898" w14:textId="77777777" w:rsidR="005B7AC6" w:rsidRPr="005B7AC6" w:rsidRDefault="005B7AC6" w:rsidP="005B7AC6">
      <w:pPr>
        <w:spacing w:after="0"/>
        <w:rPr>
          <w:b/>
          <w:bCs/>
          <w:sz w:val="22"/>
          <w:szCs w:val="22"/>
        </w:rPr>
      </w:pPr>
      <w:r w:rsidRPr="005B7AC6">
        <w:rPr>
          <w:b/>
          <w:bCs/>
          <w:sz w:val="22"/>
          <w:szCs w:val="22"/>
        </w:rPr>
        <w:t>Fund Return Assumptions</w:t>
      </w:r>
    </w:p>
    <w:p w14:paraId="777785CE" w14:textId="4E1DCDAA" w:rsidR="005B7AC6" w:rsidRPr="005B7AC6" w:rsidRDefault="005B7AC6" w:rsidP="005A53CA">
      <w:pPr>
        <w:pStyle w:val="ListParagraph"/>
        <w:numPr>
          <w:ilvl w:val="0"/>
          <w:numId w:val="58"/>
        </w:numPr>
        <w:spacing w:after="0"/>
        <w:rPr>
          <w:sz w:val="22"/>
          <w:szCs w:val="22"/>
        </w:rPr>
      </w:pPr>
      <w:r w:rsidRPr="005B7AC6">
        <w:rPr>
          <w:sz w:val="22"/>
          <w:szCs w:val="22"/>
        </w:rPr>
        <w:t xml:space="preserve">Sovereign fund real return: </w:t>
      </w:r>
      <w:r w:rsidRPr="005B7AC6">
        <w:rPr>
          <w:b/>
          <w:bCs/>
          <w:sz w:val="22"/>
          <w:szCs w:val="22"/>
        </w:rPr>
        <w:t>6–8% (conservative</w:t>
      </w:r>
      <w:r w:rsidR="00311D7D">
        <w:rPr>
          <w:b/>
          <w:bCs/>
          <w:sz w:val="22"/>
          <w:szCs w:val="22"/>
        </w:rPr>
        <w:t>-real</w:t>
      </w:r>
      <w:r w:rsidRPr="005B7AC6">
        <w:rPr>
          <w:b/>
          <w:bCs/>
          <w:sz w:val="22"/>
          <w:szCs w:val="22"/>
        </w:rPr>
        <w:t>)</w:t>
      </w:r>
      <w:r w:rsidR="00311D7D">
        <w:rPr>
          <w:b/>
          <w:bCs/>
          <w:sz w:val="22"/>
          <w:szCs w:val="22"/>
        </w:rPr>
        <w:t xml:space="preserve"> / 8-9% nominal</w:t>
      </w:r>
    </w:p>
    <w:p w14:paraId="3F551E95" w14:textId="77777777" w:rsidR="005B7AC6" w:rsidRPr="00AF52EA" w:rsidRDefault="005B7AC6" w:rsidP="005A53CA">
      <w:pPr>
        <w:pStyle w:val="ListParagraph"/>
        <w:numPr>
          <w:ilvl w:val="0"/>
          <w:numId w:val="58"/>
        </w:numPr>
        <w:spacing w:after="0"/>
        <w:rPr>
          <w:sz w:val="22"/>
          <w:szCs w:val="22"/>
        </w:rPr>
      </w:pPr>
      <w:r w:rsidRPr="005B7AC6">
        <w:rPr>
          <w:sz w:val="22"/>
          <w:szCs w:val="22"/>
        </w:rPr>
        <w:t xml:space="preserve">Long-term value by 2040: </w:t>
      </w:r>
      <w:r w:rsidRPr="005B7AC6">
        <w:rPr>
          <w:b/>
          <w:bCs/>
          <w:sz w:val="22"/>
          <w:szCs w:val="22"/>
        </w:rPr>
        <w:t>$7–10T</w:t>
      </w:r>
    </w:p>
    <w:p w14:paraId="56B3D037" w14:textId="77777777" w:rsidR="00AF52EA" w:rsidRDefault="00AF52EA" w:rsidP="00AF52EA">
      <w:pPr>
        <w:spacing w:after="0"/>
        <w:rPr>
          <w:sz w:val="22"/>
          <w:szCs w:val="22"/>
        </w:rPr>
      </w:pPr>
    </w:p>
    <w:p w14:paraId="6AB05970" w14:textId="77777777" w:rsidR="00AF52EA" w:rsidRDefault="00AF52EA" w:rsidP="00AF52EA">
      <w:pPr>
        <w:spacing w:after="0"/>
        <w:rPr>
          <w:b/>
          <w:bCs/>
          <w:sz w:val="22"/>
          <w:szCs w:val="22"/>
        </w:rPr>
      </w:pPr>
    </w:p>
    <w:p w14:paraId="3CE7307E" w14:textId="77777777" w:rsidR="00AF52EA" w:rsidRDefault="00AF52EA" w:rsidP="00AF52EA">
      <w:pPr>
        <w:spacing w:after="0"/>
        <w:rPr>
          <w:b/>
          <w:bCs/>
          <w:sz w:val="22"/>
          <w:szCs w:val="22"/>
        </w:rPr>
      </w:pPr>
    </w:p>
    <w:p w14:paraId="5CFF5EED" w14:textId="0A641786" w:rsidR="00AF52EA" w:rsidRDefault="00AF52EA" w:rsidP="00AF52EA">
      <w:pPr>
        <w:spacing w:after="0"/>
        <w:rPr>
          <w:b/>
          <w:bCs/>
          <w:sz w:val="22"/>
          <w:szCs w:val="22"/>
        </w:rPr>
      </w:pPr>
      <w:r w:rsidRPr="00AF52EA">
        <w:rPr>
          <w:b/>
          <w:bCs/>
          <w:sz w:val="22"/>
          <w:szCs w:val="22"/>
        </w:rPr>
        <w:t>Modeling approach and limits</w:t>
      </w:r>
    </w:p>
    <w:p w14:paraId="40866D7D" w14:textId="6E86F7ED" w:rsidR="00AF52EA" w:rsidRPr="00AF52EA" w:rsidRDefault="00AF52EA" w:rsidP="00AF52EA">
      <w:pPr>
        <w:spacing w:after="0"/>
        <w:rPr>
          <w:sz w:val="22"/>
          <w:szCs w:val="22"/>
        </w:rPr>
      </w:pPr>
      <w:r w:rsidRPr="00AF52EA">
        <w:rPr>
          <w:sz w:val="22"/>
          <w:szCs w:val="22"/>
        </w:rPr>
        <w:t>The projection tables in Appendix I are built from a small set of explicit policy and behavioral assumptions—eligibility rules, dividend amounts, age cutoffs, fee levels, and take</w:t>
      </w:r>
      <w:r w:rsidRPr="00AF52EA">
        <w:rPr>
          <w:sz w:val="22"/>
          <w:szCs w:val="22"/>
        </w:rPr>
        <w:noBreakHyphen/>
        <w:t>up patterns—combined with external benchmark estimates. External sources such as the World Economic Forum and McKinsey anchor the range of potential job disruption, while RAND and CBO analyses anchor the “cost of doing nothing” in terms of long</w:t>
      </w:r>
      <w:r w:rsidRPr="00AF52EA">
        <w:rPr>
          <w:sz w:val="22"/>
          <w:szCs w:val="22"/>
        </w:rPr>
        <w:noBreakHyphen/>
        <w:t>run GDP drag. Evidence from UBI and guaranteed</w:t>
      </w:r>
      <w:r w:rsidRPr="00AF52EA">
        <w:rPr>
          <w:sz w:val="22"/>
          <w:szCs w:val="22"/>
        </w:rPr>
        <w:noBreakHyphen/>
        <w:t>income pilots, Pew</w:t>
      </w:r>
      <w:r w:rsidRPr="00AF52EA">
        <w:rPr>
          <w:sz w:val="22"/>
          <w:szCs w:val="22"/>
        </w:rPr>
        <w:noBreakHyphen/>
        <w:t>style surveys of psychological safety, and Alaska</w:t>
      </w:r>
      <w:r w:rsidRPr="00AF52EA">
        <w:rPr>
          <w:sz w:val="22"/>
          <w:szCs w:val="22"/>
        </w:rPr>
        <w:noBreakHyphen/>
        <w:t>style dividends inform plausible ranges for labor</w:t>
      </w:r>
      <w:r w:rsidRPr="00AF52EA">
        <w:rPr>
          <w:sz w:val="22"/>
          <w:szCs w:val="22"/>
        </w:rPr>
        <w:noBreakHyphen/>
        <w:t>supply responses, household stability, and inflation effects.</w:t>
      </w:r>
    </w:p>
    <w:p w14:paraId="7C114FD1" w14:textId="77777777" w:rsidR="00AF52EA" w:rsidRDefault="00AF52EA"/>
    <w:p w14:paraId="3F82FF96" w14:textId="60E9CF4F" w:rsidR="00631E3D" w:rsidRDefault="00AF52EA">
      <w:r w:rsidRPr="00AF52EA">
        <w:t xml:space="preserve">Where the existing literature does not provide a direct </w:t>
      </w:r>
      <w:proofErr w:type="gramStart"/>
      <w:r w:rsidRPr="00AF52EA">
        <w:t>mapping—</w:t>
      </w:r>
      <w:proofErr w:type="gramEnd"/>
      <w:r w:rsidRPr="00AF52EA">
        <w:t>for example, from psychological safety to birth</w:t>
      </w:r>
      <w:r w:rsidRPr="00AF52EA">
        <w:noBreakHyphen/>
        <w:t xml:space="preserve">rate changes, or from coverage share to the fraction of GDP losses </w:t>
      </w:r>
      <w:proofErr w:type="gramStart"/>
      <w:r w:rsidRPr="00AF52EA">
        <w:t>avoided—</w:t>
      </w:r>
      <w:proofErr w:type="gramEnd"/>
      <w:r w:rsidRPr="00AF52EA">
        <w:t xml:space="preserve">the model uses simple, documented multipliers chosen to keep results within those external ranges rather than to produce precise point forecasts. The tables should therefore be read as </w:t>
      </w:r>
      <w:r w:rsidRPr="00AF52EA">
        <w:rPr>
          <w:b/>
          <w:bCs/>
        </w:rPr>
        <w:t>scenario illustrations</w:t>
      </w:r>
      <w:r w:rsidRPr="00AF52EA">
        <w:t xml:space="preserve"> rather than predictions: they show how different design choices (Options A–D, alternative age</w:t>
      </w:r>
      <w:r w:rsidRPr="00AF52EA">
        <w:noBreakHyphen/>
        <w:t>participation rules, and Social Security integration paths) behave under conservative, mid</w:t>
      </w:r>
      <w:r w:rsidRPr="00AF52EA">
        <w:noBreakHyphen/>
        <w:t>range, and high</w:t>
      </w:r>
      <w:r w:rsidRPr="00AF52EA">
        <w:noBreakHyphen/>
        <w:t>uptake assumptions. The qualitative conclusions—that a 3,000</w:t>
      </w:r>
      <w:r w:rsidRPr="00AF52EA">
        <w:noBreakHyphen/>
        <w:t xml:space="preserve">dollar monthly floor targeted below roughly </w:t>
      </w:r>
      <w:r>
        <w:t>80</w:t>
      </w:r>
      <w:r w:rsidRPr="00AF52EA">
        <w:t>,000 dollars of household income maximizes psychological safety and net savings relative to inaction; that hybrid integration with existing Social Security improves cost</w:t>
      </w:r>
      <w:r w:rsidRPr="00AF52EA">
        <w:noBreakHyphen/>
        <w:t>effectiveness; and that required inference</w:t>
      </w:r>
      <w:r w:rsidRPr="00AF52EA">
        <w:noBreakHyphen/>
        <w:t>fee levels remain small relative to cloud provider margins—are materially more robust than any individual numeric value in the tables.</w:t>
      </w:r>
      <w:r w:rsidR="00631E3D">
        <w:br w:type="page"/>
      </w:r>
    </w:p>
    <w:p w14:paraId="1F9405F2" w14:textId="7D5B79DA" w:rsidR="005B7AC6" w:rsidRDefault="00631E3D" w:rsidP="00631E3D">
      <w:pPr>
        <w:pStyle w:val="Heading2"/>
      </w:pPr>
      <w:bookmarkStart w:id="33" w:name="_Toc216867798"/>
      <w:r>
        <w:lastRenderedPageBreak/>
        <w:t xml:space="preserve">Appendix </w:t>
      </w:r>
      <w:r w:rsidR="00014F93">
        <w:t>J</w:t>
      </w:r>
      <w:r>
        <w:t xml:space="preserve">: </w:t>
      </w:r>
      <w:r w:rsidRPr="00631E3D">
        <w:t>Inference Methodology &amp; Revenue Projections</w:t>
      </w:r>
      <w:bookmarkEnd w:id="33"/>
    </w:p>
    <w:p w14:paraId="0FA9284B" w14:textId="53490AFA" w:rsidR="007D7CBA" w:rsidRPr="007D7CBA" w:rsidRDefault="00153BA2" w:rsidP="00153BA2">
      <w:pPr>
        <w:rPr>
          <w:sz w:val="22"/>
          <w:szCs w:val="22"/>
        </w:rPr>
      </w:pPr>
      <w:r w:rsidRPr="007D7CBA">
        <w:rPr>
          <w:sz w:val="22"/>
          <w:szCs w:val="22"/>
        </w:rPr>
        <w:t>This appendix summarizes the core definitions, math, auditability, and long-term revenue forecasts used throughout the Stability Capitalism model.</w:t>
      </w:r>
    </w:p>
    <w:p w14:paraId="677B8FCC" w14:textId="77777777" w:rsidR="00153BA2" w:rsidRPr="007D7CBA" w:rsidRDefault="00153BA2" w:rsidP="00153BA2">
      <w:pPr>
        <w:rPr>
          <w:b/>
          <w:bCs/>
          <w:sz w:val="22"/>
          <w:szCs w:val="22"/>
        </w:rPr>
      </w:pPr>
      <w:r w:rsidRPr="007D7CBA">
        <w:rPr>
          <w:b/>
          <w:bCs/>
          <w:sz w:val="22"/>
          <w:szCs w:val="22"/>
        </w:rPr>
        <w:t>1. Definition of Chargeable Inference</w:t>
      </w:r>
    </w:p>
    <w:p w14:paraId="0A487B0D" w14:textId="77777777" w:rsidR="00153BA2" w:rsidRPr="007D7CBA" w:rsidRDefault="00153BA2" w:rsidP="00153BA2">
      <w:pPr>
        <w:rPr>
          <w:sz w:val="22"/>
          <w:szCs w:val="22"/>
        </w:rPr>
      </w:pPr>
      <w:r w:rsidRPr="007D7CBA">
        <w:rPr>
          <w:sz w:val="22"/>
          <w:szCs w:val="22"/>
        </w:rPr>
        <w:t xml:space="preserve">Only </w:t>
      </w:r>
      <w:r w:rsidRPr="007D7CBA">
        <w:rPr>
          <w:b/>
          <w:bCs/>
          <w:sz w:val="22"/>
          <w:szCs w:val="22"/>
        </w:rPr>
        <w:t>commercial cloud-based AI inferences</w:t>
      </w:r>
      <w:r w:rsidRPr="007D7CBA">
        <w:rPr>
          <w:sz w:val="22"/>
          <w:szCs w:val="22"/>
        </w:rPr>
        <w:t xml:space="preserve"> are subject to the fee — identical to how digital services taxes already work in 15+ countries.</w:t>
      </w:r>
    </w:p>
    <w:p w14:paraId="19A55174" w14:textId="77777777" w:rsidR="00153BA2" w:rsidRPr="007D7CBA" w:rsidRDefault="00153BA2" w:rsidP="007D7CBA">
      <w:pPr>
        <w:spacing w:after="0"/>
        <w:rPr>
          <w:sz w:val="22"/>
          <w:szCs w:val="22"/>
        </w:rPr>
      </w:pPr>
      <w:r w:rsidRPr="007D7CBA">
        <w:rPr>
          <w:b/>
          <w:bCs/>
          <w:sz w:val="22"/>
          <w:szCs w:val="22"/>
        </w:rPr>
        <w:t>Included</w:t>
      </w:r>
    </w:p>
    <w:p w14:paraId="76329DAA" w14:textId="77777777" w:rsidR="00153BA2" w:rsidRPr="007D7CBA" w:rsidRDefault="00153BA2" w:rsidP="005A53CA">
      <w:pPr>
        <w:pStyle w:val="ListParagraph"/>
        <w:numPr>
          <w:ilvl w:val="0"/>
          <w:numId w:val="68"/>
        </w:numPr>
        <w:spacing w:after="0"/>
        <w:rPr>
          <w:sz w:val="22"/>
          <w:szCs w:val="22"/>
        </w:rPr>
      </w:pPr>
      <w:r w:rsidRPr="007D7CBA">
        <w:rPr>
          <w:sz w:val="22"/>
          <w:szCs w:val="22"/>
        </w:rPr>
        <w:t>LLM text completions</w:t>
      </w:r>
    </w:p>
    <w:p w14:paraId="0ED76A63" w14:textId="77777777" w:rsidR="00153BA2" w:rsidRPr="007D7CBA" w:rsidRDefault="00153BA2" w:rsidP="005A53CA">
      <w:pPr>
        <w:pStyle w:val="ListParagraph"/>
        <w:numPr>
          <w:ilvl w:val="0"/>
          <w:numId w:val="68"/>
        </w:numPr>
        <w:spacing w:after="0"/>
        <w:rPr>
          <w:sz w:val="22"/>
          <w:szCs w:val="22"/>
        </w:rPr>
      </w:pPr>
      <w:r w:rsidRPr="007D7CBA">
        <w:rPr>
          <w:sz w:val="22"/>
          <w:szCs w:val="22"/>
        </w:rPr>
        <w:t>Vision model evaluations</w:t>
      </w:r>
    </w:p>
    <w:p w14:paraId="79191388" w14:textId="77777777" w:rsidR="00153BA2" w:rsidRPr="007D7CBA" w:rsidRDefault="00153BA2" w:rsidP="005A53CA">
      <w:pPr>
        <w:pStyle w:val="ListParagraph"/>
        <w:numPr>
          <w:ilvl w:val="0"/>
          <w:numId w:val="68"/>
        </w:numPr>
        <w:spacing w:after="0"/>
        <w:rPr>
          <w:sz w:val="22"/>
          <w:szCs w:val="22"/>
        </w:rPr>
      </w:pPr>
      <w:r w:rsidRPr="007D7CBA">
        <w:rPr>
          <w:sz w:val="22"/>
          <w:szCs w:val="22"/>
        </w:rPr>
        <w:t>Multimodal reasoning queries</w:t>
      </w:r>
    </w:p>
    <w:p w14:paraId="520F31C1" w14:textId="77777777" w:rsidR="00153BA2" w:rsidRPr="007D7CBA" w:rsidRDefault="00153BA2" w:rsidP="005A53CA">
      <w:pPr>
        <w:pStyle w:val="ListParagraph"/>
        <w:numPr>
          <w:ilvl w:val="0"/>
          <w:numId w:val="68"/>
        </w:numPr>
        <w:spacing w:after="0"/>
        <w:rPr>
          <w:sz w:val="22"/>
          <w:szCs w:val="22"/>
        </w:rPr>
      </w:pPr>
      <w:r w:rsidRPr="007D7CBA">
        <w:rPr>
          <w:sz w:val="22"/>
          <w:szCs w:val="22"/>
        </w:rPr>
        <w:t>Embedding generation</w:t>
      </w:r>
    </w:p>
    <w:p w14:paraId="2BF4A1F1" w14:textId="77777777" w:rsidR="00153BA2" w:rsidRPr="007D7CBA" w:rsidRDefault="00153BA2" w:rsidP="005A53CA">
      <w:pPr>
        <w:pStyle w:val="ListParagraph"/>
        <w:numPr>
          <w:ilvl w:val="0"/>
          <w:numId w:val="68"/>
        </w:numPr>
        <w:spacing w:after="0"/>
        <w:rPr>
          <w:sz w:val="22"/>
          <w:szCs w:val="22"/>
        </w:rPr>
      </w:pPr>
      <w:r w:rsidRPr="007D7CBA">
        <w:rPr>
          <w:sz w:val="22"/>
          <w:szCs w:val="22"/>
        </w:rPr>
        <w:t>AI agent tools (planner / router / evaluator calls)</w:t>
      </w:r>
    </w:p>
    <w:p w14:paraId="62F55272" w14:textId="77777777" w:rsidR="00153BA2" w:rsidRPr="007D7CBA" w:rsidRDefault="00153BA2" w:rsidP="005A53CA">
      <w:pPr>
        <w:pStyle w:val="ListParagraph"/>
        <w:numPr>
          <w:ilvl w:val="0"/>
          <w:numId w:val="68"/>
        </w:numPr>
        <w:spacing w:after="0"/>
        <w:rPr>
          <w:sz w:val="22"/>
          <w:szCs w:val="22"/>
        </w:rPr>
      </w:pPr>
      <w:r w:rsidRPr="007D7CBA">
        <w:rPr>
          <w:sz w:val="22"/>
          <w:szCs w:val="22"/>
        </w:rPr>
        <w:t>Speech-to-text and text-to-speech</w:t>
      </w:r>
    </w:p>
    <w:p w14:paraId="7868CC95" w14:textId="77777777" w:rsidR="00153BA2" w:rsidRPr="007D7CBA" w:rsidRDefault="00153BA2" w:rsidP="005A53CA">
      <w:pPr>
        <w:pStyle w:val="ListParagraph"/>
        <w:numPr>
          <w:ilvl w:val="0"/>
          <w:numId w:val="68"/>
        </w:numPr>
        <w:spacing w:after="0"/>
        <w:rPr>
          <w:sz w:val="22"/>
          <w:szCs w:val="22"/>
        </w:rPr>
      </w:pPr>
      <w:r w:rsidRPr="007D7CBA">
        <w:rPr>
          <w:sz w:val="22"/>
          <w:szCs w:val="22"/>
        </w:rPr>
        <w:t>Model fine-tuning and supervised runs</w:t>
      </w:r>
    </w:p>
    <w:p w14:paraId="5048B5B3" w14:textId="47507579" w:rsidR="00153BA2" w:rsidRPr="001B7477" w:rsidRDefault="00153BA2" w:rsidP="00153BA2">
      <w:pPr>
        <w:pStyle w:val="ListParagraph"/>
        <w:numPr>
          <w:ilvl w:val="0"/>
          <w:numId w:val="68"/>
        </w:numPr>
        <w:spacing w:after="0"/>
        <w:rPr>
          <w:sz w:val="22"/>
          <w:szCs w:val="22"/>
        </w:rPr>
      </w:pPr>
      <w:r w:rsidRPr="007D7CBA">
        <w:rPr>
          <w:sz w:val="22"/>
          <w:szCs w:val="22"/>
        </w:rPr>
        <w:t>GPU-accelerated AI inference of any kind</w:t>
      </w:r>
    </w:p>
    <w:p w14:paraId="106F7630" w14:textId="77777777" w:rsidR="00153BA2" w:rsidRPr="007D7CBA" w:rsidRDefault="00153BA2" w:rsidP="007D7CBA">
      <w:pPr>
        <w:spacing w:after="0"/>
        <w:rPr>
          <w:sz w:val="22"/>
          <w:szCs w:val="22"/>
        </w:rPr>
      </w:pPr>
      <w:r w:rsidRPr="007D7CBA">
        <w:rPr>
          <w:b/>
          <w:bCs/>
          <w:sz w:val="22"/>
          <w:szCs w:val="22"/>
        </w:rPr>
        <w:t>Excluded</w:t>
      </w:r>
    </w:p>
    <w:p w14:paraId="1F15C0F8" w14:textId="77777777" w:rsidR="00153BA2" w:rsidRPr="007D7CBA" w:rsidRDefault="00153BA2" w:rsidP="005A53CA">
      <w:pPr>
        <w:pStyle w:val="ListParagraph"/>
        <w:numPr>
          <w:ilvl w:val="0"/>
          <w:numId w:val="69"/>
        </w:numPr>
        <w:spacing w:after="0"/>
        <w:rPr>
          <w:sz w:val="22"/>
          <w:szCs w:val="22"/>
        </w:rPr>
      </w:pPr>
      <w:r w:rsidRPr="007D7CBA">
        <w:rPr>
          <w:sz w:val="22"/>
          <w:szCs w:val="22"/>
        </w:rPr>
        <w:t>consumer inference (iPhone, laptop, offline devices)</w:t>
      </w:r>
    </w:p>
    <w:p w14:paraId="2098A00B" w14:textId="77777777" w:rsidR="00153BA2" w:rsidRPr="007D7CBA" w:rsidRDefault="00153BA2" w:rsidP="005A53CA">
      <w:pPr>
        <w:pStyle w:val="ListParagraph"/>
        <w:numPr>
          <w:ilvl w:val="0"/>
          <w:numId w:val="69"/>
        </w:numPr>
        <w:spacing w:after="0"/>
        <w:rPr>
          <w:sz w:val="22"/>
          <w:szCs w:val="22"/>
        </w:rPr>
      </w:pPr>
      <w:r w:rsidRPr="007D7CBA">
        <w:rPr>
          <w:sz w:val="22"/>
          <w:szCs w:val="22"/>
        </w:rPr>
        <w:t>personal hobby projects under a minimal threshold</w:t>
      </w:r>
    </w:p>
    <w:p w14:paraId="1A409772" w14:textId="77777777" w:rsidR="00153BA2" w:rsidRPr="007D7CBA" w:rsidRDefault="00153BA2" w:rsidP="005A53CA">
      <w:pPr>
        <w:pStyle w:val="ListParagraph"/>
        <w:numPr>
          <w:ilvl w:val="0"/>
          <w:numId w:val="69"/>
        </w:numPr>
        <w:rPr>
          <w:sz w:val="22"/>
          <w:szCs w:val="22"/>
        </w:rPr>
      </w:pPr>
      <w:r w:rsidRPr="007D7CBA">
        <w:rPr>
          <w:sz w:val="22"/>
          <w:szCs w:val="22"/>
        </w:rPr>
        <w:t xml:space="preserve">education </w:t>
      </w:r>
    </w:p>
    <w:p w14:paraId="183EC816" w14:textId="77777777" w:rsidR="000C269C" w:rsidRDefault="00153BA2" w:rsidP="00153BA2">
      <w:pPr>
        <w:rPr>
          <w:sz w:val="22"/>
          <w:szCs w:val="22"/>
        </w:rPr>
      </w:pPr>
      <w:r w:rsidRPr="007D7CBA">
        <w:rPr>
          <w:sz w:val="22"/>
          <w:szCs w:val="22"/>
        </w:rPr>
        <w:t xml:space="preserve">This ensures </w:t>
      </w:r>
      <w:r w:rsidRPr="007D7CBA">
        <w:rPr>
          <w:b/>
          <w:bCs/>
          <w:sz w:val="22"/>
          <w:szCs w:val="22"/>
        </w:rPr>
        <w:t>only corporate, revenue-generating AI usage</w:t>
      </w:r>
      <w:r w:rsidRPr="007D7CBA">
        <w:rPr>
          <w:sz w:val="22"/>
          <w:szCs w:val="22"/>
        </w:rPr>
        <w:t xml:space="preserve"> is charged.</w:t>
      </w:r>
      <w:r w:rsidR="000C269C">
        <w:rPr>
          <w:sz w:val="22"/>
          <w:szCs w:val="22"/>
        </w:rPr>
        <w:t xml:space="preserve"> </w:t>
      </w:r>
    </w:p>
    <w:p w14:paraId="586EB624" w14:textId="35B267A4" w:rsidR="00153BA2" w:rsidRPr="007D7CBA" w:rsidRDefault="000C269C" w:rsidP="00153BA2">
      <w:pPr>
        <w:rPr>
          <w:sz w:val="22"/>
          <w:szCs w:val="22"/>
        </w:rPr>
      </w:pPr>
      <w:r w:rsidRPr="000C269C">
        <w:rPr>
          <w:sz w:val="22"/>
          <w:szCs w:val="22"/>
        </w:rPr>
        <w:t>For fee calculation purposes, a chargeable inference is measured at the token level: each API call's input and output tokens are summed and counted as a single inference unit, consistent with existing cloud provider billing methodology</w:t>
      </w:r>
    </w:p>
    <w:p w14:paraId="2F69C5ED" w14:textId="4218B6F7" w:rsidR="001079ED" w:rsidRPr="001079ED" w:rsidRDefault="001079ED" w:rsidP="001079ED">
      <w:pPr>
        <w:rPr>
          <w:b/>
          <w:bCs/>
          <w:sz w:val="22"/>
          <w:szCs w:val="22"/>
        </w:rPr>
      </w:pPr>
      <w:r w:rsidRPr="001079ED">
        <w:rPr>
          <w:b/>
          <w:bCs/>
          <w:sz w:val="22"/>
          <w:szCs w:val="22"/>
        </w:rPr>
        <w:t>2. Fee Math — The Baseline</w:t>
      </w:r>
    </w:p>
    <w:p w14:paraId="07DAD444" w14:textId="77777777" w:rsidR="001079ED" w:rsidRPr="001079ED" w:rsidRDefault="001079ED" w:rsidP="001079ED">
      <w:pPr>
        <w:rPr>
          <w:sz w:val="22"/>
          <w:szCs w:val="22"/>
        </w:rPr>
      </w:pPr>
      <w:r w:rsidRPr="001079ED">
        <w:rPr>
          <w:b/>
          <w:bCs/>
          <w:sz w:val="22"/>
          <w:szCs w:val="22"/>
        </w:rPr>
        <w:t>Fee Structure</w:t>
      </w:r>
      <w:r w:rsidRPr="001079ED">
        <w:rPr>
          <w:b/>
          <w:bCs/>
          <w:sz w:val="22"/>
          <w:szCs w:val="22"/>
        </w:rPr>
        <w:br/>
      </w:r>
      <w:r w:rsidRPr="001079ED">
        <w:rPr>
          <w:sz w:val="22"/>
          <w:szCs w:val="22"/>
        </w:rPr>
        <w:t>The Stability Capitalism framework applies a per-inference usage fee beginning at $0.0009, with a designed glide path to $0.00054 per inference as scale efficiencies and participation mature.</w:t>
      </w:r>
    </w:p>
    <w:p w14:paraId="710DECE6" w14:textId="77777777" w:rsidR="001079ED" w:rsidRPr="001079ED" w:rsidRDefault="001079ED" w:rsidP="001079ED">
      <w:pPr>
        <w:rPr>
          <w:sz w:val="22"/>
          <w:szCs w:val="22"/>
        </w:rPr>
      </w:pPr>
      <w:r w:rsidRPr="001079ED">
        <w:rPr>
          <w:b/>
          <w:bCs/>
          <w:sz w:val="22"/>
          <w:szCs w:val="22"/>
        </w:rPr>
        <w:t>Revenue Formula</w:t>
      </w:r>
      <w:r w:rsidRPr="001079ED">
        <w:rPr>
          <w:sz w:val="22"/>
          <w:szCs w:val="22"/>
        </w:rPr>
        <w:br/>
        <w:t>Annual Revenue = (Daily Inference Volume × 365) × Per-Inference Fee</w:t>
      </w:r>
    </w:p>
    <w:p w14:paraId="3E46163C" w14:textId="77777777" w:rsidR="001079ED" w:rsidRPr="001079ED" w:rsidRDefault="001079ED" w:rsidP="001079ED">
      <w:pPr>
        <w:rPr>
          <w:sz w:val="22"/>
          <w:szCs w:val="22"/>
        </w:rPr>
      </w:pPr>
      <w:r w:rsidRPr="001079ED">
        <w:rPr>
          <w:b/>
          <w:bCs/>
          <w:sz w:val="22"/>
          <w:szCs w:val="22"/>
        </w:rPr>
        <w:t>Illustrative Example (Non-Binding)</w:t>
      </w:r>
      <w:r w:rsidRPr="001079ED">
        <w:rPr>
          <w:sz w:val="22"/>
          <w:szCs w:val="22"/>
        </w:rPr>
        <w:br/>
        <w:t>Using a mid-range illustrative scenario—hundreds of billions of daily inferences at launch and a 40% compound annual growth rate—annual revenue reaches approximately $1.5 trillion in Year One, scaling into the tens of trillions annually by the mid-2030s.</w:t>
      </w:r>
    </w:p>
    <w:p w14:paraId="21CFDE2E" w14:textId="77777777" w:rsidR="001079ED" w:rsidRPr="001079ED" w:rsidRDefault="001079ED" w:rsidP="001079ED">
      <w:pPr>
        <w:rPr>
          <w:sz w:val="22"/>
          <w:szCs w:val="22"/>
        </w:rPr>
      </w:pPr>
      <w:r w:rsidRPr="001079ED">
        <w:rPr>
          <w:i/>
          <w:iCs/>
          <w:sz w:val="22"/>
          <w:szCs w:val="22"/>
        </w:rPr>
        <w:t>These figures are illustrative only. The Stability Capitalism model does not rely on any single inference-volume forecast; revenue automatically scales with actual usage.</w:t>
      </w:r>
    </w:p>
    <w:p w14:paraId="4219C495" w14:textId="34FFCA92" w:rsidR="00153BA2" w:rsidRPr="007D7CBA" w:rsidRDefault="00153BA2" w:rsidP="00153BA2">
      <w:pPr>
        <w:rPr>
          <w:b/>
          <w:bCs/>
          <w:sz w:val="22"/>
          <w:szCs w:val="22"/>
        </w:rPr>
      </w:pPr>
      <w:r w:rsidRPr="007D7CBA">
        <w:rPr>
          <w:b/>
          <w:bCs/>
          <w:sz w:val="22"/>
          <w:szCs w:val="22"/>
        </w:rPr>
        <w:lastRenderedPageBreak/>
        <w:t>3. Growth Projections (Base Case)</w:t>
      </w:r>
    </w:p>
    <w:p w14:paraId="442DC1FC" w14:textId="77777777" w:rsidR="0064529E" w:rsidRPr="001B7477" w:rsidRDefault="0064529E" w:rsidP="001B7477">
      <w:pPr>
        <w:pStyle w:val="ListParagraph"/>
        <w:keepNext/>
        <w:numPr>
          <w:ilvl w:val="0"/>
          <w:numId w:val="107"/>
        </w:numPr>
        <w:rPr>
          <w:sz w:val="22"/>
          <w:szCs w:val="22"/>
        </w:rPr>
      </w:pPr>
      <w:r w:rsidRPr="001B7477">
        <w:rPr>
          <w:sz w:val="22"/>
          <w:szCs w:val="22"/>
        </w:rPr>
        <w:t>AI inference growth is exponential, not linear.</w:t>
      </w:r>
    </w:p>
    <w:p w14:paraId="2A77A7CE" w14:textId="77777777" w:rsidR="0064529E" w:rsidRPr="001B7477" w:rsidRDefault="0064529E" w:rsidP="001B7477">
      <w:pPr>
        <w:pStyle w:val="ListParagraph"/>
        <w:keepNext/>
        <w:numPr>
          <w:ilvl w:val="0"/>
          <w:numId w:val="107"/>
        </w:numPr>
        <w:rPr>
          <w:sz w:val="22"/>
          <w:szCs w:val="22"/>
        </w:rPr>
      </w:pPr>
      <w:r w:rsidRPr="001B7477">
        <w:rPr>
          <w:sz w:val="22"/>
          <w:szCs w:val="22"/>
        </w:rPr>
        <w:t>Projected U.S. commercial inference calls:</w:t>
      </w:r>
    </w:p>
    <w:p w14:paraId="4B6D59B6" w14:textId="4673E9C5" w:rsidR="0064529E" w:rsidRDefault="0064529E" w:rsidP="001B7477">
      <w:pPr>
        <w:pStyle w:val="ListParagraph"/>
        <w:keepNext/>
        <w:numPr>
          <w:ilvl w:val="0"/>
          <w:numId w:val="107"/>
        </w:numPr>
        <w:rPr>
          <w:sz w:val="22"/>
          <w:szCs w:val="22"/>
        </w:rPr>
      </w:pPr>
      <w:r w:rsidRPr="001B7477">
        <w:rPr>
          <w:sz w:val="22"/>
          <w:szCs w:val="22"/>
        </w:rPr>
        <w:t>The following table projects revenue by year based on a moderate base case: starting at</w:t>
      </w:r>
      <w:r w:rsidR="004A651D">
        <w:rPr>
          <w:sz w:val="22"/>
          <w:szCs w:val="22"/>
        </w:rPr>
        <w:t xml:space="preserve"> 4500 billion </w:t>
      </w:r>
      <w:r w:rsidR="006D17D8">
        <w:rPr>
          <w:sz w:val="22"/>
          <w:szCs w:val="22"/>
        </w:rPr>
        <w:t>(</w:t>
      </w:r>
      <w:r w:rsidRPr="001B7477">
        <w:rPr>
          <w:sz w:val="22"/>
          <w:szCs w:val="22"/>
        </w:rPr>
        <w:t>4</w:t>
      </w:r>
      <w:r w:rsidR="004A651D">
        <w:rPr>
          <w:sz w:val="22"/>
          <w:szCs w:val="22"/>
        </w:rPr>
        <w:t>.5</w:t>
      </w:r>
      <w:r w:rsidRPr="001B7477">
        <w:rPr>
          <w:sz w:val="22"/>
          <w:szCs w:val="22"/>
        </w:rPr>
        <w:t xml:space="preserve"> </w:t>
      </w:r>
      <w:r w:rsidR="00311D7D">
        <w:rPr>
          <w:sz w:val="22"/>
          <w:szCs w:val="22"/>
        </w:rPr>
        <w:t>trillion</w:t>
      </w:r>
      <w:r w:rsidR="006D17D8">
        <w:rPr>
          <w:sz w:val="22"/>
          <w:szCs w:val="22"/>
        </w:rPr>
        <w:t>)</w:t>
      </w:r>
      <w:r w:rsidR="00311D7D">
        <w:rPr>
          <w:sz w:val="22"/>
          <w:szCs w:val="22"/>
        </w:rPr>
        <w:t xml:space="preserve"> </w:t>
      </w:r>
      <w:r w:rsidRPr="001B7477">
        <w:rPr>
          <w:sz w:val="22"/>
          <w:szCs w:val="22"/>
        </w:rPr>
        <w:t xml:space="preserve">daily commercial inferences in 2027, with 40% annual compound growth rate (CAGR), and a fixed fee of $0.0009 per inference. This demonstrates how revenue scales exponentially, enabling rapid </w:t>
      </w:r>
      <w:r w:rsidR="001A669E">
        <w:rPr>
          <w:sz w:val="22"/>
          <w:szCs w:val="22"/>
        </w:rPr>
        <w:t>AI Dividend</w:t>
      </w:r>
      <w:r w:rsidRPr="001B7477">
        <w:rPr>
          <w:sz w:val="22"/>
          <w:szCs w:val="22"/>
        </w:rPr>
        <w:t xml:space="preserve"> ramps, program consolidations, and sovereign fund growth.</w:t>
      </w:r>
    </w:p>
    <w:p w14:paraId="6BD24BB8" w14:textId="0A20138D" w:rsidR="000C269C" w:rsidRPr="000C269C" w:rsidRDefault="000C269C" w:rsidP="000C269C">
      <w:pPr>
        <w:keepNext/>
        <w:ind w:left="360"/>
        <w:rPr>
          <w:sz w:val="22"/>
          <w:szCs w:val="22"/>
        </w:rPr>
      </w:pPr>
      <w:r w:rsidRPr="000C269C">
        <w:rPr>
          <w:i/>
          <w:iCs/>
          <w:sz w:val="22"/>
          <w:szCs w:val="22"/>
        </w:rPr>
        <w:t>Source note: 2027 baseline inference volume consistent with Google Cloud Q4 2025</w:t>
      </w:r>
      <w:r w:rsidRPr="000C269C">
        <w:rPr>
          <w:sz w:val="22"/>
          <w:szCs w:val="22"/>
        </w:rPr>
        <w:t xml:space="preserve"> </w:t>
      </w:r>
      <w:r w:rsidRPr="000C269C">
        <w:rPr>
          <w:i/>
          <w:iCs/>
          <w:sz w:val="22"/>
          <w:szCs w:val="22"/>
        </w:rPr>
        <w:t>earnings reporting on commercial AI API usage growth trajectories.</w:t>
      </w:r>
    </w:p>
    <w:p w14:paraId="02A788C6" w14:textId="77777777" w:rsidR="0064529E" w:rsidRDefault="0064529E" w:rsidP="0064529E">
      <w:pPr>
        <w:keepNext/>
      </w:pPr>
      <w:r>
        <w:rPr>
          <w:noProof/>
        </w:rPr>
        <w:drawing>
          <wp:inline distT="0" distB="0" distL="0" distR="0" wp14:anchorId="3AE28338" wp14:editId="30A893A6">
            <wp:extent cx="5743575" cy="4086845"/>
            <wp:effectExtent l="0" t="0" r="0" b="9525"/>
            <wp:docPr id="1525541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41682" name="Picture 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2639" cy="4100410"/>
                    </a:xfrm>
                    <a:prstGeom prst="rect">
                      <a:avLst/>
                    </a:prstGeom>
                  </pic:spPr>
                </pic:pic>
              </a:graphicData>
            </a:graphic>
          </wp:inline>
        </w:drawing>
      </w:r>
    </w:p>
    <w:p w14:paraId="10E81732" w14:textId="2F820F14" w:rsidR="00AC08C0" w:rsidRDefault="0064529E" w:rsidP="0064529E">
      <w:pPr>
        <w:pStyle w:val="Caption"/>
      </w:pPr>
      <w:r>
        <w:t xml:space="preserve">Figure </w:t>
      </w:r>
      <w:fldSimple w:instr=" SEQ Figure \* ARABIC ">
        <w:r w:rsidR="004C377F">
          <w:rPr>
            <w:noProof/>
          </w:rPr>
          <w:t>23</w:t>
        </w:r>
      </w:fldSimple>
      <w:r>
        <w:t xml:space="preserve"> AI Inference growth</w:t>
      </w:r>
    </w:p>
    <w:p w14:paraId="003A2E58" w14:textId="77777777" w:rsidR="000C269C" w:rsidRPr="000C269C" w:rsidRDefault="000C269C" w:rsidP="000C269C">
      <w:pPr>
        <w:spacing w:after="0"/>
        <w:rPr>
          <w:sz w:val="22"/>
          <w:szCs w:val="22"/>
        </w:rPr>
      </w:pPr>
      <w:r w:rsidRPr="000C269C">
        <w:rPr>
          <w:b/>
          <w:bCs/>
          <w:sz w:val="22"/>
          <w:szCs w:val="22"/>
        </w:rPr>
        <w:t>Revenue-Contingent Expansion Controls</w:t>
      </w:r>
    </w:p>
    <w:p w14:paraId="53108A3C" w14:textId="4C9061A4" w:rsidR="000C269C" w:rsidRPr="000C269C" w:rsidRDefault="000C269C" w:rsidP="000C269C">
      <w:pPr>
        <w:spacing w:after="0"/>
        <w:rPr>
          <w:sz w:val="22"/>
          <w:szCs w:val="22"/>
        </w:rPr>
      </w:pPr>
      <w:r w:rsidRPr="000C269C">
        <w:rPr>
          <w:sz w:val="22"/>
          <w:szCs w:val="22"/>
        </w:rPr>
        <w:t xml:space="preserve">Phase expansion and benefit increases activate only when trailing 12-month realized net collections exceed next-phase modeled payout obligations by ≥15% operating margin, and sovereign reserve balances cover ≥18 months of projected distributions. No expansion </w:t>
      </w:r>
      <w:proofErr w:type="gramStart"/>
      <w:r w:rsidRPr="000C269C">
        <w:rPr>
          <w:sz w:val="22"/>
          <w:szCs w:val="22"/>
        </w:rPr>
        <w:t>triggers on forecasted</w:t>
      </w:r>
      <w:proofErr w:type="gramEnd"/>
      <w:r w:rsidRPr="000C269C">
        <w:rPr>
          <w:sz w:val="22"/>
          <w:szCs w:val="22"/>
        </w:rPr>
        <w:t xml:space="preserve"> revenue.</w:t>
      </w:r>
    </w:p>
    <w:p w14:paraId="1A3D2A27" w14:textId="77777777" w:rsidR="004C377F" w:rsidRDefault="004C377F" w:rsidP="000C269C">
      <w:pPr>
        <w:spacing w:after="0"/>
        <w:rPr>
          <w:sz w:val="22"/>
          <w:szCs w:val="22"/>
        </w:rPr>
      </w:pPr>
    </w:p>
    <w:p w14:paraId="32E1736C" w14:textId="77777777" w:rsidR="004C377F" w:rsidRDefault="004C377F" w:rsidP="004C377F">
      <w:pPr>
        <w:keepNext/>
      </w:pPr>
      <w:r>
        <w:rPr>
          <w:noProof/>
          <w:sz w:val="22"/>
          <w:szCs w:val="22"/>
        </w:rPr>
        <w:lastRenderedPageBreak/>
        <w:drawing>
          <wp:inline distT="0" distB="0" distL="0" distR="0" wp14:anchorId="4ECDFBCA" wp14:editId="3A869448">
            <wp:extent cx="5810250" cy="1558344"/>
            <wp:effectExtent l="0" t="0" r="0" b="3810"/>
            <wp:docPr id="1848201137" name="Picture 4"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1137" name="Picture 4" descr="A table with numbers and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831723" cy="1564103"/>
                    </a:xfrm>
                    <a:prstGeom prst="rect">
                      <a:avLst/>
                    </a:prstGeom>
                  </pic:spPr>
                </pic:pic>
              </a:graphicData>
            </a:graphic>
          </wp:inline>
        </w:drawing>
      </w:r>
    </w:p>
    <w:p w14:paraId="271A0DE3" w14:textId="36FF9D0D" w:rsidR="00153BA2" w:rsidRDefault="004C377F" w:rsidP="004C377F">
      <w:pPr>
        <w:pStyle w:val="Caption"/>
      </w:pPr>
      <w:r>
        <w:t xml:space="preserve">Figure </w:t>
      </w:r>
      <w:fldSimple w:instr=" SEQ Figure \* ARABIC ">
        <w:r>
          <w:rPr>
            <w:noProof/>
          </w:rPr>
          <w:t>24</w:t>
        </w:r>
      </w:fldSimple>
      <w:r>
        <w:t xml:space="preserve"> Revenue sensitivity scenarios (2027-2035)</w:t>
      </w:r>
    </w:p>
    <w:p w14:paraId="41D01DDF" w14:textId="77777777" w:rsidR="004C377F" w:rsidRPr="004C377F" w:rsidRDefault="004C377F" w:rsidP="004C377F">
      <w:pPr>
        <w:spacing w:after="0"/>
        <w:rPr>
          <w:b/>
          <w:bCs/>
          <w:sz w:val="22"/>
          <w:szCs w:val="22"/>
        </w:rPr>
      </w:pPr>
      <w:r w:rsidRPr="004C377F">
        <w:rPr>
          <w:b/>
          <w:bCs/>
          <w:sz w:val="22"/>
          <w:szCs w:val="22"/>
        </w:rPr>
        <w:t xml:space="preserve">Notes: </w:t>
      </w:r>
    </w:p>
    <w:p w14:paraId="279A0730" w14:textId="7A59957A" w:rsidR="004C377F" w:rsidRPr="004C377F" w:rsidRDefault="004C377F" w:rsidP="004C377F">
      <w:pPr>
        <w:pStyle w:val="ListParagraph"/>
        <w:numPr>
          <w:ilvl w:val="0"/>
          <w:numId w:val="108"/>
        </w:numPr>
        <w:spacing w:after="0"/>
      </w:pPr>
      <w:r w:rsidRPr="004C377F">
        <w:rPr>
          <w:sz w:val="22"/>
          <w:szCs w:val="22"/>
        </w:rPr>
        <w:t xml:space="preserve">Year 1 </w:t>
      </w:r>
      <w:r w:rsidR="001A669E">
        <w:rPr>
          <w:sz w:val="22"/>
          <w:szCs w:val="22"/>
        </w:rPr>
        <w:t>AI Dividend</w:t>
      </w:r>
      <w:r w:rsidRPr="004C377F">
        <w:rPr>
          <w:sz w:val="22"/>
          <w:szCs w:val="22"/>
        </w:rPr>
        <w:t xml:space="preserve"> begins at $2,000 monthly for &lt; $50K cohort, scaling to $3,000. Includes program savings acceleration</w:t>
      </w:r>
      <w:r w:rsidRPr="004C377F">
        <w:t>.</w:t>
      </w:r>
    </w:p>
    <w:p w14:paraId="119D23AE" w14:textId="77777777" w:rsidR="00B25EDE" w:rsidRDefault="00B25EDE" w:rsidP="00D4741A">
      <w:pPr>
        <w:rPr>
          <w:b/>
          <w:bCs/>
          <w:sz w:val="22"/>
          <w:szCs w:val="22"/>
        </w:rPr>
      </w:pPr>
    </w:p>
    <w:p w14:paraId="24A613DE" w14:textId="30002BCD" w:rsidR="00D4741A" w:rsidRPr="00D4741A" w:rsidRDefault="00D4741A" w:rsidP="00D4741A">
      <w:pPr>
        <w:rPr>
          <w:sz w:val="22"/>
          <w:szCs w:val="22"/>
        </w:rPr>
      </w:pPr>
      <w:r w:rsidRPr="00D4741A">
        <w:rPr>
          <w:b/>
          <w:bCs/>
          <w:sz w:val="22"/>
          <w:szCs w:val="22"/>
        </w:rPr>
        <w:t>Sensitivity Analysis on Inference Volume</w:t>
      </w:r>
      <w:r w:rsidRPr="00D4741A">
        <w:rPr>
          <w:sz w:val="22"/>
          <w:szCs w:val="22"/>
        </w:rPr>
        <w:br/>
        <w:t xml:space="preserve">Revenue projections under Stability Capitalism remain robust across a wide range of plausible AI growth trajectories. Conservative scenarios—such as inference workloads reaching approximately 90–100 gigawatts of global compute demand by 2030, consistent with major consulting forecasts—produce sufficient fee revenue to support the </w:t>
      </w:r>
      <w:r w:rsidR="001A669E">
        <w:rPr>
          <w:sz w:val="22"/>
          <w:szCs w:val="22"/>
        </w:rPr>
        <w:t>AI Dividend</w:t>
      </w:r>
      <w:r w:rsidRPr="00D4741A">
        <w:rPr>
          <w:sz w:val="22"/>
          <w:szCs w:val="22"/>
        </w:rPr>
        <w:t xml:space="preserve"> at low effective rates.</w:t>
      </w:r>
    </w:p>
    <w:p w14:paraId="1254F77B" w14:textId="40CCEDFE" w:rsidR="00D4741A" w:rsidRPr="00D4741A" w:rsidRDefault="00D4741A" w:rsidP="00D4741A">
      <w:pPr>
        <w:rPr>
          <w:sz w:val="22"/>
          <w:szCs w:val="22"/>
        </w:rPr>
      </w:pPr>
      <w:r w:rsidRPr="00D4741A">
        <w:rPr>
          <w:sz w:val="22"/>
          <w:szCs w:val="22"/>
        </w:rPr>
        <w:t xml:space="preserve">Mid-range projections, including estimates that place the global inference market in the $200–250 </w:t>
      </w:r>
      <w:r w:rsidR="001957BF">
        <w:rPr>
          <w:sz w:val="22"/>
          <w:szCs w:val="22"/>
        </w:rPr>
        <w:t>b</w:t>
      </w:r>
      <w:r w:rsidR="00311D7D">
        <w:rPr>
          <w:sz w:val="22"/>
          <w:szCs w:val="22"/>
        </w:rPr>
        <w:t xml:space="preserve">illion </w:t>
      </w:r>
      <w:r w:rsidRPr="00D4741A">
        <w:rPr>
          <w:sz w:val="22"/>
          <w:szCs w:val="22"/>
        </w:rPr>
        <w:t>annual range by the end of the decade, align closely with the model’s baseline assumptions. Higher-growth scenarios, in which AI compute demand increases by one to two orders of magnitude over current levels, provide additional upside capacity without requiring structural changes to the system.</w:t>
      </w:r>
    </w:p>
    <w:p w14:paraId="60A6D644" w14:textId="77777777" w:rsidR="00D4741A" w:rsidRPr="00D4741A" w:rsidRDefault="00D4741A" w:rsidP="00D4741A">
      <w:pPr>
        <w:rPr>
          <w:sz w:val="22"/>
          <w:szCs w:val="22"/>
        </w:rPr>
      </w:pPr>
      <w:r w:rsidRPr="00D4741A">
        <w:rPr>
          <w:sz w:val="22"/>
          <w:szCs w:val="22"/>
        </w:rPr>
        <w:t>Because the Stability Capitalism fee is assessed per unit of inference and can be adjusted marginally over time, the framework inherently scales with realized usage rather than speculative forecasts. Fiscal viability does not depend on whether daily inference volumes are measured in billions or trillions of tokens or queries.</w:t>
      </w:r>
    </w:p>
    <w:p w14:paraId="2D9383C0" w14:textId="77777777" w:rsidR="00153BA2" w:rsidRPr="007D7CBA" w:rsidRDefault="00153BA2" w:rsidP="00153BA2">
      <w:pPr>
        <w:rPr>
          <w:b/>
          <w:bCs/>
          <w:sz w:val="22"/>
          <w:szCs w:val="22"/>
        </w:rPr>
      </w:pPr>
      <w:r w:rsidRPr="007D7CBA">
        <w:rPr>
          <w:b/>
          <w:bCs/>
          <w:sz w:val="22"/>
          <w:szCs w:val="22"/>
        </w:rPr>
        <w:t>4. Auditability (Tamper-Proof and Automatic)</w:t>
      </w:r>
    </w:p>
    <w:p w14:paraId="0F321EC4" w14:textId="77777777" w:rsidR="00153BA2" w:rsidRPr="007D7CBA" w:rsidRDefault="00153BA2" w:rsidP="007D7CBA">
      <w:pPr>
        <w:spacing w:after="0"/>
        <w:rPr>
          <w:sz w:val="22"/>
          <w:szCs w:val="22"/>
        </w:rPr>
      </w:pPr>
      <w:r w:rsidRPr="007D7CBA">
        <w:rPr>
          <w:sz w:val="22"/>
          <w:szCs w:val="22"/>
        </w:rPr>
        <w:t xml:space="preserve">Every inference generates a verifiable </w:t>
      </w:r>
      <w:proofErr w:type="gramStart"/>
      <w:r w:rsidRPr="007D7CBA">
        <w:rPr>
          <w:sz w:val="22"/>
          <w:szCs w:val="22"/>
        </w:rPr>
        <w:t>compute</w:t>
      </w:r>
      <w:proofErr w:type="gramEnd"/>
      <w:r w:rsidRPr="007D7CBA">
        <w:rPr>
          <w:sz w:val="22"/>
          <w:szCs w:val="22"/>
        </w:rPr>
        <w:t xml:space="preserve"> receipt with:</w:t>
      </w:r>
    </w:p>
    <w:p w14:paraId="10D2F9A8" w14:textId="77777777" w:rsidR="00153BA2" w:rsidRPr="007D7CBA" w:rsidRDefault="00153BA2" w:rsidP="005A53CA">
      <w:pPr>
        <w:pStyle w:val="ListParagraph"/>
        <w:numPr>
          <w:ilvl w:val="0"/>
          <w:numId w:val="73"/>
        </w:numPr>
        <w:spacing w:after="0"/>
        <w:rPr>
          <w:sz w:val="22"/>
          <w:szCs w:val="22"/>
        </w:rPr>
      </w:pPr>
      <w:r w:rsidRPr="007D7CBA">
        <w:rPr>
          <w:sz w:val="22"/>
          <w:szCs w:val="22"/>
        </w:rPr>
        <w:t>Timestamp</w:t>
      </w:r>
    </w:p>
    <w:p w14:paraId="08C05B35" w14:textId="77777777" w:rsidR="00153BA2" w:rsidRPr="007D7CBA" w:rsidRDefault="00153BA2" w:rsidP="005A53CA">
      <w:pPr>
        <w:pStyle w:val="ListParagraph"/>
        <w:numPr>
          <w:ilvl w:val="0"/>
          <w:numId w:val="73"/>
        </w:numPr>
        <w:spacing w:after="0"/>
        <w:rPr>
          <w:sz w:val="22"/>
          <w:szCs w:val="22"/>
        </w:rPr>
      </w:pPr>
      <w:r w:rsidRPr="007D7CBA">
        <w:rPr>
          <w:sz w:val="22"/>
          <w:szCs w:val="22"/>
        </w:rPr>
        <w:t>Model ID</w:t>
      </w:r>
    </w:p>
    <w:p w14:paraId="5677A412" w14:textId="77777777" w:rsidR="00153BA2" w:rsidRPr="007D7CBA" w:rsidRDefault="00153BA2" w:rsidP="005A53CA">
      <w:pPr>
        <w:pStyle w:val="ListParagraph"/>
        <w:numPr>
          <w:ilvl w:val="0"/>
          <w:numId w:val="73"/>
        </w:numPr>
        <w:spacing w:after="0"/>
        <w:rPr>
          <w:sz w:val="22"/>
          <w:szCs w:val="22"/>
        </w:rPr>
      </w:pPr>
      <w:r w:rsidRPr="007D7CBA">
        <w:rPr>
          <w:sz w:val="22"/>
          <w:szCs w:val="22"/>
        </w:rPr>
        <w:t>Cloud provider ID</w:t>
      </w:r>
    </w:p>
    <w:p w14:paraId="46DE19A2" w14:textId="77777777" w:rsidR="00153BA2" w:rsidRPr="007D7CBA" w:rsidRDefault="00153BA2" w:rsidP="005A53CA">
      <w:pPr>
        <w:pStyle w:val="ListParagraph"/>
        <w:numPr>
          <w:ilvl w:val="0"/>
          <w:numId w:val="73"/>
        </w:numPr>
        <w:spacing w:after="0"/>
        <w:rPr>
          <w:sz w:val="22"/>
          <w:szCs w:val="22"/>
        </w:rPr>
      </w:pPr>
      <w:r w:rsidRPr="007D7CBA">
        <w:rPr>
          <w:sz w:val="22"/>
          <w:szCs w:val="22"/>
        </w:rPr>
        <w:t>Inference type</w:t>
      </w:r>
    </w:p>
    <w:p w14:paraId="518A468C" w14:textId="77777777" w:rsidR="00153BA2" w:rsidRPr="007D7CBA" w:rsidRDefault="00153BA2" w:rsidP="005A53CA">
      <w:pPr>
        <w:pStyle w:val="ListParagraph"/>
        <w:numPr>
          <w:ilvl w:val="0"/>
          <w:numId w:val="73"/>
        </w:numPr>
        <w:spacing w:after="0"/>
        <w:rPr>
          <w:sz w:val="22"/>
          <w:szCs w:val="22"/>
        </w:rPr>
      </w:pPr>
      <w:r w:rsidRPr="007D7CBA">
        <w:rPr>
          <w:sz w:val="22"/>
          <w:szCs w:val="22"/>
        </w:rPr>
        <w:t>Compute unit measurement</w:t>
      </w:r>
    </w:p>
    <w:p w14:paraId="40C15BE0" w14:textId="77777777" w:rsidR="00153BA2" w:rsidRPr="007D7CBA" w:rsidRDefault="00153BA2" w:rsidP="005A53CA">
      <w:pPr>
        <w:pStyle w:val="ListParagraph"/>
        <w:numPr>
          <w:ilvl w:val="0"/>
          <w:numId w:val="73"/>
        </w:numPr>
        <w:rPr>
          <w:sz w:val="22"/>
          <w:szCs w:val="22"/>
        </w:rPr>
      </w:pPr>
      <w:r w:rsidRPr="007D7CBA">
        <w:rPr>
          <w:sz w:val="22"/>
          <w:szCs w:val="22"/>
        </w:rPr>
        <w:t>Hash for validation</w:t>
      </w:r>
    </w:p>
    <w:p w14:paraId="54EE733F" w14:textId="77777777" w:rsidR="00153BA2" w:rsidRPr="007D7CBA" w:rsidRDefault="00153BA2" w:rsidP="00153BA2">
      <w:pPr>
        <w:rPr>
          <w:sz w:val="22"/>
          <w:szCs w:val="22"/>
        </w:rPr>
      </w:pPr>
      <w:r w:rsidRPr="007D7CBA">
        <w:rPr>
          <w:sz w:val="22"/>
          <w:szCs w:val="22"/>
        </w:rPr>
        <w:t xml:space="preserve">These records already exist inside AWS, Azure, GCP, NVIDIA, OpenAI, Anthropic, and </w:t>
      </w:r>
      <w:proofErr w:type="spellStart"/>
      <w:r w:rsidRPr="007D7CBA">
        <w:rPr>
          <w:sz w:val="22"/>
          <w:szCs w:val="22"/>
        </w:rPr>
        <w:t>xAI</w:t>
      </w:r>
      <w:proofErr w:type="spellEnd"/>
      <w:r w:rsidRPr="007D7CBA">
        <w:rPr>
          <w:sz w:val="22"/>
          <w:szCs w:val="22"/>
        </w:rPr>
        <w:t>.</w:t>
      </w:r>
    </w:p>
    <w:p w14:paraId="6AEC73D1" w14:textId="10CBC053" w:rsidR="00F52C17" w:rsidRPr="007D7CBA" w:rsidRDefault="00153BA2" w:rsidP="00153BA2">
      <w:pPr>
        <w:rPr>
          <w:sz w:val="22"/>
          <w:szCs w:val="22"/>
        </w:rPr>
      </w:pPr>
      <w:r w:rsidRPr="007D7CBA">
        <w:rPr>
          <w:sz w:val="22"/>
          <w:szCs w:val="22"/>
        </w:rPr>
        <w:lastRenderedPageBreak/>
        <w:t xml:space="preserve">They flow into a </w:t>
      </w:r>
      <w:r w:rsidRPr="007D7CBA">
        <w:rPr>
          <w:b/>
          <w:bCs/>
          <w:sz w:val="22"/>
          <w:szCs w:val="22"/>
        </w:rPr>
        <w:t>tamper-resistant public ledger</w:t>
      </w:r>
      <w:r w:rsidRPr="007D7CBA">
        <w:rPr>
          <w:sz w:val="22"/>
          <w:szCs w:val="22"/>
        </w:rPr>
        <w:t xml:space="preserve"> (non-crypto, non-custodial).</w:t>
      </w:r>
      <w:r w:rsidR="00F52C17">
        <w:rPr>
          <w:sz w:val="22"/>
          <w:szCs w:val="22"/>
        </w:rPr>
        <w:t xml:space="preserve"> </w:t>
      </w:r>
      <w:r w:rsidRPr="007D7CBA">
        <w:rPr>
          <w:sz w:val="22"/>
          <w:szCs w:val="22"/>
        </w:rPr>
        <w:t xml:space="preserve">No new technology </w:t>
      </w:r>
      <w:proofErr w:type="gramStart"/>
      <w:r w:rsidRPr="007D7CBA">
        <w:rPr>
          <w:sz w:val="22"/>
          <w:szCs w:val="22"/>
        </w:rPr>
        <w:t>required</w:t>
      </w:r>
      <w:proofErr w:type="gramEnd"/>
      <w:r w:rsidRPr="007D7CBA">
        <w:rPr>
          <w:sz w:val="22"/>
          <w:szCs w:val="22"/>
        </w:rPr>
        <w:t>.</w:t>
      </w:r>
    </w:p>
    <w:p w14:paraId="0C23F949" w14:textId="77777777" w:rsidR="00153BA2" w:rsidRPr="007D7CBA" w:rsidRDefault="00153BA2" w:rsidP="00153BA2">
      <w:pPr>
        <w:rPr>
          <w:b/>
          <w:bCs/>
          <w:sz w:val="22"/>
          <w:szCs w:val="22"/>
        </w:rPr>
      </w:pPr>
      <w:r w:rsidRPr="007D7CBA">
        <w:rPr>
          <w:b/>
          <w:bCs/>
          <w:sz w:val="22"/>
          <w:szCs w:val="22"/>
        </w:rPr>
        <w:t>5. Global Compatibility</w:t>
      </w:r>
    </w:p>
    <w:p w14:paraId="5B1F2FC6" w14:textId="77777777" w:rsidR="00153BA2" w:rsidRPr="007D7CBA" w:rsidRDefault="00153BA2" w:rsidP="00F52C17">
      <w:pPr>
        <w:spacing w:after="0"/>
        <w:rPr>
          <w:sz w:val="22"/>
          <w:szCs w:val="22"/>
        </w:rPr>
      </w:pPr>
      <w:r w:rsidRPr="007D7CBA">
        <w:rPr>
          <w:sz w:val="22"/>
          <w:szCs w:val="22"/>
        </w:rPr>
        <w:t>The inference-fee methodology aligns with:</w:t>
      </w:r>
    </w:p>
    <w:p w14:paraId="567898FE" w14:textId="77777777" w:rsidR="00153BA2" w:rsidRPr="007D7CBA" w:rsidRDefault="00153BA2" w:rsidP="005A53CA">
      <w:pPr>
        <w:numPr>
          <w:ilvl w:val="0"/>
          <w:numId w:val="71"/>
        </w:numPr>
        <w:spacing w:after="0"/>
        <w:rPr>
          <w:sz w:val="22"/>
          <w:szCs w:val="22"/>
        </w:rPr>
      </w:pPr>
      <w:r w:rsidRPr="007D7CBA">
        <w:rPr>
          <w:b/>
          <w:bCs/>
          <w:sz w:val="22"/>
          <w:szCs w:val="22"/>
        </w:rPr>
        <w:t>EU AI Act</w:t>
      </w:r>
      <w:r w:rsidRPr="007D7CBA">
        <w:rPr>
          <w:sz w:val="22"/>
          <w:szCs w:val="22"/>
        </w:rPr>
        <w:t xml:space="preserve"> — compute measurement + reporting requirements</w:t>
      </w:r>
    </w:p>
    <w:p w14:paraId="6B922ED9" w14:textId="77777777" w:rsidR="00153BA2" w:rsidRPr="007D7CBA" w:rsidRDefault="00153BA2" w:rsidP="005A53CA">
      <w:pPr>
        <w:numPr>
          <w:ilvl w:val="0"/>
          <w:numId w:val="71"/>
        </w:numPr>
        <w:spacing w:after="0"/>
        <w:rPr>
          <w:sz w:val="22"/>
          <w:szCs w:val="22"/>
        </w:rPr>
      </w:pPr>
      <w:r w:rsidRPr="007D7CBA">
        <w:rPr>
          <w:b/>
          <w:bCs/>
          <w:sz w:val="22"/>
          <w:szCs w:val="22"/>
        </w:rPr>
        <w:t>OECD Pillar 1 &amp; 2</w:t>
      </w:r>
      <w:r w:rsidRPr="007D7CBA">
        <w:rPr>
          <w:sz w:val="22"/>
          <w:szCs w:val="22"/>
        </w:rPr>
        <w:t xml:space="preserve"> — digital-services tax frameworks</w:t>
      </w:r>
    </w:p>
    <w:p w14:paraId="621C2E38" w14:textId="77777777" w:rsidR="00153BA2" w:rsidRPr="009C4052" w:rsidRDefault="00153BA2" w:rsidP="005A53CA">
      <w:pPr>
        <w:numPr>
          <w:ilvl w:val="0"/>
          <w:numId w:val="71"/>
        </w:numPr>
        <w:spacing w:after="0"/>
        <w:rPr>
          <w:sz w:val="22"/>
          <w:szCs w:val="22"/>
        </w:rPr>
      </w:pPr>
      <w:r w:rsidRPr="007D7CBA">
        <w:rPr>
          <w:b/>
          <w:bCs/>
          <w:sz w:val="22"/>
          <w:szCs w:val="22"/>
        </w:rPr>
        <w:t>ISO/IEC 42001</w:t>
      </w:r>
      <w:r w:rsidRPr="007D7CBA">
        <w:rPr>
          <w:sz w:val="22"/>
          <w:szCs w:val="22"/>
        </w:rPr>
        <w:t xml:space="preserve"> — AI governance standards</w:t>
      </w:r>
    </w:p>
    <w:p w14:paraId="4542D0A3" w14:textId="3B3C0633" w:rsidR="00153BA2" w:rsidRPr="007D7CBA" w:rsidRDefault="00153BA2" w:rsidP="00153BA2">
      <w:pPr>
        <w:rPr>
          <w:sz w:val="22"/>
          <w:szCs w:val="22"/>
        </w:rPr>
      </w:pPr>
      <w:r w:rsidRPr="007D7CBA">
        <w:rPr>
          <w:sz w:val="22"/>
          <w:szCs w:val="22"/>
        </w:rPr>
        <w:t>This ensures the model can be adopted globally with minor adjustments.</w:t>
      </w:r>
    </w:p>
    <w:p w14:paraId="65EECBD2" w14:textId="4A28544D" w:rsidR="00784A02" w:rsidRPr="007D7CBA" w:rsidRDefault="001F4BD0" w:rsidP="00F52C17">
      <w:pPr>
        <w:spacing w:after="0"/>
        <w:rPr>
          <w:b/>
          <w:bCs/>
          <w:sz w:val="22"/>
          <w:szCs w:val="22"/>
        </w:rPr>
      </w:pPr>
      <w:r>
        <w:rPr>
          <w:b/>
          <w:bCs/>
          <w:sz w:val="22"/>
          <w:szCs w:val="22"/>
        </w:rPr>
        <w:t>6</w:t>
      </w:r>
      <w:r w:rsidR="00784A02" w:rsidRPr="007D7CBA">
        <w:rPr>
          <w:b/>
          <w:bCs/>
          <w:sz w:val="22"/>
          <w:szCs w:val="22"/>
        </w:rPr>
        <w:t>. Key Takeaways (summary)</w:t>
      </w:r>
    </w:p>
    <w:p w14:paraId="150E377F" w14:textId="77777777" w:rsidR="00784A02" w:rsidRPr="007D7CBA" w:rsidRDefault="00784A02" w:rsidP="005A53CA">
      <w:pPr>
        <w:numPr>
          <w:ilvl w:val="0"/>
          <w:numId w:val="76"/>
        </w:numPr>
        <w:spacing w:after="0"/>
        <w:rPr>
          <w:sz w:val="22"/>
          <w:szCs w:val="22"/>
        </w:rPr>
      </w:pPr>
      <w:r w:rsidRPr="007D7CBA">
        <w:rPr>
          <w:b/>
          <w:bCs/>
          <w:sz w:val="22"/>
          <w:szCs w:val="22"/>
        </w:rPr>
        <w:t>Only commercial AI usage is charged.</w:t>
      </w:r>
    </w:p>
    <w:p w14:paraId="5D73AE72" w14:textId="7A62553A" w:rsidR="00784A02" w:rsidRPr="007D7CBA" w:rsidRDefault="001F4BD0" w:rsidP="005A53CA">
      <w:pPr>
        <w:numPr>
          <w:ilvl w:val="0"/>
          <w:numId w:val="76"/>
        </w:numPr>
        <w:spacing w:after="0"/>
        <w:rPr>
          <w:sz w:val="22"/>
          <w:szCs w:val="22"/>
        </w:rPr>
      </w:pPr>
      <w:r>
        <w:rPr>
          <w:sz w:val="22"/>
          <w:szCs w:val="22"/>
        </w:rPr>
        <w:t>F</w:t>
      </w:r>
      <w:r w:rsidR="00784A02" w:rsidRPr="007D7CBA">
        <w:rPr>
          <w:sz w:val="22"/>
          <w:szCs w:val="22"/>
        </w:rPr>
        <w:t xml:space="preserve">unds the entire </w:t>
      </w:r>
      <w:r w:rsidR="001A669E">
        <w:rPr>
          <w:sz w:val="22"/>
          <w:szCs w:val="22"/>
        </w:rPr>
        <w:t>AI Dividend</w:t>
      </w:r>
      <w:r w:rsidR="00784A02" w:rsidRPr="007D7CBA">
        <w:rPr>
          <w:sz w:val="22"/>
          <w:szCs w:val="22"/>
        </w:rPr>
        <w:t xml:space="preserve"> reliably.</w:t>
      </w:r>
    </w:p>
    <w:p w14:paraId="7FA8C10F" w14:textId="77777777" w:rsidR="00784A02" w:rsidRPr="007D7CBA" w:rsidRDefault="00784A02" w:rsidP="005A53CA">
      <w:pPr>
        <w:numPr>
          <w:ilvl w:val="0"/>
          <w:numId w:val="76"/>
        </w:numPr>
        <w:spacing w:after="0"/>
        <w:rPr>
          <w:sz w:val="22"/>
          <w:szCs w:val="22"/>
        </w:rPr>
      </w:pPr>
      <w:r w:rsidRPr="007D7CBA">
        <w:rPr>
          <w:sz w:val="22"/>
          <w:szCs w:val="22"/>
        </w:rPr>
        <w:t>Inference fees are:</w:t>
      </w:r>
      <w:r w:rsidRPr="007D7CBA">
        <w:rPr>
          <w:sz w:val="22"/>
          <w:szCs w:val="22"/>
        </w:rPr>
        <w:br/>
      </w:r>
      <w:r w:rsidRPr="007D7CBA">
        <w:rPr>
          <w:rFonts w:ascii="Segoe UI Symbol" w:hAnsi="Segoe UI Symbol" w:cs="Segoe UI Symbol"/>
          <w:sz w:val="22"/>
          <w:szCs w:val="22"/>
        </w:rPr>
        <w:t>✔</w:t>
      </w:r>
      <w:r w:rsidRPr="007D7CBA">
        <w:rPr>
          <w:sz w:val="22"/>
          <w:szCs w:val="22"/>
        </w:rPr>
        <w:t xml:space="preserve"> automatic</w:t>
      </w:r>
      <w:r w:rsidRPr="007D7CBA">
        <w:rPr>
          <w:sz w:val="22"/>
          <w:szCs w:val="22"/>
        </w:rPr>
        <w:br/>
      </w:r>
      <w:r w:rsidRPr="007D7CBA">
        <w:rPr>
          <w:rFonts w:ascii="Segoe UI Symbol" w:hAnsi="Segoe UI Symbol" w:cs="Segoe UI Symbol"/>
          <w:sz w:val="22"/>
          <w:szCs w:val="22"/>
        </w:rPr>
        <w:t>✔</w:t>
      </w:r>
      <w:r w:rsidRPr="007D7CBA">
        <w:rPr>
          <w:sz w:val="22"/>
          <w:szCs w:val="22"/>
        </w:rPr>
        <w:t xml:space="preserve"> unavoidable</w:t>
      </w:r>
      <w:r w:rsidRPr="007D7CBA">
        <w:rPr>
          <w:sz w:val="22"/>
          <w:szCs w:val="22"/>
        </w:rPr>
        <w:br/>
      </w:r>
      <w:r w:rsidRPr="007D7CBA">
        <w:rPr>
          <w:rFonts w:ascii="Segoe UI Symbol" w:hAnsi="Segoe UI Symbol" w:cs="Segoe UI Symbol"/>
          <w:sz w:val="22"/>
          <w:szCs w:val="22"/>
        </w:rPr>
        <w:t>✔</w:t>
      </w:r>
      <w:r w:rsidRPr="007D7CBA">
        <w:rPr>
          <w:sz w:val="22"/>
          <w:szCs w:val="22"/>
        </w:rPr>
        <w:t xml:space="preserve"> innovation-neutral</w:t>
      </w:r>
      <w:r w:rsidRPr="007D7CBA">
        <w:rPr>
          <w:sz w:val="22"/>
          <w:szCs w:val="22"/>
        </w:rPr>
        <w:br/>
      </w:r>
      <w:r w:rsidRPr="007D7CBA">
        <w:rPr>
          <w:rFonts w:ascii="Segoe UI Symbol" w:hAnsi="Segoe UI Symbol" w:cs="Segoe UI Symbol"/>
          <w:sz w:val="22"/>
          <w:szCs w:val="22"/>
        </w:rPr>
        <w:t>✔</w:t>
      </w:r>
      <w:r w:rsidRPr="007D7CBA">
        <w:rPr>
          <w:sz w:val="22"/>
          <w:szCs w:val="22"/>
        </w:rPr>
        <w:t xml:space="preserve"> tiny compared to cloud margins</w:t>
      </w:r>
    </w:p>
    <w:p w14:paraId="08034E92" w14:textId="77777777" w:rsidR="00784A02" w:rsidRPr="007D7CBA" w:rsidRDefault="00784A02" w:rsidP="005A53CA">
      <w:pPr>
        <w:numPr>
          <w:ilvl w:val="0"/>
          <w:numId w:val="76"/>
        </w:numPr>
        <w:spacing w:after="0"/>
        <w:rPr>
          <w:sz w:val="22"/>
          <w:szCs w:val="22"/>
        </w:rPr>
      </w:pPr>
      <w:r w:rsidRPr="007D7CBA">
        <w:rPr>
          <w:sz w:val="22"/>
          <w:szCs w:val="22"/>
        </w:rPr>
        <w:t>The fee declines over time as AI usage grows.</w:t>
      </w:r>
    </w:p>
    <w:p w14:paraId="01E9DCBB" w14:textId="59B1ECCD" w:rsidR="00784A02" w:rsidRPr="007D7CBA" w:rsidRDefault="00784A02" w:rsidP="005A53CA">
      <w:pPr>
        <w:numPr>
          <w:ilvl w:val="0"/>
          <w:numId w:val="76"/>
        </w:numPr>
        <w:spacing w:after="0"/>
        <w:rPr>
          <w:sz w:val="22"/>
          <w:szCs w:val="22"/>
        </w:rPr>
      </w:pPr>
      <w:r w:rsidRPr="007D7CBA">
        <w:rPr>
          <w:sz w:val="22"/>
          <w:szCs w:val="22"/>
        </w:rPr>
        <w:t>Auditability is built in</w:t>
      </w:r>
      <w:r w:rsidR="00F52C17">
        <w:rPr>
          <w:sz w:val="22"/>
          <w:szCs w:val="22"/>
        </w:rPr>
        <w:t xml:space="preserve">, </w:t>
      </w:r>
      <w:r w:rsidRPr="007D7CBA">
        <w:rPr>
          <w:sz w:val="22"/>
          <w:szCs w:val="22"/>
        </w:rPr>
        <w:t>no new tech needed.</w:t>
      </w:r>
    </w:p>
    <w:p w14:paraId="03C5B36D" w14:textId="77777777" w:rsidR="00784A02" w:rsidRPr="007D7CBA" w:rsidRDefault="00784A02" w:rsidP="005A53CA">
      <w:pPr>
        <w:numPr>
          <w:ilvl w:val="0"/>
          <w:numId w:val="76"/>
        </w:numPr>
        <w:spacing w:after="0"/>
        <w:rPr>
          <w:sz w:val="22"/>
          <w:szCs w:val="22"/>
        </w:rPr>
      </w:pPr>
      <w:r w:rsidRPr="007D7CBA">
        <w:rPr>
          <w:sz w:val="22"/>
          <w:szCs w:val="22"/>
        </w:rPr>
        <w:t>The method is globally interoperable.</w:t>
      </w:r>
    </w:p>
    <w:p w14:paraId="528106A2" w14:textId="77777777" w:rsidR="00153BA2" w:rsidRPr="007D7CBA" w:rsidRDefault="00153BA2">
      <w:pPr>
        <w:rPr>
          <w:rFonts w:asciiTheme="majorHAnsi" w:eastAsiaTheme="majorEastAsia" w:hAnsiTheme="majorHAnsi" w:cstheme="majorBidi"/>
          <w:color w:val="0F4761" w:themeColor="accent1" w:themeShade="BF"/>
          <w:sz w:val="22"/>
          <w:szCs w:val="22"/>
        </w:rPr>
      </w:pPr>
      <w:r w:rsidRPr="007D7CBA">
        <w:rPr>
          <w:sz w:val="22"/>
          <w:szCs w:val="22"/>
        </w:rPr>
        <w:br w:type="page"/>
      </w:r>
    </w:p>
    <w:p w14:paraId="3AE861DD" w14:textId="7CB26C97" w:rsidR="00C66D1E" w:rsidRDefault="00C66D1E" w:rsidP="00C66D1E">
      <w:pPr>
        <w:pStyle w:val="Heading2"/>
      </w:pPr>
      <w:bookmarkStart w:id="34" w:name="_Toc216867799"/>
      <w:r>
        <w:lastRenderedPageBreak/>
        <w:t xml:space="preserve">Appendix </w:t>
      </w:r>
      <w:r w:rsidR="00014F93">
        <w:t>K</w:t>
      </w:r>
      <w:r>
        <w:t xml:space="preserve">: </w:t>
      </w:r>
      <w:r w:rsidRPr="00C66D1E">
        <w:t>Birth-Rate Evidence &amp; Fertility Literature Review</w:t>
      </w:r>
      <w:bookmarkEnd w:id="34"/>
    </w:p>
    <w:p w14:paraId="7C0205AA" w14:textId="19D64FF6" w:rsidR="00C66D1E" w:rsidRPr="00C66D1E" w:rsidRDefault="00C66D1E" w:rsidP="00C66D1E">
      <w:pPr>
        <w:rPr>
          <w:sz w:val="22"/>
          <w:szCs w:val="22"/>
        </w:rPr>
      </w:pPr>
      <w:r w:rsidRPr="00C66D1E">
        <w:rPr>
          <w:sz w:val="22"/>
          <w:szCs w:val="22"/>
        </w:rPr>
        <w:t xml:space="preserve">This appendix provides the empirical grounding for Stability Capitalism’s projection of </w:t>
      </w:r>
      <w:r w:rsidRPr="00C66D1E">
        <w:rPr>
          <w:b/>
          <w:bCs/>
          <w:sz w:val="22"/>
          <w:szCs w:val="22"/>
        </w:rPr>
        <w:t>+15% birth-rate growth</w:t>
      </w:r>
      <w:r w:rsidRPr="00C66D1E">
        <w:rPr>
          <w:sz w:val="22"/>
          <w:szCs w:val="22"/>
        </w:rPr>
        <w:t>, which is critical for Social Security solvency.</w:t>
      </w:r>
    </w:p>
    <w:p w14:paraId="74A04F4E" w14:textId="77777777" w:rsidR="00C66D1E" w:rsidRPr="00C66D1E" w:rsidRDefault="00C66D1E" w:rsidP="00C66D1E">
      <w:pPr>
        <w:rPr>
          <w:b/>
          <w:bCs/>
          <w:sz w:val="22"/>
          <w:szCs w:val="22"/>
        </w:rPr>
      </w:pPr>
      <w:r w:rsidRPr="00C66D1E">
        <w:rPr>
          <w:b/>
          <w:bCs/>
          <w:sz w:val="22"/>
          <w:szCs w:val="22"/>
        </w:rPr>
        <w:t>1. Alaska Permanent Fund (1982–2024)</w:t>
      </w:r>
    </w:p>
    <w:p w14:paraId="450F499D" w14:textId="77777777" w:rsidR="00C66D1E" w:rsidRPr="00C66D1E" w:rsidRDefault="00C66D1E" w:rsidP="00822976">
      <w:pPr>
        <w:spacing w:after="0"/>
        <w:rPr>
          <w:sz w:val="22"/>
          <w:szCs w:val="22"/>
        </w:rPr>
      </w:pPr>
      <w:r w:rsidRPr="00C66D1E">
        <w:rPr>
          <w:sz w:val="22"/>
          <w:szCs w:val="22"/>
        </w:rPr>
        <w:t>Findings:</w:t>
      </w:r>
    </w:p>
    <w:p w14:paraId="7687E3A0" w14:textId="425D19F9" w:rsidR="00C66D1E" w:rsidRPr="00C66D1E" w:rsidRDefault="00C66D1E" w:rsidP="005A53CA">
      <w:pPr>
        <w:pStyle w:val="ListParagraph"/>
        <w:numPr>
          <w:ilvl w:val="0"/>
          <w:numId w:val="59"/>
        </w:numPr>
        <w:spacing w:after="0"/>
        <w:rPr>
          <w:sz w:val="22"/>
          <w:szCs w:val="22"/>
        </w:rPr>
      </w:pPr>
      <w:r w:rsidRPr="00C66D1E">
        <w:rPr>
          <w:sz w:val="22"/>
          <w:szCs w:val="22"/>
        </w:rPr>
        <w:t>Slight but measurable increases in births during high-</w:t>
      </w:r>
      <w:r w:rsidR="001A669E">
        <w:rPr>
          <w:sz w:val="22"/>
          <w:szCs w:val="22"/>
        </w:rPr>
        <w:t>AI Dividend</w:t>
      </w:r>
      <w:r w:rsidRPr="00C66D1E">
        <w:rPr>
          <w:sz w:val="22"/>
          <w:szCs w:val="22"/>
        </w:rPr>
        <w:t xml:space="preserve"> years</w:t>
      </w:r>
    </w:p>
    <w:p w14:paraId="563457ED" w14:textId="77777777" w:rsidR="00C66D1E" w:rsidRPr="00C66D1E" w:rsidRDefault="00C66D1E" w:rsidP="005A53CA">
      <w:pPr>
        <w:pStyle w:val="ListParagraph"/>
        <w:numPr>
          <w:ilvl w:val="0"/>
          <w:numId w:val="59"/>
        </w:numPr>
        <w:rPr>
          <w:sz w:val="22"/>
          <w:szCs w:val="22"/>
        </w:rPr>
      </w:pPr>
      <w:r w:rsidRPr="00C66D1E">
        <w:rPr>
          <w:sz w:val="22"/>
          <w:szCs w:val="22"/>
        </w:rPr>
        <w:t>Positive correlation between predictable cash transfers and family formation</w:t>
      </w:r>
    </w:p>
    <w:p w14:paraId="311E0108" w14:textId="77777777" w:rsidR="00C66D1E" w:rsidRPr="00C66D1E" w:rsidRDefault="00C66D1E" w:rsidP="005A53CA">
      <w:pPr>
        <w:pStyle w:val="ListParagraph"/>
        <w:numPr>
          <w:ilvl w:val="0"/>
          <w:numId w:val="59"/>
        </w:numPr>
        <w:rPr>
          <w:sz w:val="22"/>
          <w:szCs w:val="22"/>
        </w:rPr>
      </w:pPr>
      <w:r w:rsidRPr="00C66D1E">
        <w:rPr>
          <w:sz w:val="22"/>
          <w:szCs w:val="22"/>
        </w:rPr>
        <w:t>No inflation spike</w:t>
      </w:r>
    </w:p>
    <w:p w14:paraId="77EADD80" w14:textId="4DC661E3" w:rsidR="000235DC" w:rsidRPr="00C66D1E" w:rsidRDefault="00C66D1E" w:rsidP="00C66D1E">
      <w:pPr>
        <w:rPr>
          <w:sz w:val="22"/>
          <w:szCs w:val="22"/>
        </w:rPr>
      </w:pPr>
      <w:r w:rsidRPr="00C66D1E">
        <w:rPr>
          <w:sz w:val="22"/>
          <w:szCs w:val="22"/>
        </w:rPr>
        <w:t>Source: Jones &amp; Marinescu, NBER.</w:t>
      </w:r>
    </w:p>
    <w:p w14:paraId="08406E31" w14:textId="77777777" w:rsidR="00C66D1E" w:rsidRPr="00C66D1E" w:rsidRDefault="00C66D1E" w:rsidP="00C66D1E">
      <w:pPr>
        <w:rPr>
          <w:b/>
          <w:bCs/>
          <w:sz w:val="22"/>
          <w:szCs w:val="22"/>
        </w:rPr>
      </w:pPr>
      <w:r w:rsidRPr="00C66D1E">
        <w:rPr>
          <w:b/>
          <w:bCs/>
          <w:sz w:val="22"/>
          <w:szCs w:val="22"/>
        </w:rPr>
        <w:t>2. South Korea Baby Bonus Programs (2001–2015)</w:t>
      </w:r>
    </w:p>
    <w:p w14:paraId="2ACFF67D" w14:textId="77777777" w:rsidR="00C66D1E" w:rsidRPr="00C66D1E" w:rsidRDefault="00C66D1E" w:rsidP="005A53CA">
      <w:pPr>
        <w:pStyle w:val="ListParagraph"/>
        <w:numPr>
          <w:ilvl w:val="0"/>
          <w:numId w:val="60"/>
        </w:numPr>
        <w:rPr>
          <w:sz w:val="22"/>
          <w:szCs w:val="22"/>
        </w:rPr>
      </w:pPr>
      <w:r w:rsidRPr="00C66D1E">
        <w:rPr>
          <w:sz w:val="22"/>
          <w:szCs w:val="22"/>
        </w:rPr>
        <w:t>Peer-reviewed study (Jales &amp; Kang, 2021):</w:t>
      </w:r>
    </w:p>
    <w:p w14:paraId="072FE517" w14:textId="77777777" w:rsidR="00C66D1E" w:rsidRPr="00C66D1E" w:rsidRDefault="00C66D1E" w:rsidP="005A53CA">
      <w:pPr>
        <w:pStyle w:val="ListParagraph"/>
        <w:numPr>
          <w:ilvl w:val="0"/>
          <w:numId w:val="60"/>
        </w:numPr>
        <w:rPr>
          <w:sz w:val="22"/>
          <w:szCs w:val="22"/>
        </w:rPr>
      </w:pPr>
      <w:r w:rsidRPr="00C66D1E">
        <w:rPr>
          <w:sz w:val="22"/>
          <w:szCs w:val="22"/>
        </w:rPr>
        <w:t>3% total fertility rate increase</w:t>
      </w:r>
    </w:p>
    <w:p w14:paraId="5374685D" w14:textId="77777777" w:rsidR="00C66D1E" w:rsidRPr="00C66D1E" w:rsidRDefault="00C66D1E" w:rsidP="005A53CA">
      <w:pPr>
        <w:pStyle w:val="ListParagraph"/>
        <w:numPr>
          <w:ilvl w:val="0"/>
          <w:numId w:val="60"/>
        </w:numPr>
        <w:rPr>
          <w:sz w:val="22"/>
          <w:szCs w:val="22"/>
        </w:rPr>
      </w:pPr>
      <w:r w:rsidRPr="00C66D1E">
        <w:rPr>
          <w:sz w:val="22"/>
          <w:szCs w:val="22"/>
        </w:rPr>
        <w:t>450,000 additional births over baseline</w:t>
      </w:r>
    </w:p>
    <w:p w14:paraId="33D49CCA" w14:textId="77777777" w:rsidR="00C66D1E" w:rsidRPr="00C66D1E" w:rsidRDefault="00C66D1E" w:rsidP="005A53CA">
      <w:pPr>
        <w:pStyle w:val="ListParagraph"/>
        <w:numPr>
          <w:ilvl w:val="0"/>
          <w:numId w:val="60"/>
        </w:numPr>
        <w:rPr>
          <w:sz w:val="22"/>
          <w:szCs w:val="22"/>
        </w:rPr>
      </w:pPr>
      <w:r w:rsidRPr="00C66D1E">
        <w:rPr>
          <w:sz w:val="22"/>
          <w:szCs w:val="22"/>
        </w:rPr>
        <w:t>10% increase in cash → 0.4–0.6% fertility increase</w:t>
      </w:r>
    </w:p>
    <w:p w14:paraId="7E8FC586" w14:textId="77777777" w:rsidR="00C66D1E" w:rsidRPr="00C66D1E" w:rsidRDefault="00C66D1E" w:rsidP="005A53CA">
      <w:pPr>
        <w:pStyle w:val="ListParagraph"/>
        <w:numPr>
          <w:ilvl w:val="0"/>
          <w:numId w:val="60"/>
        </w:numPr>
        <w:rPr>
          <w:sz w:val="22"/>
          <w:szCs w:val="22"/>
        </w:rPr>
      </w:pPr>
      <w:r w:rsidRPr="00C66D1E">
        <w:rPr>
          <w:sz w:val="22"/>
          <w:szCs w:val="22"/>
        </w:rPr>
        <w:t>Strongest effects among low- and middle-income households</w:t>
      </w:r>
    </w:p>
    <w:p w14:paraId="5D63C216" w14:textId="4EA63348" w:rsidR="000235DC" w:rsidRPr="00C66D1E" w:rsidRDefault="00C66D1E" w:rsidP="00C66D1E">
      <w:pPr>
        <w:rPr>
          <w:sz w:val="22"/>
          <w:szCs w:val="22"/>
        </w:rPr>
      </w:pPr>
      <w:r w:rsidRPr="00C66D1E">
        <w:rPr>
          <w:sz w:val="22"/>
          <w:szCs w:val="22"/>
        </w:rPr>
        <w:t>This is the closest analog to the U.S. model.</w:t>
      </w:r>
    </w:p>
    <w:p w14:paraId="5719AC1E" w14:textId="77777777" w:rsidR="00C66D1E" w:rsidRPr="00C66D1E" w:rsidRDefault="00C66D1E" w:rsidP="00C66D1E">
      <w:pPr>
        <w:rPr>
          <w:b/>
          <w:bCs/>
          <w:sz w:val="22"/>
          <w:szCs w:val="22"/>
        </w:rPr>
      </w:pPr>
      <w:r w:rsidRPr="00C66D1E">
        <w:rPr>
          <w:b/>
          <w:bCs/>
          <w:sz w:val="22"/>
          <w:szCs w:val="22"/>
        </w:rPr>
        <w:t>3. Kenya Basic Income Trials (</w:t>
      </w:r>
      <w:proofErr w:type="spellStart"/>
      <w:r w:rsidRPr="00C66D1E">
        <w:rPr>
          <w:b/>
          <w:bCs/>
          <w:sz w:val="22"/>
          <w:szCs w:val="22"/>
        </w:rPr>
        <w:t>GiveDirectly</w:t>
      </w:r>
      <w:proofErr w:type="spellEnd"/>
      <w:r w:rsidRPr="00C66D1E">
        <w:rPr>
          <w:b/>
          <w:bCs/>
          <w:sz w:val="22"/>
          <w:szCs w:val="22"/>
        </w:rPr>
        <w:t>)</w:t>
      </w:r>
    </w:p>
    <w:p w14:paraId="0EECEAD8" w14:textId="77777777" w:rsidR="00C66D1E" w:rsidRPr="00C66D1E" w:rsidRDefault="00C66D1E" w:rsidP="00822976">
      <w:pPr>
        <w:spacing w:after="0"/>
        <w:rPr>
          <w:sz w:val="22"/>
          <w:szCs w:val="22"/>
        </w:rPr>
      </w:pPr>
      <w:r w:rsidRPr="00C66D1E">
        <w:rPr>
          <w:sz w:val="22"/>
          <w:szCs w:val="22"/>
        </w:rPr>
        <w:t>Results:</w:t>
      </w:r>
    </w:p>
    <w:p w14:paraId="31FA222F" w14:textId="77777777" w:rsidR="00C66D1E" w:rsidRPr="00C66D1E" w:rsidRDefault="00C66D1E" w:rsidP="005A53CA">
      <w:pPr>
        <w:pStyle w:val="ListParagraph"/>
        <w:numPr>
          <w:ilvl w:val="0"/>
          <w:numId w:val="61"/>
        </w:numPr>
        <w:spacing w:after="0"/>
        <w:rPr>
          <w:sz w:val="22"/>
          <w:szCs w:val="22"/>
        </w:rPr>
      </w:pPr>
      <w:r w:rsidRPr="00C66D1E">
        <w:rPr>
          <w:sz w:val="22"/>
          <w:szCs w:val="22"/>
        </w:rPr>
        <w:t>+12% household formation</w:t>
      </w:r>
    </w:p>
    <w:p w14:paraId="63FE2403" w14:textId="77777777" w:rsidR="00C66D1E" w:rsidRPr="00C66D1E" w:rsidRDefault="00C66D1E" w:rsidP="005A53CA">
      <w:pPr>
        <w:pStyle w:val="ListParagraph"/>
        <w:numPr>
          <w:ilvl w:val="0"/>
          <w:numId w:val="61"/>
        </w:numPr>
        <w:spacing w:after="0"/>
        <w:rPr>
          <w:sz w:val="22"/>
          <w:szCs w:val="22"/>
        </w:rPr>
      </w:pPr>
      <w:r w:rsidRPr="00C66D1E">
        <w:rPr>
          <w:sz w:val="22"/>
          <w:szCs w:val="22"/>
        </w:rPr>
        <w:t>+20% increase in small-business creation</w:t>
      </w:r>
    </w:p>
    <w:p w14:paraId="27B8771C" w14:textId="77777777" w:rsidR="00C66D1E" w:rsidRPr="00C66D1E" w:rsidRDefault="00C66D1E" w:rsidP="005A53CA">
      <w:pPr>
        <w:pStyle w:val="ListParagraph"/>
        <w:numPr>
          <w:ilvl w:val="0"/>
          <w:numId w:val="61"/>
        </w:numPr>
        <w:rPr>
          <w:sz w:val="22"/>
          <w:szCs w:val="22"/>
        </w:rPr>
      </w:pPr>
      <w:r w:rsidRPr="00C66D1E">
        <w:rPr>
          <w:sz w:val="22"/>
          <w:szCs w:val="22"/>
        </w:rPr>
        <w:t>Higher marriage rates</w:t>
      </w:r>
    </w:p>
    <w:p w14:paraId="6ABE35DA" w14:textId="77777777" w:rsidR="00C66D1E" w:rsidRPr="00C66D1E" w:rsidRDefault="00C66D1E" w:rsidP="005A53CA">
      <w:pPr>
        <w:pStyle w:val="ListParagraph"/>
        <w:numPr>
          <w:ilvl w:val="0"/>
          <w:numId w:val="61"/>
        </w:numPr>
        <w:rPr>
          <w:sz w:val="22"/>
          <w:szCs w:val="22"/>
        </w:rPr>
      </w:pPr>
      <w:r w:rsidRPr="00C66D1E">
        <w:rPr>
          <w:sz w:val="22"/>
          <w:szCs w:val="22"/>
        </w:rPr>
        <w:t>Improved long-term stability for children</w:t>
      </w:r>
    </w:p>
    <w:p w14:paraId="04E7CC45" w14:textId="590A279F" w:rsidR="000235DC" w:rsidRPr="00C66D1E" w:rsidRDefault="00C66D1E" w:rsidP="00C66D1E">
      <w:pPr>
        <w:rPr>
          <w:sz w:val="22"/>
          <w:szCs w:val="22"/>
        </w:rPr>
      </w:pPr>
      <w:r w:rsidRPr="00C66D1E">
        <w:rPr>
          <w:sz w:val="22"/>
          <w:szCs w:val="22"/>
        </w:rPr>
        <w:t>While culturally different, the psychological safety effect is universal.</w:t>
      </w:r>
    </w:p>
    <w:p w14:paraId="4B94383A" w14:textId="77777777" w:rsidR="00C66D1E" w:rsidRPr="00C66D1E" w:rsidRDefault="00C66D1E" w:rsidP="00C66D1E">
      <w:pPr>
        <w:rPr>
          <w:b/>
          <w:bCs/>
          <w:sz w:val="22"/>
          <w:szCs w:val="22"/>
        </w:rPr>
      </w:pPr>
      <w:r w:rsidRPr="00C66D1E">
        <w:rPr>
          <w:b/>
          <w:bCs/>
          <w:sz w:val="22"/>
          <w:szCs w:val="22"/>
        </w:rPr>
        <w:t>4. Iran’s Universal Cash Program (2011–present)</w:t>
      </w:r>
    </w:p>
    <w:p w14:paraId="103DD5A6" w14:textId="77777777" w:rsidR="00C66D1E" w:rsidRPr="00C66D1E" w:rsidRDefault="00C66D1E" w:rsidP="00822976">
      <w:pPr>
        <w:spacing w:after="0"/>
        <w:rPr>
          <w:sz w:val="22"/>
          <w:szCs w:val="22"/>
        </w:rPr>
      </w:pPr>
      <w:r w:rsidRPr="00C66D1E">
        <w:rPr>
          <w:sz w:val="22"/>
          <w:szCs w:val="22"/>
        </w:rPr>
        <w:t>Findings:</w:t>
      </w:r>
    </w:p>
    <w:p w14:paraId="2F3A0D35" w14:textId="77777777" w:rsidR="00C66D1E" w:rsidRPr="00C66D1E" w:rsidRDefault="00C66D1E" w:rsidP="005A53CA">
      <w:pPr>
        <w:pStyle w:val="ListParagraph"/>
        <w:numPr>
          <w:ilvl w:val="0"/>
          <w:numId w:val="62"/>
        </w:numPr>
        <w:spacing w:after="0"/>
        <w:rPr>
          <w:sz w:val="22"/>
          <w:szCs w:val="22"/>
        </w:rPr>
      </w:pPr>
      <w:r w:rsidRPr="00C66D1E">
        <w:rPr>
          <w:sz w:val="22"/>
          <w:szCs w:val="22"/>
        </w:rPr>
        <w:t>No inflation spike</w:t>
      </w:r>
    </w:p>
    <w:p w14:paraId="6119842B" w14:textId="77777777" w:rsidR="00C66D1E" w:rsidRPr="00C66D1E" w:rsidRDefault="00C66D1E" w:rsidP="005A53CA">
      <w:pPr>
        <w:pStyle w:val="ListParagraph"/>
        <w:numPr>
          <w:ilvl w:val="0"/>
          <w:numId w:val="62"/>
        </w:numPr>
        <w:rPr>
          <w:sz w:val="22"/>
          <w:szCs w:val="22"/>
        </w:rPr>
      </w:pPr>
      <w:r w:rsidRPr="00C66D1E">
        <w:rPr>
          <w:sz w:val="22"/>
          <w:szCs w:val="22"/>
        </w:rPr>
        <w:t>Small increases in birth rates despite political/economic instability</w:t>
      </w:r>
    </w:p>
    <w:p w14:paraId="2AF03E43" w14:textId="77777777" w:rsidR="000235DC" w:rsidRPr="00822976" w:rsidRDefault="00C66D1E" w:rsidP="005A53CA">
      <w:pPr>
        <w:pStyle w:val="ListParagraph"/>
        <w:numPr>
          <w:ilvl w:val="0"/>
          <w:numId w:val="62"/>
        </w:numPr>
        <w:rPr>
          <w:sz w:val="22"/>
          <w:szCs w:val="22"/>
        </w:rPr>
      </w:pPr>
      <w:r w:rsidRPr="00C66D1E">
        <w:rPr>
          <w:sz w:val="22"/>
          <w:szCs w:val="22"/>
        </w:rPr>
        <w:t>Higher household stability</w:t>
      </w:r>
    </w:p>
    <w:p w14:paraId="5D91659B" w14:textId="77777777" w:rsidR="00C66D1E" w:rsidRPr="000235DC" w:rsidRDefault="00C66D1E" w:rsidP="000235DC">
      <w:pPr>
        <w:rPr>
          <w:sz w:val="22"/>
          <w:szCs w:val="22"/>
        </w:rPr>
      </w:pPr>
      <w:r w:rsidRPr="000235DC">
        <w:rPr>
          <w:b/>
          <w:bCs/>
          <w:sz w:val="22"/>
          <w:szCs w:val="22"/>
        </w:rPr>
        <w:t>5. U.S. Child Tax Credit Expansion (2021)</w:t>
      </w:r>
    </w:p>
    <w:p w14:paraId="2DF3E046" w14:textId="77777777" w:rsidR="00C66D1E" w:rsidRPr="00C66D1E" w:rsidRDefault="00C66D1E" w:rsidP="00822976">
      <w:pPr>
        <w:spacing w:after="0"/>
        <w:rPr>
          <w:sz w:val="22"/>
          <w:szCs w:val="22"/>
        </w:rPr>
      </w:pPr>
      <w:r w:rsidRPr="00C66D1E">
        <w:rPr>
          <w:sz w:val="22"/>
          <w:szCs w:val="22"/>
        </w:rPr>
        <w:t>Findings:</w:t>
      </w:r>
    </w:p>
    <w:p w14:paraId="7FEFA5A8" w14:textId="77777777" w:rsidR="00C66D1E" w:rsidRPr="00C66D1E" w:rsidRDefault="00C66D1E" w:rsidP="005A53CA">
      <w:pPr>
        <w:pStyle w:val="ListParagraph"/>
        <w:numPr>
          <w:ilvl w:val="0"/>
          <w:numId w:val="63"/>
        </w:numPr>
        <w:spacing w:after="0"/>
        <w:rPr>
          <w:sz w:val="22"/>
          <w:szCs w:val="22"/>
        </w:rPr>
      </w:pPr>
      <w:r w:rsidRPr="00C66D1E">
        <w:rPr>
          <w:sz w:val="22"/>
          <w:szCs w:val="22"/>
        </w:rPr>
        <w:t>26% reduction in child poverty</w:t>
      </w:r>
    </w:p>
    <w:p w14:paraId="27B32222" w14:textId="77777777" w:rsidR="00C66D1E" w:rsidRPr="00C66D1E" w:rsidRDefault="00C66D1E" w:rsidP="005A53CA">
      <w:pPr>
        <w:pStyle w:val="ListParagraph"/>
        <w:numPr>
          <w:ilvl w:val="0"/>
          <w:numId w:val="63"/>
        </w:numPr>
        <w:rPr>
          <w:sz w:val="22"/>
          <w:szCs w:val="22"/>
        </w:rPr>
      </w:pPr>
      <w:r w:rsidRPr="00C66D1E">
        <w:rPr>
          <w:sz w:val="22"/>
          <w:szCs w:val="22"/>
        </w:rPr>
        <w:t>Highest birth intentions in 15 years</w:t>
      </w:r>
    </w:p>
    <w:p w14:paraId="5FDDF82B" w14:textId="0B3FED75" w:rsidR="000235DC" w:rsidRPr="001F4BD0" w:rsidRDefault="00C66D1E" w:rsidP="001F4BD0">
      <w:pPr>
        <w:pStyle w:val="ListParagraph"/>
        <w:numPr>
          <w:ilvl w:val="0"/>
          <w:numId w:val="63"/>
        </w:numPr>
        <w:rPr>
          <w:sz w:val="22"/>
          <w:szCs w:val="22"/>
        </w:rPr>
      </w:pPr>
      <w:r w:rsidRPr="000235DC">
        <w:rPr>
          <w:sz w:val="22"/>
          <w:szCs w:val="22"/>
        </w:rPr>
        <w:t>Strongest effects among young adults (18–29)</w:t>
      </w:r>
    </w:p>
    <w:p w14:paraId="61866734" w14:textId="77777777" w:rsidR="00C66D1E" w:rsidRPr="00C66D1E" w:rsidRDefault="00C66D1E" w:rsidP="00C66D1E">
      <w:pPr>
        <w:rPr>
          <w:b/>
          <w:bCs/>
          <w:sz w:val="22"/>
          <w:szCs w:val="22"/>
        </w:rPr>
      </w:pPr>
      <w:r w:rsidRPr="00C66D1E">
        <w:rPr>
          <w:b/>
          <w:bCs/>
          <w:sz w:val="22"/>
          <w:szCs w:val="22"/>
        </w:rPr>
        <w:lastRenderedPageBreak/>
        <w:t>6. Combined Projection for Stability Capitalism</w:t>
      </w:r>
    </w:p>
    <w:p w14:paraId="7C323112" w14:textId="77777777" w:rsidR="00C66D1E" w:rsidRPr="000235DC" w:rsidRDefault="00C66D1E" w:rsidP="005A53CA">
      <w:pPr>
        <w:pStyle w:val="ListParagraph"/>
        <w:numPr>
          <w:ilvl w:val="0"/>
          <w:numId w:val="64"/>
        </w:numPr>
        <w:rPr>
          <w:sz w:val="22"/>
          <w:szCs w:val="22"/>
        </w:rPr>
      </w:pPr>
      <w:r w:rsidRPr="000235DC">
        <w:rPr>
          <w:sz w:val="22"/>
          <w:szCs w:val="22"/>
        </w:rPr>
        <w:t>Using cross-model elasticities:</w:t>
      </w:r>
    </w:p>
    <w:p w14:paraId="2C91710F" w14:textId="77777777" w:rsidR="00C66D1E" w:rsidRPr="000235DC" w:rsidRDefault="00C66D1E" w:rsidP="005A53CA">
      <w:pPr>
        <w:pStyle w:val="ListParagraph"/>
        <w:numPr>
          <w:ilvl w:val="0"/>
          <w:numId w:val="64"/>
        </w:numPr>
        <w:rPr>
          <w:sz w:val="22"/>
          <w:szCs w:val="22"/>
        </w:rPr>
      </w:pPr>
      <w:r w:rsidRPr="000235DC">
        <w:rPr>
          <w:sz w:val="22"/>
          <w:szCs w:val="22"/>
        </w:rPr>
        <w:t>+15% birth-rate increase (baseline)</w:t>
      </w:r>
    </w:p>
    <w:p w14:paraId="62AB071E" w14:textId="77777777" w:rsidR="00C66D1E" w:rsidRPr="000235DC" w:rsidRDefault="00C66D1E" w:rsidP="005A53CA">
      <w:pPr>
        <w:pStyle w:val="ListParagraph"/>
        <w:numPr>
          <w:ilvl w:val="0"/>
          <w:numId w:val="64"/>
        </w:numPr>
        <w:rPr>
          <w:sz w:val="22"/>
          <w:szCs w:val="22"/>
        </w:rPr>
      </w:pPr>
      <w:r w:rsidRPr="000235DC">
        <w:rPr>
          <w:sz w:val="22"/>
          <w:szCs w:val="22"/>
        </w:rPr>
        <w:t xml:space="preserve">Range: </w:t>
      </w:r>
      <w:r w:rsidRPr="000235DC">
        <w:rPr>
          <w:b/>
          <w:bCs/>
          <w:sz w:val="22"/>
          <w:szCs w:val="22"/>
        </w:rPr>
        <w:t>+7.5% (conservative)</w:t>
      </w:r>
      <w:r w:rsidRPr="000235DC">
        <w:rPr>
          <w:sz w:val="22"/>
          <w:szCs w:val="22"/>
        </w:rPr>
        <w:t xml:space="preserve"> to </w:t>
      </w:r>
      <w:r w:rsidRPr="000235DC">
        <w:rPr>
          <w:b/>
          <w:bCs/>
          <w:sz w:val="22"/>
          <w:szCs w:val="22"/>
        </w:rPr>
        <w:t>+21% (upper bound)</w:t>
      </w:r>
    </w:p>
    <w:p w14:paraId="563CEC5A" w14:textId="77777777" w:rsidR="00C66D1E" w:rsidRPr="000235DC" w:rsidRDefault="00C66D1E" w:rsidP="005A53CA">
      <w:pPr>
        <w:pStyle w:val="ListParagraph"/>
        <w:numPr>
          <w:ilvl w:val="0"/>
          <w:numId w:val="64"/>
        </w:numPr>
        <w:rPr>
          <w:sz w:val="22"/>
          <w:szCs w:val="22"/>
        </w:rPr>
      </w:pPr>
      <w:r w:rsidRPr="000235DC">
        <w:rPr>
          <w:sz w:val="22"/>
          <w:szCs w:val="22"/>
        </w:rPr>
        <w:t xml:space="preserve">Annual births rise from </w:t>
      </w:r>
      <w:r w:rsidRPr="000235DC">
        <w:rPr>
          <w:b/>
          <w:bCs/>
          <w:sz w:val="22"/>
          <w:szCs w:val="22"/>
        </w:rPr>
        <w:t>3.6M → 4.2–4.4M</w:t>
      </w:r>
      <w:r w:rsidRPr="000235DC">
        <w:rPr>
          <w:sz w:val="22"/>
          <w:szCs w:val="22"/>
        </w:rPr>
        <w:t xml:space="preserve"> by 2035</w:t>
      </w:r>
    </w:p>
    <w:p w14:paraId="7A442C75" w14:textId="77777777" w:rsidR="00C66D1E" w:rsidRPr="000235DC" w:rsidRDefault="00C66D1E" w:rsidP="005A53CA">
      <w:pPr>
        <w:pStyle w:val="ListParagraph"/>
        <w:numPr>
          <w:ilvl w:val="0"/>
          <w:numId w:val="64"/>
        </w:numPr>
        <w:rPr>
          <w:sz w:val="22"/>
          <w:szCs w:val="22"/>
        </w:rPr>
      </w:pPr>
      <w:r w:rsidRPr="000235DC">
        <w:rPr>
          <w:sz w:val="22"/>
          <w:szCs w:val="22"/>
        </w:rPr>
        <w:t xml:space="preserve">Worker-to-retiree ratio stabilizes at </w:t>
      </w:r>
      <w:r w:rsidRPr="000235DC">
        <w:rPr>
          <w:b/>
          <w:bCs/>
          <w:sz w:val="22"/>
          <w:szCs w:val="22"/>
        </w:rPr>
        <w:t>2.4–2.6:1</w:t>
      </w:r>
      <w:r w:rsidRPr="000235DC">
        <w:rPr>
          <w:sz w:val="22"/>
          <w:szCs w:val="22"/>
        </w:rPr>
        <w:t>, preventing Social Security collapse</w:t>
      </w:r>
    </w:p>
    <w:p w14:paraId="246A76B2" w14:textId="77777777" w:rsidR="00417B5C" w:rsidRPr="00C66D1E" w:rsidRDefault="00417B5C" w:rsidP="00C66D1E">
      <w:pPr>
        <w:rPr>
          <w:sz w:val="22"/>
          <w:szCs w:val="22"/>
        </w:rPr>
      </w:pPr>
      <w:r w:rsidRPr="00C66D1E">
        <w:rPr>
          <w:sz w:val="22"/>
          <w:szCs w:val="22"/>
        </w:rPr>
        <w:br w:type="page"/>
      </w:r>
    </w:p>
    <w:p w14:paraId="50D74F21" w14:textId="771DF5BE" w:rsidR="00536447" w:rsidRPr="00536447" w:rsidRDefault="00536447" w:rsidP="00536447">
      <w:pPr>
        <w:pStyle w:val="Heading2"/>
      </w:pPr>
      <w:bookmarkStart w:id="35" w:name="_Toc215029385"/>
      <w:bookmarkStart w:id="36" w:name="_Toc216867800"/>
      <w:r>
        <w:lastRenderedPageBreak/>
        <w:t xml:space="preserve">Appendix </w:t>
      </w:r>
      <w:r w:rsidR="00014F93">
        <w:t>L</w:t>
      </w:r>
      <w:r>
        <w:t>: Cloud Provider Margin Analysis</w:t>
      </w:r>
      <w:bookmarkEnd w:id="35"/>
      <w:bookmarkEnd w:id="36"/>
    </w:p>
    <w:p w14:paraId="742C8C53" w14:textId="2E8568FD" w:rsidR="00536447" w:rsidRDefault="00536447" w:rsidP="00536447">
      <w:pPr>
        <w:rPr>
          <w:sz w:val="22"/>
          <w:szCs w:val="22"/>
        </w:rPr>
      </w:pPr>
      <w:r>
        <w:rPr>
          <w:sz w:val="22"/>
          <w:szCs w:val="22"/>
        </w:rPr>
        <w:t>This paper references two different margin metrics for cloud providers. Understanding the distinction is critical for policy analysis.</w:t>
      </w:r>
    </w:p>
    <w:p w14:paraId="4631A91E" w14:textId="20C0B3D7" w:rsidR="00536447" w:rsidRPr="00536447" w:rsidRDefault="00536447" w:rsidP="00536447">
      <w:pPr>
        <w:rPr>
          <w:b/>
          <w:bCs/>
          <w:sz w:val="22"/>
          <w:szCs w:val="22"/>
        </w:rPr>
      </w:pPr>
      <w:r>
        <w:rPr>
          <w:b/>
          <w:bCs/>
          <w:sz w:val="22"/>
          <w:szCs w:val="22"/>
        </w:rPr>
        <w:t>Gross Margin vs. Operating Margin</w:t>
      </w:r>
    </w:p>
    <w:p w14:paraId="7A31CBD2" w14:textId="77777777" w:rsidR="00536447" w:rsidRDefault="00536447" w:rsidP="005A53CA">
      <w:pPr>
        <w:pStyle w:val="ListParagraph"/>
        <w:numPr>
          <w:ilvl w:val="0"/>
          <w:numId w:val="54"/>
        </w:numPr>
        <w:rPr>
          <w:sz w:val="22"/>
          <w:szCs w:val="22"/>
        </w:rPr>
      </w:pPr>
      <w:r>
        <w:rPr>
          <w:b/>
          <w:bCs/>
          <w:sz w:val="22"/>
          <w:szCs w:val="22"/>
        </w:rPr>
        <w:t>Gross Margin (55–68%):</w:t>
      </w:r>
      <w:r>
        <w:rPr>
          <w:sz w:val="22"/>
          <w:szCs w:val="22"/>
        </w:rPr>
        <w:t xml:space="preserve"> Revenue minus cost of goods sold (COGS). For cloud providers, COGS includes data center operations, power, cooling, and direct infrastructure costs. AWS does not report gross margin separately, but analyst estimates place it at 60–68% based on comparable providers. Microsoft Cloud reports 72% gross margin (Q4 2023). Digital Ocean, a smaller provider, reports 65% gross margin.</w:t>
      </w:r>
    </w:p>
    <w:p w14:paraId="63653504" w14:textId="77777777" w:rsidR="00536447" w:rsidRDefault="00536447" w:rsidP="005A53CA">
      <w:pPr>
        <w:pStyle w:val="ListParagraph"/>
        <w:numPr>
          <w:ilvl w:val="0"/>
          <w:numId w:val="54"/>
        </w:numPr>
        <w:rPr>
          <w:sz w:val="22"/>
          <w:szCs w:val="22"/>
        </w:rPr>
      </w:pPr>
      <w:r>
        <w:rPr>
          <w:b/>
          <w:bCs/>
          <w:sz w:val="22"/>
          <w:szCs w:val="22"/>
        </w:rPr>
        <w:t>Operating Margin (30–40%):</w:t>
      </w:r>
      <w:r>
        <w:rPr>
          <w:sz w:val="22"/>
          <w:szCs w:val="22"/>
        </w:rPr>
        <w:t xml:space="preserve"> Revenue minus all operating expenses (COGS + R&amp;D + sales + administration). This is what cloud providers publicly report. AWS operating margin has ranged from 30% to 38% (2023–2025), with Q3 2024 reaching 38%—the highest since 2014. Q2 2025 dropped to 32.9% due to AI infrastructure investments.</w:t>
      </w:r>
    </w:p>
    <w:p w14:paraId="3CAFD2DD" w14:textId="77777777" w:rsidR="00536447" w:rsidRDefault="00536447" w:rsidP="00536447">
      <w:pPr>
        <w:rPr>
          <w:sz w:val="22"/>
          <w:szCs w:val="22"/>
        </w:rPr>
      </w:pPr>
    </w:p>
    <w:p w14:paraId="6F123E26" w14:textId="1BC00996" w:rsidR="00536447" w:rsidRPr="00536447" w:rsidRDefault="00536447" w:rsidP="00536447">
      <w:pPr>
        <w:rPr>
          <w:b/>
          <w:bCs/>
          <w:sz w:val="22"/>
          <w:szCs w:val="22"/>
        </w:rPr>
      </w:pPr>
      <w:r>
        <w:rPr>
          <w:b/>
          <w:bCs/>
          <w:sz w:val="22"/>
          <w:szCs w:val="22"/>
        </w:rPr>
        <w:t>AWS Operating Margin History (Publicly Reported)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33"/>
        <w:gridCol w:w="2334"/>
      </w:tblGrid>
      <w:tr w:rsidR="00536447" w14:paraId="7381D296" w14:textId="77777777" w:rsidTr="00713348">
        <w:tc>
          <w:tcPr>
            <w:tcW w:w="2333" w:type="dxa"/>
            <w:shd w:val="clear" w:color="auto" w:fill="D9D9D9"/>
          </w:tcPr>
          <w:p w14:paraId="29E72BCC" w14:textId="77777777" w:rsidR="00536447" w:rsidRDefault="00536447" w:rsidP="00713348">
            <w:pPr>
              <w:rPr>
                <w:b/>
                <w:bCs/>
                <w:sz w:val="22"/>
                <w:szCs w:val="22"/>
              </w:rPr>
            </w:pPr>
            <w:r>
              <w:rPr>
                <w:b/>
                <w:bCs/>
                <w:sz w:val="22"/>
                <w:szCs w:val="22"/>
              </w:rPr>
              <w:t>Period</w:t>
            </w:r>
          </w:p>
        </w:tc>
        <w:tc>
          <w:tcPr>
            <w:tcW w:w="2333" w:type="dxa"/>
            <w:shd w:val="clear" w:color="auto" w:fill="D9D9D9"/>
          </w:tcPr>
          <w:p w14:paraId="2487EB7B" w14:textId="77777777" w:rsidR="00536447" w:rsidRDefault="00536447" w:rsidP="00713348">
            <w:pPr>
              <w:rPr>
                <w:b/>
                <w:bCs/>
                <w:sz w:val="22"/>
                <w:szCs w:val="22"/>
              </w:rPr>
            </w:pPr>
            <w:r>
              <w:rPr>
                <w:b/>
                <w:bCs/>
                <w:sz w:val="22"/>
                <w:szCs w:val="22"/>
              </w:rPr>
              <w:t>Operating Margin</w:t>
            </w:r>
          </w:p>
        </w:tc>
        <w:tc>
          <w:tcPr>
            <w:tcW w:w="2334" w:type="dxa"/>
            <w:shd w:val="clear" w:color="auto" w:fill="D9D9D9"/>
          </w:tcPr>
          <w:p w14:paraId="0D619445" w14:textId="77777777" w:rsidR="00536447" w:rsidRDefault="00536447" w:rsidP="00713348">
            <w:pPr>
              <w:rPr>
                <w:b/>
                <w:bCs/>
                <w:sz w:val="22"/>
                <w:szCs w:val="22"/>
              </w:rPr>
            </w:pPr>
            <w:r>
              <w:rPr>
                <w:b/>
                <w:bCs/>
                <w:sz w:val="22"/>
                <w:szCs w:val="22"/>
              </w:rPr>
              <w:t>Source</w:t>
            </w:r>
          </w:p>
        </w:tc>
      </w:tr>
      <w:tr w:rsidR="00536447" w14:paraId="2C354941" w14:textId="77777777" w:rsidTr="00713348">
        <w:tc>
          <w:tcPr>
            <w:tcW w:w="2333" w:type="dxa"/>
          </w:tcPr>
          <w:p w14:paraId="5678B52F" w14:textId="77777777" w:rsidR="00536447" w:rsidRDefault="00536447" w:rsidP="00713348">
            <w:pPr>
              <w:rPr>
                <w:sz w:val="22"/>
                <w:szCs w:val="22"/>
              </w:rPr>
            </w:pPr>
            <w:r>
              <w:rPr>
                <w:sz w:val="22"/>
                <w:szCs w:val="22"/>
              </w:rPr>
              <w:t>Q1 2024</w:t>
            </w:r>
          </w:p>
        </w:tc>
        <w:tc>
          <w:tcPr>
            <w:tcW w:w="2333" w:type="dxa"/>
          </w:tcPr>
          <w:p w14:paraId="6FCBAD1B" w14:textId="77777777" w:rsidR="00536447" w:rsidRDefault="00536447" w:rsidP="00713348">
            <w:pPr>
              <w:rPr>
                <w:sz w:val="22"/>
                <w:szCs w:val="22"/>
              </w:rPr>
            </w:pPr>
            <w:r>
              <w:rPr>
                <w:sz w:val="22"/>
                <w:szCs w:val="22"/>
              </w:rPr>
              <w:t>37.6%</w:t>
            </w:r>
          </w:p>
        </w:tc>
        <w:tc>
          <w:tcPr>
            <w:tcW w:w="2334" w:type="dxa"/>
          </w:tcPr>
          <w:p w14:paraId="73BCC743" w14:textId="77777777" w:rsidR="00536447" w:rsidRDefault="00536447" w:rsidP="00713348">
            <w:pPr>
              <w:rPr>
                <w:sz w:val="22"/>
                <w:szCs w:val="22"/>
              </w:rPr>
            </w:pPr>
            <w:r>
              <w:rPr>
                <w:sz w:val="22"/>
                <w:szCs w:val="22"/>
              </w:rPr>
              <w:t>CNBC</w:t>
            </w:r>
          </w:p>
        </w:tc>
      </w:tr>
      <w:tr w:rsidR="00536447" w14:paraId="706C69DD" w14:textId="77777777" w:rsidTr="00713348">
        <w:tc>
          <w:tcPr>
            <w:tcW w:w="2333" w:type="dxa"/>
          </w:tcPr>
          <w:p w14:paraId="13481C75" w14:textId="77777777" w:rsidR="00536447" w:rsidRDefault="00536447" w:rsidP="00713348">
            <w:pPr>
              <w:rPr>
                <w:sz w:val="22"/>
                <w:szCs w:val="22"/>
              </w:rPr>
            </w:pPr>
            <w:r>
              <w:rPr>
                <w:sz w:val="22"/>
                <w:szCs w:val="22"/>
              </w:rPr>
              <w:t>Q3 2024</w:t>
            </w:r>
          </w:p>
        </w:tc>
        <w:tc>
          <w:tcPr>
            <w:tcW w:w="2333" w:type="dxa"/>
          </w:tcPr>
          <w:p w14:paraId="50785FD0" w14:textId="77777777" w:rsidR="00536447" w:rsidRDefault="00536447" w:rsidP="00713348">
            <w:pPr>
              <w:rPr>
                <w:sz w:val="22"/>
                <w:szCs w:val="22"/>
              </w:rPr>
            </w:pPr>
            <w:r>
              <w:rPr>
                <w:sz w:val="22"/>
                <w:szCs w:val="22"/>
              </w:rPr>
              <w:t>38.0%</w:t>
            </w:r>
          </w:p>
        </w:tc>
        <w:tc>
          <w:tcPr>
            <w:tcW w:w="2334" w:type="dxa"/>
          </w:tcPr>
          <w:p w14:paraId="350087F4" w14:textId="77777777" w:rsidR="00536447" w:rsidRDefault="00536447" w:rsidP="00713348">
            <w:pPr>
              <w:rPr>
                <w:sz w:val="22"/>
                <w:szCs w:val="22"/>
              </w:rPr>
            </w:pPr>
            <w:r>
              <w:rPr>
                <w:sz w:val="22"/>
                <w:szCs w:val="22"/>
              </w:rPr>
              <w:t>CNBC</w:t>
            </w:r>
          </w:p>
        </w:tc>
      </w:tr>
      <w:tr w:rsidR="00536447" w14:paraId="6BE8B8F6" w14:textId="77777777" w:rsidTr="00713348">
        <w:tc>
          <w:tcPr>
            <w:tcW w:w="2333" w:type="dxa"/>
          </w:tcPr>
          <w:p w14:paraId="0A263568" w14:textId="77777777" w:rsidR="00536447" w:rsidRDefault="00536447" w:rsidP="00713348">
            <w:pPr>
              <w:rPr>
                <w:sz w:val="22"/>
                <w:szCs w:val="22"/>
              </w:rPr>
            </w:pPr>
            <w:r>
              <w:rPr>
                <w:sz w:val="22"/>
                <w:szCs w:val="22"/>
              </w:rPr>
              <w:t>Q2 2025</w:t>
            </w:r>
          </w:p>
        </w:tc>
        <w:tc>
          <w:tcPr>
            <w:tcW w:w="2333" w:type="dxa"/>
          </w:tcPr>
          <w:p w14:paraId="76DB7C78" w14:textId="77777777" w:rsidR="00536447" w:rsidRDefault="00536447" w:rsidP="00713348">
            <w:pPr>
              <w:rPr>
                <w:sz w:val="22"/>
                <w:szCs w:val="22"/>
              </w:rPr>
            </w:pPr>
            <w:r>
              <w:rPr>
                <w:sz w:val="22"/>
                <w:szCs w:val="22"/>
              </w:rPr>
              <w:t>32.9%</w:t>
            </w:r>
          </w:p>
        </w:tc>
        <w:tc>
          <w:tcPr>
            <w:tcW w:w="2334" w:type="dxa"/>
          </w:tcPr>
          <w:p w14:paraId="5D42EF71" w14:textId="77777777" w:rsidR="00536447" w:rsidRDefault="00536447" w:rsidP="00713348">
            <w:pPr>
              <w:rPr>
                <w:sz w:val="22"/>
                <w:szCs w:val="22"/>
              </w:rPr>
            </w:pPr>
            <w:proofErr w:type="spellStart"/>
            <w:r>
              <w:rPr>
                <w:sz w:val="22"/>
                <w:szCs w:val="22"/>
              </w:rPr>
              <w:t>GeekWire</w:t>
            </w:r>
            <w:proofErr w:type="spellEnd"/>
          </w:p>
        </w:tc>
      </w:tr>
    </w:tbl>
    <w:p w14:paraId="5A0C9952" w14:textId="77777777" w:rsidR="00536447" w:rsidRDefault="00536447" w:rsidP="00536447">
      <w:pPr>
        <w:rPr>
          <w:sz w:val="22"/>
          <w:szCs w:val="22"/>
        </w:rPr>
      </w:pPr>
    </w:p>
    <w:p w14:paraId="581DB578" w14:textId="313C8819" w:rsidR="00536447" w:rsidRPr="00536447" w:rsidRDefault="00536447" w:rsidP="00536447">
      <w:pPr>
        <w:rPr>
          <w:b/>
          <w:bCs/>
          <w:sz w:val="22"/>
          <w:szCs w:val="22"/>
        </w:rPr>
      </w:pPr>
      <w:r>
        <w:rPr>
          <w:b/>
          <w:bCs/>
          <w:sz w:val="22"/>
          <w:szCs w:val="22"/>
        </w:rPr>
        <w:t>Why This Matters for Policy</w:t>
      </w:r>
    </w:p>
    <w:p w14:paraId="06C78ECB" w14:textId="77777777" w:rsidR="00536447" w:rsidRDefault="00536447" w:rsidP="00536447">
      <w:pPr>
        <w:rPr>
          <w:sz w:val="22"/>
          <w:szCs w:val="22"/>
        </w:rPr>
      </w:pPr>
      <w:r>
        <w:rPr>
          <w:sz w:val="22"/>
          <w:szCs w:val="22"/>
        </w:rPr>
        <w:t>The 0.054¢ per inference fee represents approximately 0.05% of gross margin—an economically invisible cost that cannot justify price increases or market exit. Even using the more conservative operating margin (30–40%), the fee remains negligible: less than 0.15% of operating income.</w:t>
      </w:r>
    </w:p>
    <w:p w14:paraId="3CCC4CD5" w14:textId="77777777" w:rsidR="00536447" w:rsidRDefault="00536447" w:rsidP="00536447">
      <w:pPr>
        <w:rPr>
          <w:sz w:val="22"/>
          <w:szCs w:val="22"/>
        </w:rPr>
      </w:pPr>
    </w:p>
    <w:p w14:paraId="7DDB104F" w14:textId="77777777" w:rsidR="00607740" w:rsidRDefault="00607740">
      <w:pPr>
        <w:rPr>
          <w:rFonts w:asciiTheme="majorHAnsi" w:eastAsiaTheme="majorEastAsia" w:hAnsiTheme="majorHAnsi" w:cstheme="majorBidi"/>
          <w:color w:val="0F4761" w:themeColor="accent1" w:themeShade="BF"/>
          <w:sz w:val="32"/>
          <w:szCs w:val="32"/>
        </w:rPr>
      </w:pPr>
      <w:r>
        <w:br w:type="page"/>
      </w:r>
    </w:p>
    <w:p w14:paraId="23585D9D" w14:textId="0E2A0FED" w:rsidR="00BB4606" w:rsidRPr="00BB4606" w:rsidRDefault="00BB4606" w:rsidP="00355AE5">
      <w:pPr>
        <w:pStyle w:val="Heading2"/>
      </w:pPr>
      <w:bookmarkStart w:id="37" w:name="_Toc216867801"/>
      <w:r>
        <w:lastRenderedPageBreak/>
        <w:t xml:space="preserve">Appendix </w:t>
      </w:r>
      <w:r w:rsidR="00014F93">
        <w:t>M</w:t>
      </w:r>
      <w:r w:rsidR="00D90354">
        <w:t>:</w:t>
      </w:r>
      <w:r w:rsidR="00355AE5">
        <w:t xml:space="preserve"> </w:t>
      </w:r>
      <w:r w:rsidRPr="00BB4606">
        <w:t>Full List of References for "Stability Capitalism"</w:t>
      </w:r>
      <w:bookmarkEnd w:id="37"/>
    </w:p>
    <w:p w14:paraId="36CB65C8" w14:textId="77777777" w:rsidR="005E279F" w:rsidRPr="005E279F" w:rsidRDefault="005E279F" w:rsidP="005E279F">
      <w:pPr>
        <w:spacing w:before="240" w:line="240" w:lineRule="auto"/>
        <w:rPr>
          <w:b/>
          <w:bCs/>
          <w:sz w:val="22"/>
          <w:szCs w:val="22"/>
        </w:rPr>
      </w:pPr>
      <w:r w:rsidRPr="005E279F">
        <w:rPr>
          <w:b/>
          <w:bCs/>
          <w:sz w:val="22"/>
          <w:szCs w:val="22"/>
        </w:rPr>
        <w:t>Job displacement and economic transition</w:t>
      </w:r>
    </w:p>
    <w:p w14:paraId="340C879E"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McKinsey Global Institute. (2025). </w:t>
      </w:r>
      <w:r w:rsidRPr="005E279F">
        <w:rPr>
          <w:i/>
          <w:iCs/>
          <w:sz w:val="22"/>
          <w:szCs w:val="22"/>
        </w:rPr>
        <w:t>The state of AI in 2025: Agents, innovation, and transformation</w:t>
      </w:r>
      <w:r w:rsidRPr="005E279F">
        <w:rPr>
          <w:sz w:val="22"/>
          <w:szCs w:val="22"/>
        </w:rPr>
        <w:t xml:space="preserve">. McKinsey &amp; Company. </w:t>
      </w:r>
      <w:hyperlink r:id="rId41" w:tgtFrame="_blank" w:history="1">
        <w:r w:rsidRPr="005E279F">
          <w:rPr>
            <w:rStyle w:val="Hyperlink"/>
            <w:sz w:val="22"/>
            <w:szCs w:val="22"/>
          </w:rPr>
          <w:t>https://www.mckinsey.com/capabilities/quantumblack/our-insights/the-state-of-ai</w:t>
        </w:r>
      </w:hyperlink>
      <w:r w:rsidRPr="005E279F">
        <w:rPr>
          <w:rFonts w:ascii="Arial" w:hAnsi="Arial" w:cs="Arial"/>
          <w:sz w:val="22"/>
          <w:szCs w:val="22"/>
        </w:rPr>
        <w:t>​</w:t>
      </w:r>
    </w:p>
    <w:p w14:paraId="5FBB89B2"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World Economic Forum. (2025). </w:t>
      </w:r>
      <w:r w:rsidRPr="005E279F">
        <w:rPr>
          <w:i/>
          <w:iCs/>
          <w:sz w:val="22"/>
          <w:szCs w:val="22"/>
        </w:rPr>
        <w:t>The future of jobs report 2025</w:t>
      </w:r>
      <w:r w:rsidRPr="005E279F">
        <w:rPr>
          <w:sz w:val="22"/>
          <w:szCs w:val="22"/>
        </w:rPr>
        <w:t xml:space="preserve">. World Economic Forum. </w:t>
      </w:r>
      <w:hyperlink r:id="rId42" w:tgtFrame="_blank" w:history="1">
        <w:r w:rsidRPr="005E279F">
          <w:rPr>
            <w:rStyle w:val="Hyperlink"/>
            <w:sz w:val="22"/>
            <w:szCs w:val="22"/>
          </w:rPr>
          <w:t>https://www.weforum.org/publications/the-future-of-jobs-report-2025</w:t>
        </w:r>
      </w:hyperlink>
      <w:r w:rsidRPr="005E279F">
        <w:rPr>
          <w:rFonts w:ascii="Arial" w:hAnsi="Arial" w:cs="Arial"/>
          <w:sz w:val="22"/>
          <w:szCs w:val="22"/>
        </w:rPr>
        <w:t>​</w:t>
      </w:r>
    </w:p>
    <w:p w14:paraId="389E4E93" w14:textId="77777777" w:rsidR="005E279F" w:rsidRPr="005E279F" w:rsidRDefault="005E279F" w:rsidP="005E279F">
      <w:pPr>
        <w:numPr>
          <w:ilvl w:val="0"/>
          <w:numId w:val="129"/>
        </w:numPr>
        <w:spacing w:before="240" w:line="240" w:lineRule="auto"/>
        <w:rPr>
          <w:sz w:val="22"/>
          <w:szCs w:val="22"/>
        </w:rPr>
      </w:pPr>
      <w:r w:rsidRPr="005E279F">
        <w:rPr>
          <w:i/>
          <w:iCs/>
          <w:sz w:val="22"/>
          <w:szCs w:val="22"/>
        </w:rPr>
        <w:t>AI exposure predicts unemployment risk: A new approach to validate AI exposure models</w:t>
      </w:r>
      <w:r w:rsidRPr="005E279F">
        <w:rPr>
          <w:sz w:val="22"/>
          <w:szCs w:val="22"/>
        </w:rPr>
        <w:t xml:space="preserve">. (2025). </w:t>
      </w:r>
      <w:r w:rsidRPr="005E279F">
        <w:rPr>
          <w:i/>
          <w:iCs/>
          <w:sz w:val="22"/>
          <w:szCs w:val="22"/>
        </w:rPr>
        <w:t>PNAS Nexus, 4</w:t>
      </w:r>
      <w:r w:rsidRPr="005E279F">
        <w:rPr>
          <w:sz w:val="22"/>
          <w:szCs w:val="22"/>
        </w:rPr>
        <w:t xml:space="preserve">(4), pgaf107. </w:t>
      </w:r>
      <w:hyperlink r:id="rId43" w:tgtFrame="_blank" w:history="1">
        <w:r w:rsidRPr="005E279F">
          <w:rPr>
            <w:rStyle w:val="Hyperlink"/>
            <w:sz w:val="22"/>
            <w:szCs w:val="22"/>
          </w:rPr>
          <w:t>https://academic.oup.com/pnasnexus/article/4/4/pgaf107/8104152</w:t>
        </w:r>
      </w:hyperlink>
      <w:r w:rsidRPr="005E279F">
        <w:rPr>
          <w:rFonts w:ascii="Arial" w:hAnsi="Arial" w:cs="Arial"/>
          <w:sz w:val="22"/>
          <w:szCs w:val="22"/>
        </w:rPr>
        <w:t>​</w:t>
      </w:r>
    </w:p>
    <w:p w14:paraId="2C39403C"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Frey, C. B., &amp; Osborne, M. A. (2013). </w:t>
      </w:r>
      <w:r w:rsidRPr="005E279F">
        <w:rPr>
          <w:i/>
          <w:iCs/>
          <w:sz w:val="22"/>
          <w:szCs w:val="22"/>
        </w:rPr>
        <w:t xml:space="preserve">The future of employment: How susceptible are jobs to </w:t>
      </w:r>
      <w:proofErr w:type="spellStart"/>
      <w:r w:rsidRPr="005E279F">
        <w:rPr>
          <w:i/>
          <w:iCs/>
          <w:sz w:val="22"/>
          <w:szCs w:val="22"/>
        </w:rPr>
        <w:t>computerisation</w:t>
      </w:r>
      <w:proofErr w:type="spellEnd"/>
      <w:r w:rsidRPr="005E279F">
        <w:rPr>
          <w:i/>
          <w:iCs/>
          <w:sz w:val="22"/>
          <w:szCs w:val="22"/>
        </w:rPr>
        <w:t>?</w:t>
      </w:r>
      <w:r w:rsidRPr="005E279F">
        <w:rPr>
          <w:sz w:val="22"/>
          <w:szCs w:val="22"/>
        </w:rPr>
        <w:t xml:space="preserve"> Oxford Martin School, University of Oxford. </w:t>
      </w:r>
      <w:hyperlink r:id="rId44" w:tgtFrame="_blank" w:history="1">
        <w:r w:rsidRPr="005E279F">
          <w:rPr>
            <w:rStyle w:val="Hyperlink"/>
            <w:sz w:val="22"/>
            <w:szCs w:val="22"/>
          </w:rPr>
          <w:t>https://oms-www.files.svdcdn.com/production/downloads/academic/The_Future_of_Employment.pdf</w:t>
        </w:r>
      </w:hyperlink>
      <w:r w:rsidRPr="005E279F">
        <w:rPr>
          <w:rFonts w:ascii="Arial" w:hAnsi="Arial" w:cs="Arial"/>
          <w:sz w:val="22"/>
          <w:szCs w:val="22"/>
        </w:rPr>
        <w:t>​</w:t>
      </w:r>
    </w:p>
    <w:p w14:paraId="2B6207AE"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U.S. Bureau of Labor Statistics. (2025). </w:t>
      </w:r>
      <w:r w:rsidRPr="005E279F">
        <w:rPr>
          <w:i/>
          <w:iCs/>
          <w:sz w:val="22"/>
          <w:szCs w:val="22"/>
        </w:rPr>
        <w:t>Employment situation — September 2025</w:t>
      </w:r>
      <w:r w:rsidRPr="005E279F">
        <w:rPr>
          <w:sz w:val="22"/>
          <w:szCs w:val="22"/>
        </w:rPr>
        <w:t xml:space="preserve">. </w:t>
      </w:r>
      <w:hyperlink r:id="rId45" w:tgtFrame="_blank" w:history="1">
        <w:r w:rsidRPr="005E279F">
          <w:rPr>
            <w:rStyle w:val="Hyperlink"/>
            <w:sz w:val="22"/>
            <w:szCs w:val="22"/>
          </w:rPr>
          <w:t>https://www.bls.gov/news.release/empsit.nr0.htm</w:t>
        </w:r>
      </w:hyperlink>
      <w:r w:rsidRPr="005E279F">
        <w:rPr>
          <w:rFonts w:ascii="Arial" w:hAnsi="Arial" w:cs="Arial"/>
          <w:sz w:val="22"/>
          <w:szCs w:val="22"/>
        </w:rPr>
        <w:t>​</w:t>
      </w:r>
    </w:p>
    <w:p w14:paraId="6ACD556E"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Challenger, Gray &amp; Christmas. (2025). </w:t>
      </w:r>
      <w:r w:rsidRPr="005E279F">
        <w:rPr>
          <w:i/>
          <w:iCs/>
          <w:sz w:val="22"/>
          <w:szCs w:val="22"/>
        </w:rPr>
        <w:t>Job cuts report</w:t>
      </w:r>
      <w:r w:rsidRPr="005E279F">
        <w:rPr>
          <w:sz w:val="22"/>
          <w:szCs w:val="22"/>
        </w:rPr>
        <w:t xml:space="preserve"> (2025 reporting series). </w:t>
      </w:r>
      <w:hyperlink r:id="rId46" w:tgtFrame="_blank" w:history="1">
        <w:r w:rsidRPr="005E279F">
          <w:rPr>
            <w:rStyle w:val="Hyperlink"/>
            <w:sz w:val="22"/>
            <w:szCs w:val="22"/>
          </w:rPr>
          <w:t>https://www.challengergray.com/blog/category/job-cuts-report/</w:t>
        </w:r>
      </w:hyperlink>
      <w:r w:rsidRPr="005E279F">
        <w:rPr>
          <w:rFonts w:ascii="Arial" w:hAnsi="Arial" w:cs="Arial"/>
          <w:sz w:val="22"/>
          <w:szCs w:val="22"/>
        </w:rPr>
        <w:t>​</w:t>
      </w:r>
    </w:p>
    <w:p w14:paraId="39EFA717"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Urban Institute. (2025). </w:t>
      </w:r>
      <w:r w:rsidRPr="005E279F">
        <w:rPr>
          <w:i/>
          <w:iCs/>
          <w:sz w:val="22"/>
          <w:szCs w:val="22"/>
        </w:rPr>
        <w:t>AI and older workers</w:t>
      </w:r>
      <w:r w:rsidRPr="005E279F">
        <w:rPr>
          <w:sz w:val="22"/>
          <w:szCs w:val="22"/>
        </w:rPr>
        <w:t xml:space="preserve">. Urban Institute. https://www.urban.org/research/publication/ai-and-older-workers </w:t>
      </w:r>
    </w:p>
    <w:p w14:paraId="32694E98" w14:textId="3ACBDD25" w:rsidR="005E279F" w:rsidRPr="005E279F" w:rsidRDefault="005E279F" w:rsidP="005E279F">
      <w:pPr>
        <w:numPr>
          <w:ilvl w:val="0"/>
          <w:numId w:val="129"/>
        </w:numPr>
        <w:spacing w:before="240" w:line="240" w:lineRule="auto"/>
        <w:rPr>
          <w:sz w:val="22"/>
          <w:szCs w:val="22"/>
        </w:rPr>
      </w:pPr>
      <w:r w:rsidRPr="005E279F">
        <w:rPr>
          <w:sz w:val="22"/>
          <w:szCs w:val="22"/>
        </w:rPr>
        <w:t xml:space="preserve">RAND Corporation. (2025). </w:t>
      </w:r>
      <w:r w:rsidRPr="005E279F">
        <w:rPr>
          <w:i/>
          <w:iCs/>
          <w:sz w:val="22"/>
          <w:szCs w:val="22"/>
        </w:rPr>
        <w:t>Macroeconomic implications of artificial intelligence</w:t>
      </w:r>
      <w:r w:rsidRPr="005E279F">
        <w:rPr>
          <w:sz w:val="22"/>
          <w:szCs w:val="22"/>
        </w:rPr>
        <w:t xml:space="preserve"> (PEA3888-3). RAND. </w:t>
      </w:r>
      <w:hyperlink r:id="rId47" w:tgtFrame="_blank" w:history="1">
        <w:r w:rsidRPr="005E279F">
          <w:rPr>
            <w:rStyle w:val="Hyperlink"/>
            <w:sz w:val="22"/>
            <w:szCs w:val="22"/>
          </w:rPr>
          <w:t>https://www.rand.org/pubs/perspectives/PEA3888-3.html</w:t>
        </w:r>
      </w:hyperlink>
      <w:r w:rsidRPr="005E279F">
        <w:rPr>
          <w:rFonts w:ascii="Arial" w:hAnsi="Arial" w:cs="Arial"/>
          <w:sz w:val="22"/>
          <w:szCs w:val="22"/>
        </w:rPr>
        <w:t>​</w:t>
      </w:r>
    </w:p>
    <w:p w14:paraId="0CF8FE2E"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RAND Corporation. (2025). </w:t>
      </w:r>
      <w:r w:rsidRPr="005E279F">
        <w:rPr>
          <w:i/>
          <w:iCs/>
          <w:sz w:val="22"/>
          <w:szCs w:val="22"/>
        </w:rPr>
        <w:t>Rethinking social and economic policy in the age of general-purpose AI</w:t>
      </w:r>
      <w:r w:rsidRPr="005E279F">
        <w:rPr>
          <w:sz w:val="22"/>
          <w:szCs w:val="22"/>
        </w:rPr>
        <w:t xml:space="preserve"> (RRA3888-2). RAND. </w:t>
      </w:r>
      <w:hyperlink r:id="rId48" w:tgtFrame="_blank" w:history="1">
        <w:r w:rsidRPr="005E279F">
          <w:rPr>
            <w:rStyle w:val="Hyperlink"/>
            <w:sz w:val="22"/>
            <w:szCs w:val="22"/>
          </w:rPr>
          <w:t>https://www.rand.org/pubs/research_reports/RRA3888-2.html</w:t>
        </w:r>
      </w:hyperlink>
      <w:r w:rsidRPr="005E279F">
        <w:rPr>
          <w:rFonts w:ascii="Arial" w:hAnsi="Arial" w:cs="Arial"/>
          <w:sz w:val="22"/>
          <w:szCs w:val="22"/>
        </w:rPr>
        <w:t>​</w:t>
      </w:r>
    </w:p>
    <w:p w14:paraId="473BDFD6" w14:textId="77777777" w:rsidR="005E279F" w:rsidRPr="005E279F" w:rsidRDefault="005E279F" w:rsidP="005E279F">
      <w:pPr>
        <w:numPr>
          <w:ilvl w:val="0"/>
          <w:numId w:val="129"/>
        </w:numPr>
        <w:spacing w:before="240" w:line="240" w:lineRule="auto"/>
        <w:rPr>
          <w:sz w:val="22"/>
          <w:szCs w:val="22"/>
        </w:rPr>
      </w:pPr>
      <w:r w:rsidRPr="005E279F">
        <w:rPr>
          <w:sz w:val="22"/>
          <w:szCs w:val="22"/>
        </w:rPr>
        <w:t xml:space="preserve">Congressional Budget Office. (2025). </w:t>
      </w:r>
      <w:r w:rsidRPr="005E279F">
        <w:rPr>
          <w:i/>
          <w:iCs/>
          <w:sz w:val="22"/>
          <w:szCs w:val="22"/>
        </w:rPr>
        <w:t>The budget and economic outlook: 2025 to 2035</w:t>
      </w:r>
      <w:r w:rsidRPr="005E279F">
        <w:rPr>
          <w:sz w:val="22"/>
          <w:szCs w:val="22"/>
        </w:rPr>
        <w:t xml:space="preserve">. Congressional Budget Office. </w:t>
      </w:r>
      <w:hyperlink r:id="rId49" w:tgtFrame="_blank" w:history="1">
        <w:r w:rsidRPr="005E279F">
          <w:rPr>
            <w:rStyle w:val="Hyperlink"/>
            <w:sz w:val="22"/>
            <w:szCs w:val="22"/>
          </w:rPr>
          <w:t>https://www.cbo.gov/publication/60870</w:t>
        </w:r>
      </w:hyperlink>
      <w:r w:rsidRPr="005E279F">
        <w:rPr>
          <w:rFonts w:ascii="Arial" w:hAnsi="Arial" w:cs="Arial"/>
          <w:sz w:val="22"/>
          <w:szCs w:val="22"/>
        </w:rPr>
        <w:t>​</w:t>
      </w:r>
    </w:p>
    <w:p w14:paraId="5F06E643" w14:textId="77777777" w:rsidR="005E279F" w:rsidRPr="005E279F" w:rsidRDefault="005E279F" w:rsidP="005E279F">
      <w:pPr>
        <w:spacing w:before="240" w:line="240" w:lineRule="auto"/>
        <w:rPr>
          <w:sz w:val="22"/>
          <w:szCs w:val="22"/>
        </w:rPr>
      </w:pPr>
      <w:r w:rsidRPr="005E279F">
        <w:rPr>
          <w:sz w:val="22"/>
          <w:szCs w:val="22"/>
        </w:rPr>
        <w:t>Psychological safety, fertility, and household stability</w:t>
      </w:r>
    </w:p>
    <w:p w14:paraId="26BC8A28" w14:textId="77777777" w:rsidR="005E279F" w:rsidRPr="005E279F" w:rsidRDefault="005E279F" w:rsidP="005E279F">
      <w:pPr>
        <w:numPr>
          <w:ilvl w:val="0"/>
          <w:numId w:val="130"/>
        </w:numPr>
        <w:spacing w:before="240" w:line="240" w:lineRule="auto"/>
        <w:rPr>
          <w:sz w:val="22"/>
          <w:szCs w:val="22"/>
        </w:rPr>
      </w:pPr>
      <w:r w:rsidRPr="005E279F">
        <w:rPr>
          <w:sz w:val="22"/>
          <w:szCs w:val="22"/>
        </w:rPr>
        <w:t xml:space="preserve">Pew Research Center. (2025). </w:t>
      </w:r>
      <w:r w:rsidRPr="005E279F">
        <w:rPr>
          <w:i/>
          <w:iCs/>
          <w:sz w:val="22"/>
          <w:szCs w:val="22"/>
        </w:rPr>
        <w:t>How the U.S. public and AI experts view artificial intelligence</w:t>
      </w:r>
      <w:r w:rsidRPr="005E279F">
        <w:rPr>
          <w:sz w:val="22"/>
          <w:szCs w:val="22"/>
        </w:rPr>
        <w:t xml:space="preserve">. Pew Research Center. </w:t>
      </w:r>
      <w:hyperlink r:id="rId50" w:tgtFrame="_blank" w:history="1">
        <w:r w:rsidRPr="005E279F">
          <w:rPr>
            <w:rStyle w:val="Hyperlink"/>
            <w:sz w:val="22"/>
            <w:szCs w:val="22"/>
          </w:rPr>
          <w:t>https://www.pewresearch.org/internet/2025/04/03/how-the-us-public-and-ai-experts-view-artificial-intelligence/</w:t>
        </w:r>
      </w:hyperlink>
      <w:r w:rsidRPr="005E279F">
        <w:rPr>
          <w:rFonts w:ascii="Arial" w:hAnsi="Arial" w:cs="Arial"/>
          <w:sz w:val="22"/>
          <w:szCs w:val="22"/>
        </w:rPr>
        <w:t>​</w:t>
      </w:r>
    </w:p>
    <w:p w14:paraId="2A0CF700" w14:textId="77777777" w:rsidR="005E279F" w:rsidRPr="005E279F" w:rsidRDefault="005E279F" w:rsidP="005E279F">
      <w:pPr>
        <w:numPr>
          <w:ilvl w:val="0"/>
          <w:numId w:val="130"/>
        </w:numPr>
        <w:spacing w:before="240" w:line="240" w:lineRule="auto"/>
        <w:rPr>
          <w:sz w:val="22"/>
          <w:szCs w:val="22"/>
        </w:rPr>
      </w:pPr>
      <w:r w:rsidRPr="005E279F">
        <w:rPr>
          <w:sz w:val="22"/>
          <w:szCs w:val="22"/>
        </w:rPr>
        <w:t xml:space="preserve">Cowan, S. K., &amp; Wyndham-Douds, K. (2022). Examining the effects of a universal cash transfer on fertility. </w:t>
      </w:r>
      <w:r w:rsidRPr="005E279F">
        <w:rPr>
          <w:i/>
          <w:iCs/>
          <w:sz w:val="22"/>
          <w:szCs w:val="22"/>
        </w:rPr>
        <w:t>Social Forces, 101</w:t>
      </w:r>
      <w:r w:rsidRPr="005E279F">
        <w:rPr>
          <w:sz w:val="22"/>
          <w:szCs w:val="22"/>
        </w:rPr>
        <w:t xml:space="preserve">(2), 1003–1033. </w:t>
      </w:r>
      <w:hyperlink r:id="rId51" w:tgtFrame="_blank" w:history="1">
        <w:r w:rsidRPr="005E279F">
          <w:rPr>
            <w:rStyle w:val="Hyperlink"/>
            <w:sz w:val="22"/>
            <w:szCs w:val="22"/>
          </w:rPr>
          <w:t>https://academic.oup.com/sf/article/101/2/1003/6537059</w:t>
        </w:r>
      </w:hyperlink>
      <w:r w:rsidRPr="005E279F">
        <w:rPr>
          <w:rFonts w:ascii="Arial" w:hAnsi="Arial" w:cs="Arial"/>
          <w:sz w:val="22"/>
          <w:szCs w:val="22"/>
        </w:rPr>
        <w:t>​</w:t>
      </w:r>
    </w:p>
    <w:p w14:paraId="345DA763" w14:textId="4671555F" w:rsidR="005E279F" w:rsidRPr="00F26B26" w:rsidRDefault="00F26B26" w:rsidP="005E279F">
      <w:pPr>
        <w:numPr>
          <w:ilvl w:val="0"/>
          <w:numId w:val="130"/>
        </w:numPr>
        <w:spacing w:before="240" w:line="240" w:lineRule="auto"/>
        <w:rPr>
          <w:sz w:val="22"/>
          <w:szCs w:val="22"/>
        </w:rPr>
      </w:pPr>
      <w:r w:rsidRPr="00F26B26">
        <w:rPr>
          <w:sz w:val="22"/>
          <w:szCs w:val="22"/>
        </w:rPr>
        <w:lastRenderedPageBreak/>
        <w:t xml:space="preserve">MIT Center for Collective Intelligence. (2025). </w:t>
      </w:r>
      <w:r w:rsidRPr="00F26B26">
        <w:rPr>
          <w:i/>
          <w:iCs/>
          <w:sz w:val="22"/>
          <w:szCs w:val="22"/>
        </w:rPr>
        <w:t>Research on collective intelligence and AI</w:t>
      </w:r>
      <w:r w:rsidRPr="00F26B26">
        <w:rPr>
          <w:i/>
          <w:iCs/>
          <w:sz w:val="22"/>
          <w:szCs w:val="22"/>
        </w:rPr>
        <w:noBreakHyphen/>
        <w:t>enabled work systems</w:t>
      </w:r>
      <w:r w:rsidRPr="00F26B26">
        <w:rPr>
          <w:sz w:val="22"/>
          <w:szCs w:val="22"/>
        </w:rPr>
        <w:t>. MIT Center for Collective Intelligence. https://cci.mit.edu/publications/</w:t>
      </w:r>
      <w:r w:rsidR="005E279F" w:rsidRPr="00F26B26">
        <w:rPr>
          <w:sz w:val="22"/>
          <w:szCs w:val="22"/>
        </w:rPr>
        <w:t>UBI, guaranteed income, inflation, and outcomes</w:t>
      </w:r>
    </w:p>
    <w:p w14:paraId="07EB3E56" w14:textId="77777777" w:rsidR="005E279F" w:rsidRPr="005E279F" w:rsidRDefault="005E279F" w:rsidP="005E279F">
      <w:pPr>
        <w:numPr>
          <w:ilvl w:val="0"/>
          <w:numId w:val="131"/>
        </w:numPr>
        <w:spacing w:before="240" w:line="240" w:lineRule="auto"/>
        <w:rPr>
          <w:sz w:val="22"/>
          <w:szCs w:val="22"/>
        </w:rPr>
      </w:pPr>
      <w:r w:rsidRPr="005E279F">
        <w:rPr>
          <w:sz w:val="22"/>
          <w:szCs w:val="22"/>
        </w:rPr>
        <w:t xml:space="preserve">Alaska Permanent Fund Corporation. (2025). </w:t>
      </w:r>
      <w:r w:rsidRPr="005E279F">
        <w:rPr>
          <w:i/>
          <w:iCs/>
          <w:sz w:val="22"/>
          <w:szCs w:val="22"/>
        </w:rPr>
        <w:t>Annual report 2025</w:t>
      </w:r>
      <w:r w:rsidRPr="005E279F">
        <w:rPr>
          <w:sz w:val="22"/>
          <w:szCs w:val="22"/>
        </w:rPr>
        <w:t xml:space="preserve">. </w:t>
      </w:r>
      <w:hyperlink r:id="rId52" w:anchor="14-12-annual-reports" w:tgtFrame="_blank" w:history="1">
        <w:r w:rsidRPr="005E279F">
          <w:rPr>
            <w:rStyle w:val="Hyperlink"/>
            <w:sz w:val="22"/>
            <w:szCs w:val="22"/>
          </w:rPr>
          <w:t>https://apfc.org/report-archive/#14-12-annual-reports</w:t>
        </w:r>
      </w:hyperlink>
      <w:r w:rsidRPr="005E279F">
        <w:rPr>
          <w:rFonts w:ascii="Arial" w:hAnsi="Arial" w:cs="Arial"/>
          <w:sz w:val="22"/>
          <w:szCs w:val="22"/>
        </w:rPr>
        <w:t>​</w:t>
      </w:r>
    </w:p>
    <w:p w14:paraId="66C313A6" w14:textId="77777777" w:rsidR="005E279F" w:rsidRPr="005E279F" w:rsidRDefault="005E279F" w:rsidP="005E279F">
      <w:pPr>
        <w:numPr>
          <w:ilvl w:val="0"/>
          <w:numId w:val="131"/>
        </w:numPr>
        <w:spacing w:before="240" w:line="240" w:lineRule="auto"/>
        <w:rPr>
          <w:sz w:val="22"/>
          <w:szCs w:val="22"/>
        </w:rPr>
      </w:pPr>
      <w:r w:rsidRPr="005E279F">
        <w:rPr>
          <w:sz w:val="22"/>
          <w:szCs w:val="22"/>
        </w:rPr>
        <w:t xml:space="preserve">Stockton Economic Empowerment Demonstration. (2025). </w:t>
      </w:r>
      <w:r w:rsidRPr="005E279F">
        <w:rPr>
          <w:i/>
          <w:iCs/>
          <w:sz w:val="22"/>
          <w:szCs w:val="22"/>
        </w:rPr>
        <w:t>Guaranteed income outcomes</w:t>
      </w:r>
      <w:r w:rsidRPr="005E279F">
        <w:rPr>
          <w:sz w:val="22"/>
          <w:szCs w:val="22"/>
        </w:rPr>
        <w:t xml:space="preserve">. </w:t>
      </w:r>
      <w:hyperlink r:id="rId53" w:tgtFrame="_blank" w:history="1">
        <w:r w:rsidRPr="005E279F">
          <w:rPr>
            <w:rStyle w:val="Hyperlink"/>
            <w:sz w:val="22"/>
            <w:szCs w:val="22"/>
          </w:rPr>
          <w:t>https://www.stocktondemonstration.org/</w:t>
        </w:r>
      </w:hyperlink>
      <w:r w:rsidRPr="005E279F">
        <w:rPr>
          <w:rFonts w:ascii="Arial" w:hAnsi="Arial" w:cs="Arial"/>
          <w:sz w:val="22"/>
          <w:szCs w:val="22"/>
        </w:rPr>
        <w:t>​</w:t>
      </w:r>
    </w:p>
    <w:p w14:paraId="64D5C029" w14:textId="77777777" w:rsidR="005E279F" w:rsidRPr="005E279F" w:rsidRDefault="005E279F" w:rsidP="005E279F">
      <w:pPr>
        <w:numPr>
          <w:ilvl w:val="0"/>
          <w:numId w:val="131"/>
        </w:numPr>
        <w:spacing w:before="240" w:line="240" w:lineRule="auto"/>
        <w:rPr>
          <w:sz w:val="22"/>
          <w:szCs w:val="22"/>
        </w:rPr>
      </w:pPr>
      <w:proofErr w:type="spellStart"/>
      <w:r w:rsidRPr="005E279F">
        <w:rPr>
          <w:sz w:val="22"/>
          <w:szCs w:val="22"/>
        </w:rPr>
        <w:t>GiveDirectly</w:t>
      </w:r>
      <w:proofErr w:type="spellEnd"/>
      <w:r w:rsidRPr="005E279F">
        <w:rPr>
          <w:sz w:val="22"/>
          <w:szCs w:val="22"/>
        </w:rPr>
        <w:t xml:space="preserve">. (2025). </w:t>
      </w:r>
      <w:r w:rsidRPr="005E279F">
        <w:rPr>
          <w:i/>
          <w:iCs/>
          <w:sz w:val="22"/>
          <w:szCs w:val="22"/>
        </w:rPr>
        <w:t>Research and basic income study materials</w:t>
      </w:r>
      <w:r w:rsidRPr="005E279F">
        <w:rPr>
          <w:sz w:val="22"/>
          <w:szCs w:val="22"/>
        </w:rPr>
        <w:t xml:space="preserve">. </w:t>
      </w:r>
      <w:hyperlink r:id="rId54" w:tgtFrame="_blank" w:history="1">
        <w:r w:rsidRPr="005E279F">
          <w:rPr>
            <w:rStyle w:val="Hyperlink"/>
            <w:sz w:val="22"/>
            <w:szCs w:val="22"/>
          </w:rPr>
          <w:t>https://www.givedirectly.org/research</w:t>
        </w:r>
      </w:hyperlink>
      <w:r w:rsidRPr="005E279F">
        <w:rPr>
          <w:rFonts w:ascii="Arial" w:hAnsi="Arial" w:cs="Arial"/>
          <w:sz w:val="22"/>
          <w:szCs w:val="22"/>
        </w:rPr>
        <w:t>​</w:t>
      </w:r>
    </w:p>
    <w:p w14:paraId="7739E492" w14:textId="0D172E75" w:rsidR="005E279F" w:rsidRPr="005E279F" w:rsidRDefault="00F26B26" w:rsidP="005E279F">
      <w:pPr>
        <w:numPr>
          <w:ilvl w:val="0"/>
          <w:numId w:val="131"/>
        </w:numPr>
        <w:spacing w:before="240" w:line="240" w:lineRule="auto"/>
        <w:rPr>
          <w:sz w:val="22"/>
          <w:szCs w:val="22"/>
        </w:rPr>
      </w:pPr>
      <w:r w:rsidRPr="00F26B26">
        <w:rPr>
          <w:sz w:val="22"/>
          <w:szCs w:val="22"/>
        </w:rPr>
        <w:t xml:space="preserve">Government of Canada, Canada Revenue Agency. (2020). </w:t>
      </w:r>
      <w:r w:rsidRPr="00F26B26">
        <w:rPr>
          <w:i/>
          <w:iCs/>
          <w:sz w:val="22"/>
          <w:szCs w:val="22"/>
        </w:rPr>
        <w:t>Canada Emergency Response Benefit (CERB)</w:t>
      </w:r>
      <w:r w:rsidRPr="00F26B26">
        <w:rPr>
          <w:sz w:val="22"/>
          <w:szCs w:val="22"/>
        </w:rPr>
        <w:t>. Government of Canada. https://www.canada.ca/en/revenue-agency/services/benefits/apply-for-cerb-with-cra.html</w:t>
      </w:r>
    </w:p>
    <w:p w14:paraId="0302A2AA" w14:textId="77777777" w:rsidR="005E279F" w:rsidRPr="005E279F" w:rsidRDefault="005E279F" w:rsidP="005E279F">
      <w:pPr>
        <w:spacing w:before="240" w:line="240" w:lineRule="auto"/>
        <w:rPr>
          <w:sz w:val="22"/>
          <w:szCs w:val="22"/>
        </w:rPr>
      </w:pPr>
      <w:r w:rsidRPr="005E279F">
        <w:rPr>
          <w:sz w:val="22"/>
          <w:szCs w:val="22"/>
        </w:rPr>
        <w:t>AI regulation, digital tax, and compliance frameworks</w:t>
      </w:r>
    </w:p>
    <w:p w14:paraId="1726FD59" w14:textId="77777777" w:rsidR="005E279F" w:rsidRPr="005E279F" w:rsidRDefault="005E279F" w:rsidP="005E279F">
      <w:pPr>
        <w:numPr>
          <w:ilvl w:val="0"/>
          <w:numId w:val="132"/>
        </w:numPr>
        <w:spacing w:before="240" w:line="240" w:lineRule="auto"/>
        <w:rPr>
          <w:sz w:val="22"/>
          <w:szCs w:val="22"/>
        </w:rPr>
      </w:pPr>
      <w:r w:rsidRPr="005E279F">
        <w:rPr>
          <w:sz w:val="22"/>
          <w:szCs w:val="22"/>
        </w:rPr>
        <w:t xml:space="preserve">European Commission. (2025). </w:t>
      </w:r>
      <w:r w:rsidRPr="005E279F">
        <w:rPr>
          <w:i/>
          <w:iCs/>
          <w:sz w:val="22"/>
          <w:szCs w:val="22"/>
        </w:rPr>
        <w:t>Guidelines for providers of general-purpose AI models</w:t>
      </w:r>
      <w:r w:rsidRPr="005E279F">
        <w:rPr>
          <w:sz w:val="22"/>
          <w:szCs w:val="22"/>
        </w:rPr>
        <w:t xml:space="preserve">. European Commission. </w:t>
      </w:r>
      <w:hyperlink r:id="rId55" w:tgtFrame="_blank" w:history="1">
        <w:r w:rsidRPr="005E279F">
          <w:rPr>
            <w:rStyle w:val="Hyperlink"/>
            <w:sz w:val="22"/>
            <w:szCs w:val="22"/>
          </w:rPr>
          <w:t>https://digital-strategy.ec.europa.eu/en/policies/guidelines-gpai-providers</w:t>
        </w:r>
      </w:hyperlink>
      <w:r w:rsidRPr="005E279F">
        <w:rPr>
          <w:rFonts w:ascii="Arial" w:hAnsi="Arial" w:cs="Arial"/>
          <w:sz w:val="22"/>
          <w:szCs w:val="22"/>
        </w:rPr>
        <w:t>​</w:t>
      </w:r>
    </w:p>
    <w:p w14:paraId="4DD1EB8B" w14:textId="77777777" w:rsidR="005E279F" w:rsidRPr="005E279F" w:rsidRDefault="005E279F" w:rsidP="005E279F">
      <w:pPr>
        <w:numPr>
          <w:ilvl w:val="0"/>
          <w:numId w:val="132"/>
        </w:numPr>
        <w:spacing w:before="240" w:line="240" w:lineRule="auto"/>
        <w:rPr>
          <w:sz w:val="22"/>
          <w:szCs w:val="22"/>
        </w:rPr>
      </w:pPr>
      <w:r w:rsidRPr="005E279F">
        <w:rPr>
          <w:sz w:val="22"/>
          <w:szCs w:val="22"/>
        </w:rPr>
        <w:t xml:space="preserve">Enache, C. (2025). </w:t>
      </w:r>
      <w:r w:rsidRPr="005E279F">
        <w:rPr>
          <w:i/>
          <w:iCs/>
          <w:sz w:val="22"/>
          <w:szCs w:val="22"/>
        </w:rPr>
        <w:t>Digital services taxes in Europe, 2025</w:t>
      </w:r>
      <w:r w:rsidRPr="005E279F">
        <w:rPr>
          <w:sz w:val="22"/>
          <w:szCs w:val="22"/>
        </w:rPr>
        <w:t xml:space="preserve">. Tax Foundation. </w:t>
      </w:r>
      <w:hyperlink r:id="rId56" w:tgtFrame="_blank" w:history="1">
        <w:r w:rsidRPr="005E279F">
          <w:rPr>
            <w:rStyle w:val="Hyperlink"/>
            <w:sz w:val="22"/>
            <w:szCs w:val="22"/>
          </w:rPr>
          <w:t>https://taxfoundation.org/data/all/eu/digital-services-taxes-europe/</w:t>
        </w:r>
      </w:hyperlink>
      <w:r w:rsidRPr="005E279F">
        <w:rPr>
          <w:rFonts w:ascii="Arial" w:hAnsi="Arial" w:cs="Arial"/>
          <w:sz w:val="22"/>
          <w:szCs w:val="22"/>
        </w:rPr>
        <w:t>​</w:t>
      </w:r>
    </w:p>
    <w:p w14:paraId="0946046C" w14:textId="77777777" w:rsidR="005E279F" w:rsidRPr="005E279F" w:rsidRDefault="005E279F" w:rsidP="005E279F">
      <w:pPr>
        <w:numPr>
          <w:ilvl w:val="0"/>
          <w:numId w:val="132"/>
        </w:numPr>
        <w:spacing w:before="240" w:line="240" w:lineRule="auto"/>
        <w:rPr>
          <w:sz w:val="22"/>
          <w:szCs w:val="22"/>
        </w:rPr>
      </w:pPr>
      <w:r w:rsidRPr="005E279F">
        <w:rPr>
          <w:sz w:val="22"/>
          <w:szCs w:val="22"/>
        </w:rPr>
        <w:t xml:space="preserve">EU Artificial Intelligence Act. (2024). </w:t>
      </w:r>
      <w:r w:rsidRPr="005E279F">
        <w:rPr>
          <w:i/>
          <w:iCs/>
          <w:sz w:val="22"/>
          <w:szCs w:val="22"/>
        </w:rPr>
        <w:t>High-level summary of the AI Act</w:t>
      </w:r>
      <w:r w:rsidRPr="005E279F">
        <w:rPr>
          <w:sz w:val="22"/>
          <w:szCs w:val="22"/>
        </w:rPr>
        <w:t xml:space="preserve">. </w:t>
      </w:r>
      <w:hyperlink r:id="rId57" w:tgtFrame="_blank" w:history="1">
        <w:r w:rsidRPr="005E279F">
          <w:rPr>
            <w:rStyle w:val="Hyperlink"/>
            <w:sz w:val="22"/>
            <w:szCs w:val="22"/>
          </w:rPr>
          <w:t>https://artificialintelligenceact.eu/high-level-summary/</w:t>
        </w:r>
      </w:hyperlink>
      <w:r w:rsidRPr="005E279F">
        <w:rPr>
          <w:rFonts w:ascii="Arial" w:hAnsi="Arial" w:cs="Arial"/>
          <w:sz w:val="22"/>
          <w:szCs w:val="22"/>
        </w:rPr>
        <w:t>​</w:t>
      </w:r>
    </w:p>
    <w:p w14:paraId="5E245D4D" w14:textId="77777777" w:rsidR="005E279F" w:rsidRPr="005E279F" w:rsidRDefault="005E279F" w:rsidP="005E279F">
      <w:pPr>
        <w:numPr>
          <w:ilvl w:val="0"/>
          <w:numId w:val="132"/>
        </w:numPr>
        <w:spacing w:before="240" w:line="240" w:lineRule="auto"/>
        <w:rPr>
          <w:sz w:val="22"/>
          <w:szCs w:val="22"/>
        </w:rPr>
      </w:pPr>
      <w:r w:rsidRPr="005E279F">
        <w:rPr>
          <w:sz w:val="22"/>
          <w:szCs w:val="22"/>
        </w:rPr>
        <w:t xml:space="preserve">OECD/G20 Inclusive Framework on BEPS. (2025). </w:t>
      </w:r>
      <w:r w:rsidRPr="005E279F">
        <w:rPr>
          <w:i/>
          <w:iCs/>
          <w:sz w:val="22"/>
          <w:szCs w:val="22"/>
        </w:rPr>
        <w:t>Pillar One update</w:t>
      </w:r>
      <w:r w:rsidRPr="005E279F">
        <w:rPr>
          <w:sz w:val="22"/>
          <w:szCs w:val="22"/>
        </w:rPr>
        <w:t xml:space="preserve">. OECD. </w:t>
      </w:r>
      <w:hyperlink r:id="rId58" w:tgtFrame="_blank" w:history="1">
        <w:r w:rsidRPr="005E279F">
          <w:rPr>
            <w:rStyle w:val="Hyperlink"/>
            <w:sz w:val="22"/>
            <w:szCs w:val="22"/>
          </w:rPr>
          <w:t>https://www.oecd.org/content/dam/oecd/en/topics/policy-issues/beps/pillar-one-update-co-chair-statement-inclusive-framework-on-beps-january-2025.pdf</w:t>
        </w:r>
      </w:hyperlink>
      <w:r w:rsidRPr="005E279F">
        <w:rPr>
          <w:rFonts w:ascii="Arial" w:hAnsi="Arial" w:cs="Arial"/>
          <w:sz w:val="22"/>
          <w:szCs w:val="22"/>
        </w:rPr>
        <w:t>​</w:t>
      </w:r>
    </w:p>
    <w:p w14:paraId="341C4A69" w14:textId="77777777" w:rsidR="005E279F" w:rsidRPr="005E279F" w:rsidRDefault="005E279F" w:rsidP="005E279F">
      <w:pPr>
        <w:spacing w:before="240" w:line="240" w:lineRule="auto"/>
        <w:rPr>
          <w:sz w:val="22"/>
          <w:szCs w:val="22"/>
        </w:rPr>
      </w:pPr>
      <w:r w:rsidRPr="005E279F">
        <w:rPr>
          <w:sz w:val="22"/>
          <w:szCs w:val="22"/>
        </w:rPr>
        <w:t>Cloud markets, inference, and provider economics</w:t>
      </w:r>
    </w:p>
    <w:p w14:paraId="3C5F6627" w14:textId="77777777" w:rsidR="005E279F" w:rsidRPr="005E279F" w:rsidRDefault="005E279F" w:rsidP="005E279F">
      <w:pPr>
        <w:numPr>
          <w:ilvl w:val="0"/>
          <w:numId w:val="133"/>
        </w:numPr>
        <w:spacing w:before="240" w:line="240" w:lineRule="auto"/>
        <w:rPr>
          <w:sz w:val="22"/>
          <w:szCs w:val="22"/>
        </w:rPr>
      </w:pPr>
      <w:r w:rsidRPr="005E279F">
        <w:rPr>
          <w:sz w:val="22"/>
          <w:szCs w:val="22"/>
        </w:rPr>
        <w:t xml:space="preserve">McKinsey Global Institute. (2023). </w:t>
      </w:r>
      <w:r w:rsidRPr="005E279F">
        <w:rPr>
          <w:i/>
          <w:iCs/>
          <w:sz w:val="22"/>
          <w:szCs w:val="22"/>
        </w:rPr>
        <w:t>The economic potential of generative AI: The next productivity frontier</w:t>
      </w:r>
      <w:r w:rsidRPr="005E279F">
        <w:rPr>
          <w:sz w:val="22"/>
          <w:szCs w:val="22"/>
        </w:rPr>
        <w:t xml:space="preserve">. McKinsey &amp; Company. </w:t>
      </w:r>
      <w:hyperlink r:id="rId59" w:tgtFrame="_blank" w:history="1">
        <w:r w:rsidRPr="005E279F">
          <w:rPr>
            <w:rStyle w:val="Hyperlink"/>
            <w:sz w:val="22"/>
            <w:szCs w:val="22"/>
          </w:rPr>
          <w:t>https://www.mckinsey.com/capabilities/mckinsey-digital/our-insights/the-economic-potential-of-generative-ai-the-next-productivity-frontier</w:t>
        </w:r>
      </w:hyperlink>
      <w:r w:rsidRPr="005E279F">
        <w:rPr>
          <w:rFonts w:ascii="Arial" w:hAnsi="Arial" w:cs="Arial"/>
          <w:sz w:val="22"/>
          <w:szCs w:val="22"/>
        </w:rPr>
        <w:t>​</w:t>
      </w:r>
    </w:p>
    <w:p w14:paraId="32DEAF00" w14:textId="77777777" w:rsidR="005E279F" w:rsidRPr="005E279F" w:rsidRDefault="005E279F" w:rsidP="005E279F">
      <w:pPr>
        <w:numPr>
          <w:ilvl w:val="0"/>
          <w:numId w:val="133"/>
        </w:numPr>
        <w:spacing w:before="240" w:line="240" w:lineRule="auto"/>
        <w:rPr>
          <w:sz w:val="22"/>
          <w:szCs w:val="22"/>
        </w:rPr>
      </w:pPr>
      <w:r w:rsidRPr="005E279F">
        <w:rPr>
          <w:sz w:val="22"/>
          <w:szCs w:val="22"/>
        </w:rPr>
        <w:t xml:space="preserve">Statista. (2025). </w:t>
      </w:r>
      <w:r w:rsidRPr="005E279F">
        <w:rPr>
          <w:i/>
          <w:iCs/>
          <w:sz w:val="22"/>
          <w:szCs w:val="22"/>
        </w:rPr>
        <w:t xml:space="preserve">Cloud computing market </w:t>
      </w:r>
      <w:proofErr w:type="gramStart"/>
      <w:r w:rsidRPr="005E279F">
        <w:rPr>
          <w:i/>
          <w:iCs/>
          <w:sz w:val="22"/>
          <w:szCs w:val="22"/>
        </w:rPr>
        <w:t>share</w:t>
      </w:r>
      <w:proofErr w:type="gramEnd"/>
      <w:r w:rsidRPr="005E279F">
        <w:rPr>
          <w:i/>
          <w:iCs/>
          <w:sz w:val="22"/>
          <w:szCs w:val="22"/>
        </w:rPr>
        <w:t xml:space="preserve"> worldwide 2025</w:t>
      </w:r>
      <w:r w:rsidRPr="005E279F">
        <w:rPr>
          <w:sz w:val="22"/>
          <w:szCs w:val="22"/>
        </w:rPr>
        <w:t xml:space="preserve">. Statista. </w:t>
      </w:r>
      <w:hyperlink r:id="rId60" w:tgtFrame="_blank" w:history="1">
        <w:r w:rsidRPr="005E279F">
          <w:rPr>
            <w:rStyle w:val="Hyperlink"/>
            <w:sz w:val="22"/>
            <w:szCs w:val="22"/>
          </w:rPr>
          <w:t>https://www.statista.com/statistics/967365/worldwide-cloud-infrastructure-services-market-share-vendor/</w:t>
        </w:r>
      </w:hyperlink>
      <w:r w:rsidRPr="005E279F">
        <w:rPr>
          <w:rFonts w:ascii="Arial" w:hAnsi="Arial" w:cs="Arial"/>
          <w:sz w:val="22"/>
          <w:szCs w:val="22"/>
        </w:rPr>
        <w:t>​</w:t>
      </w:r>
    </w:p>
    <w:p w14:paraId="23EC5BC2" w14:textId="77777777" w:rsidR="005E279F" w:rsidRPr="005E279F" w:rsidRDefault="005E279F" w:rsidP="005E279F">
      <w:pPr>
        <w:numPr>
          <w:ilvl w:val="0"/>
          <w:numId w:val="133"/>
        </w:numPr>
        <w:spacing w:before="240" w:line="240" w:lineRule="auto"/>
        <w:rPr>
          <w:sz w:val="22"/>
          <w:szCs w:val="22"/>
        </w:rPr>
      </w:pPr>
      <w:r w:rsidRPr="005E279F">
        <w:rPr>
          <w:sz w:val="22"/>
          <w:szCs w:val="22"/>
        </w:rPr>
        <w:t xml:space="preserve">Epoch AI. (2025). </w:t>
      </w:r>
      <w:r w:rsidRPr="005E279F">
        <w:rPr>
          <w:i/>
          <w:iCs/>
          <w:sz w:val="22"/>
          <w:szCs w:val="22"/>
        </w:rPr>
        <w:t>What will AI look like in 2030?</w:t>
      </w:r>
      <w:r w:rsidRPr="005E279F">
        <w:rPr>
          <w:sz w:val="22"/>
          <w:szCs w:val="22"/>
        </w:rPr>
        <w:t xml:space="preserve"> </w:t>
      </w:r>
      <w:hyperlink r:id="rId61" w:tgtFrame="_blank" w:history="1">
        <w:r w:rsidRPr="005E279F">
          <w:rPr>
            <w:rStyle w:val="Hyperlink"/>
            <w:sz w:val="22"/>
            <w:szCs w:val="22"/>
          </w:rPr>
          <w:t>https://epoch.ai/blog/what-will-ai-look-like-in-2030</w:t>
        </w:r>
      </w:hyperlink>
      <w:r w:rsidRPr="005E279F">
        <w:rPr>
          <w:rFonts w:ascii="Arial" w:hAnsi="Arial" w:cs="Arial"/>
          <w:sz w:val="22"/>
          <w:szCs w:val="22"/>
        </w:rPr>
        <w:t>​</w:t>
      </w:r>
    </w:p>
    <w:p w14:paraId="3D88E344" w14:textId="77777777" w:rsidR="005E279F" w:rsidRPr="005E279F" w:rsidRDefault="005E279F" w:rsidP="005E279F">
      <w:pPr>
        <w:numPr>
          <w:ilvl w:val="0"/>
          <w:numId w:val="133"/>
        </w:numPr>
        <w:spacing w:before="240" w:line="240" w:lineRule="auto"/>
        <w:rPr>
          <w:sz w:val="22"/>
          <w:szCs w:val="22"/>
        </w:rPr>
      </w:pPr>
      <w:r w:rsidRPr="005E279F">
        <w:rPr>
          <w:sz w:val="22"/>
          <w:szCs w:val="22"/>
        </w:rPr>
        <w:t xml:space="preserve">Synergy Research Group. (2025). </w:t>
      </w:r>
      <w:r w:rsidRPr="005E279F">
        <w:rPr>
          <w:i/>
          <w:iCs/>
          <w:sz w:val="22"/>
          <w:szCs w:val="22"/>
        </w:rPr>
        <w:t xml:space="preserve">Cloud market share trends: Big three together hold 63% while Oracle and the </w:t>
      </w:r>
      <w:proofErr w:type="spellStart"/>
      <w:r w:rsidRPr="005E279F">
        <w:rPr>
          <w:i/>
          <w:iCs/>
          <w:sz w:val="22"/>
          <w:szCs w:val="22"/>
        </w:rPr>
        <w:t>neoclouds</w:t>
      </w:r>
      <w:proofErr w:type="spellEnd"/>
      <w:r w:rsidRPr="005E279F">
        <w:rPr>
          <w:i/>
          <w:iCs/>
          <w:sz w:val="22"/>
          <w:szCs w:val="22"/>
        </w:rPr>
        <w:t xml:space="preserve"> inch higher</w:t>
      </w:r>
      <w:r w:rsidRPr="005E279F">
        <w:rPr>
          <w:sz w:val="22"/>
          <w:szCs w:val="22"/>
        </w:rPr>
        <w:t xml:space="preserve">. </w:t>
      </w:r>
      <w:hyperlink r:id="rId62" w:tgtFrame="_blank" w:history="1">
        <w:r w:rsidRPr="005E279F">
          <w:rPr>
            <w:rStyle w:val="Hyperlink"/>
            <w:sz w:val="22"/>
            <w:szCs w:val="22"/>
          </w:rPr>
          <w:t>https://www.srgresearch.com/articles/cloud-</w:t>
        </w:r>
        <w:r w:rsidRPr="005E279F">
          <w:rPr>
            <w:rStyle w:val="Hyperlink"/>
            <w:sz w:val="22"/>
            <w:szCs w:val="22"/>
          </w:rPr>
          <w:lastRenderedPageBreak/>
          <w:t>market-share-trends-big-three-together-hold-63-while-oracle-and-the-neoclouds-inch-higher</w:t>
        </w:r>
      </w:hyperlink>
      <w:r w:rsidRPr="005E279F">
        <w:rPr>
          <w:rFonts w:ascii="Arial" w:hAnsi="Arial" w:cs="Arial"/>
          <w:sz w:val="22"/>
          <w:szCs w:val="22"/>
        </w:rPr>
        <w:t>​</w:t>
      </w:r>
    </w:p>
    <w:p w14:paraId="47836D9C" w14:textId="77777777" w:rsidR="005E279F" w:rsidRPr="005E279F" w:rsidRDefault="005E279F" w:rsidP="005E279F">
      <w:pPr>
        <w:spacing w:before="240" w:line="240" w:lineRule="auto"/>
        <w:rPr>
          <w:sz w:val="22"/>
          <w:szCs w:val="22"/>
        </w:rPr>
      </w:pPr>
      <w:r w:rsidRPr="005E279F">
        <w:rPr>
          <w:sz w:val="22"/>
          <w:szCs w:val="22"/>
        </w:rPr>
        <w:t>Social Security and public benefit programs</w:t>
      </w:r>
    </w:p>
    <w:p w14:paraId="1810E592"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Social Security Administration. (2025). </w:t>
      </w:r>
      <w:r w:rsidRPr="005E279F">
        <w:rPr>
          <w:i/>
          <w:iCs/>
          <w:sz w:val="22"/>
          <w:szCs w:val="22"/>
        </w:rPr>
        <w:t>Monthly statistical snapshot</w:t>
      </w:r>
      <w:r w:rsidRPr="005E279F">
        <w:rPr>
          <w:sz w:val="22"/>
          <w:szCs w:val="22"/>
        </w:rPr>
        <w:t xml:space="preserve">. </w:t>
      </w:r>
      <w:hyperlink r:id="rId63" w:tgtFrame="_blank" w:history="1">
        <w:r w:rsidRPr="005E279F">
          <w:rPr>
            <w:rStyle w:val="Hyperlink"/>
            <w:sz w:val="22"/>
            <w:szCs w:val="22"/>
          </w:rPr>
          <w:t>https://www.ssa.gov/policy/docs/quickfacts/stat_snapshot/</w:t>
        </w:r>
      </w:hyperlink>
      <w:r w:rsidRPr="005E279F">
        <w:rPr>
          <w:rFonts w:ascii="Arial" w:hAnsi="Arial" w:cs="Arial"/>
          <w:sz w:val="22"/>
          <w:szCs w:val="22"/>
        </w:rPr>
        <w:t>​</w:t>
      </w:r>
    </w:p>
    <w:p w14:paraId="5B43DB18"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Social Security Administration. (2025). </w:t>
      </w:r>
      <w:r w:rsidRPr="005E279F">
        <w:rPr>
          <w:i/>
          <w:iCs/>
          <w:sz w:val="22"/>
          <w:szCs w:val="22"/>
        </w:rPr>
        <w:t>Fast facts &amp; figures about Social Security, 2025</w:t>
      </w:r>
      <w:r w:rsidRPr="005E279F">
        <w:rPr>
          <w:sz w:val="22"/>
          <w:szCs w:val="22"/>
        </w:rPr>
        <w:t xml:space="preserve">. </w:t>
      </w:r>
      <w:hyperlink r:id="rId64" w:tgtFrame="_blank" w:history="1">
        <w:r w:rsidRPr="005E279F">
          <w:rPr>
            <w:rStyle w:val="Hyperlink"/>
            <w:sz w:val="22"/>
            <w:szCs w:val="22"/>
          </w:rPr>
          <w:t>https://www.ssa.gov/policy/docs/chartbooks/fast_facts/</w:t>
        </w:r>
      </w:hyperlink>
      <w:r w:rsidRPr="005E279F">
        <w:rPr>
          <w:rFonts w:ascii="Arial" w:hAnsi="Arial" w:cs="Arial"/>
          <w:sz w:val="22"/>
          <w:szCs w:val="22"/>
        </w:rPr>
        <w:t>​</w:t>
      </w:r>
    </w:p>
    <w:p w14:paraId="55390561"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U.S. Department of Agriculture, Food and Nutrition Service. (2025). </w:t>
      </w:r>
      <w:r w:rsidRPr="005E279F">
        <w:rPr>
          <w:i/>
          <w:iCs/>
          <w:sz w:val="22"/>
          <w:szCs w:val="22"/>
        </w:rPr>
        <w:t>Supplemental Nutrition Assistance Program data and reports</w:t>
      </w:r>
      <w:r w:rsidRPr="005E279F">
        <w:rPr>
          <w:sz w:val="22"/>
          <w:szCs w:val="22"/>
        </w:rPr>
        <w:t xml:space="preserve">. </w:t>
      </w:r>
      <w:hyperlink r:id="rId65" w:tgtFrame="_blank" w:history="1">
        <w:r w:rsidRPr="005E279F">
          <w:rPr>
            <w:rStyle w:val="Hyperlink"/>
            <w:sz w:val="22"/>
            <w:szCs w:val="22"/>
          </w:rPr>
          <w:t>https://www.fns.usda.gov/pd/supplemental-nutrition-assistance-program-snap</w:t>
        </w:r>
      </w:hyperlink>
      <w:r w:rsidRPr="005E279F">
        <w:rPr>
          <w:rFonts w:ascii="Arial" w:hAnsi="Arial" w:cs="Arial"/>
          <w:sz w:val="22"/>
          <w:szCs w:val="22"/>
        </w:rPr>
        <w:t>​</w:t>
      </w:r>
    </w:p>
    <w:p w14:paraId="07903607"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U.S. Department of Housing and Urban Development. (2025). </w:t>
      </w:r>
      <w:r w:rsidRPr="005E279F">
        <w:rPr>
          <w:i/>
          <w:iCs/>
          <w:sz w:val="22"/>
          <w:szCs w:val="22"/>
        </w:rPr>
        <w:t>Housing Choice Voucher Program</w:t>
      </w:r>
      <w:r w:rsidRPr="005E279F">
        <w:rPr>
          <w:sz w:val="22"/>
          <w:szCs w:val="22"/>
        </w:rPr>
        <w:t xml:space="preserve">. </w:t>
      </w:r>
      <w:hyperlink r:id="rId66" w:tgtFrame="_blank" w:history="1">
        <w:r w:rsidRPr="005E279F">
          <w:rPr>
            <w:rStyle w:val="Hyperlink"/>
            <w:sz w:val="22"/>
            <w:szCs w:val="22"/>
          </w:rPr>
          <w:t>https://www.hud.gov/helping-americans/housing-choice-vouchers</w:t>
        </w:r>
      </w:hyperlink>
      <w:r w:rsidRPr="005E279F">
        <w:rPr>
          <w:rFonts w:ascii="Arial" w:hAnsi="Arial" w:cs="Arial"/>
          <w:sz w:val="22"/>
          <w:szCs w:val="22"/>
        </w:rPr>
        <w:t>​</w:t>
      </w:r>
    </w:p>
    <w:p w14:paraId="42757193"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Administration for Children and Families. (2025). </w:t>
      </w:r>
      <w:r w:rsidRPr="005E279F">
        <w:rPr>
          <w:i/>
          <w:iCs/>
          <w:sz w:val="22"/>
          <w:szCs w:val="22"/>
        </w:rPr>
        <w:t>TANF data and reports</w:t>
      </w:r>
      <w:r w:rsidRPr="005E279F">
        <w:rPr>
          <w:sz w:val="22"/>
          <w:szCs w:val="22"/>
        </w:rPr>
        <w:t xml:space="preserve">. </w:t>
      </w:r>
      <w:hyperlink r:id="rId67" w:tgtFrame="_blank" w:history="1">
        <w:r w:rsidRPr="005E279F">
          <w:rPr>
            <w:rStyle w:val="Hyperlink"/>
            <w:sz w:val="22"/>
            <w:szCs w:val="22"/>
          </w:rPr>
          <w:t>https://www.acf.hhs.gov/ofa/programs/tanf/data-reports</w:t>
        </w:r>
      </w:hyperlink>
      <w:r w:rsidRPr="005E279F">
        <w:rPr>
          <w:rFonts w:ascii="Arial" w:hAnsi="Arial" w:cs="Arial"/>
          <w:sz w:val="22"/>
          <w:szCs w:val="22"/>
        </w:rPr>
        <w:t>​</w:t>
      </w:r>
    </w:p>
    <w:p w14:paraId="2E92F5BC"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U.S. Department of Agriculture. (2025). </w:t>
      </w:r>
      <w:r w:rsidRPr="005E279F">
        <w:rPr>
          <w:i/>
          <w:iCs/>
          <w:sz w:val="22"/>
          <w:szCs w:val="22"/>
        </w:rPr>
        <w:t>Child nutrition tables / National School Lunch Program data</w:t>
      </w:r>
      <w:r w:rsidRPr="005E279F">
        <w:rPr>
          <w:sz w:val="22"/>
          <w:szCs w:val="22"/>
        </w:rPr>
        <w:t xml:space="preserve">. </w:t>
      </w:r>
      <w:hyperlink r:id="rId68" w:tgtFrame="_blank" w:history="1">
        <w:r w:rsidRPr="005E279F">
          <w:rPr>
            <w:rStyle w:val="Hyperlink"/>
            <w:sz w:val="22"/>
            <w:szCs w:val="22"/>
          </w:rPr>
          <w:t>https://www.fns.usda.gov/pd/child-nutrition-tables</w:t>
        </w:r>
      </w:hyperlink>
      <w:r w:rsidRPr="005E279F">
        <w:rPr>
          <w:rFonts w:ascii="Arial" w:hAnsi="Arial" w:cs="Arial"/>
          <w:sz w:val="22"/>
          <w:szCs w:val="22"/>
        </w:rPr>
        <w:t>​</w:t>
      </w:r>
    </w:p>
    <w:p w14:paraId="56EA0543"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U.S. Department of Health and Human Services. (2025). </w:t>
      </w:r>
      <w:r w:rsidRPr="005E279F">
        <w:rPr>
          <w:i/>
          <w:iCs/>
          <w:sz w:val="22"/>
          <w:szCs w:val="22"/>
        </w:rPr>
        <w:t>LIHEAP</w:t>
      </w:r>
      <w:r w:rsidRPr="005E279F">
        <w:rPr>
          <w:sz w:val="22"/>
          <w:szCs w:val="22"/>
        </w:rPr>
        <w:t xml:space="preserve">. </w:t>
      </w:r>
      <w:hyperlink r:id="rId69" w:tgtFrame="_blank" w:history="1">
        <w:r w:rsidRPr="005E279F">
          <w:rPr>
            <w:rStyle w:val="Hyperlink"/>
            <w:sz w:val="22"/>
            <w:szCs w:val="22"/>
          </w:rPr>
          <w:t>https://www.acf.hhs.gov/ocs/programs/liheap</w:t>
        </w:r>
      </w:hyperlink>
      <w:r w:rsidRPr="005E279F">
        <w:rPr>
          <w:rFonts w:ascii="Arial" w:hAnsi="Arial" w:cs="Arial"/>
          <w:sz w:val="22"/>
          <w:szCs w:val="22"/>
        </w:rPr>
        <w:t>​</w:t>
      </w:r>
    </w:p>
    <w:p w14:paraId="6AD8BE9E"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Internal Revenue Service. (2025). </w:t>
      </w:r>
      <w:r w:rsidRPr="005E279F">
        <w:rPr>
          <w:i/>
          <w:iCs/>
          <w:sz w:val="22"/>
          <w:szCs w:val="22"/>
        </w:rPr>
        <w:t>EITC reports and statistics</w:t>
      </w:r>
      <w:r w:rsidRPr="005E279F">
        <w:rPr>
          <w:sz w:val="22"/>
          <w:szCs w:val="22"/>
        </w:rPr>
        <w:t xml:space="preserve">. </w:t>
      </w:r>
      <w:hyperlink r:id="rId70" w:tgtFrame="_blank" w:history="1">
        <w:r w:rsidRPr="005E279F">
          <w:rPr>
            <w:rStyle w:val="Hyperlink"/>
            <w:sz w:val="22"/>
            <w:szCs w:val="22"/>
          </w:rPr>
          <w:t>https://www.irs.gov/credits-deductions/individuals/earned-income-tax-credit/eitc-reports-and-statistics</w:t>
        </w:r>
      </w:hyperlink>
      <w:r w:rsidRPr="005E279F">
        <w:rPr>
          <w:rFonts w:ascii="Arial" w:hAnsi="Arial" w:cs="Arial"/>
          <w:sz w:val="22"/>
          <w:szCs w:val="22"/>
        </w:rPr>
        <w:t>​</w:t>
      </w:r>
    </w:p>
    <w:p w14:paraId="1815A717" w14:textId="77777777" w:rsidR="005E279F" w:rsidRPr="005E279F" w:rsidRDefault="005E279F" w:rsidP="005E279F">
      <w:pPr>
        <w:numPr>
          <w:ilvl w:val="0"/>
          <w:numId w:val="134"/>
        </w:numPr>
        <w:spacing w:before="240" w:line="240" w:lineRule="auto"/>
        <w:rPr>
          <w:sz w:val="22"/>
          <w:szCs w:val="22"/>
        </w:rPr>
      </w:pPr>
      <w:r w:rsidRPr="005E279F">
        <w:rPr>
          <w:sz w:val="22"/>
          <w:szCs w:val="22"/>
        </w:rPr>
        <w:t xml:space="preserve">Federal Emergency Management Agency. (2025). </w:t>
      </w:r>
      <w:r w:rsidRPr="005E279F">
        <w:rPr>
          <w:i/>
          <w:iCs/>
          <w:sz w:val="22"/>
          <w:szCs w:val="22"/>
        </w:rPr>
        <w:t>Disaster Relief Fund monthly reports</w:t>
      </w:r>
      <w:r w:rsidRPr="005E279F">
        <w:rPr>
          <w:sz w:val="22"/>
          <w:szCs w:val="22"/>
        </w:rPr>
        <w:t xml:space="preserve">. </w:t>
      </w:r>
      <w:hyperlink r:id="rId71" w:tgtFrame="_blank" w:history="1">
        <w:r w:rsidRPr="005E279F">
          <w:rPr>
            <w:rStyle w:val="Hyperlink"/>
            <w:sz w:val="22"/>
            <w:szCs w:val="22"/>
          </w:rPr>
          <w:t>https://www.fema.gov/about/reports-and-data/disaster-relief-fund-monthly-reports</w:t>
        </w:r>
      </w:hyperlink>
      <w:r w:rsidRPr="005E279F">
        <w:rPr>
          <w:rFonts w:ascii="Arial" w:hAnsi="Arial" w:cs="Arial"/>
          <w:sz w:val="22"/>
          <w:szCs w:val="22"/>
        </w:rPr>
        <w:t>​</w:t>
      </w:r>
    </w:p>
    <w:p w14:paraId="11B7E238" w14:textId="77777777" w:rsidR="005E279F" w:rsidRPr="005E279F" w:rsidRDefault="005E279F" w:rsidP="005E279F">
      <w:pPr>
        <w:spacing w:before="240" w:line="240" w:lineRule="auto"/>
        <w:rPr>
          <w:sz w:val="22"/>
          <w:szCs w:val="22"/>
        </w:rPr>
      </w:pPr>
      <w:r w:rsidRPr="005E279F">
        <w:rPr>
          <w:sz w:val="22"/>
          <w:szCs w:val="22"/>
        </w:rPr>
        <w:t>Administrative cost, fraud, and means-tested program references</w:t>
      </w:r>
    </w:p>
    <w:p w14:paraId="566E2F0C"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Office of Management and Budget. (2025). </w:t>
      </w:r>
      <w:r w:rsidRPr="005E279F">
        <w:rPr>
          <w:i/>
          <w:iCs/>
          <w:sz w:val="22"/>
          <w:szCs w:val="22"/>
        </w:rPr>
        <w:t>Payment accuracy and improper payments resources</w:t>
      </w:r>
      <w:r w:rsidRPr="005E279F">
        <w:rPr>
          <w:sz w:val="22"/>
          <w:szCs w:val="22"/>
        </w:rPr>
        <w:t xml:space="preserve">. </w:t>
      </w:r>
      <w:hyperlink r:id="rId72" w:tgtFrame="_blank" w:history="1">
        <w:r w:rsidRPr="005E279F">
          <w:rPr>
            <w:rStyle w:val="Hyperlink"/>
            <w:sz w:val="22"/>
            <w:szCs w:val="22"/>
          </w:rPr>
          <w:t>https://www.paymentaccuracy.gov/</w:t>
        </w:r>
      </w:hyperlink>
      <w:r w:rsidRPr="005E279F">
        <w:rPr>
          <w:rFonts w:ascii="Arial" w:hAnsi="Arial" w:cs="Arial"/>
          <w:sz w:val="22"/>
          <w:szCs w:val="22"/>
        </w:rPr>
        <w:t>​</w:t>
      </w:r>
    </w:p>
    <w:p w14:paraId="5C0FBBBF"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U.S. Government Accountability Office. (2025). </w:t>
      </w:r>
      <w:r w:rsidRPr="005E279F">
        <w:rPr>
          <w:i/>
          <w:iCs/>
          <w:sz w:val="22"/>
          <w:szCs w:val="22"/>
        </w:rPr>
        <w:t>Improper payments: Information on agencies’ fiscal year 2024 estimates</w:t>
      </w:r>
      <w:r w:rsidRPr="005E279F">
        <w:rPr>
          <w:sz w:val="22"/>
          <w:szCs w:val="22"/>
        </w:rPr>
        <w:t xml:space="preserve"> (GAO-25-107753). </w:t>
      </w:r>
      <w:hyperlink r:id="rId73" w:tgtFrame="_blank" w:history="1">
        <w:r w:rsidRPr="005E279F">
          <w:rPr>
            <w:rStyle w:val="Hyperlink"/>
            <w:sz w:val="22"/>
            <w:szCs w:val="22"/>
          </w:rPr>
          <w:t>https://www.gao.gov/products/gao-25-107753</w:t>
        </w:r>
      </w:hyperlink>
      <w:r w:rsidRPr="005E279F">
        <w:rPr>
          <w:rFonts w:ascii="Arial" w:hAnsi="Arial" w:cs="Arial"/>
          <w:sz w:val="22"/>
          <w:szCs w:val="22"/>
        </w:rPr>
        <w:t>​</w:t>
      </w:r>
    </w:p>
    <w:p w14:paraId="62A266CD"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U.S. Government Accountability Office. (2024). </w:t>
      </w:r>
      <w:r w:rsidRPr="005E279F">
        <w:rPr>
          <w:i/>
          <w:iCs/>
          <w:sz w:val="22"/>
          <w:szCs w:val="22"/>
        </w:rPr>
        <w:t>Temporary Assistance for Needy Families: Preliminary observations on state budget decisions, single audit findings, and fraud risks</w:t>
      </w:r>
      <w:r w:rsidRPr="005E279F">
        <w:rPr>
          <w:sz w:val="22"/>
          <w:szCs w:val="22"/>
        </w:rPr>
        <w:t xml:space="preserve"> (GAO-24-107798). </w:t>
      </w:r>
      <w:hyperlink r:id="rId74" w:tgtFrame="_blank" w:history="1">
        <w:r w:rsidRPr="005E279F">
          <w:rPr>
            <w:rStyle w:val="Hyperlink"/>
            <w:sz w:val="22"/>
            <w:szCs w:val="22"/>
          </w:rPr>
          <w:t>https://www.gao.gov/products/gao-24-107798</w:t>
        </w:r>
      </w:hyperlink>
      <w:r w:rsidRPr="005E279F">
        <w:rPr>
          <w:rFonts w:ascii="Arial" w:hAnsi="Arial" w:cs="Arial"/>
          <w:sz w:val="22"/>
          <w:szCs w:val="22"/>
        </w:rPr>
        <w:t>​</w:t>
      </w:r>
    </w:p>
    <w:p w14:paraId="0B4EAD34"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Center on Budget and Policy Priorities. (2024). </w:t>
      </w:r>
      <w:r w:rsidRPr="005E279F">
        <w:rPr>
          <w:i/>
          <w:iCs/>
          <w:sz w:val="22"/>
          <w:szCs w:val="22"/>
        </w:rPr>
        <w:t>The Supplemental Nutrition Assistance Program (SNAP)</w:t>
      </w:r>
      <w:r w:rsidRPr="005E279F">
        <w:rPr>
          <w:sz w:val="22"/>
          <w:szCs w:val="22"/>
        </w:rPr>
        <w:t xml:space="preserve">. </w:t>
      </w:r>
      <w:hyperlink r:id="rId75" w:tgtFrame="_blank" w:history="1">
        <w:r w:rsidRPr="005E279F">
          <w:rPr>
            <w:rStyle w:val="Hyperlink"/>
            <w:sz w:val="22"/>
            <w:szCs w:val="22"/>
          </w:rPr>
          <w:t>https://www.cbpp.org/research/food-assistance/the-supplemental-nutrition-assistance-program-snap</w:t>
        </w:r>
      </w:hyperlink>
      <w:r w:rsidRPr="005E279F">
        <w:rPr>
          <w:rFonts w:ascii="Arial" w:hAnsi="Arial" w:cs="Arial"/>
          <w:sz w:val="22"/>
          <w:szCs w:val="22"/>
        </w:rPr>
        <w:t>​</w:t>
      </w:r>
    </w:p>
    <w:p w14:paraId="6457587D" w14:textId="77777777" w:rsidR="005E279F" w:rsidRPr="005E279F" w:rsidRDefault="005E279F" w:rsidP="005E279F">
      <w:pPr>
        <w:numPr>
          <w:ilvl w:val="0"/>
          <w:numId w:val="135"/>
        </w:numPr>
        <w:spacing w:before="240" w:line="240" w:lineRule="auto"/>
        <w:rPr>
          <w:sz w:val="22"/>
          <w:szCs w:val="22"/>
        </w:rPr>
      </w:pPr>
      <w:r w:rsidRPr="005E279F">
        <w:rPr>
          <w:sz w:val="22"/>
          <w:szCs w:val="22"/>
        </w:rPr>
        <w:lastRenderedPageBreak/>
        <w:t xml:space="preserve">Congressional Research Service. (2025). </w:t>
      </w:r>
      <w:r w:rsidRPr="005E279F">
        <w:rPr>
          <w:i/>
          <w:iCs/>
          <w:sz w:val="22"/>
          <w:szCs w:val="22"/>
        </w:rPr>
        <w:t>The Supplemental Nutrition Assistance Program (SNAP): A primer on eligibility and benefits</w:t>
      </w:r>
      <w:r w:rsidRPr="005E279F">
        <w:rPr>
          <w:sz w:val="22"/>
          <w:szCs w:val="22"/>
        </w:rPr>
        <w:t xml:space="preserve"> (R42505). </w:t>
      </w:r>
      <w:hyperlink r:id="rId76" w:tgtFrame="_blank" w:history="1">
        <w:r w:rsidRPr="005E279F">
          <w:rPr>
            <w:rStyle w:val="Hyperlink"/>
            <w:sz w:val="22"/>
            <w:szCs w:val="22"/>
          </w:rPr>
          <w:t>https://www.congress.gov/crs-product/R42505</w:t>
        </w:r>
      </w:hyperlink>
      <w:r w:rsidRPr="005E279F">
        <w:rPr>
          <w:rFonts w:ascii="Arial" w:hAnsi="Arial" w:cs="Arial"/>
          <w:sz w:val="22"/>
          <w:szCs w:val="22"/>
        </w:rPr>
        <w:t>​</w:t>
      </w:r>
    </w:p>
    <w:p w14:paraId="05EAA0E2" w14:textId="77777777" w:rsidR="005E279F" w:rsidRPr="005E279F" w:rsidRDefault="005E279F" w:rsidP="005E279F">
      <w:pPr>
        <w:numPr>
          <w:ilvl w:val="0"/>
          <w:numId w:val="135"/>
        </w:numPr>
        <w:spacing w:before="240" w:line="240" w:lineRule="auto"/>
        <w:rPr>
          <w:sz w:val="22"/>
          <w:szCs w:val="22"/>
        </w:rPr>
      </w:pPr>
      <w:proofErr w:type="spellStart"/>
      <w:r w:rsidRPr="005E279F">
        <w:rPr>
          <w:sz w:val="22"/>
          <w:szCs w:val="22"/>
        </w:rPr>
        <w:t>USAFacts</w:t>
      </w:r>
      <w:proofErr w:type="spellEnd"/>
      <w:r w:rsidRPr="005E279F">
        <w:rPr>
          <w:sz w:val="22"/>
          <w:szCs w:val="22"/>
        </w:rPr>
        <w:t xml:space="preserve">. (2024). </w:t>
      </w:r>
      <w:r w:rsidRPr="005E279F">
        <w:rPr>
          <w:i/>
          <w:iCs/>
          <w:sz w:val="22"/>
          <w:szCs w:val="22"/>
        </w:rPr>
        <w:t>How much does the federal government spend on SNAP every year?</w:t>
      </w:r>
      <w:r w:rsidRPr="005E279F">
        <w:rPr>
          <w:sz w:val="22"/>
          <w:szCs w:val="22"/>
        </w:rPr>
        <w:t xml:space="preserve"> </w:t>
      </w:r>
      <w:hyperlink r:id="rId77" w:tgtFrame="_blank" w:history="1">
        <w:r w:rsidRPr="005E279F">
          <w:rPr>
            <w:rStyle w:val="Hyperlink"/>
            <w:sz w:val="22"/>
            <w:szCs w:val="22"/>
          </w:rPr>
          <w:t>https://usafacts.org/answers/how-much-does-the-federal-government-spend-on-snap-every-year/country/united-states/</w:t>
        </w:r>
      </w:hyperlink>
      <w:r w:rsidRPr="005E279F">
        <w:rPr>
          <w:rFonts w:ascii="Arial" w:hAnsi="Arial" w:cs="Arial"/>
          <w:sz w:val="22"/>
          <w:szCs w:val="22"/>
        </w:rPr>
        <w:t>​</w:t>
      </w:r>
    </w:p>
    <w:p w14:paraId="152AC00B"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Machledt, D. (2025). </w:t>
      </w:r>
      <w:r w:rsidRPr="005E279F">
        <w:rPr>
          <w:i/>
          <w:iCs/>
          <w:sz w:val="22"/>
          <w:szCs w:val="22"/>
        </w:rPr>
        <w:t>Medicaid is even leaner as accountability improves</w:t>
      </w:r>
      <w:r w:rsidRPr="005E279F">
        <w:rPr>
          <w:sz w:val="22"/>
          <w:szCs w:val="22"/>
        </w:rPr>
        <w:t xml:space="preserve">. National Health Law Program. </w:t>
      </w:r>
      <w:hyperlink r:id="rId78" w:tgtFrame="_blank" w:history="1">
        <w:r w:rsidRPr="005E279F">
          <w:rPr>
            <w:rStyle w:val="Hyperlink"/>
            <w:sz w:val="22"/>
            <w:szCs w:val="22"/>
          </w:rPr>
          <w:t>https://healthlaw.org/medicaid-is-even-leaner-as-accountability-improves/</w:t>
        </w:r>
      </w:hyperlink>
      <w:r w:rsidRPr="005E279F">
        <w:rPr>
          <w:rFonts w:ascii="Arial" w:hAnsi="Arial" w:cs="Arial"/>
          <w:sz w:val="22"/>
          <w:szCs w:val="22"/>
        </w:rPr>
        <w:t>​</w:t>
      </w:r>
    </w:p>
    <w:p w14:paraId="2416137B"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Medrano, C., et al. (2025). </w:t>
      </w:r>
      <w:r w:rsidRPr="005E279F">
        <w:rPr>
          <w:i/>
          <w:iCs/>
          <w:sz w:val="22"/>
          <w:szCs w:val="22"/>
        </w:rPr>
        <w:t>The local loop: How states turn Medicaid into a government provider payday scheme</w:t>
      </w:r>
      <w:r w:rsidRPr="005E279F">
        <w:rPr>
          <w:sz w:val="22"/>
          <w:szCs w:val="22"/>
        </w:rPr>
        <w:t xml:space="preserve">. Paragon Health Institute. </w:t>
      </w:r>
      <w:hyperlink r:id="rId79" w:tgtFrame="_blank" w:history="1">
        <w:r w:rsidRPr="005E279F">
          <w:rPr>
            <w:rStyle w:val="Hyperlink"/>
            <w:sz w:val="22"/>
            <w:szCs w:val="22"/>
          </w:rPr>
          <w:t>https://paragoninstitute.org/medicaid/the-local-loop-how-states-turn-medicaid-into-a-government-provider-payday-scheme/</w:t>
        </w:r>
      </w:hyperlink>
      <w:r w:rsidRPr="005E279F">
        <w:rPr>
          <w:rFonts w:ascii="Arial" w:hAnsi="Arial" w:cs="Arial"/>
          <w:sz w:val="22"/>
          <w:szCs w:val="22"/>
        </w:rPr>
        <w:t>​</w:t>
      </w:r>
    </w:p>
    <w:p w14:paraId="7DF612F9"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Congressional Budget Office. (2025). </w:t>
      </w:r>
      <w:r w:rsidRPr="005E279F">
        <w:rPr>
          <w:i/>
          <w:iCs/>
          <w:sz w:val="22"/>
          <w:szCs w:val="22"/>
        </w:rPr>
        <w:t>Federal mandatory spending for means-tested programs and tax credits</w:t>
      </w:r>
      <w:r w:rsidRPr="005E279F">
        <w:rPr>
          <w:sz w:val="22"/>
          <w:szCs w:val="22"/>
        </w:rPr>
        <w:t xml:space="preserve">. Congressional Budget Office. </w:t>
      </w:r>
      <w:hyperlink r:id="rId80" w:tgtFrame="_blank" w:history="1">
        <w:r w:rsidRPr="005E279F">
          <w:rPr>
            <w:rStyle w:val="Hyperlink"/>
            <w:sz w:val="22"/>
            <w:szCs w:val="22"/>
          </w:rPr>
          <w:t>https://www.cbo.gov/publication/61472</w:t>
        </w:r>
      </w:hyperlink>
      <w:r w:rsidRPr="005E279F">
        <w:rPr>
          <w:rFonts w:ascii="Arial" w:hAnsi="Arial" w:cs="Arial"/>
          <w:sz w:val="22"/>
          <w:szCs w:val="22"/>
        </w:rPr>
        <w:t>​</w:t>
      </w:r>
    </w:p>
    <w:p w14:paraId="6442CA9F" w14:textId="77777777" w:rsidR="005E279F" w:rsidRPr="005E279F" w:rsidRDefault="005E279F" w:rsidP="005E279F">
      <w:pPr>
        <w:numPr>
          <w:ilvl w:val="0"/>
          <w:numId w:val="135"/>
        </w:numPr>
        <w:spacing w:before="240" w:line="240" w:lineRule="auto"/>
        <w:rPr>
          <w:sz w:val="22"/>
          <w:szCs w:val="22"/>
        </w:rPr>
      </w:pPr>
      <w:r w:rsidRPr="005E279F">
        <w:rPr>
          <w:sz w:val="22"/>
          <w:szCs w:val="22"/>
        </w:rPr>
        <w:t xml:space="preserve">MACPAC. (2023). </w:t>
      </w:r>
      <w:r w:rsidRPr="005E279F">
        <w:rPr>
          <w:i/>
          <w:iCs/>
          <w:sz w:val="22"/>
          <w:szCs w:val="22"/>
        </w:rPr>
        <w:t>Exhibit 31. Total Medicaid administrative spending by state and category, FY2023</w:t>
      </w:r>
      <w:r w:rsidRPr="005E279F">
        <w:rPr>
          <w:sz w:val="22"/>
          <w:szCs w:val="22"/>
        </w:rPr>
        <w:t xml:space="preserve">. </w:t>
      </w:r>
      <w:hyperlink r:id="rId81" w:tgtFrame="_blank" w:history="1">
        <w:r w:rsidRPr="005E279F">
          <w:rPr>
            <w:rStyle w:val="Hyperlink"/>
            <w:sz w:val="22"/>
            <w:szCs w:val="22"/>
          </w:rPr>
          <w:t>https://www.macpac.gov/wp-content/uploads/2024/12/EXHIBIT-31.-Total-Medicaid-Administrative-Spending-by-State-and-Category-FY-2023.pdf</w:t>
        </w:r>
      </w:hyperlink>
      <w:r w:rsidRPr="005E279F">
        <w:rPr>
          <w:rFonts w:ascii="Arial" w:hAnsi="Arial" w:cs="Arial"/>
          <w:sz w:val="22"/>
          <w:szCs w:val="22"/>
        </w:rPr>
        <w:t>​</w:t>
      </w:r>
    </w:p>
    <w:p w14:paraId="716432D0" w14:textId="77777777" w:rsidR="005E279F" w:rsidRPr="005E279F" w:rsidRDefault="005E279F" w:rsidP="005E279F">
      <w:pPr>
        <w:spacing w:before="240" w:line="240" w:lineRule="auto"/>
        <w:rPr>
          <w:sz w:val="22"/>
          <w:szCs w:val="22"/>
        </w:rPr>
      </w:pPr>
      <w:r w:rsidRPr="005E279F">
        <w:rPr>
          <w:sz w:val="22"/>
          <w:szCs w:val="22"/>
        </w:rPr>
        <w:t>Global precedents and international context</w:t>
      </w:r>
    </w:p>
    <w:p w14:paraId="2BFE5BD6" w14:textId="77777777" w:rsidR="005E279F" w:rsidRPr="005E279F" w:rsidRDefault="005E279F" w:rsidP="005E279F">
      <w:pPr>
        <w:numPr>
          <w:ilvl w:val="0"/>
          <w:numId w:val="136"/>
        </w:numPr>
        <w:spacing w:before="240" w:line="240" w:lineRule="auto"/>
        <w:rPr>
          <w:sz w:val="22"/>
          <w:szCs w:val="22"/>
        </w:rPr>
      </w:pPr>
      <w:r w:rsidRPr="005E279F">
        <w:rPr>
          <w:sz w:val="22"/>
          <w:szCs w:val="22"/>
        </w:rPr>
        <w:t xml:space="preserve">International Monetary Fund. (2025). </w:t>
      </w:r>
      <w:r w:rsidRPr="005E279F">
        <w:rPr>
          <w:i/>
          <w:iCs/>
          <w:sz w:val="22"/>
          <w:szCs w:val="22"/>
        </w:rPr>
        <w:t>Fiscal monitor: Spending smarter: How efficient and well-allocated public spending can boost economic growth</w:t>
      </w:r>
      <w:r w:rsidRPr="005E279F">
        <w:rPr>
          <w:sz w:val="22"/>
          <w:szCs w:val="22"/>
        </w:rPr>
        <w:t xml:space="preserve">. IMF. </w:t>
      </w:r>
      <w:hyperlink r:id="rId82" w:tgtFrame="_blank" w:history="1">
        <w:r w:rsidRPr="005E279F">
          <w:rPr>
            <w:rStyle w:val="Hyperlink"/>
            <w:sz w:val="22"/>
            <w:szCs w:val="22"/>
          </w:rPr>
          <w:t>https://www.imf.org/en/Publications/FM/Issues/2025/10/07/fiscal-monitor-october-2025</w:t>
        </w:r>
      </w:hyperlink>
      <w:r w:rsidRPr="005E279F">
        <w:rPr>
          <w:rFonts w:ascii="Arial" w:hAnsi="Arial" w:cs="Arial"/>
          <w:sz w:val="22"/>
          <w:szCs w:val="22"/>
        </w:rPr>
        <w:t>​</w:t>
      </w:r>
    </w:p>
    <w:p w14:paraId="5815E766" w14:textId="77777777" w:rsidR="005E279F" w:rsidRPr="005E279F" w:rsidRDefault="005E279F" w:rsidP="005E279F">
      <w:pPr>
        <w:numPr>
          <w:ilvl w:val="0"/>
          <w:numId w:val="136"/>
        </w:numPr>
        <w:spacing w:before="240" w:line="240" w:lineRule="auto"/>
        <w:rPr>
          <w:sz w:val="22"/>
          <w:szCs w:val="22"/>
        </w:rPr>
      </w:pPr>
      <w:r w:rsidRPr="005E279F">
        <w:rPr>
          <w:sz w:val="22"/>
          <w:szCs w:val="22"/>
        </w:rPr>
        <w:t xml:space="preserve">Finland Ministry of Finance / State Pension Fund (VER). (2025). </w:t>
      </w:r>
      <w:r w:rsidRPr="005E279F">
        <w:rPr>
          <w:i/>
          <w:iCs/>
          <w:sz w:val="22"/>
          <w:szCs w:val="22"/>
        </w:rPr>
        <w:t>Annual and interim reports</w:t>
      </w:r>
      <w:r w:rsidRPr="005E279F">
        <w:rPr>
          <w:sz w:val="22"/>
          <w:szCs w:val="22"/>
        </w:rPr>
        <w:t xml:space="preserve">. </w:t>
      </w:r>
      <w:hyperlink r:id="rId83" w:tgtFrame="_blank" w:history="1">
        <w:r w:rsidRPr="005E279F">
          <w:rPr>
            <w:rStyle w:val="Hyperlink"/>
            <w:sz w:val="22"/>
            <w:szCs w:val="22"/>
          </w:rPr>
          <w:t>https://www.ver.fi/en-US/Publications/Annual_and_Interim_Reports</w:t>
        </w:r>
      </w:hyperlink>
      <w:r w:rsidRPr="005E279F">
        <w:rPr>
          <w:rFonts w:ascii="Arial" w:hAnsi="Arial" w:cs="Arial"/>
          <w:sz w:val="22"/>
          <w:szCs w:val="22"/>
        </w:rPr>
        <w:t>​</w:t>
      </w:r>
    </w:p>
    <w:p w14:paraId="5B5B18E8" w14:textId="77777777" w:rsidR="005E279F" w:rsidRPr="005E279F" w:rsidRDefault="005E279F" w:rsidP="005E279F">
      <w:pPr>
        <w:numPr>
          <w:ilvl w:val="0"/>
          <w:numId w:val="136"/>
        </w:numPr>
        <w:spacing w:before="240" w:line="240" w:lineRule="auto"/>
        <w:rPr>
          <w:sz w:val="22"/>
          <w:szCs w:val="22"/>
        </w:rPr>
      </w:pPr>
      <w:r w:rsidRPr="005E279F">
        <w:rPr>
          <w:sz w:val="22"/>
          <w:szCs w:val="22"/>
        </w:rPr>
        <w:t xml:space="preserve">Alaska Permanent Fund Dividend Division. (2025). </w:t>
      </w:r>
      <w:r w:rsidRPr="005E279F">
        <w:rPr>
          <w:i/>
          <w:iCs/>
          <w:sz w:val="22"/>
          <w:szCs w:val="22"/>
        </w:rPr>
        <w:t>Summary of dividend applications and payments</w:t>
      </w:r>
      <w:r w:rsidRPr="005E279F">
        <w:rPr>
          <w:sz w:val="22"/>
          <w:szCs w:val="22"/>
        </w:rPr>
        <w:t xml:space="preserve">. </w:t>
      </w:r>
      <w:hyperlink r:id="rId84" w:tgtFrame="_blank" w:history="1">
        <w:r w:rsidRPr="005E279F">
          <w:rPr>
            <w:rStyle w:val="Hyperlink"/>
            <w:sz w:val="22"/>
            <w:szCs w:val="22"/>
          </w:rPr>
          <w:t>https://pfd.alaska.gov/Division-Info/summary-of-dividend-applications-payments</w:t>
        </w:r>
      </w:hyperlink>
      <w:r w:rsidRPr="005E279F">
        <w:rPr>
          <w:rFonts w:ascii="Arial" w:hAnsi="Arial" w:cs="Arial"/>
          <w:sz w:val="22"/>
          <w:szCs w:val="22"/>
        </w:rPr>
        <w:t>​</w:t>
      </w:r>
    </w:p>
    <w:p w14:paraId="50D768DA" w14:textId="77777777" w:rsidR="005E279F" w:rsidRPr="005E279F" w:rsidRDefault="005E279F" w:rsidP="005E279F">
      <w:pPr>
        <w:numPr>
          <w:ilvl w:val="0"/>
          <w:numId w:val="136"/>
        </w:numPr>
        <w:spacing w:before="240" w:line="240" w:lineRule="auto"/>
        <w:rPr>
          <w:sz w:val="22"/>
          <w:szCs w:val="22"/>
        </w:rPr>
      </w:pPr>
      <w:r w:rsidRPr="005E279F">
        <w:rPr>
          <w:sz w:val="22"/>
          <w:szCs w:val="22"/>
        </w:rPr>
        <w:t xml:space="preserve">Stockton Economic Empowerment Demonstration. (2025). </w:t>
      </w:r>
      <w:r w:rsidRPr="005E279F">
        <w:rPr>
          <w:i/>
          <w:iCs/>
          <w:sz w:val="22"/>
          <w:szCs w:val="22"/>
        </w:rPr>
        <w:t>Final outcomes report</w:t>
      </w:r>
      <w:r w:rsidRPr="005E279F">
        <w:rPr>
          <w:sz w:val="22"/>
          <w:szCs w:val="22"/>
        </w:rPr>
        <w:t xml:space="preserve">. </w:t>
      </w:r>
      <w:hyperlink r:id="rId85" w:tgtFrame="_blank" w:history="1">
        <w:r w:rsidRPr="005E279F">
          <w:rPr>
            <w:rStyle w:val="Hyperlink"/>
            <w:sz w:val="22"/>
            <w:szCs w:val="22"/>
          </w:rPr>
          <w:t>https://www.stocktondemonstration.org/</w:t>
        </w:r>
      </w:hyperlink>
      <w:r w:rsidRPr="005E279F">
        <w:rPr>
          <w:rFonts w:ascii="Arial" w:hAnsi="Arial" w:cs="Arial"/>
          <w:sz w:val="22"/>
          <w:szCs w:val="22"/>
        </w:rPr>
        <w:t>​</w:t>
      </w:r>
    </w:p>
    <w:p w14:paraId="72DE5499" w14:textId="77777777" w:rsidR="005E279F" w:rsidRPr="005E279F" w:rsidRDefault="005E279F" w:rsidP="005E279F">
      <w:pPr>
        <w:numPr>
          <w:ilvl w:val="0"/>
          <w:numId w:val="136"/>
        </w:numPr>
        <w:spacing w:before="240" w:line="240" w:lineRule="auto"/>
        <w:rPr>
          <w:sz w:val="22"/>
          <w:szCs w:val="22"/>
        </w:rPr>
      </w:pPr>
      <w:proofErr w:type="spellStart"/>
      <w:r w:rsidRPr="005E279F">
        <w:rPr>
          <w:sz w:val="22"/>
          <w:szCs w:val="22"/>
        </w:rPr>
        <w:t>GiveDirectly</w:t>
      </w:r>
      <w:proofErr w:type="spellEnd"/>
      <w:r w:rsidRPr="005E279F">
        <w:rPr>
          <w:sz w:val="22"/>
          <w:szCs w:val="22"/>
        </w:rPr>
        <w:t xml:space="preserve">. (2025). </w:t>
      </w:r>
      <w:r w:rsidRPr="005E279F">
        <w:rPr>
          <w:i/>
          <w:iCs/>
          <w:sz w:val="22"/>
          <w:szCs w:val="22"/>
        </w:rPr>
        <w:t>Research and basic income study materials</w:t>
      </w:r>
      <w:r w:rsidRPr="005E279F">
        <w:rPr>
          <w:sz w:val="22"/>
          <w:szCs w:val="22"/>
        </w:rPr>
        <w:t xml:space="preserve">. </w:t>
      </w:r>
      <w:hyperlink r:id="rId86" w:tgtFrame="_blank" w:history="1">
        <w:r w:rsidRPr="005E279F">
          <w:rPr>
            <w:rStyle w:val="Hyperlink"/>
            <w:sz w:val="22"/>
            <w:szCs w:val="22"/>
          </w:rPr>
          <w:t>https://www.givedirectly.org/research</w:t>
        </w:r>
      </w:hyperlink>
      <w:r w:rsidRPr="005E279F">
        <w:rPr>
          <w:rFonts w:ascii="Arial" w:hAnsi="Arial" w:cs="Arial"/>
          <w:sz w:val="22"/>
          <w:szCs w:val="22"/>
        </w:rPr>
        <w:t>​</w:t>
      </w:r>
    </w:p>
    <w:p w14:paraId="566076E1" w14:textId="77777777" w:rsidR="005E279F" w:rsidRPr="005E279F" w:rsidRDefault="005E279F" w:rsidP="005E279F">
      <w:pPr>
        <w:numPr>
          <w:ilvl w:val="0"/>
          <w:numId w:val="136"/>
        </w:numPr>
        <w:spacing w:before="240" w:line="240" w:lineRule="auto"/>
        <w:rPr>
          <w:sz w:val="22"/>
          <w:szCs w:val="22"/>
        </w:rPr>
      </w:pPr>
      <w:r w:rsidRPr="005E279F">
        <w:rPr>
          <w:sz w:val="22"/>
          <w:szCs w:val="22"/>
        </w:rPr>
        <w:t xml:space="preserve">International Monetary Fund. (2025). </w:t>
      </w:r>
      <w:r w:rsidRPr="005E279F">
        <w:rPr>
          <w:i/>
          <w:iCs/>
          <w:sz w:val="22"/>
          <w:szCs w:val="22"/>
        </w:rPr>
        <w:t>World Economic Outlook</w:t>
      </w:r>
      <w:r w:rsidRPr="005E279F">
        <w:rPr>
          <w:sz w:val="22"/>
          <w:szCs w:val="22"/>
        </w:rPr>
        <w:t xml:space="preserve">. </w:t>
      </w:r>
      <w:hyperlink r:id="rId87" w:tgtFrame="_blank" w:history="1">
        <w:r w:rsidRPr="005E279F">
          <w:rPr>
            <w:rStyle w:val="Hyperlink"/>
            <w:sz w:val="22"/>
            <w:szCs w:val="22"/>
          </w:rPr>
          <w:t>https://www.imf.org/en/Publications/WEO</w:t>
        </w:r>
      </w:hyperlink>
      <w:r w:rsidRPr="005E279F">
        <w:rPr>
          <w:rFonts w:ascii="Arial" w:hAnsi="Arial" w:cs="Arial"/>
          <w:sz w:val="22"/>
          <w:szCs w:val="22"/>
        </w:rPr>
        <w:t>​</w:t>
      </w:r>
    </w:p>
    <w:p w14:paraId="4DBD74F9" w14:textId="77777777" w:rsidR="005E279F" w:rsidRPr="005E279F" w:rsidRDefault="005E279F" w:rsidP="005E279F">
      <w:pPr>
        <w:spacing w:before="240" w:line="240" w:lineRule="auto"/>
        <w:rPr>
          <w:sz w:val="22"/>
          <w:szCs w:val="22"/>
        </w:rPr>
      </w:pPr>
      <w:r w:rsidRPr="005E279F">
        <w:rPr>
          <w:sz w:val="22"/>
          <w:szCs w:val="22"/>
        </w:rPr>
        <w:t>Politics, public opinion, and implementation framing</w:t>
      </w:r>
    </w:p>
    <w:p w14:paraId="783D491F" w14:textId="77777777" w:rsidR="005E279F" w:rsidRPr="005E279F" w:rsidRDefault="005E279F" w:rsidP="005E279F">
      <w:pPr>
        <w:numPr>
          <w:ilvl w:val="0"/>
          <w:numId w:val="137"/>
        </w:numPr>
        <w:spacing w:before="240" w:line="240" w:lineRule="auto"/>
        <w:rPr>
          <w:sz w:val="22"/>
          <w:szCs w:val="22"/>
        </w:rPr>
      </w:pPr>
      <w:r w:rsidRPr="005E279F">
        <w:rPr>
          <w:sz w:val="22"/>
          <w:szCs w:val="22"/>
        </w:rPr>
        <w:lastRenderedPageBreak/>
        <w:t xml:space="preserve">Pew Research Center. (2025). </w:t>
      </w:r>
      <w:r w:rsidRPr="005E279F">
        <w:rPr>
          <w:i/>
          <w:iCs/>
          <w:sz w:val="22"/>
          <w:szCs w:val="22"/>
        </w:rPr>
        <w:t>How people around the world view AI</w:t>
      </w:r>
      <w:r w:rsidRPr="005E279F">
        <w:rPr>
          <w:sz w:val="22"/>
          <w:szCs w:val="22"/>
        </w:rPr>
        <w:t xml:space="preserve">. </w:t>
      </w:r>
      <w:hyperlink r:id="rId88" w:tgtFrame="_blank" w:history="1">
        <w:r w:rsidRPr="005E279F">
          <w:rPr>
            <w:rStyle w:val="Hyperlink"/>
            <w:sz w:val="22"/>
            <w:szCs w:val="22"/>
          </w:rPr>
          <w:t>https://www.pewresearch.org/global/2025/10/15/how-people-around-the-world-view-ai/</w:t>
        </w:r>
      </w:hyperlink>
      <w:r w:rsidRPr="005E279F">
        <w:rPr>
          <w:rFonts w:ascii="Arial" w:hAnsi="Arial" w:cs="Arial"/>
          <w:sz w:val="22"/>
          <w:szCs w:val="22"/>
        </w:rPr>
        <w:t>​</w:t>
      </w:r>
    </w:p>
    <w:p w14:paraId="622B3434" w14:textId="77777777" w:rsidR="005E279F" w:rsidRPr="005E279F" w:rsidRDefault="005E279F" w:rsidP="005E279F">
      <w:pPr>
        <w:numPr>
          <w:ilvl w:val="0"/>
          <w:numId w:val="137"/>
        </w:numPr>
        <w:spacing w:before="240" w:line="240" w:lineRule="auto"/>
        <w:rPr>
          <w:sz w:val="22"/>
          <w:szCs w:val="22"/>
        </w:rPr>
      </w:pPr>
      <w:r w:rsidRPr="005E279F">
        <w:rPr>
          <w:sz w:val="22"/>
          <w:szCs w:val="22"/>
        </w:rPr>
        <w:t xml:space="preserve">Brookings Institution. (2025). </w:t>
      </w:r>
      <w:r w:rsidRPr="005E279F">
        <w:rPr>
          <w:i/>
          <w:iCs/>
          <w:sz w:val="22"/>
          <w:szCs w:val="22"/>
        </w:rPr>
        <w:t>Universal basic income as a policy response to current challenges</w:t>
      </w:r>
      <w:r w:rsidRPr="005E279F">
        <w:rPr>
          <w:sz w:val="22"/>
          <w:szCs w:val="22"/>
        </w:rPr>
        <w:t xml:space="preserve">. </w:t>
      </w:r>
      <w:hyperlink r:id="rId89" w:tgtFrame="_blank" w:history="1">
        <w:r w:rsidRPr="005E279F">
          <w:rPr>
            <w:rStyle w:val="Hyperlink"/>
            <w:sz w:val="22"/>
            <w:szCs w:val="22"/>
          </w:rPr>
          <w:t>https://www.brookings.edu/articles/universal-basic-income-as-a-policy-response-to-current-challenges/</w:t>
        </w:r>
      </w:hyperlink>
      <w:r w:rsidRPr="005E279F">
        <w:rPr>
          <w:rFonts w:ascii="Arial" w:hAnsi="Arial" w:cs="Arial"/>
          <w:sz w:val="22"/>
          <w:szCs w:val="22"/>
        </w:rPr>
        <w:t>​</w:t>
      </w:r>
    </w:p>
    <w:p w14:paraId="2E7E982B" w14:textId="77777777" w:rsidR="005E279F" w:rsidRPr="005E279F" w:rsidRDefault="005E279F" w:rsidP="005E279F">
      <w:pPr>
        <w:numPr>
          <w:ilvl w:val="0"/>
          <w:numId w:val="137"/>
        </w:numPr>
        <w:spacing w:before="240" w:line="240" w:lineRule="auto"/>
        <w:rPr>
          <w:sz w:val="22"/>
          <w:szCs w:val="22"/>
        </w:rPr>
      </w:pPr>
      <w:r w:rsidRPr="005E279F">
        <w:rPr>
          <w:sz w:val="22"/>
          <w:szCs w:val="22"/>
        </w:rPr>
        <w:t xml:space="preserve">U.S. Department of Education. (2025). </w:t>
      </w:r>
      <w:r w:rsidRPr="005E279F">
        <w:rPr>
          <w:i/>
          <w:iCs/>
          <w:sz w:val="22"/>
          <w:szCs w:val="22"/>
        </w:rPr>
        <w:t>AI and the future of teaching and learning</w:t>
      </w:r>
      <w:r w:rsidRPr="005E279F">
        <w:rPr>
          <w:sz w:val="22"/>
          <w:szCs w:val="22"/>
        </w:rPr>
        <w:t xml:space="preserve">. </w:t>
      </w:r>
      <w:hyperlink r:id="rId90" w:tgtFrame="_blank" w:history="1">
        <w:r w:rsidRPr="005E279F">
          <w:rPr>
            <w:rStyle w:val="Hyperlink"/>
            <w:sz w:val="22"/>
            <w:szCs w:val="22"/>
          </w:rPr>
          <w:t>https://www.ed.gov/sites/ed/files/documents/ai-report/ai-report.pdf</w:t>
        </w:r>
      </w:hyperlink>
      <w:r w:rsidRPr="005E279F">
        <w:rPr>
          <w:rFonts w:ascii="Arial" w:hAnsi="Arial" w:cs="Arial"/>
          <w:sz w:val="22"/>
          <w:szCs w:val="22"/>
        </w:rPr>
        <w:t>​</w:t>
      </w:r>
    </w:p>
    <w:p w14:paraId="49A064F7" w14:textId="77777777" w:rsidR="005E279F" w:rsidRPr="005E279F" w:rsidRDefault="005E279F" w:rsidP="005E279F">
      <w:pPr>
        <w:spacing w:before="240" w:line="240" w:lineRule="auto"/>
        <w:rPr>
          <w:sz w:val="22"/>
          <w:szCs w:val="22"/>
        </w:rPr>
      </w:pPr>
      <w:r w:rsidRPr="005E279F">
        <w:rPr>
          <w:sz w:val="22"/>
          <w:szCs w:val="22"/>
        </w:rPr>
        <w:t>Cloud margin references</w:t>
      </w:r>
    </w:p>
    <w:p w14:paraId="294E2C2D" w14:textId="77777777" w:rsidR="005E279F" w:rsidRPr="005E279F" w:rsidRDefault="005E279F" w:rsidP="005E279F">
      <w:pPr>
        <w:numPr>
          <w:ilvl w:val="0"/>
          <w:numId w:val="138"/>
        </w:numPr>
        <w:spacing w:before="240" w:line="240" w:lineRule="auto"/>
        <w:rPr>
          <w:sz w:val="22"/>
          <w:szCs w:val="22"/>
        </w:rPr>
      </w:pPr>
      <w:r w:rsidRPr="005E279F">
        <w:rPr>
          <w:sz w:val="22"/>
          <w:szCs w:val="22"/>
        </w:rPr>
        <w:t xml:space="preserve">CNBC. (2024, April 30). </w:t>
      </w:r>
      <w:r w:rsidRPr="005E279F">
        <w:rPr>
          <w:i/>
          <w:iCs/>
          <w:sz w:val="22"/>
          <w:szCs w:val="22"/>
        </w:rPr>
        <w:t>AWS Q1 earnings report 2024</w:t>
      </w:r>
      <w:r w:rsidRPr="005E279F">
        <w:rPr>
          <w:sz w:val="22"/>
          <w:szCs w:val="22"/>
        </w:rPr>
        <w:t xml:space="preserve">. </w:t>
      </w:r>
      <w:hyperlink r:id="rId91" w:tgtFrame="_blank" w:history="1">
        <w:r w:rsidRPr="005E279F">
          <w:rPr>
            <w:rStyle w:val="Hyperlink"/>
            <w:sz w:val="22"/>
            <w:szCs w:val="22"/>
          </w:rPr>
          <w:t>https://www.cnbc.com/2024/04/30/aws-q1-earnings-report-2024.html</w:t>
        </w:r>
      </w:hyperlink>
      <w:r w:rsidRPr="005E279F">
        <w:rPr>
          <w:rFonts w:ascii="Arial" w:hAnsi="Arial" w:cs="Arial"/>
          <w:sz w:val="22"/>
          <w:szCs w:val="22"/>
        </w:rPr>
        <w:t>​</w:t>
      </w:r>
    </w:p>
    <w:p w14:paraId="37018906" w14:textId="77777777" w:rsidR="005E279F" w:rsidRPr="005E279F" w:rsidRDefault="005E279F" w:rsidP="005E279F">
      <w:pPr>
        <w:numPr>
          <w:ilvl w:val="0"/>
          <w:numId w:val="138"/>
        </w:numPr>
        <w:spacing w:before="240" w:line="240" w:lineRule="auto"/>
        <w:rPr>
          <w:sz w:val="22"/>
          <w:szCs w:val="22"/>
        </w:rPr>
      </w:pPr>
      <w:r w:rsidRPr="005E279F">
        <w:rPr>
          <w:sz w:val="22"/>
          <w:szCs w:val="22"/>
        </w:rPr>
        <w:t xml:space="preserve">CNBC. (2024, October 31). </w:t>
      </w:r>
      <w:r w:rsidRPr="005E279F">
        <w:rPr>
          <w:i/>
          <w:iCs/>
          <w:sz w:val="22"/>
          <w:szCs w:val="22"/>
        </w:rPr>
        <w:t>Amazon's cloud unit records highest profit margin in at least a decade</w:t>
      </w:r>
      <w:r w:rsidRPr="005E279F">
        <w:rPr>
          <w:sz w:val="22"/>
          <w:szCs w:val="22"/>
        </w:rPr>
        <w:t xml:space="preserve">. </w:t>
      </w:r>
      <w:hyperlink r:id="rId92" w:tgtFrame="_blank" w:history="1">
        <w:r w:rsidRPr="005E279F">
          <w:rPr>
            <w:rStyle w:val="Hyperlink"/>
            <w:sz w:val="22"/>
            <w:szCs w:val="22"/>
          </w:rPr>
          <w:t>https://www.cnbc.com/2024/10/31/amazons-cloud-unit-records-highest-profit-margin-in-at-least-a-decade.html</w:t>
        </w:r>
      </w:hyperlink>
      <w:r w:rsidRPr="005E279F">
        <w:rPr>
          <w:rFonts w:ascii="Arial" w:hAnsi="Arial" w:cs="Arial"/>
          <w:sz w:val="22"/>
          <w:szCs w:val="22"/>
        </w:rPr>
        <w:t>​</w:t>
      </w:r>
    </w:p>
    <w:p w14:paraId="50F27A61" w14:textId="77777777" w:rsidR="005E279F" w:rsidRPr="005E279F" w:rsidRDefault="005E279F" w:rsidP="005E279F">
      <w:pPr>
        <w:numPr>
          <w:ilvl w:val="0"/>
          <w:numId w:val="138"/>
        </w:numPr>
        <w:spacing w:before="240" w:line="240" w:lineRule="auto"/>
        <w:rPr>
          <w:sz w:val="22"/>
          <w:szCs w:val="22"/>
        </w:rPr>
      </w:pPr>
      <w:proofErr w:type="spellStart"/>
      <w:r w:rsidRPr="005E279F">
        <w:rPr>
          <w:sz w:val="22"/>
          <w:szCs w:val="22"/>
        </w:rPr>
        <w:t>GeekWire</w:t>
      </w:r>
      <w:proofErr w:type="spellEnd"/>
      <w:r w:rsidRPr="005E279F">
        <w:rPr>
          <w:sz w:val="22"/>
          <w:szCs w:val="22"/>
        </w:rPr>
        <w:t xml:space="preserve">. (2025, July 31). </w:t>
      </w:r>
      <w:r w:rsidRPr="005E279F">
        <w:rPr>
          <w:i/>
          <w:iCs/>
          <w:sz w:val="22"/>
          <w:szCs w:val="22"/>
        </w:rPr>
        <w:t xml:space="preserve">Amazon Web </w:t>
      </w:r>
      <w:proofErr w:type="gramStart"/>
      <w:r w:rsidRPr="005E279F">
        <w:rPr>
          <w:i/>
          <w:iCs/>
          <w:sz w:val="22"/>
          <w:szCs w:val="22"/>
        </w:rPr>
        <w:t>Services</w:t>
      </w:r>
      <w:proofErr w:type="gramEnd"/>
      <w:r w:rsidRPr="005E279F">
        <w:rPr>
          <w:i/>
          <w:iCs/>
          <w:sz w:val="22"/>
          <w:szCs w:val="22"/>
        </w:rPr>
        <w:t xml:space="preserve"> profits squeezed as AI arms race drives spending surge</w:t>
      </w:r>
      <w:r w:rsidRPr="005E279F">
        <w:rPr>
          <w:sz w:val="22"/>
          <w:szCs w:val="22"/>
        </w:rPr>
        <w:t xml:space="preserve">. </w:t>
      </w:r>
      <w:hyperlink r:id="rId93" w:tgtFrame="_blank" w:history="1">
        <w:r w:rsidRPr="005E279F">
          <w:rPr>
            <w:rStyle w:val="Hyperlink"/>
            <w:sz w:val="22"/>
            <w:szCs w:val="22"/>
          </w:rPr>
          <w:t>https://www.geekwire.com/2025/amazon-web-services-profits-squeezed-as-ai-arms-race-drives-spending-surge/</w:t>
        </w:r>
      </w:hyperlink>
      <w:r w:rsidRPr="005E279F">
        <w:rPr>
          <w:rFonts w:ascii="Arial" w:hAnsi="Arial" w:cs="Arial"/>
          <w:sz w:val="22"/>
          <w:szCs w:val="22"/>
        </w:rPr>
        <w:t>​</w:t>
      </w:r>
    </w:p>
    <w:p w14:paraId="014DB4DB" w14:textId="77777777" w:rsidR="005E279F" w:rsidRPr="005E279F" w:rsidRDefault="005E279F" w:rsidP="005E279F">
      <w:pPr>
        <w:numPr>
          <w:ilvl w:val="0"/>
          <w:numId w:val="138"/>
        </w:numPr>
        <w:spacing w:before="240" w:line="240" w:lineRule="auto"/>
        <w:rPr>
          <w:sz w:val="22"/>
          <w:szCs w:val="22"/>
        </w:rPr>
      </w:pPr>
      <w:r w:rsidRPr="005E279F">
        <w:rPr>
          <w:sz w:val="22"/>
          <w:szCs w:val="22"/>
        </w:rPr>
        <w:t xml:space="preserve">In </w:t>
      </w:r>
      <w:proofErr w:type="spellStart"/>
      <w:r w:rsidRPr="005E279F">
        <w:rPr>
          <w:sz w:val="22"/>
          <w:szCs w:val="22"/>
        </w:rPr>
        <w:t>Practise</w:t>
      </w:r>
      <w:proofErr w:type="spellEnd"/>
      <w:r w:rsidRPr="005E279F">
        <w:rPr>
          <w:sz w:val="22"/>
          <w:szCs w:val="22"/>
        </w:rPr>
        <w:t xml:space="preserve">. (2023). </w:t>
      </w:r>
      <w:r w:rsidRPr="005E279F">
        <w:rPr>
          <w:i/>
          <w:iCs/>
          <w:sz w:val="22"/>
          <w:szCs w:val="22"/>
        </w:rPr>
        <w:t xml:space="preserve">AWS: </w:t>
      </w:r>
      <w:proofErr w:type="gramStart"/>
      <w:r w:rsidRPr="005E279F">
        <w:rPr>
          <w:i/>
          <w:iCs/>
          <w:sz w:val="22"/>
          <w:szCs w:val="22"/>
        </w:rPr>
        <w:t>Long-run</w:t>
      </w:r>
      <w:proofErr w:type="gramEnd"/>
      <w:r w:rsidRPr="005E279F">
        <w:rPr>
          <w:i/>
          <w:iCs/>
          <w:sz w:val="22"/>
          <w:szCs w:val="22"/>
        </w:rPr>
        <w:t xml:space="preserve"> and </w:t>
      </w:r>
      <w:proofErr w:type="spellStart"/>
      <w:r w:rsidRPr="005E279F">
        <w:rPr>
          <w:i/>
          <w:iCs/>
          <w:sz w:val="22"/>
          <w:szCs w:val="22"/>
        </w:rPr>
        <w:t>normalised</w:t>
      </w:r>
      <w:proofErr w:type="spellEnd"/>
      <w:r w:rsidRPr="005E279F">
        <w:rPr>
          <w:i/>
          <w:iCs/>
          <w:sz w:val="22"/>
          <w:szCs w:val="22"/>
        </w:rPr>
        <w:t xml:space="preserve"> FCF margin estimates</w:t>
      </w:r>
      <w:r w:rsidRPr="005E279F">
        <w:rPr>
          <w:sz w:val="22"/>
          <w:szCs w:val="22"/>
        </w:rPr>
        <w:t xml:space="preserve">. </w:t>
      </w:r>
      <w:hyperlink r:id="rId94" w:tgtFrame="_blank" w:history="1">
        <w:r w:rsidRPr="005E279F">
          <w:rPr>
            <w:rStyle w:val="Hyperlink"/>
            <w:sz w:val="22"/>
            <w:szCs w:val="22"/>
          </w:rPr>
          <w:t>https://inpractise.com/articles/aws-normalised-fcf-margins</w:t>
        </w:r>
      </w:hyperlink>
      <w:r w:rsidRPr="005E279F">
        <w:rPr>
          <w:rFonts w:ascii="Arial" w:hAnsi="Arial" w:cs="Arial"/>
          <w:sz w:val="22"/>
          <w:szCs w:val="22"/>
        </w:rPr>
        <w:t>​</w:t>
      </w:r>
    </w:p>
    <w:p w14:paraId="1D1FF254" w14:textId="77777777" w:rsidR="005E279F" w:rsidRPr="005E279F" w:rsidRDefault="005E279F" w:rsidP="005E279F">
      <w:pPr>
        <w:numPr>
          <w:ilvl w:val="0"/>
          <w:numId w:val="138"/>
        </w:numPr>
        <w:spacing w:before="240" w:line="240" w:lineRule="auto"/>
        <w:rPr>
          <w:sz w:val="22"/>
          <w:szCs w:val="22"/>
        </w:rPr>
      </w:pPr>
      <w:r w:rsidRPr="005E279F">
        <w:rPr>
          <w:sz w:val="22"/>
          <w:szCs w:val="22"/>
        </w:rPr>
        <w:t xml:space="preserve">Nasdaq. (2024). </w:t>
      </w:r>
      <w:r w:rsidRPr="005E279F">
        <w:rPr>
          <w:i/>
          <w:iCs/>
          <w:sz w:val="22"/>
          <w:szCs w:val="22"/>
        </w:rPr>
        <w:t>Amazon's AWS vs. Microsoft's Azure vs. Google Cloud: Which company won the cloud race in Q4?</w:t>
      </w:r>
      <w:r w:rsidRPr="005E279F">
        <w:rPr>
          <w:sz w:val="22"/>
          <w:szCs w:val="22"/>
        </w:rPr>
        <w:t xml:space="preserve"> </w:t>
      </w:r>
      <w:hyperlink r:id="rId95" w:tgtFrame="_blank" w:history="1">
        <w:r w:rsidRPr="005E279F">
          <w:rPr>
            <w:rStyle w:val="Hyperlink"/>
            <w:sz w:val="22"/>
            <w:szCs w:val="22"/>
          </w:rPr>
          <w:t>https://www.nasdaq.com/articles/amazons-aws-vs.-microsofts-azure-vs.-google-cloud:-which-company-won-the-cloud-race-in-q4</w:t>
        </w:r>
      </w:hyperlink>
      <w:r w:rsidRPr="005E279F">
        <w:rPr>
          <w:rFonts w:ascii="Arial" w:hAnsi="Arial" w:cs="Arial"/>
          <w:sz w:val="22"/>
          <w:szCs w:val="22"/>
        </w:rPr>
        <w:t>​</w:t>
      </w:r>
    </w:p>
    <w:p w14:paraId="6DA03FE7" w14:textId="77777777" w:rsidR="005E279F" w:rsidRPr="005E279F" w:rsidRDefault="005E279F" w:rsidP="005E279F">
      <w:pPr>
        <w:numPr>
          <w:ilvl w:val="0"/>
          <w:numId w:val="138"/>
        </w:numPr>
        <w:spacing w:before="240" w:line="240" w:lineRule="auto"/>
        <w:rPr>
          <w:sz w:val="22"/>
          <w:szCs w:val="22"/>
        </w:rPr>
      </w:pPr>
      <w:r w:rsidRPr="005E279F">
        <w:rPr>
          <w:sz w:val="22"/>
          <w:szCs w:val="22"/>
        </w:rPr>
        <w:t xml:space="preserve">Epoch AI. (2025). </w:t>
      </w:r>
      <w:r w:rsidRPr="005E279F">
        <w:rPr>
          <w:i/>
          <w:iCs/>
          <w:sz w:val="22"/>
          <w:szCs w:val="22"/>
        </w:rPr>
        <w:t>What will AI look like in 2030?</w:t>
      </w:r>
      <w:r w:rsidRPr="005E279F">
        <w:rPr>
          <w:sz w:val="22"/>
          <w:szCs w:val="22"/>
        </w:rPr>
        <w:t xml:space="preserve"> </w:t>
      </w:r>
      <w:hyperlink r:id="rId96" w:tgtFrame="_blank" w:history="1">
        <w:r w:rsidRPr="005E279F">
          <w:rPr>
            <w:rStyle w:val="Hyperlink"/>
            <w:sz w:val="22"/>
            <w:szCs w:val="22"/>
          </w:rPr>
          <w:t>https://epoch.ai/blog/what-will-ai-look-like-in-2030</w:t>
        </w:r>
      </w:hyperlink>
    </w:p>
    <w:p w14:paraId="30431EF6" w14:textId="29AF5FB3" w:rsidR="004C377F" w:rsidRPr="005E279F" w:rsidRDefault="004C377F" w:rsidP="005E279F">
      <w:pPr>
        <w:spacing w:before="240" w:line="240" w:lineRule="auto"/>
        <w:rPr>
          <w:sz w:val="22"/>
          <w:szCs w:val="22"/>
        </w:rPr>
      </w:pPr>
    </w:p>
    <w:sectPr w:rsidR="004C377F" w:rsidRPr="005E279F" w:rsidSect="00417B5C">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4940D" w14:textId="77777777" w:rsidR="00762FCB" w:rsidRDefault="00762FCB" w:rsidP="008C0A67">
      <w:pPr>
        <w:spacing w:after="0" w:line="240" w:lineRule="auto"/>
      </w:pPr>
      <w:r>
        <w:separator/>
      </w:r>
    </w:p>
  </w:endnote>
  <w:endnote w:type="continuationSeparator" w:id="0">
    <w:p w14:paraId="05CC209C" w14:textId="77777777" w:rsidR="00762FCB" w:rsidRDefault="00762FCB" w:rsidP="008C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9346" w14:textId="19C59EDB" w:rsidR="008570FC" w:rsidRPr="008570FC" w:rsidRDefault="00444F5A">
    <w:pPr>
      <w:pStyle w:val="Footer"/>
      <w:rPr>
        <w:sz w:val="20"/>
        <w:szCs w:val="20"/>
      </w:rPr>
    </w:pPr>
    <w:r w:rsidRPr="008C0A67">
      <w:rPr>
        <w:sz w:val="16"/>
        <w:szCs w:val="16"/>
      </w:rPr>
      <w:t xml:space="preserve">© </w:t>
    </w:r>
    <w:r w:rsidR="000C269C">
      <w:rPr>
        <w:sz w:val="16"/>
        <w:szCs w:val="16"/>
      </w:rPr>
      <w:t>2026</w:t>
    </w:r>
    <w:r w:rsidRPr="008C0A67">
      <w:rPr>
        <w:sz w:val="16"/>
        <w:szCs w:val="16"/>
      </w:rPr>
      <w:t xml:space="preserve"> Renee K. McInerney. All rights reserved.</w:t>
    </w:r>
    <w:r w:rsidRPr="008C0A67">
      <w:rPr>
        <w:sz w:val="16"/>
        <w:szCs w:val="16"/>
      </w:rPr>
      <w:br/>
      <w:t>Permission granted for non-commercial government or academic use with attribution.</w:t>
    </w:r>
    <w:r>
      <w:rPr>
        <w:sz w:val="16"/>
        <w:szCs w:val="16"/>
      </w:rPr>
      <w:t xml:space="preserve"> </w:t>
    </w:r>
    <w:r w:rsidR="00DA63A7">
      <w:rPr>
        <w:sz w:val="16"/>
        <w:szCs w:val="16"/>
      </w:rPr>
      <w:tab/>
    </w:r>
    <w:r w:rsidR="00DA63A7" w:rsidRPr="00DA63A7">
      <w:rPr>
        <w:color w:val="7F7F7F" w:themeColor="background1" w:themeShade="7F"/>
        <w:spacing w:val="60"/>
        <w:sz w:val="16"/>
        <w:szCs w:val="16"/>
      </w:rPr>
      <w:t>Page</w:t>
    </w:r>
    <w:r w:rsidR="00DA63A7" w:rsidRPr="00DA63A7">
      <w:rPr>
        <w:sz w:val="16"/>
        <w:szCs w:val="16"/>
      </w:rPr>
      <w:t xml:space="preserve"> | </w:t>
    </w:r>
    <w:r w:rsidR="00DA63A7" w:rsidRPr="00DA63A7">
      <w:rPr>
        <w:sz w:val="16"/>
        <w:szCs w:val="16"/>
      </w:rPr>
      <w:fldChar w:fldCharType="begin"/>
    </w:r>
    <w:r w:rsidR="00DA63A7" w:rsidRPr="00DA63A7">
      <w:rPr>
        <w:sz w:val="16"/>
        <w:szCs w:val="16"/>
      </w:rPr>
      <w:instrText xml:space="preserve"> PAGE   \* MERGEFORMAT </w:instrText>
    </w:r>
    <w:r w:rsidR="00DA63A7" w:rsidRPr="00DA63A7">
      <w:rPr>
        <w:sz w:val="16"/>
        <w:szCs w:val="16"/>
      </w:rPr>
      <w:fldChar w:fldCharType="separate"/>
    </w:r>
    <w:r w:rsidR="00DA63A7" w:rsidRPr="00DA63A7">
      <w:rPr>
        <w:b/>
        <w:bCs/>
        <w:noProof/>
        <w:sz w:val="16"/>
        <w:szCs w:val="16"/>
      </w:rPr>
      <w:t>1</w:t>
    </w:r>
    <w:r w:rsidR="00DA63A7" w:rsidRPr="00DA63A7">
      <w:rPr>
        <w:b/>
        <w:bCs/>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7D89" w14:textId="41F1D840" w:rsidR="008C0A67" w:rsidRPr="008C0A67" w:rsidRDefault="008C0A67">
    <w:pPr>
      <w:pStyle w:val="Footer"/>
      <w:rPr>
        <w:sz w:val="16"/>
        <w:szCs w:val="16"/>
      </w:rPr>
    </w:pPr>
    <w:r w:rsidRPr="008C0A67">
      <w:rPr>
        <w:sz w:val="16"/>
        <w:szCs w:val="16"/>
      </w:rPr>
      <w:t>© 202</w:t>
    </w:r>
    <w:r w:rsidR="000C269C">
      <w:rPr>
        <w:sz w:val="16"/>
        <w:szCs w:val="16"/>
      </w:rPr>
      <w:t>6</w:t>
    </w:r>
    <w:r w:rsidRPr="008C0A67">
      <w:rPr>
        <w:sz w:val="16"/>
        <w:szCs w:val="16"/>
      </w:rPr>
      <w:t xml:space="preserve"> Renee K. McInerney. All rights reserved.</w:t>
    </w:r>
    <w:r w:rsidRPr="008C0A67">
      <w:rPr>
        <w:sz w:val="16"/>
        <w:szCs w:val="16"/>
      </w:rPr>
      <w:br/>
      <w:t>Permission granted for non-commercial government or academic use with attribution.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9F44C" w14:textId="77777777" w:rsidR="00762FCB" w:rsidRDefault="00762FCB" w:rsidP="008C0A67">
      <w:pPr>
        <w:spacing w:after="0" w:line="240" w:lineRule="auto"/>
      </w:pPr>
      <w:r>
        <w:separator/>
      </w:r>
    </w:p>
  </w:footnote>
  <w:footnote w:type="continuationSeparator" w:id="0">
    <w:p w14:paraId="7A13CD7E" w14:textId="77777777" w:rsidR="00762FCB" w:rsidRDefault="00762FCB" w:rsidP="008C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alias w:val="Title"/>
      <w:tag w:val=""/>
      <w:id w:val="-416638344"/>
      <w:placeholder>
        <w:docPart w:val="C89674D19B104C67AFFEEDB060EF2800"/>
      </w:placeholder>
      <w:dataBinding w:prefixMappings="xmlns:ns0='http://purl.org/dc/elements/1.1/' xmlns:ns1='http://schemas.openxmlformats.org/package/2006/metadata/core-properties' " w:xpath="/ns1:coreProperties[1]/ns0:title[1]" w:storeItemID="{6C3C8BC8-F283-45AE-878A-BAB7291924A1}"/>
      <w:text/>
    </w:sdtPr>
    <w:sdtContent>
      <w:p w14:paraId="2770209F" w14:textId="6DD76EC5" w:rsidR="00AB45CC" w:rsidRPr="00AB45CC" w:rsidRDefault="00220772">
        <w:pPr>
          <w:pStyle w:val="Header"/>
          <w:rPr>
            <w:sz w:val="20"/>
            <w:szCs w:val="20"/>
          </w:rPr>
        </w:pPr>
        <w:r>
          <w:rPr>
            <w:sz w:val="20"/>
            <w:szCs w:val="20"/>
          </w:rPr>
          <w:t>Stability Capitalism</w:t>
        </w:r>
      </w:p>
    </w:sdtContent>
  </w:sdt>
  <w:p w14:paraId="13A0333B" w14:textId="77777777" w:rsidR="00AB45CC" w:rsidRDefault="00AB45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alias w:val="Title"/>
      <w:tag w:val=""/>
      <w:id w:val="1539542559"/>
      <w:placeholder>
        <w:docPart w:val="C0644558A3B941368A35DF8D63FEA17D"/>
      </w:placeholder>
      <w:dataBinding w:prefixMappings="xmlns:ns0='http://purl.org/dc/elements/1.1/' xmlns:ns1='http://schemas.openxmlformats.org/package/2006/metadata/core-properties' " w:xpath="/ns1:coreProperties[1]/ns0:title[1]" w:storeItemID="{6C3C8BC8-F283-45AE-878A-BAB7291924A1}"/>
      <w:text/>
    </w:sdtPr>
    <w:sdtContent>
      <w:p w14:paraId="22018611" w14:textId="24405721" w:rsidR="00EA2145" w:rsidRPr="00AB45CC" w:rsidRDefault="00220772">
        <w:pPr>
          <w:pStyle w:val="Header"/>
          <w:rPr>
            <w:sz w:val="20"/>
            <w:szCs w:val="20"/>
          </w:rPr>
        </w:pPr>
        <w:r>
          <w:rPr>
            <w:sz w:val="20"/>
            <w:szCs w:val="20"/>
          </w:rPr>
          <w:t>Stability Capitalism</w:t>
        </w:r>
      </w:p>
    </w:sdtContent>
  </w:sdt>
  <w:p w14:paraId="2F810BD9" w14:textId="77777777" w:rsidR="00EA2145" w:rsidRDefault="00EA2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DA0"/>
    <w:multiLevelType w:val="multilevel"/>
    <w:tmpl w:val="A692D85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410"/>
    <w:multiLevelType w:val="hybridMultilevel"/>
    <w:tmpl w:val="154A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476E6"/>
    <w:multiLevelType w:val="multilevel"/>
    <w:tmpl w:val="49FEF32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D7BEC"/>
    <w:multiLevelType w:val="hybridMultilevel"/>
    <w:tmpl w:val="AC6C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25085C"/>
    <w:multiLevelType w:val="hybridMultilevel"/>
    <w:tmpl w:val="B624F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DF43F3"/>
    <w:multiLevelType w:val="multilevel"/>
    <w:tmpl w:val="E1CA93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1539E"/>
    <w:multiLevelType w:val="hybridMultilevel"/>
    <w:tmpl w:val="1A14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AB507A"/>
    <w:multiLevelType w:val="hybridMultilevel"/>
    <w:tmpl w:val="3EE0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543ED0"/>
    <w:multiLevelType w:val="multilevel"/>
    <w:tmpl w:val="BF6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E7C97"/>
    <w:multiLevelType w:val="multilevel"/>
    <w:tmpl w:val="FF6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7270B"/>
    <w:multiLevelType w:val="multilevel"/>
    <w:tmpl w:val="69C65E48"/>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08B373DD"/>
    <w:multiLevelType w:val="hybridMultilevel"/>
    <w:tmpl w:val="5634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4E32FB"/>
    <w:multiLevelType w:val="hybridMultilevel"/>
    <w:tmpl w:val="1FF4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B5F9F"/>
    <w:multiLevelType w:val="hybridMultilevel"/>
    <w:tmpl w:val="21E01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7F01CE"/>
    <w:multiLevelType w:val="multilevel"/>
    <w:tmpl w:val="D14E28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01524C"/>
    <w:multiLevelType w:val="hybridMultilevel"/>
    <w:tmpl w:val="405A51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BB427DE"/>
    <w:multiLevelType w:val="hybridMultilevel"/>
    <w:tmpl w:val="48B815AE"/>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BF447C"/>
    <w:multiLevelType w:val="hybridMultilevel"/>
    <w:tmpl w:val="1A50D716"/>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62987"/>
    <w:multiLevelType w:val="hybridMultilevel"/>
    <w:tmpl w:val="D83E5C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720EC3"/>
    <w:multiLevelType w:val="hybridMultilevel"/>
    <w:tmpl w:val="1488F5C2"/>
    <w:lvl w:ilvl="0" w:tplc="4C98F642">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148244A"/>
    <w:multiLevelType w:val="multilevel"/>
    <w:tmpl w:val="C9E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40B68"/>
    <w:multiLevelType w:val="hybridMultilevel"/>
    <w:tmpl w:val="7C16F27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2C544A3"/>
    <w:multiLevelType w:val="multilevel"/>
    <w:tmpl w:val="0F080C06"/>
    <w:lvl w:ilvl="0">
      <w:start w:val="33"/>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144269CC"/>
    <w:multiLevelType w:val="hybridMultilevel"/>
    <w:tmpl w:val="FA8C830A"/>
    <w:lvl w:ilvl="0" w:tplc="9D0092BE">
      <w:start w:val="1"/>
      <w:numFmt w:val="bullet"/>
      <w:lvlText w:val="•"/>
      <w:lvlJc w:val="left"/>
      <w:pPr>
        <w:ind w:left="720" w:hanging="360"/>
      </w:pPr>
    </w:lvl>
    <w:lvl w:ilvl="1" w:tplc="E79023AE">
      <w:numFmt w:val="decimal"/>
      <w:lvlText w:val=""/>
      <w:lvlJc w:val="left"/>
      <w:pPr>
        <w:ind w:left="0" w:firstLine="0"/>
      </w:pPr>
    </w:lvl>
    <w:lvl w:ilvl="2" w:tplc="1892F518">
      <w:numFmt w:val="decimal"/>
      <w:lvlText w:val=""/>
      <w:lvlJc w:val="left"/>
      <w:pPr>
        <w:ind w:left="0" w:firstLine="0"/>
      </w:pPr>
    </w:lvl>
    <w:lvl w:ilvl="3" w:tplc="463CD6BC">
      <w:numFmt w:val="decimal"/>
      <w:lvlText w:val=""/>
      <w:lvlJc w:val="left"/>
      <w:pPr>
        <w:ind w:left="0" w:firstLine="0"/>
      </w:pPr>
    </w:lvl>
    <w:lvl w:ilvl="4" w:tplc="8154E524">
      <w:numFmt w:val="decimal"/>
      <w:lvlText w:val=""/>
      <w:lvlJc w:val="left"/>
      <w:pPr>
        <w:ind w:left="0" w:firstLine="0"/>
      </w:pPr>
    </w:lvl>
    <w:lvl w:ilvl="5" w:tplc="5080D6A2">
      <w:numFmt w:val="decimal"/>
      <w:lvlText w:val=""/>
      <w:lvlJc w:val="left"/>
      <w:pPr>
        <w:ind w:left="0" w:firstLine="0"/>
      </w:pPr>
    </w:lvl>
    <w:lvl w:ilvl="6" w:tplc="7C3201EE">
      <w:numFmt w:val="decimal"/>
      <w:lvlText w:val=""/>
      <w:lvlJc w:val="left"/>
      <w:pPr>
        <w:ind w:left="0" w:firstLine="0"/>
      </w:pPr>
    </w:lvl>
    <w:lvl w:ilvl="7" w:tplc="61F44162">
      <w:numFmt w:val="decimal"/>
      <w:lvlText w:val=""/>
      <w:lvlJc w:val="left"/>
      <w:pPr>
        <w:ind w:left="0" w:firstLine="0"/>
      </w:pPr>
    </w:lvl>
    <w:lvl w:ilvl="8" w:tplc="DC1237F0">
      <w:numFmt w:val="decimal"/>
      <w:lvlText w:val=""/>
      <w:lvlJc w:val="left"/>
      <w:pPr>
        <w:ind w:left="0" w:firstLine="0"/>
      </w:pPr>
    </w:lvl>
  </w:abstractNum>
  <w:abstractNum w:abstractNumId="24" w15:restartNumberingAfterBreak="0">
    <w:nsid w:val="14C61C78"/>
    <w:multiLevelType w:val="hybridMultilevel"/>
    <w:tmpl w:val="EDB6E244"/>
    <w:lvl w:ilvl="0" w:tplc="89BA38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5917F5C"/>
    <w:multiLevelType w:val="hybridMultilevel"/>
    <w:tmpl w:val="FBBCDCF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057174"/>
    <w:multiLevelType w:val="multilevel"/>
    <w:tmpl w:val="7336700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A12857"/>
    <w:multiLevelType w:val="multilevel"/>
    <w:tmpl w:val="914456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F242C7"/>
    <w:multiLevelType w:val="hybridMultilevel"/>
    <w:tmpl w:val="1602C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8079D4"/>
    <w:multiLevelType w:val="hybridMultilevel"/>
    <w:tmpl w:val="1884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D41EA8"/>
    <w:multiLevelType w:val="hybridMultilevel"/>
    <w:tmpl w:val="9382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5E64B6"/>
    <w:multiLevelType w:val="multilevel"/>
    <w:tmpl w:val="A94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8D2BB1"/>
    <w:multiLevelType w:val="multilevel"/>
    <w:tmpl w:val="6FF68A5A"/>
    <w:lvl w:ilvl="0">
      <w:start w:val="2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1F386B62"/>
    <w:multiLevelType w:val="multilevel"/>
    <w:tmpl w:val="985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F66618"/>
    <w:multiLevelType w:val="multilevel"/>
    <w:tmpl w:val="F1E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63B11"/>
    <w:multiLevelType w:val="hybridMultilevel"/>
    <w:tmpl w:val="6E809748"/>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FD14DA"/>
    <w:multiLevelType w:val="hybridMultilevel"/>
    <w:tmpl w:val="DD0A8A04"/>
    <w:lvl w:ilvl="0" w:tplc="6422CC0E">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262343AC"/>
    <w:multiLevelType w:val="multilevel"/>
    <w:tmpl w:val="E5A2314E"/>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276577DB"/>
    <w:multiLevelType w:val="multilevel"/>
    <w:tmpl w:val="CC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004869"/>
    <w:multiLevelType w:val="hybridMultilevel"/>
    <w:tmpl w:val="6C22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EE43CD"/>
    <w:multiLevelType w:val="hybridMultilevel"/>
    <w:tmpl w:val="BDB0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2F0AE3"/>
    <w:multiLevelType w:val="multilevel"/>
    <w:tmpl w:val="C3F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10E47"/>
    <w:multiLevelType w:val="multilevel"/>
    <w:tmpl w:val="F082366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2B4D47"/>
    <w:multiLevelType w:val="hybridMultilevel"/>
    <w:tmpl w:val="DD60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721DDD"/>
    <w:multiLevelType w:val="multilevel"/>
    <w:tmpl w:val="BA1431EA"/>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5" w15:restartNumberingAfterBreak="0">
    <w:nsid w:val="2F423B86"/>
    <w:multiLevelType w:val="hybridMultilevel"/>
    <w:tmpl w:val="A7AE358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B160BB"/>
    <w:multiLevelType w:val="multilevel"/>
    <w:tmpl w:val="7E24A182"/>
    <w:lvl w:ilvl="0">
      <w:start w:val="5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30015497"/>
    <w:multiLevelType w:val="multilevel"/>
    <w:tmpl w:val="655AA9AE"/>
    <w:lvl w:ilvl="0">
      <w:start w:val="4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32B87D08"/>
    <w:multiLevelType w:val="hybridMultilevel"/>
    <w:tmpl w:val="FD5C6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EE0A58"/>
    <w:multiLevelType w:val="hybridMultilevel"/>
    <w:tmpl w:val="F834AE62"/>
    <w:lvl w:ilvl="0" w:tplc="6422CC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4D35225"/>
    <w:multiLevelType w:val="hybridMultilevel"/>
    <w:tmpl w:val="34805B8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0F40F8"/>
    <w:multiLevelType w:val="hybridMultilevel"/>
    <w:tmpl w:val="4E72C49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832F7C"/>
    <w:multiLevelType w:val="hybridMultilevel"/>
    <w:tmpl w:val="D7EA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C15C19"/>
    <w:multiLevelType w:val="multilevel"/>
    <w:tmpl w:val="0292D6B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AB6F9F"/>
    <w:multiLevelType w:val="hybridMultilevel"/>
    <w:tmpl w:val="CB7C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86E1B4B"/>
    <w:multiLevelType w:val="multilevel"/>
    <w:tmpl w:val="668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81235"/>
    <w:multiLevelType w:val="multilevel"/>
    <w:tmpl w:val="5740B0A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802275"/>
    <w:multiLevelType w:val="multilevel"/>
    <w:tmpl w:val="43F0BDD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BC6B58"/>
    <w:multiLevelType w:val="multilevel"/>
    <w:tmpl w:val="B4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37763F"/>
    <w:multiLevelType w:val="hybridMultilevel"/>
    <w:tmpl w:val="8242B2C2"/>
    <w:lvl w:ilvl="0" w:tplc="66EE25B6">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BA32EBD"/>
    <w:multiLevelType w:val="multilevel"/>
    <w:tmpl w:val="642434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4C6D4B"/>
    <w:multiLevelType w:val="multilevel"/>
    <w:tmpl w:val="703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7A3280"/>
    <w:multiLevelType w:val="hybridMultilevel"/>
    <w:tmpl w:val="D7A693E2"/>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7632E4"/>
    <w:multiLevelType w:val="hybridMultilevel"/>
    <w:tmpl w:val="2404F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1CF68F2"/>
    <w:multiLevelType w:val="hybridMultilevel"/>
    <w:tmpl w:val="B90C7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3264D88"/>
    <w:multiLevelType w:val="multilevel"/>
    <w:tmpl w:val="370C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5A2932"/>
    <w:multiLevelType w:val="hybridMultilevel"/>
    <w:tmpl w:val="2F8E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3D6382E"/>
    <w:multiLevelType w:val="hybridMultilevel"/>
    <w:tmpl w:val="405A519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53E1C60"/>
    <w:multiLevelType w:val="multilevel"/>
    <w:tmpl w:val="68F4F2F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45C14CE1"/>
    <w:multiLevelType w:val="multilevel"/>
    <w:tmpl w:val="11F8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61035"/>
    <w:multiLevelType w:val="hybridMultilevel"/>
    <w:tmpl w:val="D79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76363C5"/>
    <w:multiLevelType w:val="hybridMultilevel"/>
    <w:tmpl w:val="7916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81173A8"/>
    <w:multiLevelType w:val="multilevel"/>
    <w:tmpl w:val="A5F8BE8C"/>
    <w:lvl w:ilvl="0">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3" w15:restartNumberingAfterBreak="0">
    <w:nsid w:val="487B6CF8"/>
    <w:multiLevelType w:val="hybridMultilevel"/>
    <w:tmpl w:val="69A44A0A"/>
    <w:lvl w:ilvl="0" w:tplc="85BACE70">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8E52E0F"/>
    <w:multiLevelType w:val="multilevel"/>
    <w:tmpl w:val="1E1C7A1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5" w15:restartNumberingAfterBreak="0">
    <w:nsid w:val="491B5E71"/>
    <w:multiLevelType w:val="hybridMultilevel"/>
    <w:tmpl w:val="B2A0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993604"/>
    <w:multiLevelType w:val="multilevel"/>
    <w:tmpl w:val="985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457010"/>
    <w:multiLevelType w:val="hybridMultilevel"/>
    <w:tmpl w:val="DA26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AAD18F2"/>
    <w:multiLevelType w:val="multilevel"/>
    <w:tmpl w:val="838E486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DF27C4A"/>
    <w:multiLevelType w:val="multilevel"/>
    <w:tmpl w:val="F3B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F37F59"/>
    <w:multiLevelType w:val="hybridMultilevel"/>
    <w:tmpl w:val="8398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F00712E"/>
    <w:multiLevelType w:val="hybridMultilevel"/>
    <w:tmpl w:val="998A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F9B22E1"/>
    <w:multiLevelType w:val="multilevel"/>
    <w:tmpl w:val="A36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F33E90"/>
    <w:multiLevelType w:val="multilevel"/>
    <w:tmpl w:val="A13AD98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2C3DD8"/>
    <w:multiLevelType w:val="hybridMultilevel"/>
    <w:tmpl w:val="809E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398460B"/>
    <w:multiLevelType w:val="multilevel"/>
    <w:tmpl w:val="C2FAA9BE"/>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6" w15:restartNumberingAfterBreak="0">
    <w:nsid w:val="546A3C59"/>
    <w:multiLevelType w:val="multilevel"/>
    <w:tmpl w:val="B5C611B0"/>
    <w:lvl w:ilvl="0">
      <w:start w:val="5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7" w15:restartNumberingAfterBreak="0">
    <w:nsid w:val="5520644E"/>
    <w:multiLevelType w:val="hybridMultilevel"/>
    <w:tmpl w:val="C71E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944211"/>
    <w:multiLevelType w:val="hybridMultilevel"/>
    <w:tmpl w:val="6AC6855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83D6F5F"/>
    <w:multiLevelType w:val="hybridMultilevel"/>
    <w:tmpl w:val="CEB6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9CE05E4"/>
    <w:multiLevelType w:val="hybridMultilevel"/>
    <w:tmpl w:val="675C96C8"/>
    <w:lvl w:ilvl="0" w:tplc="9BEC435A">
      <w:start w:val="4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A0070AD"/>
    <w:multiLevelType w:val="multilevel"/>
    <w:tmpl w:val="FD08AA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A3863A5"/>
    <w:multiLevelType w:val="hybridMultilevel"/>
    <w:tmpl w:val="D61C7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455BD6"/>
    <w:multiLevelType w:val="hybridMultilevel"/>
    <w:tmpl w:val="FA30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FA4557"/>
    <w:multiLevelType w:val="hybridMultilevel"/>
    <w:tmpl w:val="8B886B78"/>
    <w:lvl w:ilvl="0" w:tplc="09429B4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EBB7877"/>
    <w:multiLevelType w:val="hybridMultilevel"/>
    <w:tmpl w:val="A086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F087B6A"/>
    <w:multiLevelType w:val="hybridMultilevel"/>
    <w:tmpl w:val="EE361D2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FB914AA"/>
    <w:multiLevelType w:val="hybridMultilevel"/>
    <w:tmpl w:val="08143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6C29E9"/>
    <w:multiLevelType w:val="multilevel"/>
    <w:tmpl w:val="269819EA"/>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9" w15:restartNumberingAfterBreak="0">
    <w:nsid w:val="62CD286D"/>
    <w:multiLevelType w:val="multilevel"/>
    <w:tmpl w:val="2BE2E4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C3041D"/>
    <w:multiLevelType w:val="hybridMultilevel"/>
    <w:tmpl w:val="D6B0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7E0F10"/>
    <w:multiLevelType w:val="multilevel"/>
    <w:tmpl w:val="06A2BED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60E77CF"/>
    <w:multiLevelType w:val="hybridMultilevel"/>
    <w:tmpl w:val="372CF2B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6325EE1"/>
    <w:multiLevelType w:val="hybridMultilevel"/>
    <w:tmpl w:val="3F9E17A2"/>
    <w:lvl w:ilvl="0" w:tplc="93B62D5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67847763"/>
    <w:multiLevelType w:val="multilevel"/>
    <w:tmpl w:val="EBD8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876FD5"/>
    <w:multiLevelType w:val="multilevel"/>
    <w:tmpl w:val="351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C83E49"/>
    <w:multiLevelType w:val="hybridMultilevel"/>
    <w:tmpl w:val="8F96F9C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7D22CAB"/>
    <w:multiLevelType w:val="multilevel"/>
    <w:tmpl w:val="89249F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94A18A8"/>
    <w:multiLevelType w:val="multilevel"/>
    <w:tmpl w:val="FA24EE3E"/>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9" w15:restartNumberingAfterBreak="0">
    <w:nsid w:val="6AF874BE"/>
    <w:multiLevelType w:val="multilevel"/>
    <w:tmpl w:val="B1D833DC"/>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0" w15:restartNumberingAfterBreak="0">
    <w:nsid w:val="6B393291"/>
    <w:multiLevelType w:val="multilevel"/>
    <w:tmpl w:val="4386D83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A679C4"/>
    <w:multiLevelType w:val="hybridMultilevel"/>
    <w:tmpl w:val="4B9A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D5235CC"/>
    <w:multiLevelType w:val="hybridMultilevel"/>
    <w:tmpl w:val="3CCE1F0E"/>
    <w:lvl w:ilvl="0" w:tplc="D904F1B4">
      <w:start w:val="1"/>
      <w:numFmt w:val="bullet"/>
      <w:lvlText w:val="•"/>
      <w:lvlJc w:val="left"/>
      <w:pPr>
        <w:ind w:left="720" w:hanging="360"/>
      </w:pPr>
    </w:lvl>
    <w:lvl w:ilvl="1" w:tplc="2FDA3C60">
      <w:numFmt w:val="decimal"/>
      <w:lvlText w:val=""/>
      <w:lvlJc w:val="left"/>
      <w:pPr>
        <w:ind w:left="0" w:firstLine="0"/>
      </w:pPr>
    </w:lvl>
    <w:lvl w:ilvl="2" w:tplc="AD74E072">
      <w:numFmt w:val="decimal"/>
      <w:lvlText w:val=""/>
      <w:lvlJc w:val="left"/>
      <w:pPr>
        <w:ind w:left="0" w:firstLine="0"/>
      </w:pPr>
    </w:lvl>
    <w:lvl w:ilvl="3" w:tplc="05DC4CC0">
      <w:numFmt w:val="decimal"/>
      <w:lvlText w:val=""/>
      <w:lvlJc w:val="left"/>
      <w:pPr>
        <w:ind w:left="0" w:firstLine="0"/>
      </w:pPr>
    </w:lvl>
    <w:lvl w:ilvl="4" w:tplc="B120A468">
      <w:numFmt w:val="decimal"/>
      <w:lvlText w:val=""/>
      <w:lvlJc w:val="left"/>
      <w:pPr>
        <w:ind w:left="0" w:firstLine="0"/>
      </w:pPr>
    </w:lvl>
    <w:lvl w:ilvl="5" w:tplc="9DAA342A">
      <w:numFmt w:val="decimal"/>
      <w:lvlText w:val=""/>
      <w:lvlJc w:val="left"/>
      <w:pPr>
        <w:ind w:left="0" w:firstLine="0"/>
      </w:pPr>
    </w:lvl>
    <w:lvl w:ilvl="6" w:tplc="BEF6801E">
      <w:numFmt w:val="decimal"/>
      <w:lvlText w:val=""/>
      <w:lvlJc w:val="left"/>
      <w:pPr>
        <w:ind w:left="0" w:firstLine="0"/>
      </w:pPr>
    </w:lvl>
    <w:lvl w:ilvl="7" w:tplc="8A6A7160">
      <w:numFmt w:val="decimal"/>
      <w:lvlText w:val=""/>
      <w:lvlJc w:val="left"/>
      <w:pPr>
        <w:ind w:left="0" w:firstLine="0"/>
      </w:pPr>
    </w:lvl>
    <w:lvl w:ilvl="8" w:tplc="F85EBD06">
      <w:numFmt w:val="decimal"/>
      <w:lvlText w:val=""/>
      <w:lvlJc w:val="left"/>
      <w:pPr>
        <w:ind w:left="0" w:firstLine="0"/>
      </w:pPr>
    </w:lvl>
  </w:abstractNum>
  <w:abstractNum w:abstractNumId="113" w15:restartNumberingAfterBreak="0">
    <w:nsid w:val="6DB7475A"/>
    <w:multiLevelType w:val="multilevel"/>
    <w:tmpl w:val="EB8ABC30"/>
    <w:lvl w:ilvl="0">
      <w:start w:val="5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4" w15:restartNumberingAfterBreak="0">
    <w:nsid w:val="6DF64DC1"/>
    <w:multiLevelType w:val="multilevel"/>
    <w:tmpl w:val="5500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E9512A6"/>
    <w:multiLevelType w:val="hybridMultilevel"/>
    <w:tmpl w:val="46DC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F891A48"/>
    <w:multiLevelType w:val="hybridMultilevel"/>
    <w:tmpl w:val="F5BA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0826ECA"/>
    <w:multiLevelType w:val="multilevel"/>
    <w:tmpl w:val="2EF24D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DB3334"/>
    <w:multiLevelType w:val="hybridMultilevel"/>
    <w:tmpl w:val="BA5E4D98"/>
    <w:lvl w:ilvl="0" w:tplc="311ED2B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20572DF"/>
    <w:multiLevelType w:val="multilevel"/>
    <w:tmpl w:val="6124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5A6724"/>
    <w:multiLevelType w:val="hybridMultilevel"/>
    <w:tmpl w:val="FD0085C2"/>
    <w:lvl w:ilvl="0" w:tplc="3F1CA29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4B92E7C"/>
    <w:multiLevelType w:val="hybridMultilevel"/>
    <w:tmpl w:val="D114887A"/>
    <w:lvl w:ilvl="0" w:tplc="F5401BF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5323DED"/>
    <w:multiLevelType w:val="hybridMultilevel"/>
    <w:tmpl w:val="ED26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3767C7"/>
    <w:multiLevelType w:val="multilevel"/>
    <w:tmpl w:val="1AF80DC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67B17CF"/>
    <w:multiLevelType w:val="hybridMultilevel"/>
    <w:tmpl w:val="501A66DA"/>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6D33FE5"/>
    <w:multiLevelType w:val="hybridMultilevel"/>
    <w:tmpl w:val="F85C99F4"/>
    <w:lvl w:ilvl="0" w:tplc="9B4E9A72">
      <w:start w:val="1"/>
      <w:numFmt w:val="bullet"/>
      <w:lvlText w:val="•"/>
      <w:lvlJc w:val="left"/>
      <w:pPr>
        <w:ind w:left="720" w:hanging="360"/>
      </w:pPr>
    </w:lvl>
    <w:lvl w:ilvl="1" w:tplc="952C5860">
      <w:numFmt w:val="decimal"/>
      <w:lvlText w:val=""/>
      <w:lvlJc w:val="left"/>
      <w:pPr>
        <w:ind w:left="0" w:firstLine="0"/>
      </w:pPr>
    </w:lvl>
    <w:lvl w:ilvl="2" w:tplc="D0689AF2">
      <w:numFmt w:val="decimal"/>
      <w:lvlText w:val=""/>
      <w:lvlJc w:val="left"/>
      <w:pPr>
        <w:ind w:left="0" w:firstLine="0"/>
      </w:pPr>
    </w:lvl>
    <w:lvl w:ilvl="3" w:tplc="AC5026A0">
      <w:numFmt w:val="decimal"/>
      <w:lvlText w:val=""/>
      <w:lvlJc w:val="left"/>
      <w:pPr>
        <w:ind w:left="0" w:firstLine="0"/>
      </w:pPr>
    </w:lvl>
    <w:lvl w:ilvl="4" w:tplc="368AAAA2">
      <w:numFmt w:val="decimal"/>
      <w:lvlText w:val=""/>
      <w:lvlJc w:val="left"/>
      <w:pPr>
        <w:ind w:left="0" w:firstLine="0"/>
      </w:pPr>
    </w:lvl>
    <w:lvl w:ilvl="5" w:tplc="9D4AC896">
      <w:numFmt w:val="decimal"/>
      <w:lvlText w:val=""/>
      <w:lvlJc w:val="left"/>
      <w:pPr>
        <w:ind w:left="0" w:firstLine="0"/>
      </w:pPr>
    </w:lvl>
    <w:lvl w:ilvl="6" w:tplc="9CF871CA">
      <w:numFmt w:val="decimal"/>
      <w:lvlText w:val=""/>
      <w:lvlJc w:val="left"/>
      <w:pPr>
        <w:ind w:left="0" w:firstLine="0"/>
      </w:pPr>
    </w:lvl>
    <w:lvl w:ilvl="7" w:tplc="F522E516">
      <w:numFmt w:val="decimal"/>
      <w:lvlText w:val=""/>
      <w:lvlJc w:val="left"/>
      <w:pPr>
        <w:ind w:left="0" w:firstLine="0"/>
      </w:pPr>
    </w:lvl>
    <w:lvl w:ilvl="8" w:tplc="2C4CAAA6">
      <w:numFmt w:val="decimal"/>
      <w:lvlText w:val=""/>
      <w:lvlJc w:val="left"/>
      <w:pPr>
        <w:ind w:left="0" w:firstLine="0"/>
      </w:pPr>
    </w:lvl>
  </w:abstractNum>
  <w:abstractNum w:abstractNumId="126" w15:restartNumberingAfterBreak="0">
    <w:nsid w:val="76FF728F"/>
    <w:multiLevelType w:val="multilevel"/>
    <w:tmpl w:val="5C80211E"/>
    <w:lvl w:ilvl="0">
      <w:start w:val="2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7" w15:restartNumberingAfterBreak="0">
    <w:nsid w:val="77F30568"/>
    <w:multiLevelType w:val="hybridMultilevel"/>
    <w:tmpl w:val="12A4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87861DD"/>
    <w:multiLevelType w:val="hybridMultilevel"/>
    <w:tmpl w:val="64E6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89701F9"/>
    <w:multiLevelType w:val="multilevel"/>
    <w:tmpl w:val="D1902A5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89A7CCF"/>
    <w:multiLevelType w:val="hybridMultilevel"/>
    <w:tmpl w:val="A99C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1E3586"/>
    <w:multiLevelType w:val="hybridMultilevel"/>
    <w:tmpl w:val="3454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A40415E"/>
    <w:multiLevelType w:val="hybridMultilevel"/>
    <w:tmpl w:val="FC10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B275542"/>
    <w:multiLevelType w:val="multilevel"/>
    <w:tmpl w:val="771E2910"/>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4" w15:restartNumberingAfterBreak="0">
    <w:nsid w:val="7CC858F1"/>
    <w:multiLevelType w:val="multilevel"/>
    <w:tmpl w:val="B53686C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7B2C8D"/>
    <w:multiLevelType w:val="hybridMultilevel"/>
    <w:tmpl w:val="C8EEC5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E263E2A"/>
    <w:multiLevelType w:val="hybridMultilevel"/>
    <w:tmpl w:val="03C4DEC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F675862"/>
    <w:multiLevelType w:val="multilevel"/>
    <w:tmpl w:val="BAB425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748970">
    <w:abstractNumId w:val="33"/>
  </w:num>
  <w:num w:numId="2" w16cid:durableId="1269701519">
    <w:abstractNumId w:val="98"/>
  </w:num>
  <w:num w:numId="3" w16cid:durableId="506600818">
    <w:abstractNumId w:val="108"/>
  </w:num>
  <w:num w:numId="4" w16cid:durableId="324207569">
    <w:abstractNumId w:val="85"/>
  </w:num>
  <w:num w:numId="5" w16cid:durableId="962151158">
    <w:abstractNumId w:val="10"/>
  </w:num>
  <w:num w:numId="6" w16cid:durableId="2019581574">
    <w:abstractNumId w:val="32"/>
  </w:num>
  <w:num w:numId="7" w16cid:durableId="737477858">
    <w:abstractNumId w:val="126"/>
  </w:num>
  <w:num w:numId="8" w16cid:durableId="1594164886">
    <w:abstractNumId w:val="133"/>
  </w:num>
  <w:num w:numId="9" w16cid:durableId="493185795">
    <w:abstractNumId w:val="109"/>
  </w:num>
  <w:num w:numId="10" w16cid:durableId="411708960">
    <w:abstractNumId w:val="22"/>
  </w:num>
  <w:num w:numId="11" w16cid:durableId="1645308719">
    <w:abstractNumId w:val="47"/>
  </w:num>
  <w:num w:numId="12" w16cid:durableId="183399894">
    <w:abstractNumId w:val="46"/>
  </w:num>
  <w:num w:numId="13" w16cid:durableId="2132821465">
    <w:abstractNumId w:val="113"/>
  </w:num>
  <w:num w:numId="14" w16cid:durableId="1897232402">
    <w:abstractNumId w:val="86"/>
  </w:num>
  <w:num w:numId="15" w16cid:durableId="1384789480">
    <w:abstractNumId w:val="77"/>
  </w:num>
  <w:num w:numId="16" w16cid:durableId="530412592">
    <w:abstractNumId w:val="44"/>
  </w:num>
  <w:num w:numId="17" w16cid:durableId="593825292">
    <w:abstractNumId w:val="74"/>
  </w:num>
  <w:num w:numId="18" w16cid:durableId="961770194">
    <w:abstractNumId w:val="40"/>
  </w:num>
  <w:num w:numId="19" w16cid:durableId="1964799515">
    <w:abstractNumId w:val="54"/>
  </w:num>
  <w:num w:numId="20" w16cid:durableId="1278682030">
    <w:abstractNumId w:val="1"/>
  </w:num>
  <w:num w:numId="21" w16cid:durableId="813566265">
    <w:abstractNumId w:val="4"/>
  </w:num>
  <w:num w:numId="22" w16cid:durableId="212271844">
    <w:abstractNumId w:val="28"/>
  </w:num>
  <w:num w:numId="23" w16cid:durableId="1265260208">
    <w:abstractNumId w:val="92"/>
  </w:num>
  <w:num w:numId="24" w16cid:durableId="798305244">
    <w:abstractNumId w:val="80"/>
  </w:num>
  <w:num w:numId="25" w16cid:durableId="1075471532">
    <w:abstractNumId w:val="122"/>
  </w:num>
  <w:num w:numId="26" w16cid:durableId="637339662">
    <w:abstractNumId w:val="37"/>
  </w:num>
  <w:num w:numId="27" w16cid:durableId="773550506">
    <w:abstractNumId w:val="75"/>
  </w:num>
  <w:num w:numId="28" w16cid:durableId="558902654">
    <w:abstractNumId w:val="131"/>
  </w:num>
  <w:num w:numId="29" w16cid:durableId="1878007501">
    <w:abstractNumId w:val="89"/>
  </w:num>
  <w:num w:numId="30" w16cid:durableId="1220440757">
    <w:abstractNumId w:val="71"/>
  </w:num>
  <w:num w:numId="31" w16cid:durableId="1339456152">
    <w:abstractNumId w:val="115"/>
  </w:num>
  <w:num w:numId="32" w16cid:durableId="1302613687">
    <w:abstractNumId w:val="6"/>
  </w:num>
  <w:num w:numId="33" w16cid:durableId="908878480">
    <w:abstractNumId w:val="7"/>
  </w:num>
  <w:num w:numId="34" w16cid:durableId="648093306">
    <w:abstractNumId w:val="130"/>
  </w:num>
  <w:num w:numId="35" w16cid:durableId="997196541">
    <w:abstractNumId w:val="87"/>
  </w:num>
  <w:num w:numId="36" w16cid:durableId="750543841">
    <w:abstractNumId w:val="116"/>
  </w:num>
  <w:num w:numId="37" w16cid:durableId="487016571">
    <w:abstractNumId w:val="93"/>
  </w:num>
  <w:num w:numId="38" w16cid:durableId="1704667944">
    <w:abstractNumId w:val="97"/>
  </w:num>
  <w:num w:numId="39" w16cid:durableId="601109512">
    <w:abstractNumId w:val="100"/>
  </w:num>
  <w:num w:numId="40" w16cid:durableId="2040086337">
    <w:abstractNumId w:val="95"/>
  </w:num>
  <w:num w:numId="41" w16cid:durableId="204372208">
    <w:abstractNumId w:val="84"/>
  </w:num>
  <w:num w:numId="42" w16cid:durableId="1939217240">
    <w:abstractNumId w:val="52"/>
  </w:num>
  <w:num w:numId="43" w16cid:durableId="1856723975">
    <w:abstractNumId w:val="64"/>
  </w:num>
  <w:num w:numId="44" w16cid:durableId="1086463287">
    <w:abstractNumId w:val="127"/>
  </w:num>
  <w:num w:numId="45" w16cid:durableId="1444375911">
    <w:abstractNumId w:val="94"/>
  </w:num>
  <w:num w:numId="46" w16cid:durableId="715206046">
    <w:abstractNumId w:val="73"/>
  </w:num>
  <w:num w:numId="47" w16cid:durableId="263464961">
    <w:abstractNumId w:val="118"/>
  </w:num>
  <w:num w:numId="48" w16cid:durableId="618803708">
    <w:abstractNumId w:val="59"/>
  </w:num>
  <w:num w:numId="49" w16cid:durableId="1297949804">
    <w:abstractNumId w:val="24"/>
  </w:num>
  <w:num w:numId="50" w16cid:durableId="174347813">
    <w:abstractNumId w:val="120"/>
  </w:num>
  <w:num w:numId="51" w16cid:durableId="177233421">
    <w:abstractNumId w:val="121"/>
  </w:num>
  <w:num w:numId="52" w16cid:durableId="923495458">
    <w:abstractNumId w:val="103"/>
  </w:num>
  <w:num w:numId="53" w16cid:durableId="1079905596">
    <w:abstractNumId w:val="106"/>
  </w:num>
  <w:num w:numId="54" w16cid:durableId="2110277346">
    <w:abstractNumId w:val="25"/>
  </w:num>
  <w:num w:numId="55" w16cid:durableId="1204632791">
    <w:abstractNumId w:val="88"/>
  </w:num>
  <w:num w:numId="56" w16cid:durableId="787815853">
    <w:abstractNumId w:val="51"/>
  </w:num>
  <w:num w:numId="57" w16cid:durableId="587882259">
    <w:abstractNumId w:val="50"/>
  </w:num>
  <w:num w:numId="58" w16cid:durableId="1068764411">
    <w:abstractNumId w:val="62"/>
  </w:num>
  <w:num w:numId="59" w16cid:durableId="446001982">
    <w:abstractNumId w:val="102"/>
  </w:num>
  <w:num w:numId="60" w16cid:durableId="1208369229">
    <w:abstractNumId w:val="136"/>
  </w:num>
  <w:num w:numId="61" w16cid:durableId="1695569184">
    <w:abstractNumId w:val="135"/>
  </w:num>
  <w:num w:numId="62" w16cid:durableId="845168362">
    <w:abstractNumId w:val="96"/>
  </w:num>
  <w:num w:numId="63" w16cid:durableId="1998459388">
    <w:abstractNumId w:val="45"/>
  </w:num>
  <w:num w:numId="64" w16cid:durableId="1605533007">
    <w:abstractNumId w:val="18"/>
  </w:num>
  <w:num w:numId="65" w16cid:durableId="270746037">
    <w:abstractNumId w:val="19"/>
  </w:num>
  <w:num w:numId="66" w16cid:durableId="466513990">
    <w:abstractNumId w:val="36"/>
  </w:num>
  <w:num w:numId="67" w16cid:durableId="312491315">
    <w:abstractNumId w:val="16"/>
  </w:num>
  <w:num w:numId="68" w16cid:durableId="601845263">
    <w:abstractNumId w:val="17"/>
  </w:num>
  <w:num w:numId="69" w16cid:durableId="189808690">
    <w:abstractNumId w:val="124"/>
  </w:num>
  <w:num w:numId="70" w16cid:durableId="1452893728">
    <w:abstractNumId w:val="35"/>
  </w:num>
  <w:num w:numId="71" w16cid:durableId="1027023952">
    <w:abstractNumId w:val="20"/>
  </w:num>
  <w:num w:numId="72" w16cid:durableId="677462523">
    <w:abstractNumId w:val="69"/>
  </w:num>
  <w:num w:numId="73" w16cid:durableId="1168525137">
    <w:abstractNumId w:val="49"/>
  </w:num>
  <w:num w:numId="74" w16cid:durableId="482086406">
    <w:abstractNumId w:val="58"/>
  </w:num>
  <w:num w:numId="75" w16cid:durableId="1069575476">
    <w:abstractNumId w:val="34"/>
  </w:num>
  <w:num w:numId="76" w16cid:durableId="357202165">
    <w:abstractNumId w:val="61"/>
  </w:num>
  <w:num w:numId="77" w16cid:durableId="1163155346">
    <w:abstractNumId w:val="21"/>
  </w:num>
  <w:num w:numId="78" w16cid:durableId="598682011">
    <w:abstractNumId w:val="90"/>
  </w:num>
  <w:num w:numId="79" w16cid:durableId="1298871374">
    <w:abstractNumId w:val="72"/>
  </w:num>
  <w:num w:numId="80" w16cid:durableId="747772157">
    <w:abstractNumId w:val="68"/>
  </w:num>
  <w:num w:numId="81" w16cid:durableId="1677032553">
    <w:abstractNumId w:val="30"/>
  </w:num>
  <w:num w:numId="82" w16cid:durableId="1265261637">
    <w:abstractNumId w:val="132"/>
  </w:num>
  <w:num w:numId="83" w16cid:durableId="2080900767">
    <w:abstractNumId w:val="65"/>
  </w:num>
  <w:num w:numId="84" w16cid:durableId="1757167488">
    <w:abstractNumId w:val="55"/>
  </w:num>
  <w:num w:numId="85" w16cid:durableId="2006011158">
    <w:abstractNumId w:val="82"/>
  </w:num>
  <w:num w:numId="86" w16cid:durableId="856847294">
    <w:abstractNumId w:val="8"/>
  </w:num>
  <w:num w:numId="87" w16cid:durableId="338508171">
    <w:abstractNumId w:val="23"/>
  </w:num>
  <w:num w:numId="88" w16cid:durableId="694580016">
    <w:abstractNumId w:val="112"/>
  </w:num>
  <w:num w:numId="89" w16cid:durableId="2108118148">
    <w:abstractNumId w:val="125"/>
  </w:num>
  <w:num w:numId="90" w16cid:durableId="1945065535">
    <w:abstractNumId w:val="43"/>
  </w:num>
  <w:num w:numId="91" w16cid:durableId="1143501771">
    <w:abstractNumId w:val="11"/>
  </w:num>
  <w:num w:numId="92" w16cid:durableId="2119522804">
    <w:abstractNumId w:val="48"/>
  </w:num>
  <w:num w:numId="93" w16cid:durableId="604390380">
    <w:abstractNumId w:val="128"/>
  </w:num>
  <w:num w:numId="94" w16cid:durableId="793593452">
    <w:abstractNumId w:val="31"/>
  </w:num>
  <w:num w:numId="95" w16cid:durableId="1899238934">
    <w:abstractNumId w:val="105"/>
  </w:num>
  <w:num w:numId="96" w16cid:durableId="777142206">
    <w:abstractNumId w:val="29"/>
  </w:num>
  <w:num w:numId="97" w16cid:durableId="1972200221">
    <w:abstractNumId w:val="15"/>
  </w:num>
  <w:num w:numId="98" w16cid:durableId="1871602790">
    <w:abstractNumId w:val="67"/>
  </w:num>
  <w:num w:numId="99" w16cid:durableId="368266601">
    <w:abstractNumId w:val="3"/>
  </w:num>
  <w:num w:numId="100" w16cid:durableId="1369333834">
    <w:abstractNumId w:val="66"/>
  </w:num>
  <w:num w:numId="101" w16cid:durableId="1257447879">
    <w:abstractNumId w:val="12"/>
  </w:num>
  <w:num w:numId="102" w16cid:durableId="1277298296">
    <w:abstractNumId w:val="81"/>
  </w:num>
  <w:num w:numId="103" w16cid:durableId="1060713354">
    <w:abstractNumId w:val="111"/>
  </w:num>
  <w:num w:numId="104" w16cid:durableId="485165110">
    <w:abstractNumId w:val="63"/>
  </w:num>
  <w:num w:numId="105" w16cid:durableId="482115463">
    <w:abstractNumId w:val="39"/>
  </w:num>
  <w:num w:numId="106" w16cid:durableId="86119547">
    <w:abstractNumId w:val="79"/>
  </w:num>
  <w:num w:numId="107" w16cid:durableId="876701420">
    <w:abstractNumId w:val="70"/>
  </w:num>
  <w:num w:numId="108" w16cid:durableId="1019354737">
    <w:abstractNumId w:val="13"/>
  </w:num>
  <w:num w:numId="109" w16cid:durableId="1560287867">
    <w:abstractNumId w:val="104"/>
  </w:num>
  <w:num w:numId="110" w16cid:durableId="210970058">
    <w:abstractNumId w:val="27"/>
  </w:num>
  <w:num w:numId="111" w16cid:durableId="1115903431">
    <w:abstractNumId w:val="107"/>
  </w:num>
  <w:num w:numId="112" w16cid:durableId="489029950">
    <w:abstractNumId w:val="14"/>
  </w:num>
  <w:num w:numId="113" w16cid:durableId="752550020">
    <w:abstractNumId w:val="91"/>
  </w:num>
  <w:num w:numId="114" w16cid:durableId="1849831389">
    <w:abstractNumId w:val="137"/>
  </w:num>
  <w:num w:numId="115" w16cid:durableId="1171718355">
    <w:abstractNumId w:val="99"/>
  </w:num>
  <w:num w:numId="116" w16cid:durableId="2044135547">
    <w:abstractNumId w:val="60"/>
  </w:num>
  <w:num w:numId="117" w16cid:durableId="1506436068">
    <w:abstractNumId w:val="26"/>
  </w:num>
  <w:num w:numId="118" w16cid:durableId="171265444">
    <w:abstractNumId w:val="123"/>
  </w:num>
  <w:num w:numId="119" w16cid:durableId="1750300496">
    <w:abstractNumId w:val="78"/>
  </w:num>
  <w:num w:numId="120" w16cid:durableId="777332425">
    <w:abstractNumId w:val="129"/>
  </w:num>
  <w:num w:numId="121" w16cid:durableId="1479810724">
    <w:abstractNumId w:val="56"/>
  </w:num>
  <w:num w:numId="122" w16cid:durableId="1218665537">
    <w:abstractNumId w:val="42"/>
  </w:num>
  <w:num w:numId="123" w16cid:durableId="1218082364">
    <w:abstractNumId w:val="101"/>
  </w:num>
  <w:num w:numId="124" w16cid:durableId="1084111895">
    <w:abstractNumId w:val="38"/>
  </w:num>
  <w:num w:numId="125" w16cid:durableId="1540894993">
    <w:abstractNumId w:val="119"/>
  </w:num>
  <w:num w:numId="126" w16cid:durableId="428738797">
    <w:abstractNumId w:val="9"/>
  </w:num>
  <w:num w:numId="127" w16cid:durableId="799104508">
    <w:abstractNumId w:val="41"/>
  </w:num>
  <w:num w:numId="128" w16cid:durableId="1989627800">
    <w:abstractNumId w:val="76"/>
  </w:num>
  <w:num w:numId="129" w16cid:durableId="2103868153">
    <w:abstractNumId w:val="114"/>
  </w:num>
  <w:num w:numId="130" w16cid:durableId="1796218299">
    <w:abstractNumId w:val="117"/>
  </w:num>
  <w:num w:numId="131" w16cid:durableId="1825244917">
    <w:abstractNumId w:val="53"/>
  </w:num>
  <w:num w:numId="132" w16cid:durableId="471749660">
    <w:abstractNumId w:val="5"/>
  </w:num>
  <w:num w:numId="133" w16cid:durableId="2063943484">
    <w:abstractNumId w:val="2"/>
  </w:num>
  <w:num w:numId="134" w16cid:durableId="279918547">
    <w:abstractNumId w:val="0"/>
  </w:num>
  <w:num w:numId="135" w16cid:durableId="1854487582">
    <w:abstractNumId w:val="83"/>
  </w:num>
  <w:num w:numId="136" w16cid:durableId="1174343862">
    <w:abstractNumId w:val="134"/>
  </w:num>
  <w:num w:numId="137" w16cid:durableId="840000164">
    <w:abstractNumId w:val="57"/>
  </w:num>
  <w:num w:numId="138" w16cid:durableId="1845972126">
    <w:abstractNumId w:val="11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61"/>
    <w:rsid w:val="0000048D"/>
    <w:rsid w:val="00000CFF"/>
    <w:rsid w:val="00004DD0"/>
    <w:rsid w:val="0000786B"/>
    <w:rsid w:val="00011432"/>
    <w:rsid w:val="00013F7B"/>
    <w:rsid w:val="00014F93"/>
    <w:rsid w:val="00016765"/>
    <w:rsid w:val="00021422"/>
    <w:rsid w:val="000235DC"/>
    <w:rsid w:val="00023AAA"/>
    <w:rsid w:val="00024783"/>
    <w:rsid w:val="0002484A"/>
    <w:rsid w:val="000264C8"/>
    <w:rsid w:val="00032E75"/>
    <w:rsid w:val="00037E2E"/>
    <w:rsid w:val="00037F72"/>
    <w:rsid w:val="00044558"/>
    <w:rsid w:val="000470C5"/>
    <w:rsid w:val="00047FEA"/>
    <w:rsid w:val="00050EF8"/>
    <w:rsid w:val="000527CA"/>
    <w:rsid w:val="000540FC"/>
    <w:rsid w:val="000577FD"/>
    <w:rsid w:val="0006253A"/>
    <w:rsid w:val="00063103"/>
    <w:rsid w:val="000636D4"/>
    <w:rsid w:val="00071116"/>
    <w:rsid w:val="00075619"/>
    <w:rsid w:val="00080B10"/>
    <w:rsid w:val="0009770D"/>
    <w:rsid w:val="00097C6C"/>
    <w:rsid w:val="000A0673"/>
    <w:rsid w:val="000A0CEB"/>
    <w:rsid w:val="000A184A"/>
    <w:rsid w:val="000A4FC3"/>
    <w:rsid w:val="000A7CF9"/>
    <w:rsid w:val="000C0EE6"/>
    <w:rsid w:val="000C19CA"/>
    <w:rsid w:val="000C269C"/>
    <w:rsid w:val="000C4A31"/>
    <w:rsid w:val="000C6748"/>
    <w:rsid w:val="000D061C"/>
    <w:rsid w:val="000D2209"/>
    <w:rsid w:val="000D23AE"/>
    <w:rsid w:val="000E0BA4"/>
    <w:rsid w:val="000E45A4"/>
    <w:rsid w:val="000E572B"/>
    <w:rsid w:val="000E5D7A"/>
    <w:rsid w:val="000F36A5"/>
    <w:rsid w:val="000F5934"/>
    <w:rsid w:val="00101D25"/>
    <w:rsid w:val="00105524"/>
    <w:rsid w:val="001065F9"/>
    <w:rsid w:val="00106951"/>
    <w:rsid w:val="001079ED"/>
    <w:rsid w:val="00107D75"/>
    <w:rsid w:val="0011000B"/>
    <w:rsid w:val="0011273D"/>
    <w:rsid w:val="00112793"/>
    <w:rsid w:val="001133AE"/>
    <w:rsid w:val="00114C9C"/>
    <w:rsid w:val="00120678"/>
    <w:rsid w:val="00126FDA"/>
    <w:rsid w:val="001273F6"/>
    <w:rsid w:val="00130751"/>
    <w:rsid w:val="00132882"/>
    <w:rsid w:val="00136861"/>
    <w:rsid w:val="00137B9C"/>
    <w:rsid w:val="001443F2"/>
    <w:rsid w:val="0014476A"/>
    <w:rsid w:val="00146C3C"/>
    <w:rsid w:val="00153BA2"/>
    <w:rsid w:val="00155DD9"/>
    <w:rsid w:val="00156235"/>
    <w:rsid w:val="001568CD"/>
    <w:rsid w:val="00163A00"/>
    <w:rsid w:val="001640F4"/>
    <w:rsid w:val="00175B5D"/>
    <w:rsid w:val="00184CCD"/>
    <w:rsid w:val="00194759"/>
    <w:rsid w:val="001957BF"/>
    <w:rsid w:val="001A669E"/>
    <w:rsid w:val="001B0B1D"/>
    <w:rsid w:val="001B1238"/>
    <w:rsid w:val="001B2A09"/>
    <w:rsid w:val="001B2EA2"/>
    <w:rsid w:val="001B5032"/>
    <w:rsid w:val="001B66FF"/>
    <w:rsid w:val="001B6FD4"/>
    <w:rsid w:val="001B7477"/>
    <w:rsid w:val="001B7A25"/>
    <w:rsid w:val="001C1C32"/>
    <w:rsid w:val="001C4CFA"/>
    <w:rsid w:val="001C5461"/>
    <w:rsid w:val="001D3393"/>
    <w:rsid w:val="001E40DE"/>
    <w:rsid w:val="001E62AC"/>
    <w:rsid w:val="001F0526"/>
    <w:rsid w:val="001F4BD0"/>
    <w:rsid w:val="001F5C65"/>
    <w:rsid w:val="001F6621"/>
    <w:rsid w:val="00203388"/>
    <w:rsid w:val="002136FC"/>
    <w:rsid w:val="002145D4"/>
    <w:rsid w:val="002159A4"/>
    <w:rsid w:val="00220772"/>
    <w:rsid w:val="00224032"/>
    <w:rsid w:val="002276D8"/>
    <w:rsid w:val="002324B9"/>
    <w:rsid w:val="00233C43"/>
    <w:rsid w:val="0023434E"/>
    <w:rsid w:val="00241AF5"/>
    <w:rsid w:val="002431FB"/>
    <w:rsid w:val="00254E54"/>
    <w:rsid w:val="00255143"/>
    <w:rsid w:val="0026294A"/>
    <w:rsid w:val="00263030"/>
    <w:rsid w:val="002649B4"/>
    <w:rsid w:val="002669E8"/>
    <w:rsid w:val="00272F7A"/>
    <w:rsid w:val="002772BA"/>
    <w:rsid w:val="00291599"/>
    <w:rsid w:val="00292B85"/>
    <w:rsid w:val="002A515D"/>
    <w:rsid w:val="002A7A1A"/>
    <w:rsid w:val="002C171F"/>
    <w:rsid w:val="002C1D6D"/>
    <w:rsid w:val="002C3115"/>
    <w:rsid w:val="002C43A4"/>
    <w:rsid w:val="002C48BE"/>
    <w:rsid w:val="002C588D"/>
    <w:rsid w:val="002C690F"/>
    <w:rsid w:val="002D37D1"/>
    <w:rsid w:val="002D4968"/>
    <w:rsid w:val="002E29A3"/>
    <w:rsid w:val="002F1496"/>
    <w:rsid w:val="002F1BC1"/>
    <w:rsid w:val="00306D93"/>
    <w:rsid w:val="00311D7D"/>
    <w:rsid w:val="00314288"/>
    <w:rsid w:val="00316D28"/>
    <w:rsid w:val="00323931"/>
    <w:rsid w:val="00333CFB"/>
    <w:rsid w:val="00342DBC"/>
    <w:rsid w:val="00346F9F"/>
    <w:rsid w:val="00352188"/>
    <w:rsid w:val="00355AE5"/>
    <w:rsid w:val="003604F3"/>
    <w:rsid w:val="00361F71"/>
    <w:rsid w:val="003723D7"/>
    <w:rsid w:val="0037728F"/>
    <w:rsid w:val="00380A82"/>
    <w:rsid w:val="00381945"/>
    <w:rsid w:val="00385E59"/>
    <w:rsid w:val="003A3FB4"/>
    <w:rsid w:val="003B6099"/>
    <w:rsid w:val="003B65A2"/>
    <w:rsid w:val="003B6BB4"/>
    <w:rsid w:val="003C53E8"/>
    <w:rsid w:val="003D07A8"/>
    <w:rsid w:val="003D2D39"/>
    <w:rsid w:val="003D2D55"/>
    <w:rsid w:val="003D5A11"/>
    <w:rsid w:val="003D7198"/>
    <w:rsid w:val="003E50FA"/>
    <w:rsid w:val="003E5D21"/>
    <w:rsid w:val="003F2A01"/>
    <w:rsid w:val="00402B10"/>
    <w:rsid w:val="004062A9"/>
    <w:rsid w:val="004071C0"/>
    <w:rsid w:val="00412D2D"/>
    <w:rsid w:val="004165A0"/>
    <w:rsid w:val="004173A6"/>
    <w:rsid w:val="00417B5C"/>
    <w:rsid w:val="00421EE2"/>
    <w:rsid w:val="004265D4"/>
    <w:rsid w:val="00433A08"/>
    <w:rsid w:val="004341F2"/>
    <w:rsid w:val="00444F5A"/>
    <w:rsid w:val="004537ED"/>
    <w:rsid w:val="00456070"/>
    <w:rsid w:val="00457730"/>
    <w:rsid w:val="0045788A"/>
    <w:rsid w:val="00474AB1"/>
    <w:rsid w:val="00474AF7"/>
    <w:rsid w:val="004750DC"/>
    <w:rsid w:val="0049085D"/>
    <w:rsid w:val="00496DD7"/>
    <w:rsid w:val="00497330"/>
    <w:rsid w:val="004A187A"/>
    <w:rsid w:val="004A5633"/>
    <w:rsid w:val="004A651D"/>
    <w:rsid w:val="004A7EC4"/>
    <w:rsid w:val="004B03D7"/>
    <w:rsid w:val="004B49D7"/>
    <w:rsid w:val="004B6F8C"/>
    <w:rsid w:val="004C21AE"/>
    <w:rsid w:val="004C377F"/>
    <w:rsid w:val="004C4954"/>
    <w:rsid w:val="004C7C72"/>
    <w:rsid w:val="004D2A83"/>
    <w:rsid w:val="004D6D94"/>
    <w:rsid w:val="004E0179"/>
    <w:rsid w:val="004E7994"/>
    <w:rsid w:val="004F1648"/>
    <w:rsid w:val="0050141F"/>
    <w:rsid w:val="00507B9E"/>
    <w:rsid w:val="0051232E"/>
    <w:rsid w:val="00516ECD"/>
    <w:rsid w:val="00517F6D"/>
    <w:rsid w:val="00522C6E"/>
    <w:rsid w:val="005235F9"/>
    <w:rsid w:val="00525AE3"/>
    <w:rsid w:val="00527267"/>
    <w:rsid w:val="0052777C"/>
    <w:rsid w:val="00527C52"/>
    <w:rsid w:val="005303B9"/>
    <w:rsid w:val="00533770"/>
    <w:rsid w:val="00536447"/>
    <w:rsid w:val="00536866"/>
    <w:rsid w:val="00537E27"/>
    <w:rsid w:val="00542BA7"/>
    <w:rsid w:val="0054605E"/>
    <w:rsid w:val="00546714"/>
    <w:rsid w:val="00552C6E"/>
    <w:rsid w:val="00556F03"/>
    <w:rsid w:val="00557325"/>
    <w:rsid w:val="0056094E"/>
    <w:rsid w:val="00563229"/>
    <w:rsid w:val="00564689"/>
    <w:rsid w:val="00565208"/>
    <w:rsid w:val="005756E3"/>
    <w:rsid w:val="00585629"/>
    <w:rsid w:val="00587925"/>
    <w:rsid w:val="005919DE"/>
    <w:rsid w:val="0059369D"/>
    <w:rsid w:val="005964B1"/>
    <w:rsid w:val="005A008E"/>
    <w:rsid w:val="005A0126"/>
    <w:rsid w:val="005A03E6"/>
    <w:rsid w:val="005A249D"/>
    <w:rsid w:val="005A46B9"/>
    <w:rsid w:val="005A53CA"/>
    <w:rsid w:val="005A775F"/>
    <w:rsid w:val="005B1177"/>
    <w:rsid w:val="005B51A4"/>
    <w:rsid w:val="005B7AC6"/>
    <w:rsid w:val="005D4EC9"/>
    <w:rsid w:val="005D5562"/>
    <w:rsid w:val="005D7794"/>
    <w:rsid w:val="005E0091"/>
    <w:rsid w:val="005E279F"/>
    <w:rsid w:val="005E54B4"/>
    <w:rsid w:val="005E560B"/>
    <w:rsid w:val="005F2CEC"/>
    <w:rsid w:val="005F79B0"/>
    <w:rsid w:val="00603CE9"/>
    <w:rsid w:val="00605508"/>
    <w:rsid w:val="00607740"/>
    <w:rsid w:val="0061237D"/>
    <w:rsid w:val="00613534"/>
    <w:rsid w:val="00620508"/>
    <w:rsid w:val="00620A12"/>
    <w:rsid w:val="00621561"/>
    <w:rsid w:val="00624482"/>
    <w:rsid w:val="006250D3"/>
    <w:rsid w:val="006263BE"/>
    <w:rsid w:val="006310C1"/>
    <w:rsid w:val="00631169"/>
    <w:rsid w:val="00631E3D"/>
    <w:rsid w:val="00636AEB"/>
    <w:rsid w:val="0063766F"/>
    <w:rsid w:val="00637840"/>
    <w:rsid w:val="00643579"/>
    <w:rsid w:val="00644825"/>
    <w:rsid w:val="00645252"/>
    <w:rsid w:val="0064529E"/>
    <w:rsid w:val="006508D4"/>
    <w:rsid w:val="006638AD"/>
    <w:rsid w:val="0066400C"/>
    <w:rsid w:val="006644FA"/>
    <w:rsid w:val="006647CC"/>
    <w:rsid w:val="006703D0"/>
    <w:rsid w:val="006708DA"/>
    <w:rsid w:val="00673710"/>
    <w:rsid w:val="00680704"/>
    <w:rsid w:val="00686D13"/>
    <w:rsid w:val="00687057"/>
    <w:rsid w:val="0069002A"/>
    <w:rsid w:val="00696AE5"/>
    <w:rsid w:val="0069755E"/>
    <w:rsid w:val="006A08B7"/>
    <w:rsid w:val="006A6E98"/>
    <w:rsid w:val="006B3115"/>
    <w:rsid w:val="006B39DF"/>
    <w:rsid w:val="006C4971"/>
    <w:rsid w:val="006D17D8"/>
    <w:rsid w:val="006D22A4"/>
    <w:rsid w:val="006D5D75"/>
    <w:rsid w:val="006E05DD"/>
    <w:rsid w:val="006F17B4"/>
    <w:rsid w:val="006F1C72"/>
    <w:rsid w:val="006F45A0"/>
    <w:rsid w:val="006F586F"/>
    <w:rsid w:val="006F789E"/>
    <w:rsid w:val="00703FAC"/>
    <w:rsid w:val="00703FCA"/>
    <w:rsid w:val="007060E0"/>
    <w:rsid w:val="007078AE"/>
    <w:rsid w:val="007078E8"/>
    <w:rsid w:val="00707F5A"/>
    <w:rsid w:val="00710D1C"/>
    <w:rsid w:val="007153F4"/>
    <w:rsid w:val="007165A1"/>
    <w:rsid w:val="00716C9B"/>
    <w:rsid w:val="00717D11"/>
    <w:rsid w:val="007240D3"/>
    <w:rsid w:val="00725263"/>
    <w:rsid w:val="0073040D"/>
    <w:rsid w:val="00733187"/>
    <w:rsid w:val="0073450F"/>
    <w:rsid w:val="00742582"/>
    <w:rsid w:val="00743B44"/>
    <w:rsid w:val="007441C2"/>
    <w:rsid w:val="00755E3E"/>
    <w:rsid w:val="007569C9"/>
    <w:rsid w:val="00760DB7"/>
    <w:rsid w:val="00760F05"/>
    <w:rsid w:val="00762FCB"/>
    <w:rsid w:val="0076371B"/>
    <w:rsid w:val="00766C9D"/>
    <w:rsid w:val="00766F1B"/>
    <w:rsid w:val="00770EF9"/>
    <w:rsid w:val="0077157F"/>
    <w:rsid w:val="007722CB"/>
    <w:rsid w:val="00774D61"/>
    <w:rsid w:val="00775C14"/>
    <w:rsid w:val="007766AF"/>
    <w:rsid w:val="00783C60"/>
    <w:rsid w:val="00784556"/>
    <w:rsid w:val="00784A02"/>
    <w:rsid w:val="00791B8C"/>
    <w:rsid w:val="00792380"/>
    <w:rsid w:val="007925DB"/>
    <w:rsid w:val="007970E0"/>
    <w:rsid w:val="007A0ED8"/>
    <w:rsid w:val="007A16B4"/>
    <w:rsid w:val="007A4FC1"/>
    <w:rsid w:val="007B55DE"/>
    <w:rsid w:val="007C39D9"/>
    <w:rsid w:val="007D01FC"/>
    <w:rsid w:val="007D6558"/>
    <w:rsid w:val="007D7CBA"/>
    <w:rsid w:val="007E5AA6"/>
    <w:rsid w:val="007F2FBB"/>
    <w:rsid w:val="007F7B25"/>
    <w:rsid w:val="007F7B3A"/>
    <w:rsid w:val="00803251"/>
    <w:rsid w:val="008056AA"/>
    <w:rsid w:val="008066FB"/>
    <w:rsid w:val="00813AEE"/>
    <w:rsid w:val="008155DD"/>
    <w:rsid w:val="00815880"/>
    <w:rsid w:val="00822837"/>
    <w:rsid w:val="00822927"/>
    <w:rsid w:val="00822976"/>
    <w:rsid w:val="008255D0"/>
    <w:rsid w:val="008300A9"/>
    <w:rsid w:val="0083174A"/>
    <w:rsid w:val="00831ABB"/>
    <w:rsid w:val="00831E61"/>
    <w:rsid w:val="00834BD1"/>
    <w:rsid w:val="008364E1"/>
    <w:rsid w:val="00836599"/>
    <w:rsid w:val="00842F16"/>
    <w:rsid w:val="00843CBE"/>
    <w:rsid w:val="00851BF8"/>
    <w:rsid w:val="008527EC"/>
    <w:rsid w:val="00852CD3"/>
    <w:rsid w:val="008570FC"/>
    <w:rsid w:val="008576C3"/>
    <w:rsid w:val="00862543"/>
    <w:rsid w:val="0086267A"/>
    <w:rsid w:val="00867462"/>
    <w:rsid w:val="008806A0"/>
    <w:rsid w:val="0088126F"/>
    <w:rsid w:val="00882D72"/>
    <w:rsid w:val="008832F2"/>
    <w:rsid w:val="00890F73"/>
    <w:rsid w:val="00893A18"/>
    <w:rsid w:val="008A3DFC"/>
    <w:rsid w:val="008A511E"/>
    <w:rsid w:val="008A6307"/>
    <w:rsid w:val="008B0E2A"/>
    <w:rsid w:val="008B1B50"/>
    <w:rsid w:val="008B4A02"/>
    <w:rsid w:val="008B6F37"/>
    <w:rsid w:val="008B73FF"/>
    <w:rsid w:val="008C0A67"/>
    <w:rsid w:val="008C473B"/>
    <w:rsid w:val="008D029B"/>
    <w:rsid w:val="008D3996"/>
    <w:rsid w:val="008D56B5"/>
    <w:rsid w:val="008D7B9A"/>
    <w:rsid w:val="008E0672"/>
    <w:rsid w:val="008E2341"/>
    <w:rsid w:val="008F05D4"/>
    <w:rsid w:val="008F380C"/>
    <w:rsid w:val="008F5AFB"/>
    <w:rsid w:val="009005C6"/>
    <w:rsid w:val="00902A60"/>
    <w:rsid w:val="009035CB"/>
    <w:rsid w:val="00904027"/>
    <w:rsid w:val="009054CB"/>
    <w:rsid w:val="00905616"/>
    <w:rsid w:val="0090561E"/>
    <w:rsid w:val="00906FD2"/>
    <w:rsid w:val="00907513"/>
    <w:rsid w:val="00916B93"/>
    <w:rsid w:val="00920C3C"/>
    <w:rsid w:val="009245B9"/>
    <w:rsid w:val="009247A7"/>
    <w:rsid w:val="009272D8"/>
    <w:rsid w:val="00927700"/>
    <w:rsid w:val="00930181"/>
    <w:rsid w:val="009305A9"/>
    <w:rsid w:val="00930A23"/>
    <w:rsid w:val="00930F88"/>
    <w:rsid w:val="00934458"/>
    <w:rsid w:val="00937CD8"/>
    <w:rsid w:val="00937FA8"/>
    <w:rsid w:val="0094009A"/>
    <w:rsid w:val="00941AE9"/>
    <w:rsid w:val="00947EDC"/>
    <w:rsid w:val="0095117C"/>
    <w:rsid w:val="00952BA1"/>
    <w:rsid w:val="009630D1"/>
    <w:rsid w:val="00965C87"/>
    <w:rsid w:val="00967BE6"/>
    <w:rsid w:val="00971814"/>
    <w:rsid w:val="00975870"/>
    <w:rsid w:val="00977B61"/>
    <w:rsid w:val="00980CD7"/>
    <w:rsid w:val="009852D6"/>
    <w:rsid w:val="00985F60"/>
    <w:rsid w:val="00986B00"/>
    <w:rsid w:val="00987A42"/>
    <w:rsid w:val="009937DA"/>
    <w:rsid w:val="0099653D"/>
    <w:rsid w:val="009A1F8A"/>
    <w:rsid w:val="009A4F7D"/>
    <w:rsid w:val="009A5928"/>
    <w:rsid w:val="009B402B"/>
    <w:rsid w:val="009B4FE3"/>
    <w:rsid w:val="009B7B6B"/>
    <w:rsid w:val="009C20BB"/>
    <w:rsid w:val="009C4052"/>
    <w:rsid w:val="009C63CB"/>
    <w:rsid w:val="009D2972"/>
    <w:rsid w:val="009D394B"/>
    <w:rsid w:val="009D52EE"/>
    <w:rsid w:val="009D604B"/>
    <w:rsid w:val="009E62B2"/>
    <w:rsid w:val="009F373B"/>
    <w:rsid w:val="009F631D"/>
    <w:rsid w:val="009F697F"/>
    <w:rsid w:val="009F6EFF"/>
    <w:rsid w:val="00A04948"/>
    <w:rsid w:val="00A100FB"/>
    <w:rsid w:val="00A108CC"/>
    <w:rsid w:val="00A11288"/>
    <w:rsid w:val="00A12E4C"/>
    <w:rsid w:val="00A16CB7"/>
    <w:rsid w:val="00A172EA"/>
    <w:rsid w:val="00A23234"/>
    <w:rsid w:val="00A256D1"/>
    <w:rsid w:val="00A266DD"/>
    <w:rsid w:val="00A26B7F"/>
    <w:rsid w:val="00A32761"/>
    <w:rsid w:val="00A34CED"/>
    <w:rsid w:val="00A37736"/>
    <w:rsid w:val="00A50003"/>
    <w:rsid w:val="00A5116B"/>
    <w:rsid w:val="00A52BAE"/>
    <w:rsid w:val="00A6285D"/>
    <w:rsid w:val="00A659D6"/>
    <w:rsid w:val="00A71EFE"/>
    <w:rsid w:val="00A720D7"/>
    <w:rsid w:val="00A776B7"/>
    <w:rsid w:val="00A91E53"/>
    <w:rsid w:val="00A9445B"/>
    <w:rsid w:val="00AA1325"/>
    <w:rsid w:val="00AA163A"/>
    <w:rsid w:val="00AA4A64"/>
    <w:rsid w:val="00AA76DB"/>
    <w:rsid w:val="00AB0BA7"/>
    <w:rsid w:val="00AB45CC"/>
    <w:rsid w:val="00AB5D78"/>
    <w:rsid w:val="00AB674A"/>
    <w:rsid w:val="00AC08C0"/>
    <w:rsid w:val="00AC0FA0"/>
    <w:rsid w:val="00AC3A0B"/>
    <w:rsid w:val="00AC3E2C"/>
    <w:rsid w:val="00AC4571"/>
    <w:rsid w:val="00AD02BE"/>
    <w:rsid w:val="00AD2D31"/>
    <w:rsid w:val="00AD3888"/>
    <w:rsid w:val="00AE2737"/>
    <w:rsid w:val="00AE6EA2"/>
    <w:rsid w:val="00AF2C4B"/>
    <w:rsid w:val="00AF3B9F"/>
    <w:rsid w:val="00AF424A"/>
    <w:rsid w:val="00AF52EA"/>
    <w:rsid w:val="00AF5C01"/>
    <w:rsid w:val="00B002D6"/>
    <w:rsid w:val="00B0483D"/>
    <w:rsid w:val="00B0510D"/>
    <w:rsid w:val="00B06C44"/>
    <w:rsid w:val="00B076D6"/>
    <w:rsid w:val="00B0799A"/>
    <w:rsid w:val="00B12ACC"/>
    <w:rsid w:val="00B258F0"/>
    <w:rsid w:val="00B25EDE"/>
    <w:rsid w:val="00B26D0D"/>
    <w:rsid w:val="00B31503"/>
    <w:rsid w:val="00B31E56"/>
    <w:rsid w:val="00B35641"/>
    <w:rsid w:val="00B35760"/>
    <w:rsid w:val="00B35EEB"/>
    <w:rsid w:val="00B4106B"/>
    <w:rsid w:val="00B46BE9"/>
    <w:rsid w:val="00B47436"/>
    <w:rsid w:val="00B47553"/>
    <w:rsid w:val="00B5139A"/>
    <w:rsid w:val="00B6087A"/>
    <w:rsid w:val="00B62752"/>
    <w:rsid w:val="00B6647A"/>
    <w:rsid w:val="00B76697"/>
    <w:rsid w:val="00B76DDD"/>
    <w:rsid w:val="00B8220F"/>
    <w:rsid w:val="00B8580D"/>
    <w:rsid w:val="00B8705E"/>
    <w:rsid w:val="00B92ED0"/>
    <w:rsid w:val="00BA1C95"/>
    <w:rsid w:val="00BA3257"/>
    <w:rsid w:val="00BB2E2C"/>
    <w:rsid w:val="00BB3214"/>
    <w:rsid w:val="00BB4606"/>
    <w:rsid w:val="00BD14FF"/>
    <w:rsid w:val="00BD215D"/>
    <w:rsid w:val="00BD4B59"/>
    <w:rsid w:val="00BE1620"/>
    <w:rsid w:val="00BE1882"/>
    <w:rsid w:val="00BE2DCF"/>
    <w:rsid w:val="00BE3CE6"/>
    <w:rsid w:val="00BE4C15"/>
    <w:rsid w:val="00BE751B"/>
    <w:rsid w:val="00BF2A29"/>
    <w:rsid w:val="00BF3CFD"/>
    <w:rsid w:val="00BF4525"/>
    <w:rsid w:val="00C026D3"/>
    <w:rsid w:val="00C03249"/>
    <w:rsid w:val="00C06DB8"/>
    <w:rsid w:val="00C20B77"/>
    <w:rsid w:val="00C20BBE"/>
    <w:rsid w:val="00C273B2"/>
    <w:rsid w:val="00C402BA"/>
    <w:rsid w:val="00C45909"/>
    <w:rsid w:val="00C51739"/>
    <w:rsid w:val="00C56E31"/>
    <w:rsid w:val="00C575CD"/>
    <w:rsid w:val="00C66D1E"/>
    <w:rsid w:val="00C708C3"/>
    <w:rsid w:val="00C72E71"/>
    <w:rsid w:val="00C75D16"/>
    <w:rsid w:val="00C7618D"/>
    <w:rsid w:val="00C76A28"/>
    <w:rsid w:val="00C775E3"/>
    <w:rsid w:val="00C83552"/>
    <w:rsid w:val="00C83B8F"/>
    <w:rsid w:val="00C85AA9"/>
    <w:rsid w:val="00C87565"/>
    <w:rsid w:val="00C87D9C"/>
    <w:rsid w:val="00C961B1"/>
    <w:rsid w:val="00CA0527"/>
    <w:rsid w:val="00CA0F8B"/>
    <w:rsid w:val="00CA1020"/>
    <w:rsid w:val="00CA4CE1"/>
    <w:rsid w:val="00CA6189"/>
    <w:rsid w:val="00CA663B"/>
    <w:rsid w:val="00CB1A2C"/>
    <w:rsid w:val="00CB6211"/>
    <w:rsid w:val="00CC024A"/>
    <w:rsid w:val="00CC05AA"/>
    <w:rsid w:val="00CC277F"/>
    <w:rsid w:val="00CC40F1"/>
    <w:rsid w:val="00CD02F1"/>
    <w:rsid w:val="00CD08FA"/>
    <w:rsid w:val="00CD2D44"/>
    <w:rsid w:val="00CE65E2"/>
    <w:rsid w:val="00CF35F5"/>
    <w:rsid w:val="00D0276C"/>
    <w:rsid w:val="00D0671F"/>
    <w:rsid w:val="00D13510"/>
    <w:rsid w:val="00D15050"/>
    <w:rsid w:val="00D17730"/>
    <w:rsid w:val="00D23442"/>
    <w:rsid w:val="00D24D42"/>
    <w:rsid w:val="00D30412"/>
    <w:rsid w:val="00D340B0"/>
    <w:rsid w:val="00D40070"/>
    <w:rsid w:val="00D41BD0"/>
    <w:rsid w:val="00D44C2F"/>
    <w:rsid w:val="00D44EA5"/>
    <w:rsid w:val="00D46288"/>
    <w:rsid w:val="00D4741A"/>
    <w:rsid w:val="00D51B6A"/>
    <w:rsid w:val="00D55CDE"/>
    <w:rsid w:val="00D60043"/>
    <w:rsid w:val="00D64CF2"/>
    <w:rsid w:val="00D64F53"/>
    <w:rsid w:val="00D66F7C"/>
    <w:rsid w:val="00D67CD5"/>
    <w:rsid w:val="00D71388"/>
    <w:rsid w:val="00D71502"/>
    <w:rsid w:val="00D774E5"/>
    <w:rsid w:val="00D825B4"/>
    <w:rsid w:val="00D83DC6"/>
    <w:rsid w:val="00D84A55"/>
    <w:rsid w:val="00D90354"/>
    <w:rsid w:val="00D94446"/>
    <w:rsid w:val="00D95F91"/>
    <w:rsid w:val="00D976B3"/>
    <w:rsid w:val="00DA573C"/>
    <w:rsid w:val="00DA63A7"/>
    <w:rsid w:val="00DA6904"/>
    <w:rsid w:val="00DA7C0F"/>
    <w:rsid w:val="00DB1D71"/>
    <w:rsid w:val="00DB4779"/>
    <w:rsid w:val="00DB5640"/>
    <w:rsid w:val="00DC0901"/>
    <w:rsid w:val="00DD171E"/>
    <w:rsid w:val="00DD6115"/>
    <w:rsid w:val="00DE2223"/>
    <w:rsid w:val="00DF1647"/>
    <w:rsid w:val="00DF6002"/>
    <w:rsid w:val="00E0046D"/>
    <w:rsid w:val="00E03F88"/>
    <w:rsid w:val="00E04BFA"/>
    <w:rsid w:val="00E07901"/>
    <w:rsid w:val="00E14771"/>
    <w:rsid w:val="00E25B1C"/>
    <w:rsid w:val="00E26E97"/>
    <w:rsid w:val="00E26EC5"/>
    <w:rsid w:val="00E304F4"/>
    <w:rsid w:val="00E3137E"/>
    <w:rsid w:val="00E34F7E"/>
    <w:rsid w:val="00E375DD"/>
    <w:rsid w:val="00E43EC4"/>
    <w:rsid w:val="00E45CF4"/>
    <w:rsid w:val="00E46BEB"/>
    <w:rsid w:val="00E62EDC"/>
    <w:rsid w:val="00E71405"/>
    <w:rsid w:val="00E729C4"/>
    <w:rsid w:val="00E73027"/>
    <w:rsid w:val="00E746BA"/>
    <w:rsid w:val="00E82625"/>
    <w:rsid w:val="00E85A08"/>
    <w:rsid w:val="00E870E2"/>
    <w:rsid w:val="00E92CF9"/>
    <w:rsid w:val="00E95EEE"/>
    <w:rsid w:val="00E976C9"/>
    <w:rsid w:val="00EA2145"/>
    <w:rsid w:val="00EA4546"/>
    <w:rsid w:val="00EA5839"/>
    <w:rsid w:val="00EB1180"/>
    <w:rsid w:val="00EB334C"/>
    <w:rsid w:val="00EC3561"/>
    <w:rsid w:val="00EC7688"/>
    <w:rsid w:val="00EC7F54"/>
    <w:rsid w:val="00ED093D"/>
    <w:rsid w:val="00ED66A7"/>
    <w:rsid w:val="00ED74A2"/>
    <w:rsid w:val="00EE38DA"/>
    <w:rsid w:val="00EE40A1"/>
    <w:rsid w:val="00EF0062"/>
    <w:rsid w:val="00EF3830"/>
    <w:rsid w:val="00EF7930"/>
    <w:rsid w:val="00F00890"/>
    <w:rsid w:val="00F05CE2"/>
    <w:rsid w:val="00F14494"/>
    <w:rsid w:val="00F1583A"/>
    <w:rsid w:val="00F23128"/>
    <w:rsid w:val="00F253D4"/>
    <w:rsid w:val="00F25D2B"/>
    <w:rsid w:val="00F26B26"/>
    <w:rsid w:val="00F27F4E"/>
    <w:rsid w:val="00F334B5"/>
    <w:rsid w:val="00F340B9"/>
    <w:rsid w:val="00F46C48"/>
    <w:rsid w:val="00F52C17"/>
    <w:rsid w:val="00F56EAF"/>
    <w:rsid w:val="00F57630"/>
    <w:rsid w:val="00F604AE"/>
    <w:rsid w:val="00F6164E"/>
    <w:rsid w:val="00F65399"/>
    <w:rsid w:val="00F70188"/>
    <w:rsid w:val="00F82A64"/>
    <w:rsid w:val="00F85DBD"/>
    <w:rsid w:val="00F85E4E"/>
    <w:rsid w:val="00F862B7"/>
    <w:rsid w:val="00F9362F"/>
    <w:rsid w:val="00F973DF"/>
    <w:rsid w:val="00FA0486"/>
    <w:rsid w:val="00FA0FCE"/>
    <w:rsid w:val="00FA1F34"/>
    <w:rsid w:val="00FA64DA"/>
    <w:rsid w:val="00FA6D51"/>
    <w:rsid w:val="00FB1A51"/>
    <w:rsid w:val="00FB2029"/>
    <w:rsid w:val="00FB2971"/>
    <w:rsid w:val="00FB39CE"/>
    <w:rsid w:val="00FB55C0"/>
    <w:rsid w:val="00FB607A"/>
    <w:rsid w:val="00FC22C8"/>
    <w:rsid w:val="00FC3894"/>
    <w:rsid w:val="00FC39A3"/>
    <w:rsid w:val="00FC7E25"/>
    <w:rsid w:val="00FD5777"/>
    <w:rsid w:val="00FE13DF"/>
    <w:rsid w:val="00FE1561"/>
    <w:rsid w:val="00FE4F92"/>
    <w:rsid w:val="00FF3831"/>
    <w:rsid w:val="00FF6EAF"/>
    <w:rsid w:val="E2DBB099"/>
    <w:rsid w:val="FCB3D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068A4"/>
  <w15:chartTrackingRefBased/>
  <w15:docId w15:val="{D0810E6D-14A0-4445-BEDE-C20DAECF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D61"/>
    <w:rPr>
      <w:rFonts w:eastAsiaTheme="majorEastAsia" w:cstheme="majorBidi"/>
      <w:color w:val="272727" w:themeColor="text1" w:themeTint="D8"/>
    </w:rPr>
  </w:style>
  <w:style w:type="paragraph" w:styleId="Title">
    <w:name w:val="Title"/>
    <w:basedOn w:val="Normal"/>
    <w:next w:val="Normal"/>
    <w:link w:val="TitleChar"/>
    <w:uiPriority w:val="10"/>
    <w:qFormat/>
    <w:rsid w:val="00774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D61"/>
    <w:pPr>
      <w:spacing w:before="160"/>
      <w:jc w:val="center"/>
    </w:pPr>
    <w:rPr>
      <w:i/>
      <w:iCs/>
      <w:color w:val="404040" w:themeColor="text1" w:themeTint="BF"/>
    </w:rPr>
  </w:style>
  <w:style w:type="character" w:customStyle="1" w:styleId="QuoteChar">
    <w:name w:val="Quote Char"/>
    <w:basedOn w:val="DefaultParagraphFont"/>
    <w:link w:val="Quote"/>
    <w:uiPriority w:val="29"/>
    <w:rsid w:val="00774D61"/>
    <w:rPr>
      <w:i/>
      <w:iCs/>
      <w:color w:val="404040" w:themeColor="text1" w:themeTint="BF"/>
    </w:rPr>
  </w:style>
  <w:style w:type="paragraph" w:styleId="ListParagraph">
    <w:name w:val="List Paragraph"/>
    <w:basedOn w:val="Normal"/>
    <w:uiPriority w:val="34"/>
    <w:qFormat/>
    <w:rsid w:val="00774D61"/>
    <w:pPr>
      <w:ind w:left="720"/>
      <w:contextualSpacing/>
    </w:pPr>
  </w:style>
  <w:style w:type="character" w:styleId="IntenseEmphasis">
    <w:name w:val="Intense Emphasis"/>
    <w:basedOn w:val="DefaultParagraphFont"/>
    <w:uiPriority w:val="21"/>
    <w:qFormat/>
    <w:rsid w:val="00774D61"/>
    <w:rPr>
      <w:i/>
      <w:iCs/>
      <w:color w:val="0F4761" w:themeColor="accent1" w:themeShade="BF"/>
    </w:rPr>
  </w:style>
  <w:style w:type="paragraph" w:styleId="IntenseQuote">
    <w:name w:val="Intense Quote"/>
    <w:basedOn w:val="Normal"/>
    <w:next w:val="Normal"/>
    <w:link w:val="IntenseQuoteChar"/>
    <w:uiPriority w:val="30"/>
    <w:qFormat/>
    <w:rsid w:val="00774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D61"/>
    <w:rPr>
      <w:i/>
      <w:iCs/>
      <w:color w:val="0F4761" w:themeColor="accent1" w:themeShade="BF"/>
    </w:rPr>
  </w:style>
  <w:style w:type="character" w:styleId="IntenseReference">
    <w:name w:val="Intense Reference"/>
    <w:basedOn w:val="DefaultParagraphFont"/>
    <w:uiPriority w:val="32"/>
    <w:qFormat/>
    <w:rsid w:val="00774D61"/>
    <w:rPr>
      <w:b/>
      <w:bCs/>
      <w:smallCaps/>
      <w:color w:val="0F4761" w:themeColor="accent1" w:themeShade="BF"/>
      <w:spacing w:val="5"/>
    </w:rPr>
  </w:style>
  <w:style w:type="paragraph" w:styleId="Caption">
    <w:name w:val="caption"/>
    <w:basedOn w:val="Normal"/>
    <w:next w:val="Normal"/>
    <w:uiPriority w:val="35"/>
    <w:unhideWhenUsed/>
    <w:qFormat/>
    <w:rsid w:val="00E62EDC"/>
    <w:pPr>
      <w:spacing w:after="200" w:line="240" w:lineRule="auto"/>
    </w:pPr>
    <w:rPr>
      <w:i/>
      <w:iCs/>
      <w:color w:val="0E2841" w:themeColor="text2"/>
      <w:sz w:val="18"/>
      <w:szCs w:val="18"/>
    </w:rPr>
  </w:style>
  <w:style w:type="paragraph" w:styleId="NormalWeb">
    <w:name w:val="Normal (Web)"/>
    <w:basedOn w:val="Normal"/>
    <w:uiPriority w:val="99"/>
    <w:semiHidden/>
    <w:unhideWhenUsed/>
    <w:rsid w:val="00E95EEE"/>
    <w:rPr>
      <w:rFonts w:ascii="Times New Roman" w:hAnsi="Times New Roman" w:cs="Times New Roman"/>
    </w:rPr>
  </w:style>
  <w:style w:type="character" w:styleId="Strong">
    <w:name w:val="Strong"/>
    <w:basedOn w:val="DefaultParagraphFont"/>
    <w:uiPriority w:val="22"/>
    <w:qFormat/>
    <w:rsid w:val="00FC22C8"/>
    <w:rPr>
      <w:b/>
      <w:bCs/>
    </w:rPr>
  </w:style>
  <w:style w:type="paragraph" w:styleId="NoSpacing">
    <w:name w:val="No Spacing"/>
    <w:link w:val="NoSpacingChar"/>
    <w:uiPriority w:val="1"/>
    <w:qFormat/>
    <w:rsid w:val="00CB1A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B1A2C"/>
    <w:rPr>
      <w:rFonts w:eastAsiaTheme="minorEastAsia"/>
      <w:kern w:val="0"/>
      <w:sz w:val="22"/>
      <w:szCs w:val="22"/>
      <w14:ligatures w14:val="none"/>
    </w:rPr>
  </w:style>
  <w:style w:type="character" w:styleId="SubtleEmphasis">
    <w:name w:val="Subtle Emphasis"/>
    <w:basedOn w:val="DefaultParagraphFont"/>
    <w:uiPriority w:val="19"/>
    <w:qFormat/>
    <w:rsid w:val="009D394B"/>
    <w:rPr>
      <w:i/>
      <w:iCs/>
      <w:color w:val="404040" w:themeColor="text1" w:themeTint="BF"/>
    </w:rPr>
  </w:style>
  <w:style w:type="paragraph" w:styleId="Header">
    <w:name w:val="header"/>
    <w:basedOn w:val="Normal"/>
    <w:link w:val="HeaderChar"/>
    <w:uiPriority w:val="99"/>
    <w:unhideWhenUsed/>
    <w:rsid w:val="008C0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A67"/>
  </w:style>
  <w:style w:type="paragraph" w:styleId="Footer">
    <w:name w:val="footer"/>
    <w:basedOn w:val="Normal"/>
    <w:link w:val="FooterChar"/>
    <w:uiPriority w:val="99"/>
    <w:unhideWhenUsed/>
    <w:rsid w:val="008C0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A67"/>
  </w:style>
  <w:style w:type="character" w:styleId="PlaceholderText">
    <w:name w:val="Placeholder Text"/>
    <w:basedOn w:val="DefaultParagraphFont"/>
    <w:uiPriority w:val="99"/>
    <w:semiHidden/>
    <w:rsid w:val="008570FC"/>
    <w:rPr>
      <w:color w:val="666666"/>
    </w:rPr>
  </w:style>
  <w:style w:type="character" w:styleId="Emphasis">
    <w:name w:val="Emphasis"/>
    <w:basedOn w:val="DefaultParagraphFont"/>
    <w:uiPriority w:val="20"/>
    <w:qFormat/>
    <w:rsid w:val="006C4971"/>
    <w:rPr>
      <w:i/>
      <w:iCs/>
    </w:rPr>
  </w:style>
  <w:style w:type="character" w:styleId="Hyperlink">
    <w:name w:val="Hyperlink"/>
    <w:basedOn w:val="DefaultParagraphFont"/>
    <w:uiPriority w:val="99"/>
    <w:unhideWhenUsed/>
    <w:rsid w:val="00BB4606"/>
    <w:rPr>
      <w:color w:val="467886" w:themeColor="hyperlink"/>
      <w:u w:val="single"/>
    </w:rPr>
  </w:style>
  <w:style w:type="character" w:styleId="UnresolvedMention">
    <w:name w:val="Unresolved Mention"/>
    <w:basedOn w:val="DefaultParagraphFont"/>
    <w:uiPriority w:val="99"/>
    <w:semiHidden/>
    <w:unhideWhenUsed/>
    <w:rsid w:val="00BB4606"/>
    <w:rPr>
      <w:color w:val="605E5C"/>
      <w:shd w:val="clear" w:color="auto" w:fill="E1DFDD"/>
    </w:rPr>
  </w:style>
  <w:style w:type="paragraph" w:customStyle="1" w:styleId="font-claude-response-body">
    <w:name w:val="font-claude-response-body"/>
    <w:basedOn w:val="Normal"/>
    <w:rsid w:val="00E313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F7B3A"/>
    <w:rPr>
      <w:color w:val="96607D" w:themeColor="followedHyperlink"/>
      <w:u w:val="single"/>
    </w:rPr>
  </w:style>
  <w:style w:type="paragraph" w:styleId="TOCHeading">
    <w:name w:val="TOC Heading"/>
    <w:basedOn w:val="Heading1"/>
    <w:next w:val="Normal"/>
    <w:uiPriority w:val="39"/>
    <w:unhideWhenUsed/>
    <w:qFormat/>
    <w:rsid w:val="001065F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065F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065F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065F9"/>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2D4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DF164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F164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10.png"/><Relationship Id="rId42" Type="http://schemas.openxmlformats.org/officeDocument/2006/relationships/hyperlink" Target="https://www.weforum.org/publications/the-future-of-jobs-report-2025" TargetMode="External"/><Relationship Id="rId47" Type="http://schemas.openxmlformats.org/officeDocument/2006/relationships/hyperlink" Target="https://www.rand.org/pubs/perspectives/PEA3888-3.html" TargetMode="External"/><Relationship Id="rId63" Type="http://schemas.openxmlformats.org/officeDocument/2006/relationships/hyperlink" Target="https://www.ssa.gov/policy/docs/quickfacts/stat_snapshot/" TargetMode="External"/><Relationship Id="rId68" Type="http://schemas.openxmlformats.org/officeDocument/2006/relationships/hyperlink" Target="https://www.fns.usda.gov/pd/child-nutrition-tables" TargetMode="External"/><Relationship Id="rId84" Type="http://schemas.openxmlformats.org/officeDocument/2006/relationships/hyperlink" Target="https://pfd.alaska.gov/Division-Info/summary-of-dividend-applications-payments" TargetMode="External"/><Relationship Id="rId89" Type="http://schemas.openxmlformats.org/officeDocument/2006/relationships/hyperlink" Target="https://www.brookings.edu/articles/universal-basic-income-as-a-policy-response-to-current-challenges/" TargetMode="External"/><Relationship Id="rId16" Type="http://schemas.openxmlformats.org/officeDocument/2006/relationships/image" Target="media/image5.jpg"/><Relationship Id="rId11" Type="http://schemas.openxmlformats.org/officeDocument/2006/relationships/endnotes" Target="endnotes.xml"/><Relationship Id="rId32" Type="http://schemas.openxmlformats.org/officeDocument/2006/relationships/image" Target="media/image18.png"/><Relationship Id="rId37" Type="http://schemas.openxmlformats.org/officeDocument/2006/relationships/image" Target="media/image23.emf"/><Relationship Id="rId53" Type="http://schemas.openxmlformats.org/officeDocument/2006/relationships/hyperlink" Target="https://www.stocktondemonstration.org/" TargetMode="External"/><Relationship Id="rId58" Type="http://schemas.openxmlformats.org/officeDocument/2006/relationships/hyperlink" Target="https://www.oecd.org/content/dam/oecd/en/topics/policy-issues/beps/pillar-one-update-co-chair-statement-inclusive-framework-on-beps-january-2025.pdf" TargetMode="External"/><Relationship Id="rId74" Type="http://schemas.openxmlformats.org/officeDocument/2006/relationships/hyperlink" Target="https://www.gao.gov/products/gao-24-107798" TargetMode="External"/><Relationship Id="rId79" Type="http://schemas.openxmlformats.org/officeDocument/2006/relationships/hyperlink" Target="https://paragoninstitute.org/medicaid/the-local-loop-how-states-turn-medicaid-into-a-government-provider-payday-scheme/" TargetMode="External"/><Relationship Id="rId5" Type="http://schemas.openxmlformats.org/officeDocument/2006/relationships/customXml" Target="../customXml/item5.xml"/><Relationship Id="rId90" Type="http://schemas.openxmlformats.org/officeDocument/2006/relationships/hyperlink" Target="https://www.ed.gov/sites/ed/files/documents/ai-report/ai-report.pdf" TargetMode="External"/><Relationship Id="rId95" Type="http://schemas.openxmlformats.org/officeDocument/2006/relationships/hyperlink" Target="https://www.nasdaq.com/articles/amazons-aws-vs.-microsofts-azure-vs.-google-cloud:-which-company-won-the-cloud-race-in-q4" TargetMode="External"/><Relationship Id="rId22" Type="http://schemas.openxmlformats.org/officeDocument/2006/relationships/header" Target="header1.xml"/><Relationship Id="rId27" Type="http://schemas.openxmlformats.org/officeDocument/2006/relationships/image" Target="media/image13.emf"/><Relationship Id="rId43" Type="http://schemas.openxmlformats.org/officeDocument/2006/relationships/hyperlink" Target="https://academic.oup.com/pnasnexus/article/4/4/pgaf107/8104152" TargetMode="External"/><Relationship Id="rId48" Type="http://schemas.openxmlformats.org/officeDocument/2006/relationships/hyperlink" Target="https://www.rand.org/pubs/research_reports/RRA3888-2.html" TargetMode="External"/><Relationship Id="rId64" Type="http://schemas.openxmlformats.org/officeDocument/2006/relationships/hyperlink" Target="https://www.ssa.gov/policy/docs/chartbooks/fast_facts/" TargetMode="External"/><Relationship Id="rId69" Type="http://schemas.openxmlformats.org/officeDocument/2006/relationships/hyperlink" Target="https://www.acf.hhs.gov/ocs/programs/liheap" TargetMode="External"/><Relationship Id="rId80" Type="http://schemas.openxmlformats.org/officeDocument/2006/relationships/hyperlink" Target="https://www.cbo.gov/publication/61472" TargetMode="External"/><Relationship Id="rId85" Type="http://schemas.openxmlformats.org/officeDocument/2006/relationships/hyperlink" Target="https://www.stocktondemonstration.org/" TargetMode="Externa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2.xml"/><Relationship Id="rId46" Type="http://schemas.openxmlformats.org/officeDocument/2006/relationships/hyperlink" Target="https://www.challengergray.com/blog/category/job-cuts-report/" TargetMode="External"/><Relationship Id="rId59" Type="http://schemas.openxmlformats.org/officeDocument/2006/relationships/hyperlink" Target="https://www.mckinsey.com/capabilities/mckinsey-digital/our-insights/the-economic-potential-of-generative-ai-the-next-productivity-frontier" TargetMode="External"/><Relationship Id="rId67" Type="http://schemas.openxmlformats.org/officeDocument/2006/relationships/hyperlink" Target="https://www.acf.hhs.gov/ofa/programs/tanf/data-reports" TargetMode="External"/><Relationship Id="rId20" Type="http://schemas.openxmlformats.org/officeDocument/2006/relationships/image" Target="media/image9.png"/><Relationship Id="rId41" Type="http://schemas.openxmlformats.org/officeDocument/2006/relationships/hyperlink" Target="https://www.mckinsey.com/capabilities/quantumblack/our-insights/the-state-of-ai" TargetMode="External"/><Relationship Id="rId54" Type="http://schemas.openxmlformats.org/officeDocument/2006/relationships/hyperlink" Target="https://www.givedirectly.org/research" TargetMode="External"/><Relationship Id="rId62" Type="http://schemas.openxmlformats.org/officeDocument/2006/relationships/hyperlink" Target="https://www.srgresearch.com/articles/cloud-market-share-trends-big-three-together-hold-63-while-oracle-and-the-neoclouds-inch-higher" TargetMode="External"/><Relationship Id="rId70" Type="http://schemas.openxmlformats.org/officeDocument/2006/relationships/hyperlink" Target="https://www.irs.gov/credits-deductions/individuals/earned-income-tax-credit/eitc-reports-and-statistics" TargetMode="External"/><Relationship Id="rId75" Type="http://schemas.openxmlformats.org/officeDocument/2006/relationships/hyperlink" Target="https://www.cbpp.org/research/food-assistance/the-supplemental-nutrition-assistance-program-snap" TargetMode="External"/><Relationship Id="rId83" Type="http://schemas.openxmlformats.org/officeDocument/2006/relationships/hyperlink" Target="https://www.ver.fi/en-US/Publications/Annual_and_Interim_Reports" TargetMode="External"/><Relationship Id="rId88" Type="http://schemas.openxmlformats.org/officeDocument/2006/relationships/hyperlink" Target="https://www.pewresearch.org/global/2025/10/15/how-people-around-the-world-view-ai/" TargetMode="External"/><Relationship Id="rId91" Type="http://schemas.openxmlformats.org/officeDocument/2006/relationships/hyperlink" Target="https://www.cnbc.com/2024/04/30/aws-q1-earnings-report-2024.html" TargetMode="External"/><Relationship Id="rId96" Type="http://schemas.openxmlformats.org/officeDocument/2006/relationships/hyperlink" Target="https://epoch.ai/blog/what-will-ai-look-like-in-2030"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hyperlink" Target="https://www.cbo.gov/publication/60870" TargetMode="External"/><Relationship Id="rId57" Type="http://schemas.openxmlformats.org/officeDocument/2006/relationships/hyperlink" Target="https://artificialintelligenceact.eu/high-level-summary/" TargetMode="External"/><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hyperlink" Target="https://oms-www.files.svdcdn.com/production/downloads/academic/The_Future_of_Employment.pdf" TargetMode="External"/><Relationship Id="rId52" Type="http://schemas.openxmlformats.org/officeDocument/2006/relationships/hyperlink" Target="https://apfc.org/report-archive/" TargetMode="External"/><Relationship Id="rId60" Type="http://schemas.openxmlformats.org/officeDocument/2006/relationships/hyperlink" Target="https://www.statista.com/statistics/967365/worldwide-cloud-infrastructure-services-market-share-vendor/" TargetMode="External"/><Relationship Id="rId65" Type="http://schemas.openxmlformats.org/officeDocument/2006/relationships/hyperlink" Target="https://www.fns.usda.gov/pd/supplemental-nutrition-assistance-program-snap" TargetMode="External"/><Relationship Id="rId73" Type="http://schemas.openxmlformats.org/officeDocument/2006/relationships/hyperlink" Target="https://www.gao.gov/products/gao-25-107753" TargetMode="External"/><Relationship Id="rId78" Type="http://schemas.openxmlformats.org/officeDocument/2006/relationships/hyperlink" Target="https://healthlaw.org/medicaid-is-even-leaner-as-accountability-improves/" TargetMode="External"/><Relationship Id="rId81" Type="http://schemas.openxmlformats.org/officeDocument/2006/relationships/hyperlink" Target="https://www.macpac.gov/wp-content/uploads/2024/12/EXHIBIT-31.-Total-Medicaid-Administrative-Spending-by-State-and-Category-FY-2023.pdf" TargetMode="External"/><Relationship Id="rId86" Type="http://schemas.openxmlformats.org/officeDocument/2006/relationships/hyperlink" Target="https://www.givedirectly.org/research" TargetMode="External"/><Relationship Id="rId94" Type="http://schemas.openxmlformats.org/officeDocument/2006/relationships/hyperlink" Target="https://inpractise.com/articles/aws-normalised-fcf-margins" TargetMode="Externa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emf"/><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hyperlink" Target="https://www.pewresearch.org/internet/2025/04/03/how-the-us-public-and-ai-experts-view-artificial-intelligence/" TargetMode="External"/><Relationship Id="rId55" Type="http://schemas.openxmlformats.org/officeDocument/2006/relationships/hyperlink" Target="https://digital-strategy.ec.europa.eu/en/policies/guidelines-gpai-providers" TargetMode="External"/><Relationship Id="rId76" Type="http://schemas.openxmlformats.org/officeDocument/2006/relationships/hyperlink" Target="https://www.congress.gov/crs-product/R42505" TargetMode="External"/><Relationship Id="rId97"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hyperlink" Target="https://www.fema.gov/about/reports-and-data/disaster-relief-fund-monthly-reports" TargetMode="External"/><Relationship Id="rId92" Type="http://schemas.openxmlformats.org/officeDocument/2006/relationships/hyperlink" Target="https://www.cnbc.com/2024/10/31/amazons-cloud-unit-records-highest-profit-margin-in-at-least-a-decade.html" TargetMode="External"/><Relationship Id="rId2" Type="http://schemas.openxmlformats.org/officeDocument/2006/relationships/customXml" Target="../customXml/item2.xml"/><Relationship Id="rId29" Type="http://schemas.openxmlformats.org/officeDocument/2006/relationships/image" Target="media/image15.emf"/><Relationship Id="rId24" Type="http://schemas.openxmlformats.org/officeDocument/2006/relationships/footer" Target="footer2.xml"/><Relationship Id="rId40" Type="http://schemas.openxmlformats.org/officeDocument/2006/relationships/image" Target="media/image25.png"/><Relationship Id="rId45" Type="http://schemas.openxmlformats.org/officeDocument/2006/relationships/hyperlink" Target="https://www.bls.gov/news.release/empsit.nr0.htm" TargetMode="External"/><Relationship Id="rId66" Type="http://schemas.openxmlformats.org/officeDocument/2006/relationships/hyperlink" Target="https://www.hud.gov/helping-americans/housing-choice-vouchers" TargetMode="External"/><Relationship Id="rId87" Type="http://schemas.openxmlformats.org/officeDocument/2006/relationships/hyperlink" Target="https://www.imf.org/en/Publications/WEO" TargetMode="External"/><Relationship Id="rId61" Type="http://schemas.openxmlformats.org/officeDocument/2006/relationships/hyperlink" Target="https://epoch.ai/blog/what-will-ai-look-like-in-2030" TargetMode="External"/><Relationship Id="rId82" Type="http://schemas.openxmlformats.org/officeDocument/2006/relationships/hyperlink" Target="https://www.imf.org/en/Publications/FM/Issues/2025/10/07/fiscal-monitor-october-2025" TargetMode="External"/><Relationship Id="rId19" Type="http://schemas.openxmlformats.org/officeDocument/2006/relationships/image" Target="media/image8.emf"/><Relationship Id="rId14" Type="http://schemas.openxmlformats.org/officeDocument/2006/relationships/image" Target="media/image3.png"/><Relationship Id="rId30" Type="http://schemas.openxmlformats.org/officeDocument/2006/relationships/image" Target="media/image16.png"/><Relationship Id="rId35" Type="http://schemas.openxmlformats.org/officeDocument/2006/relationships/image" Target="media/image21.emf"/><Relationship Id="rId56" Type="http://schemas.openxmlformats.org/officeDocument/2006/relationships/hyperlink" Target="https://taxfoundation.org/data/all/eu/digital-services-taxes-europe/" TargetMode="External"/><Relationship Id="rId77" Type="http://schemas.openxmlformats.org/officeDocument/2006/relationships/hyperlink" Target="https://usafacts.org/answers/how-much-does-the-federal-government-spend-on-snap-every-year/country/united-states/" TargetMode="External"/><Relationship Id="rId8" Type="http://schemas.openxmlformats.org/officeDocument/2006/relationships/settings" Target="settings.xml"/><Relationship Id="rId51" Type="http://schemas.openxmlformats.org/officeDocument/2006/relationships/hyperlink" Target="https://academic.oup.com/sf/article/101/2/1003/6537059" TargetMode="External"/><Relationship Id="rId72" Type="http://schemas.openxmlformats.org/officeDocument/2006/relationships/hyperlink" Target="https://www.paymentaccuracy.gov/" TargetMode="External"/><Relationship Id="rId93" Type="http://schemas.openxmlformats.org/officeDocument/2006/relationships/hyperlink" Target="https://www.geekwire.com/2025/amazon-web-services-profits-squeezed-as-ai-arms-race-drives-spending-surge/" TargetMode="External"/><Relationship Id="rId98"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9674D19B104C67AFFEEDB060EF2800"/>
        <w:category>
          <w:name w:val="General"/>
          <w:gallery w:val="placeholder"/>
        </w:category>
        <w:types>
          <w:type w:val="bbPlcHdr"/>
        </w:types>
        <w:behaviors>
          <w:behavior w:val="content"/>
        </w:behaviors>
        <w:guid w:val="{59B478C8-435A-41C0-8573-ED0F77F42389}"/>
      </w:docPartPr>
      <w:docPartBody>
        <w:p w:rsidR="00E8646A" w:rsidRDefault="00E8646A">
          <w:r w:rsidRPr="00E1612C">
            <w:rPr>
              <w:rStyle w:val="PlaceholderText"/>
            </w:rPr>
            <w:t>[Title]</w:t>
          </w:r>
        </w:p>
      </w:docPartBody>
    </w:docPart>
    <w:docPart>
      <w:docPartPr>
        <w:name w:val="C0644558A3B941368A35DF8D63FEA17D"/>
        <w:category>
          <w:name w:val="General"/>
          <w:gallery w:val="placeholder"/>
        </w:category>
        <w:types>
          <w:type w:val="bbPlcHdr"/>
        </w:types>
        <w:behaviors>
          <w:behavior w:val="content"/>
        </w:behaviors>
        <w:guid w:val="{DC71531C-DC52-4CA6-9A52-0C39995BE70B}"/>
      </w:docPartPr>
      <w:docPartBody>
        <w:p w:rsidR="00315DCF" w:rsidRDefault="000672AE" w:rsidP="000672AE">
          <w:pPr>
            <w:pStyle w:val="C0644558A3B941368A35DF8D63FEA17D"/>
          </w:pPr>
          <w:r w:rsidRPr="00E1612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6A"/>
    <w:rsid w:val="000672AE"/>
    <w:rsid w:val="000C09BE"/>
    <w:rsid w:val="000D23AE"/>
    <w:rsid w:val="001213FB"/>
    <w:rsid w:val="00130751"/>
    <w:rsid w:val="00184CCD"/>
    <w:rsid w:val="001B2A09"/>
    <w:rsid w:val="001B77FA"/>
    <w:rsid w:val="001C4CFA"/>
    <w:rsid w:val="002649B4"/>
    <w:rsid w:val="002B7031"/>
    <w:rsid w:val="00315DCF"/>
    <w:rsid w:val="00433C9E"/>
    <w:rsid w:val="00450689"/>
    <w:rsid w:val="00455548"/>
    <w:rsid w:val="00461846"/>
    <w:rsid w:val="004F6EEB"/>
    <w:rsid w:val="00505DFC"/>
    <w:rsid w:val="00506544"/>
    <w:rsid w:val="00536866"/>
    <w:rsid w:val="00557325"/>
    <w:rsid w:val="005E3A40"/>
    <w:rsid w:val="006F789E"/>
    <w:rsid w:val="00743B44"/>
    <w:rsid w:val="007C4F6B"/>
    <w:rsid w:val="007E5CE1"/>
    <w:rsid w:val="008A3DFC"/>
    <w:rsid w:val="00927700"/>
    <w:rsid w:val="00952B9A"/>
    <w:rsid w:val="00977B61"/>
    <w:rsid w:val="009C41FA"/>
    <w:rsid w:val="00A00327"/>
    <w:rsid w:val="00A23234"/>
    <w:rsid w:val="00A23E2E"/>
    <w:rsid w:val="00A9484C"/>
    <w:rsid w:val="00AA25CA"/>
    <w:rsid w:val="00AB0BA7"/>
    <w:rsid w:val="00B3210F"/>
    <w:rsid w:val="00B65A1E"/>
    <w:rsid w:val="00BE4C15"/>
    <w:rsid w:val="00C4282D"/>
    <w:rsid w:val="00CB6211"/>
    <w:rsid w:val="00CD1A3F"/>
    <w:rsid w:val="00CD2344"/>
    <w:rsid w:val="00DC3574"/>
    <w:rsid w:val="00E8646A"/>
    <w:rsid w:val="00ED66A7"/>
    <w:rsid w:val="00F06D8F"/>
    <w:rsid w:val="00F57630"/>
    <w:rsid w:val="00F657FB"/>
    <w:rsid w:val="00F82F5D"/>
    <w:rsid w:val="00F97938"/>
    <w:rsid w:val="00FB7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2AE"/>
    <w:rPr>
      <w:color w:val="666666"/>
    </w:rPr>
  </w:style>
  <w:style w:type="paragraph" w:customStyle="1" w:styleId="C0644558A3B941368A35DF8D63FEA17D">
    <w:name w:val="C0644558A3B941368A35DF8D63FEA17D"/>
    <w:rsid w:val="000672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6CCB36218E748987AA976BC287D47" ma:contentTypeVersion="13" ma:contentTypeDescription="Create a new document." ma:contentTypeScope="" ma:versionID="2bc7a8909c3aeb95092437ce52d2021b">
  <xsd:schema xmlns:xsd="http://www.w3.org/2001/XMLSchema" xmlns:xs="http://www.w3.org/2001/XMLSchema" xmlns:p="http://schemas.microsoft.com/office/2006/metadata/properties" xmlns:ns3="1ea41645-d719-4c4e-aae2-4c724bdff79c" xmlns:ns4="ecc743e0-b90f-4b09-abfb-eefb36b45c5a" targetNamespace="http://schemas.microsoft.com/office/2006/metadata/properties" ma:root="true" ma:fieldsID="ae500fdb13e26b8d9bc50501336525d8" ns3:_="" ns4:_="">
    <xsd:import namespace="1ea41645-d719-4c4e-aae2-4c724bdff79c"/>
    <xsd:import namespace="ecc743e0-b90f-4b09-abfb-eefb36b45c5a"/>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41645-d719-4c4e-aae2-4c724bdff79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c743e0-b90f-4b09-abfb-eefb36b45c5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1ea41645-d719-4c4e-aae2-4c724bdff79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4EC2E-B1BD-409D-B2B2-58FCB32F7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41645-d719-4c4e-aae2-4c724bdff79c"/>
    <ds:schemaRef ds:uri="ecc743e0-b90f-4b09-abfb-eefb36b45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1F038B-E228-46E0-B04F-AC7B94970F0E}">
  <ds:schemaRefs>
    <ds:schemaRef ds:uri="http://schemas.openxmlformats.org/officeDocument/2006/bibliography"/>
  </ds:schemaRefs>
</ds:datastoreItem>
</file>

<file path=customXml/itemProps4.xml><?xml version="1.0" encoding="utf-8"?>
<ds:datastoreItem xmlns:ds="http://schemas.openxmlformats.org/officeDocument/2006/customXml" ds:itemID="{B33E748E-F340-4EB7-9313-89A02D03A6AF}">
  <ds:schemaRefs>
    <ds:schemaRef ds:uri="http://schemas.microsoft.com/sharepoint/v3/contenttype/forms"/>
  </ds:schemaRefs>
</ds:datastoreItem>
</file>

<file path=customXml/itemProps5.xml><?xml version="1.0" encoding="utf-8"?>
<ds:datastoreItem xmlns:ds="http://schemas.openxmlformats.org/officeDocument/2006/customXml" ds:itemID="{B14AB960-2D87-46B0-8302-E8AEC4457BE5}">
  <ds:schemaRefs>
    <ds:schemaRef ds:uri="http://schemas.microsoft.com/office/2006/metadata/properties"/>
    <ds:schemaRef ds:uri="http://schemas.microsoft.com/office/infopath/2007/PartnerControls"/>
    <ds:schemaRef ds:uri="1ea41645-d719-4c4e-aae2-4c724bdff79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15578</Words>
  <Characters>88799</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Stability Capitalism</vt:lpstr>
    </vt:vector>
  </TitlesOfParts>
  <Company/>
  <LinksUpToDate>false</LinksUpToDate>
  <CharactersWithSpaces>104169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Capitalism</dc:title>
  <dc:subject>A Framework for AI Transition Economics</dc:subject>
  <dc:creator>REnee K. McInerney</dc:creator>
  <cp:keywords/>
  <dc:description/>
  <cp:lastModifiedBy>Renee McInerney</cp:lastModifiedBy>
  <cp:revision>2</cp:revision>
  <cp:lastPrinted>2025-12-17T15:03:00Z</cp:lastPrinted>
  <dcterms:created xsi:type="dcterms:W3CDTF">2026-04-18T13:33:00Z</dcterms:created>
  <dcterms:modified xsi:type="dcterms:W3CDTF">2026-04-18T13:33:00Z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0x010100B736CCB36218E748987AA976BC287D47</vt:lpwstr>
  </property>
</Properties>
</file>