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4D29" w14:textId="77777777" w:rsidR="00BB2D26" w:rsidRDefault="00BB2D26" w:rsidP="00796F50">
      <w:pPr>
        <w:ind w:left="0" w:firstLine="0"/>
      </w:pPr>
    </w:p>
    <w:p w14:paraId="23DBE514" w14:textId="77777777" w:rsidR="00BB2D26" w:rsidRDefault="00000000">
      <w:pPr>
        <w:pStyle w:val="Heading1"/>
        <w:spacing w:line="240" w:lineRule="auto"/>
        <w:ind w:left="720" w:hanging="360"/>
      </w:pPr>
      <w:r>
        <w:t>Assessment Background/Scenario</w:t>
      </w:r>
    </w:p>
    <w:p w14:paraId="45EFF92C" w14:textId="77777777" w:rsidR="00BB2D26" w:rsidRPr="00127F22" w:rsidRDefault="00000000">
      <w:pPr>
        <w:spacing w:after="240" w:line="240" w:lineRule="auto"/>
        <w:ind w:left="946" w:firstLine="0"/>
        <w:jc w:val="both"/>
        <w:rPr>
          <w:rFonts w:asciiTheme="minorHAnsi" w:hAnsiTheme="minorHAnsi" w:cstheme="minorHAnsi"/>
        </w:rPr>
      </w:pPr>
      <w:r w:rsidRPr="00127F22">
        <w:rPr>
          <w:rFonts w:asciiTheme="minorHAnsi" w:hAnsiTheme="minorHAnsi" w:cstheme="minorHAnsi"/>
        </w:rPr>
        <w:t xml:space="preserve">The Human Resources (HR) department of a superstore needs an application for managing payroll (calculating employees’ income tax, </w:t>
      </w:r>
      <w:r w:rsidRPr="00127F22">
        <w:rPr>
          <w:rFonts w:asciiTheme="minorHAnsi" w:eastAsia="Roboto" w:hAnsiTheme="minorHAnsi" w:cstheme="minorHAnsi"/>
          <w:highlight w:val="white"/>
        </w:rPr>
        <w:t>the wage bill for each department and</w:t>
      </w:r>
      <w:r w:rsidRPr="00127F22">
        <w:rPr>
          <w:rFonts w:asciiTheme="minorHAnsi" w:hAnsiTheme="minorHAnsi" w:cstheme="minorHAnsi"/>
        </w:rPr>
        <w:t xml:space="preserve"> producing reports). The superstore has three (3) departments as shown in Table 2, and each department has several employees, as shown in Table 1). The application should calculate the level of income tax based on Table 3. </w:t>
      </w:r>
    </w:p>
    <w:p w14:paraId="2236DCB6" w14:textId="77777777" w:rsidR="00BB2D26" w:rsidRDefault="00000000">
      <w:pPr>
        <w:spacing w:before="120" w:after="120"/>
        <w:jc w:val="center"/>
        <w:rPr>
          <w:i/>
        </w:rPr>
      </w:pPr>
      <w:r>
        <w:rPr>
          <w:b/>
          <w:i/>
        </w:rPr>
        <w:t>Table 1:</w:t>
      </w:r>
      <w:r>
        <w:rPr>
          <w:i/>
        </w:rPr>
        <w:t xml:space="preserve"> Sample employees’ data.</w:t>
      </w:r>
    </w:p>
    <w:tbl>
      <w:tblPr>
        <w:tblStyle w:val="TableGrid1"/>
        <w:tblW w:w="5000" w:type="pct"/>
        <w:jc w:val="center"/>
        <w:tblCellMar>
          <w:left w:w="5" w:type="dxa"/>
          <w:right w:w="5" w:type="dxa"/>
        </w:tblCellMar>
        <w:tblLook w:val="04A0" w:firstRow="1" w:lastRow="0" w:firstColumn="1" w:lastColumn="0" w:noHBand="0" w:noVBand="1"/>
      </w:tblPr>
      <w:tblGrid>
        <w:gridCol w:w="1331"/>
        <w:gridCol w:w="1501"/>
        <w:gridCol w:w="1428"/>
        <w:gridCol w:w="1273"/>
        <w:gridCol w:w="1430"/>
        <w:gridCol w:w="1295"/>
        <w:gridCol w:w="1246"/>
      </w:tblGrid>
      <w:tr w:rsidR="00CC219A" w14:paraId="17627D87" w14:textId="77777777" w:rsidTr="00526F91">
        <w:trPr>
          <w:trHeight w:val="577"/>
          <w:jc w:val="center"/>
        </w:trPr>
        <w:tc>
          <w:tcPr>
            <w:tcW w:w="1331" w:type="dxa"/>
            <w:shd w:val="clear" w:color="auto" w:fill="DEEAF6" w:themeFill="accent1" w:themeFillTint="33"/>
            <w:vAlign w:val="center"/>
          </w:tcPr>
          <w:p w14:paraId="2DBDEFC9" w14:textId="77777777" w:rsidR="00CC219A" w:rsidRDefault="00CC219A" w:rsidP="00526F91">
            <w:pPr>
              <w:suppressAutoHyphens w:val="0"/>
              <w:rPr>
                <w:b/>
                <w:bCs/>
              </w:rPr>
            </w:pPr>
            <w:bookmarkStart w:id="0" w:name="_Hlk117245074"/>
            <w:r>
              <w:rPr>
                <w:b/>
                <w:bCs/>
              </w:rPr>
              <w:t>Employee ID</w:t>
            </w:r>
          </w:p>
        </w:tc>
        <w:tc>
          <w:tcPr>
            <w:tcW w:w="1501" w:type="dxa"/>
            <w:shd w:val="clear" w:color="auto" w:fill="DEEAF6" w:themeFill="accent1" w:themeFillTint="33"/>
            <w:vAlign w:val="center"/>
          </w:tcPr>
          <w:p w14:paraId="6AA4B84D" w14:textId="77777777" w:rsidR="00CC219A" w:rsidRDefault="00CC219A" w:rsidP="00526F91">
            <w:pPr>
              <w:suppressAutoHyphens w:val="0"/>
              <w:jc w:val="center"/>
              <w:rPr>
                <w:b/>
                <w:bCs/>
              </w:rPr>
            </w:pPr>
            <w:r>
              <w:rPr>
                <w:b/>
                <w:bCs/>
              </w:rPr>
              <w:t>First Name</w:t>
            </w:r>
          </w:p>
        </w:tc>
        <w:tc>
          <w:tcPr>
            <w:tcW w:w="1428" w:type="dxa"/>
            <w:shd w:val="clear" w:color="auto" w:fill="DEEAF6" w:themeFill="accent1" w:themeFillTint="33"/>
            <w:tcMar>
              <w:left w:w="108" w:type="dxa"/>
              <w:right w:w="108" w:type="dxa"/>
            </w:tcMar>
            <w:vAlign w:val="center"/>
          </w:tcPr>
          <w:p w14:paraId="4C3F4A59" w14:textId="77777777" w:rsidR="00CC219A" w:rsidRDefault="00CC219A" w:rsidP="00526F91">
            <w:pPr>
              <w:suppressAutoHyphens w:val="0"/>
              <w:jc w:val="center"/>
              <w:rPr>
                <w:b/>
                <w:bCs/>
              </w:rPr>
            </w:pPr>
            <w:r>
              <w:rPr>
                <w:b/>
                <w:bCs/>
              </w:rPr>
              <w:t>Last Name</w:t>
            </w:r>
          </w:p>
        </w:tc>
        <w:tc>
          <w:tcPr>
            <w:tcW w:w="1273" w:type="dxa"/>
            <w:shd w:val="clear" w:color="auto" w:fill="DEEAF6" w:themeFill="accent1" w:themeFillTint="33"/>
            <w:vAlign w:val="center"/>
          </w:tcPr>
          <w:p w14:paraId="33141325" w14:textId="77777777" w:rsidR="00CC219A" w:rsidRDefault="00CC219A" w:rsidP="00526F91">
            <w:pPr>
              <w:suppressAutoHyphens w:val="0"/>
              <w:jc w:val="center"/>
              <w:rPr>
                <w:b/>
                <w:bCs/>
              </w:rPr>
            </w:pPr>
            <w:r>
              <w:rPr>
                <w:b/>
                <w:bCs/>
              </w:rPr>
              <w:t>Department ID</w:t>
            </w:r>
          </w:p>
        </w:tc>
        <w:tc>
          <w:tcPr>
            <w:tcW w:w="1430" w:type="dxa"/>
            <w:shd w:val="clear" w:color="auto" w:fill="DEEAF6" w:themeFill="accent1" w:themeFillTint="33"/>
            <w:vAlign w:val="center"/>
          </w:tcPr>
          <w:p w14:paraId="242F51FA" w14:textId="77777777" w:rsidR="00CC219A" w:rsidRDefault="00CC219A" w:rsidP="00526F91">
            <w:pPr>
              <w:suppressAutoHyphens w:val="0"/>
              <w:jc w:val="center"/>
              <w:rPr>
                <w:b/>
                <w:bCs/>
              </w:rPr>
            </w:pPr>
            <w:r>
              <w:rPr>
                <w:b/>
                <w:bCs/>
              </w:rPr>
              <w:t>Gross Salary</w:t>
            </w:r>
          </w:p>
        </w:tc>
        <w:tc>
          <w:tcPr>
            <w:tcW w:w="1295" w:type="dxa"/>
            <w:shd w:val="clear" w:color="auto" w:fill="DEEAF6" w:themeFill="accent1" w:themeFillTint="33"/>
            <w:tcMar>
              <w:left w:w="108" w:type="dxa"/>
              <w:right w:w="108" w:type="dxa"/>
            </w:tcMar>
            <w:vAlign w:val="center"/>
          </w:tcPr>
          <w:p w14:paraId="4668AE00" w14:textId="77777777" w:rsidR="00CC219A" w:rsidRDefault="00CC219A" w:rsidP="00526F91">
            <w:pPr>
              <w:suppressAutoHyphens w:val="0"/>
              <w:jc w:val="center"/>
              <w:rPr>
                <w:b/>
                <w:bCs/>
              </w:rPr>
            </w:pPr>
            <w:r>
              <w:rPr>
                <w:b/>
                <w:bCs/>
              </w:rPr>
              <w:t>Tax</w:t>
            </w:r>
          </w:p>
        </w:tc>
        <w:tc>
          <w:tcPr>
            <w:tcW w:w="1246" w:type="dxa"/>
            <w:shd w:val="clear" w:color="auto" w:fill="DEEAF6" w:themeFill="accent1" w:themeFillTint="33"/>
            <w:tcMar>
              <w:left w:w="108" w:type="dxa"/>
              <w:right w:w="108" w:type="dxa"/>
            </w:tcMar>
          </w:tcPr>
          <w:p w14:paraId="38E80919" w14:textId="77777777" w:rsidR="00CC219A" w:rsidRDefault="00CC219A" w:rsidP="00526F91">
            <w:pPr>
              <w:suppressAutoHyphens w:val="0"/>
              <w:jc w:val="center"/>
              <w:rPr>
                <w:b/>
                <w:bCs/>
              </w:rPr>
            </w:pPr>
            <w:r>
              <w:rPr>
                <w:b/>
                <w:bCs/>
              </w:rPr>
              <w:t xml:space="preserve">Salary </w:t>
            </w:r>
          </w:p>
          <w:p w14:paraId="38B1C86B" w14:textId="77777777" w:rsidR="00CC219A" w:rsidRDefault="00CC219A" w:rsidP="00526F91">
            <w:pPr>
              <w:suppressAutoHyphens w:val="0"/>
              <w:jc w:val="center"/>
              <w:rPr>
                <w:b/>
                <w:bCs/>
              </w:rPr>
            </w:pPr>
            <w:r>
              <w:rPr>
                <w:b/>
                <w:bCs/>
              </w:rPr>
              <w:t>after tax</w:t>
            </w:r>
          </w:p>
        </w:tc>
      </w:tr>
      <w:tr w:rsidR="00CC219A" w14:paraId="4B759478" w14:textId="77777777" w:rsidTr="00526F91">
        <w:trPr>
          <w:trHeight w:val="281"/>
          <w:jc w:val="center"/>
        </w:trPr>
        <w:tc>
          <w:tcPr>
            <w:tcW w:w="1331" w:type="dxa"/>
            <w:shd w:val="clear" w:color="auto" w:fill="auto"/>
            <w:vAlign w:val="center"/>
          </w:tcPr>
          <w:p w14:paraId="3876508D" w14:textId="77777777" w:rsidR="00CC219A" w:rsidRDefault="00CC219A" w:rsidP="00526F91">
            <w:pPr>
              <w:suppressAutoHyphens w:val="0"/>
              <w:jc w:val="center"/>
              <w:rPr>
                <w:b/>
              </w:rPr>
            </w:pPr>
            <w:r>
              <w:rPr>
                <w:b/>
              </w:rPr>
              <w:t>1</w:t>
            </w:r>
          </w:p>
        </w:tc>
        <w:tc>
          <w:tcPr>
            <w:tcW w:w="1501" w:type="dxa"/>
            <w:vAlign w:val="center"/>
          </w:tcPr>
          <w:p w14:paraId="2DFD0704" w14:textId="77777777" w:rsidR="00CC219A" w:rsidRDefault="00CC219A" w:rsidP="00526F91">
            <w:pPr>
              <w:suppressAutoHyphens w:val="0"/>
            </w:pPr>
            <w:r>
              <w:t>Mike</w:t>
            </w:r>
          </w:p>
        </w:tc>
        <w:tc>
          <w:tcPr>
            <w:tcW w:w="1428" w:type="dxa"/>
            <w:tcMar>
              <w:left w:w="108" w:type="dxa"/>
              <w:right w:w="108" w:type="dxa"/>
            </w:tcMar>
          </w:tcPr>
          <w:p w14:paraId="5F02FD77" w14:textId="77777777" w:rsidR="00CC219A" w:rsidRDefault="00CC219A" w:rsidP="00526F91">
            <w:pPr>
              <w:suppressAutoHyphens w:val="0"/>
            </w:pPr>
            <w:r>
              <w:t>Watts</w:t>
            </w:r>
          </w:p>
        </w:tc>
        <w:tc>
          <w:tcPr>
            <w:tcW w:w="1273" w:type="dxa"/>
            <w:vAlign w:val="center"/>
          </w:tcPr>
          <w:p w14:paraId="10C2B658" w14:textId="77777777" w:rsidR="00CC219A" w:rsidRDefault="00CC219A" w:rsidP="00526F91">
            <w:pPr>
              <w:suppressAutoHyphens w:val="0"/>
              <w:jc w:val="center"/>
            </w:pPr>
            <w:r>
              <w:t>1</w:t>
            </w:r>
          </w:p>
        </w:tc>
        <w:tc>
          <w:tcPr>
            <w:tcW w:w="1430" w:type="dxa"/>
            <w:vAlign w:val="center"/>
          </w:tcPr>
          <w:p w14:paraId="18DA07F7" w14:textId="77777777" w:rsidR="00CC219A" w:rsidRDefault="00CC219A" w:rsidP="00526F91">
            <w:pPr>
              <w:suppressAutoHyphens w:val="0"/>
              <w:jc w:val="right"/>
            </w:pPr>
            <w:r>
              <w:t>£50,000</w:t>
            </w:r>
          </w:p>
        </w:tc>
        <w:tc>
          <w:tcPr>
            <w:tcW w:w="1295" w:type="dxa"/>
            <w:tcMar>
              <w:left w:w="108" w:type="dxa"/>
              <w:right w:w="108" w:type="dxa"/>
            </w:tcMar>
          </w:tcPr>
          <w:p w14:paraId="7F7058D5" w14:textId="77777777" w:rsidR="00CC219A" w:rsidRDefault="00CC219A" w:rsidP="00526F91">
            <w:pPr>
              <w:suppressAutoHyphens w:val="0"/>
              <w:jc w:val="right"/>
            </w:pPr>
            <w:r>
              <w:t>£7,486</w:t>
            </w:r>
          </w:p>
        </w:tc>
        <w:tc>
          <w:tcPr>
            <w:tcW w:w="1246" w:type="dxa"/>
            <w:tcMar>
              <w:left w:w="108" w:type="dxa"/>
              <w:right w:w="108" w:type="dxa"/>
            </w:tcMar>
          </w:tcPr>
          <w:p w14:paraId="140CD5DF" w14:textId="77777777" w:rsidR="00CC219A" w:rsidRDefault="00CC219A" w:rsidP="00526F91">
            <w:pPr>
              <w:suppressAutoHyphens w:val="0"/>
              <w:jc w:val="right"/>
            </w:pPr>
            <w:r>
              <w:t>£42,514</w:t>
            </w:r>
          </w:p>
        </w:tc>
      </w:tr>
      <w:tr w:rsidR="00CC219A" w14:paraId="243A1B93" w14:textId="77777777" w:rsidTr="00526F91">
        <w:trPr>
          <w:trHeight w:val="281"/>
          <w:jc w:val="center"/>
        </w:trPr>
        <w:tc>
          <w:tcPr>
            <w:tcW w:w="1331" w:type="dxa"/>
            <w:shd w:val="clear" w:color="auto" w:fill="auto"/>
            <w:vAlign w:val="center"/>
          </w:tcPr>
          <w:p w14:paraId="78CD8BDE" w14:textId="77777777" w:rsidR="00CC219A" w:rsidRDefault="00CC219A" w:rsidP="00526F91">
            <w:pPr>
              <w:suppressAutoHyphens w:val="0"/>
              <w:jc w:val="center"/>
              <w:rPr>
                <w:b/>
              </w:rPr>
            </w:pPr>
            <w:r>
              <w:rPr>
                <w:b/>
              </w:rPr>
              <w:t>2</w:t>
            </w:r>
          </w:p>
        </w:tc>
        <w:tc>
          <w:tcPr>
            <w:tcW w:w="1501" w:type="dxa"/>
            <w:vAlign w:val="center"/>
          </w:tcPr>
          <w:p w14:paraId="007BC069" w14:textId="77777777" w:rsidR="00CC219A" w:rsidRDefault="00CC219A" w:rsidP="00526F91">
            <w:pPr>
              <w:suppressAutoHyphens w:val="0"/>
            </w:pPr>
            <w:r>
              <w:t>Rakesh</w:t>
            </w:r>
          </w:p>
        </w:tc>
        <w:tc>
          <w:tcPr>
            <w:tcW w:w="1428" w:type="dxa"/>
            <w:tcMar>
              <w:left w:w="108" w:type="dxa"/>
              <w:right w:w="108" w:type="dxa"/>
            </w:tcMar>
          </w:tcPr>
          <w:p w14:paraId="269119E5" w14:textId="77777777" w:rsidR="00CC219A" w:rsidRDefault="00CC219A" w:rsidP="00526F91">
            <w:pPr>
              <w:suppressAutoHyphens w:val="0"/>
            </w:pPr>
            <w:r>
              <w:t>Kumar</w:t>
            </w:r>
          </w:p>
        </w:tc>
        <w:tc>
          <w:tcPr>
            <w:tcW w:w="1273" w:type="dxa"/>
            <w:vAlign w:val="center"/>
          </w:tcPr>
          <w:p w14:paraId="279B1DF1" w14:textId="77777777" w:rsidR="00CC219A" w:rsidRDefault="00CC219A" w:rsidP="00526F91">
            <w:pPr>
              <w:suppressAutoHyphens w:val="0"/>
              <w:jc w:val="center"/>
            </w:pPr>
            <w:r>
              <w:t>2</w:t>
            </w:r>
          </w:p>
        </w:tc>
        <w:tc>
          <w:tcPr>
            <w:tcW w:w="1430" w:type="dxa"/>
            <w:vAlign w:val="center"/>
          </w:tcPr>
          <w:p w14:paraId="04D86AED" w14:textId="77777777" w:rsidR="00CC219A" w:rsidRDefault="00CC219A" w:rsidP="00526F91">
            <w:pPr>
              <w:suppressAutoHyphens w:val="0"/>
              <w:jc w:val="right"/>
            </w:pPr>
            <w:r>
              <w:t>£40,000</w:t>
            </w:r>
          </w:p>
        </w:tc>
        <w:tc>
          <w:tcPr>
            <w:tcW w:w="1295" w:type="dxa"/>
            <w:tcMar>
              <w:left w:w="108" w:type="dxa"/>
              <w:right w:w="108" w:type="dxa"/>
            </w:tcMar>
          </w:tcPr>
          <w:p w14:paraId="7D8AC30C" w14:textId="77777777" w:rsidR="00CC219A" w:rsidRDefault="00CC219A" w:rsidP="00526F91">
            <w:pPr>
              <w:suppressAutoHyphens w:val="0"/>
              <w:jc w:val="right"/>
            </w:pPr>
            <w:r>
              <w:t>£5,486</w:t>
            </w:r>
          </w:p>
        </w:tc>
        <w:tc>
          <w:tcPr>
            <w:tcW w:w="1246" w:type="dxa"/>
            <w:tcMar>
              <w:left w:w="108" w:type="dxa"/>
              <w:right w:w="108" w:type="dxa"/>
            </w:tcMar>
          </w:tcPr>
          <w:p w14:paraId="4F69ADB7" w14:textId="77777777" w:rsidR="00CC219A" w:rsidRDefault="00CC219A" w:rsidP="00526F91">
            <w:pPr>
              <w:suppressAutoHyphens w:val="0"/>
              <w:jc w:val="right"/>
            </w:pPr>
            <w:r>
              <w:t>£34,514</w:t>
            </w:r>
          </w:p>
        </w:tc>
      </w:tr>
      <w:tr w:rsidR="00CC219A" w14:paraId="53AF154F" w14:textId="77777777" w:rsidTr="00526F91">
        <w:trPr>
          <w:trHeight w:val="281"/>
          <w:jc w:val="center"/>
        </w:trPr>
        <w:tc>
          <w:tcPr>
            <w:tcW w:w="1331" w:type="dxa"/>
            <w:shd w:val="clear" w:color="auto" w:fill="auto"/>
            <w:vAlign w:val="center"/>
          </w:tcPr>
          <w:p w14:paraId="6440A4ED" w14:textId="77777777" w:rsidR="00CC219A" w:rsidRDefault="00CC219A" w:rsidP="00526F91">
            <w:pPr>
              <w:suppressAutoHyphens w:val="0"/>
              <w:jc w:val="center"/>
              <w:rPr>
                <w:b/>
              </w:rPr>
            </w:pPr>
            <w:r>
              <w:rPr>
                <w:b/>
              </w:rPr>
              <w:t>3</w:t>
            </w:r>
          </w:p>
        </w:tc>
        <w:tc>
          <w:tcPr>
            <w:tcW w:w="1501" w:type="dxa"/>
            <w:vAlign w:val="center"/>
          </w:tcPr>
          <w:p w14:paraId="1F03FFBA" w14:textId="77777777" w:rsidR="00CC219A" w:rsidRDefault="00CC219A" w:rsidP="00526F91">
            <w:pPr>
              <w:suppressAutoHyphens w:val="0"/>
            </w:pPr>
            <w:proofErr w:type="spellStart"/>
            <w:r>
              <w:t>Havea</w:t>
            </w:r>
            <w:proofErr w:type="spellEnd"/>
          </w:p>
        </w:tc>
        <w:tc>
          <w:tcPr>
            <w:tcW w:w="1428" w:type="dxa"/>
            <w:tcMar>
              <w:left w:w="108" w:type="dxa"/>
              <w:right w:w="108" w:type="dxa"/>
            </w:tcMar>
          </w:tcPr>
          <w:p w14:paraId="77763E0F" w14:textId="77777777" w:rsidR="00CC219A" w:rsidRDefault="00CC219A" w:rsidP="00526F91">
            <w:pPr>
              <w:suppressAutoHyphens w:val="0"/>
            </w:pPr>
            <w:proofErr w:type="spellStart"/>
            <w:r>
              <w:t>Fonua</w:t>
            </w:r>
            <w:proofErr w:type="spellEnd"/>
          </w:p>
        </w:tc>
        <w:tc>
          <w:tcPr>
            <w:tcW w:w="1273" w:type="dxa"/>
            <w:vAlign w:val="center"/>
          </w:tcPr>
          <w:p w14:paraId="0E37CE32" w14:textId="77777777" w:rsidR="00CC219A" w:rsidRDefault="00CC219A" w:rsidP="00526F91">
            <w:pPr>
              <w:suppressAutoHyphens w:val="0"/>
              <w:jc w:val="center"/>
            </w:pPr>
            <w:r>
              <w:t>3</w:t>
            </w:r>
          </w:p>
        </w:tc>
        <w:tc>
          <w:tcPr>
            <w:tcW w:w="1430" w:type="dxa"/>
            <w:vAlign w:val="center"/>
          </w:tcPr>
          <w:p w14:paraId="0DEE1AAD" w14:textId="77777777" w:rsidR="00CC219A" w:rsidRDefault="00CC219A" w:rsidP="00526F91">
            <w:pPr>
              <w:suppressAutoHyphens w:val="0"/>
              <w:jc w:val="right"/>
            </w:pPr>
            <w:r>
              <w:t>£80,000</w:t>
            </w:r>
          </w:p>
        </w:tc>
        <w:tc>
          <w:tcPr>
            <w:tcW w:w="1295" w:type="dxa"/>
            <w:tcMar>
              <w:left w:w="108" w:type="dxa"/>
              <w:right w:w="108" w:type="dxa"/>
            </w:tcMar>
          </w:tcPr>
          <w:p w14:paraId="02820F68" w14:textId="77777777" w:rsidR="00CC219A" w:rsidRDefault="00CC219A" w:rsidP="00526F91">
            <w:pPr>
              <w:suppressAutoHyphens w:val="0"/>
              <w:jc w:val="right"/>
            </w:pPr>
            <w:r>
              <w:t>£19,432</w:t>
            </w:r>
          </w:p>
        </w:tc>
        <w:tc>
          <w:tcPr>
            <w:tcW w:w="1246" w:type="dxa"/>
            <w:tcMar>
              <w:left w:w="108" w:type="dxa"/>
              <w:right w:w="108" w:type="dxa"/>
            </w:tcMar>
          </w:tcPr>
          <w:p w14:paraId="5295B0DE" w14:textId="77777777" w:rsidR="00CC219A" w:rsidRDefault="00CC219A" w:rsidP="00526F91">
            <w:pPr>
              <w:suppressAutoHyphens w:val="0"/>
              <w:jc w:val="right"/>
            </w:pPr>
            <w:r>
              <w:t>£60,568</w:t>
            </w:r>
          </w:p>
        </w:tc>
      </w:tr>
      <w:tr w:rsidR="00CC219A" w14:paraId="59E8B53C" w14:textId="77777777" w:rsidTr="00526F91">
        <w:trPr>
          <w:trHeight w:val="296"/>
          <w:jc w:val="center"/>
        </w:trPr>
        <w:tc>
          <w:tcPr>
            <w:tcW w:w="1331" w:type="dxa"/>
            <w:shd w:val="clear" w:color="auto" w:fill="auto"/>
            <w:vAlign w:val="center"/>
          </w:tcPr>
          <w:p w14:paraId="7ED14E50" w14:textId="77777777" w:rsidR="00CC219A" w:rsidRDefault="00CC219A" w:rsidP="00526F91">
            <w:pPr>
              <w:suppressAutoHyphens w:val="0"/>
              <w:jc w:val="center"/>
              <w:rPr>
                <w:b/>
              </w:rPr>
            </w:pPr>
            <w:r>
              <w:rPr>
                <w:b/>
              </w:rPr>
              <w:t>4</w:t>
            </w:r>
          </w:p>
        </w:tc>
        <w:tc>
          <w:tcPr>
            <w:tcW w:w="1501" w:type="dxa"/>
            <w:vAlign w:val="center"/>
          </w:tcPr>
          <w:p w14:paraId="3EB6525E" w14:textId="77777777" w:rsidR="00CC219A" w:rsidRDefault="00CC219A" w:rsidP="00526F91">
            <w:pPr>
              <w:suppressAutoHyphens w:val="0"/>
            </w:pPr>
            <w:r>
              <w:t>Jack</w:t>
            </w:r>
          </w:p>
        </w:tc>
        <w:tc>
          <w:tcPr>
            <w:tcW w:w="1428" w:type="dxa"/>
            <w:tcMar>
              <w:left w:w="108" w:type="dxa"/>
              <w:right w:w="108" w:type="dxa"/>
            </w:tcMar>
          </w:tcPr>
          <w:p w14:paraId="7382AB00" w14:textId="77777777" w:rsidR="00CC219A" w:rsidRDefault="00CC219A" w:rsidP="00526F91">
            <w:pPr>
              <w:suppressAutoHyphens w:val="0"/>
            </w:pPr>
            <w:r>
              <w:t>Moral</w:t>
            </w:r>
          </w:p>
        </w:tc>
        <w:tc>
          <w:tcPr>
            <w:tcW w:w="1273" w:type="dxa"/>
            <w:vAlign w:val="center"/>
          </w:tcPr>
          <w:p w14:paraId="76E70A72" w14:textId="77777777" w:rsidR="00CC219A" w:rsidRDefault="00CC219A" w:rsidP="00526F91">
            <w:pPr>
              <w:suppressAutoHyphens w:val="0"/>
              <w:jc w:val="center"/>
            </w:pPr>
            <w:r>
              <w:t>1</w:t>
            </w:r>
          </w:p>
        </w:tc>
        <w:tc>
          <w:tcPr>
            <w:tcW w:w="1430" w:type="dxa"/>
            <w:vAlign w:val="center"/>
          </w:tcPr>
          <w:p w14:paraId="1888A38A" w14:textId="77777777" w:rsidR="00CC219A" w:rsidRDefault="00CC219A" w:rsidP="00526F91">
            <w:pPr>
              <w:suppressAutoHyphens w:val="0"/>
              <w:jc w:val="right"/>
            </w:pPr>
            <w:r>
              <w:t>£165,000</w:t>
            </w:r>
          </w:p>
        </w:tc>
        <w:tc>
          <w:tcPr>
            <w:tcW w:w="1295" w:type="dxa"/>
            <w:tcMar>
              <w:left w:w="108" w:type="dxa"/>
              <w:right w:w="108" w:type="dxa"/>
            </w:tcMar>
          </w:tcPr>
          <w:p w14:paraId="4CF69CCE" w14:textId="77777777" w:rsidR="00CC219A" w:rsidRPr="00CC219A" w:rsidRDefault="00CC219A" w:rsidP="00526F91">
            <w:pPr>
              <w:suppressAutoHyphens w:val="0"/>
              <w:jc w:val="right"/>
              <w:rPr>
                <w:rFonts w:cstheme="minorHAnsi"/>
              </w:rPr>
            </w:pPr>
            <w:r w:rsidRPr="00CC219A">
              <w:rPr>
                <w:rFonts w:cstheme="minorHAnsi"/>
                <w:color w:val="auto"/>
              </w:rPr>
              <w:t>£59,210</w:t>
            </w:r>
          </w:p>
        </w:tc>
        <w:tc>
          <w:tcPr>
            <w:tcW w:w="1246" w:type="dxa"/>
            <w:tcMar>
              <w:left w:w="108" w:type="dxa"/>
              <w:right w:w="108" w:type="dxa"/>
            </w:tcMar>
          </w:tcPr>
          <w:p w14:paraId="2BEA631A" w14:textId="77777777" w:rsidR="00CC219A" w:rsidRDefault="00CC219A" w:rsidP="00526F91">
            <w:pPr>
              <w:suppressAutoHyphens w:val="0"/>
              <w:jc w:val="right"/>
            </w:pPr>
            <w:r>
              <w:t>£105,790</w:t>
            </w:r>
          </w:p>
        </w:tc>
      </w:tr>
      <w:tr w:rsidR="00CC219A" w14:paraId="34824F09" w14:textId="77777777" w:rsidTr="00526F91">
        <w:trPr>
          <w:trHeight w:val="281"/>
          <w:jc w:val="center"/>
        </w:trPr>
        <w:tc>
          <w:tcPr>
            <w:tcW w:w="1331" w:type="dxa"/>
            <w:shd w:val="clear" w:color="auto" w:fill="auto"/>
            <w:vAlign w:val="center"/>
          </w:tcPr>
          <w:p w14:paraId="4F7DA200" w14:textId="77777777" w:rsidR="00CC219A" w:rsidRDefault="00CC219A" w:rsidP="00526F91">
            <w:pPr>
              <w:suppressAutoHyphens w:val="0"/>
              <w:jc w:val="center"/>
              <w:rPr>
                <w:b/>
              </w:rPr>
            </w:pPr>
            <w:r>
              <w:rPr>
                <w:b/>
              </w:rPr>
              <w:t>5</w:t>
            </w:r>
          </w:p>
        </w:tc>
        <w:tc>
          <w:tcPr>
            <w:tcW w:w="1501" w:type="dxa"/>
            <w:vAlign w:val="center"/>
          </w:tcPr>
          <w:p w14:paraId="21BCC6B9" w14:textId="77777777" w:rsidR="00CC219A" w:rsidRDefault="00CC219A" w:rsidP="00526F91">
            <w:pPr>
              <w:suppressAutoHyphens w:val="0"/>
            </w:pPr>
            <w:r>
              <w:t>Sarah</w:t>
            </w:r>
          </w:p>
        </w:tc>
        <w:tc>
          <w:tcPr>
            <w:tcW w:w="1428" w:type="dxa"/>
            <w:tcMar>
              <w:left w:w="108" w:type="dxa"/>
              <w:right w:w="108" w:type="dxa"/>
            </w:tcMar>
          </w:tcPr>
          <w:p w14:paraId="6220702F" w14:textId="77777777" w:rsidR="00CC219A" w:rsidRDefault="00CC219A" w:rsidP="00526F91">
            <w:pPr>
              <w:suppressAutoHyphens w:val="0"/>
            </w:pPr>
            <w:r>
              <w:t>Karim</w:t>
            </w:r>
          </w:p>
        </w:tc>
        <w:tc>
          <w:tcPr>
            <w:tcW w:w="1273" w:type="dxa"/>
            <w:vAlign w:val="center"/>
          </w:tcPr>
          <w:p w14:paraId="117CB822" w14:textId="77777777" w:rsidR="00CC219A" w:rsidRDefault="00CC219A" w:rsidP="00526F91">
            <w:pPr>
              <w:suppressAutoHyphens w:val="0"/>
              <w:jc w:val="center"/>
            </w:pPr>
            <w:r>
              <w:t>2</w:t>
            </w:r>
          </w:p>
        </w:tc>
        <w:tc>
          <w:tcPr>
            <w:tcW w:w="1430" w:type="dxa"/>
            <w:vAlign w:val="center"/>
          </w:tcPr>
          <w:p w14:paraId="78B0A9E5" w14:textId="77777777" w:rsidR="00CC219A" w:rsidRDefault="00CC219A" w:rsidP="00526F91">
            <w:pPr>
              <w:suppressAutoHyphens w:val="0"/>
              <w:jc w:val="right"/>
            </w:pPr>
            <w:r>
              <w:t>£12,000</w:t>
            </w:r>
          </w:p>
        </w:tc>
        <w:tc>
          <w:tcPr>
            <w:tcW w:w="1295" w:type="dxa"/>
            <w:tcMar>
              <w:left w:w="108" w:type="dxa"/>
              <w:right w:w="108" w:type="dxa"/>
            </w:tcMar>
          </w:tcPr>
          <w:p w14:paraId="2C72A337" w14:textId="77777777" w:rsidR="00CC219A" w:rsidRDefault="00CC219A" w:rsidP="00526F91">
            <w:pPr>
              <w:suppressAutoHyphens w:val="0"/>
              <w:jc w:val="right"/>
            </w:pPr>
            <w:r>
              <w:t>£0</w:t>
            </w:r>
          </w:p>
        </w:tc>
        <w:tc>
          <w:tcPr>
            <w:tcW w:w="1246" w:type="dxa"/>
            <w:tcMar>
              <w:left w:w="108" w:type="dxa"/>
              <w:right w:w="108" w:type="dxa"/>
            </w:tcMar>
          </w:tcPr>
          <w:p w14:paraId="44EC338C" w14:textId="77777777" w:rsidR="00CC219A" w:rsidRDefault="00CC219A" w:rsidP="00526F91">
            <w:pPr>
              <w:suppressAutoHyphens w:val="0"/>
              <w:jc w:val="right"/>
            </w:pPr>
            <w:r>
              <w:t>£12,000</w:t>
            </w:r>
            <w:bookmarkStart w:id="1" w:name="_Hlk116990156"/>
            <w:bookmarkEnd w:id="1"/>
          </w:p>
        </w:tc>
      </w:tr>
      <w:tr w:rsidR="00CC219A" w14:paraId="7439EBBC" w14:textId="77777777" w:rsidTr="00526F91">
        <w:trPr>
          <w:trHeight w:val="281"/>
          <w:jc w:val="center"/>
        </w:trPr>
        <w:tc>
          <w:tcPr>
            <w:tcW w:w="1331" w:type="dxa"/>
            <w:shd w:val="clear" w:color="auto" w:fill="auto"/>
            <w:vAlign w:val="center"/>
          </w:tcPr>
          <w:p w14:paraId="061EE98F" w14:textId="77777777" w:rsidR="00CC219A" w:rsidRDefault="00CC219A" w:rsidP="00526F91">
            <w:pPr>
              <w:suppressAutoHyphens w:val="0"/>
              <w:jc w:val="center"/>
              <w:rPr>
                <w:b/>
              </w:rPr>
            </w:pPr>
            <w:r>
              <w:rPr>
                <w:b/>
              </w:rPr>
              <w:t>6</w:t>
            </w:r>
          </w:p>
        </w:tc>
        <w:tc>
          <w:tcPr>
            <w:tcW w:w="1501" w:type="dxa"/>
            <w:vAlign w:val="center"/>
          </w:tcPr>
          <w:p w14:paraId="6AF2CBE4" w14:textId="77777777" w:rsidR="00CC219A" w:rsidRDefault="00CC219A" w:rsidP="00526F91">
            <w:pPr>
              <w:suppressAutoHyphens w:val="0"/>
            </w:pPr>
            <w:proofErr w:type="spellStart"/>
            <w:r>
              <w:t>Shazia</w:t>
            </w:r>
            <w:proofErr w:type="spellEnd"/>
          </w:p>
        </w:tc>
        <w:tc>
          <w:tcPr>
            <w:tcW w:w="1428" w:type="dxa"/>
            <w:tcMar>
              <w:left w:w="108" w:type="dxa"/>
              <w:right w:w="108" w:type="dxa"/>
            </w:tcMar>
          </w:tcPr>
          <w:p w14:paraId="7F84EBD3" w14:textId="77777777" w:rsidR="00CC219A" w:rsidRDefault="00CC219A" w:rsidP="00526F91">
            <w:pPr>
              <w:suppressAutoHyphens w:val="0"/>
            </w:pPr>
            <w:r>
              <w:t>Naeem</w:t>
            </w:r>
          </w:p>
        </w:tc>
        <w:tc>
          <w:tcPr>
            <w:tcW w:w="1273" w:type="dxa"/>
            <w:vAlign w:val="center"/>
          </w:tcPr>
          <w:p w14:paraId="2958038D" w14:textId="77777777" w:rsidR="00CC219A" w:rsidRDefault="00CC219A" w:rsidP="00526F91">
            <w:pPr>
              <w:suppressAutoHyphens w:val="0"/>
              <w:jc w:val="center"/>
            </w:pPr>
            <w:r>
              <w:t>3</w:t>
            </w:r>
          </w:p>
        </w:tc>
        <w:tc>
          <w:tcPr>
            <w:tcW w:w="1430" w:type="dxa"/>
            <w:vAlign w:val="center"/>
          </w:tcPr>
          <w:p w14:paraId="308D027A" w14:textId="77777777" w:rsidR="00CC219A" w:rsidRDefault="00CC219A" w:rsidP="00526F91">
            <w:pPr>
              <w:suppressAutoHyphens w:val="0"/>
              <w:jc w:val="right"/>
            </w:pPr>
            <w:r>
              <w:t>£38,000</w:t>
            </w:r>
          </w:p>
        </w:tc>
        <w:tc>
          <w:tcPr>
            <w:tcW w:w="1295" w:type="dxa"/>
            <w:tcMar>
              <w:left w:w="108" w:type="dxa"/>
              <w:right w:w="108" w:type="dxa"/>
            </w:tcMar>
          </w:tcPr>
          <w:p w14:paraId="2CA4DC63" w14:textId="77777777" w:rsidR="00CC219A" w:rsidRDefault="00CC219A" w:rsidP="00526F91">
            <w:pPr>
              <w:suppressAutoHyphens w:val="0"/>
              <w:jc w:val="right"/>
            </w:pPr>
            <w:r>
              <w:t>£5,086</w:t>
            </w:r>
          </w:p>
        </w:tc>
        <w:tc>
          <w:tcPr>
            <w:tcW w:w="1246" w:type="dxa"/>
            <w:tcMar>
              <w:left w:w="108" w:type="dxa"/>
              <w:right w:w="108" w:type="dxa"/>
            </w:tcMar>
          </w:tcPr>
          <w:p w14:paraId="4BA7822E" w14:textId="77777777" w:rsidR="00CC219A" w:rsidRDefault="00CC219A" w:rsidP="00526F91">
            <w:pPr>
              <w:suppressAutoHyphens w:val="0"/>
              <w:jc w:val="right"/>
            </w:pPr>
            <w:r>
              <w:t>£32,914</w:t>
            </w:r>
          </w:p>
        </w:tc>
      </w:tr>
      <w:bookmarkEnd w:id="0"/>
    </w:tbl>
    <w:p w14:paraId="6D158102" w14:textId="77777777" w:rsidR="00BB2D26" w:rsidRDefault="00BB2D26">
      <w:pPr>
        <w:spacing w:after="240" w:line="240" w:lineRule="auto"/>
        <w:ind w:left="946" w:firstLine="0"/>
        <w:jc w:val="both"/>
      </w:pPr>
    </w:p>
    <w:p w14:paraId="6D03115A" w14:textId="77777777" w:rsidR="00BB2D26" w:rsidRDefault="00000000">
      <w:pPr>
        <w:spacing w:before="120" w:after="120"/>
        <w:jc w:val="center"/>
        <w:rPr>
          <w:i/>
        </w:rPr>
      </w:pPr>
      <w:r>
        <w:rPr>
          <w:b/>
          <w:i/>
        </w:rPr>
        <w:t>Table 2:</w:t>
      </w:r>
      <w:r>
        <w:rPr>
          <w:i/>
        </w:rPr>
        <w:t xml:space="preserve"> Sample departments' data.</w:t>
      </w:r>
    </w:p>
    <w:tbl>
      <w:tblPr>
        <w:tblStyle w:val="TableGrid2"/>
        <w:tblW w:w="4500" w:type="pct"/>
        <w:jc w:val="center"/>
        <w:tblCellMar>
          <w:left w:w="5" w:type="dxa"/>
          <w:right w:w="5" w:type="dxa"/>
        </w:tblCellMar>
        <w:tblLook w:val="04A0" w:firstRow="1" w:lastRow="0" w:firstColumn="1" w:lastColumn="0" w:noHBand="0" w:noVBand="1"/>
      </w:tblPr>
      <w:tblGrid>
        <w:gridCol w:w="1590"/>
        <w:gridCol w:w="2145"/>
        <w:gridCol w:w="4819"/>
      </w:tblGrid>
      <w:tr w:rsidR="00CC219A" w:rsidRPr="00CC219A" w14:paraId="5E071510" w14:textId="77777777" w:rsidTr="00526F91">
        <w:trPr>
          <w:trHeight w:val="306"/>
          <w:jc w:val="center"/>
        </w:trPr>
        <w:tc>
          <w:tcPr>
            <w:tcW w:w="1600" w:type="dxa"/>
            <w:shd w:val="clear" w:color="auto" w:fill="DEEAF6" w:themeFill="accent1" w:themeFillTint="33"/>
            <w:vAlign w:val="center"/>
          </w:tcPr>
          <w:p w14:paraId="29BD8BA1" w14:textId="77777777" w:rsidR="00CC219A" w:rsidRPr="00CC219A" w:rsidRDefault="00CC219A" w:rsidP="00CC219A">
            <w:pPr>
              <w:rPr>
                <w:rFonts w:ascii="Calibri" w:eastAsia="Calibri" w:hAnsi="Calibri" w:cs="Calibri"/>
                <w:b/>
                <w:bCs/>
                <w:lang w:val="en-GB" w:eastAsia="en-GB"/>
              </w:rPr>
            </w:pPr>
            <w:r w:rsidRPr="00CC219A">
              <w:rPr>
                <w:rFonts w:ascii="Calibri" w:hAnsi="Calibri"/>
                <w:b/>
                <w:bCs/>
              </w:rPr>
              <w:t>Department ID</w:t>
            </w:r>
          </w:p>
        </w:tc>
        <w:tc>
          <w:tcPr>
            <w:tcW w:w="2176" w:type="dxa"/>
            <w:shd w:val="clear" w:color="auto" w:fill="DEEAF6" w:themeFill="accent1" w:themeFillTint="33"/>
            <w:vAlign w:val="center"/>
          </w:tcPr>
          <w:p w14:paraId="67A2628C" w14:textId="77777777" w:rsidR="00CC219A" w:rsidRPr="00CC219A" w:rsidRDefault="00CC219A" w:rsidP="00CC219A">
            <w:pPr>
              <w:jc w:val="center"/>
              <w:rPr>
                <w:rFonts w:ascii="Calibri" w:eastAsia="Calibri" w:hAnsi="Calibri" w:cs="Calibri"/>
                <w:b/>
                <w:lang w:val="en-GB" w:eastAsia="en-GB"/>
              </w:rPr>
            </w:pPr>
            <w:r w:rsidRPr="00CC219A">
              <w:rPr>
                <w:rFonts w:ascii="Calibri" w:hAnsi="Calibri"/>
                <w:b/>
              </w:rPr>
              <w:t>Name</w:t>
            </w:r>
          </w:p>
        </w:tc>
        <w:tc>
          <w:tcPr>
            <w:tcW w:w="4921" w:type="dxa"/>
            <w:shd w:val="clear" w:color="auto" w:fill="DEEAF6" w:themeFill="accent1" w:themeFillTint="33"/>
            <w:tcMar>
              <w:left w:w="108" w:type="dxa"/>
              <w:right w:w="108" w:type="dxa"/>
            </w:tcMar>
            <w:vAlign w:val="center"/>
          </w:tcPr>
          <w:p w14:paraId="5BAB8480" w14:textId="77777777" w:rsidR="00CC219A" w:rsidRPr="00CC219A" w:rsidRDefault="00CC219A" w:rsidP="00CC219A">
            <w:pPr>
              <w:jc w:val="center"/>
              <w:rPr>
                <w:rFonts w:ascii="Calibri" w:eastAsia="Calibri" w:hAnsi="Calibri" w:cs="Calibri"/>
                <w:b/>
                <w:lang w:val="en-GB" w:eastAsia="en-GB"/>
              </w:rPr>
            </w:pPr>
            <w:r w:rsidRPr="00CC219A">
              <w:rPr>
                <w:rFonts w:ascii="Calibri" w:hAnsi="Calibri"/>
                <w:b/>
              </w:rPr>
              <w:t>Address</w:t>
            </w:r>
          </w:p>
        </w:tc>
      </w:tr>
      <w:tr w:rsidR="00CC219A" w:rsidRPr="00CC219A" w14:paraId="1D44F2A5" w14:textId="77777777" w:rsidTr="00526F91">
        <w:trPr>
          <w:trHeight w:val="298"/>
          <w:jc w:val="center"/>
        </w:trPr>
        <w:tc>
          <w:tcPr>
            <w:tcW w:w="1600" w:type="dxa"/>
            <w:shd w:val="clear" w:color="auto" w:fill="auto"/>
            <w:vAlign w:val="center"/>
          </w:tcPr>
          <w:p w14:paraId="50BFFC99" w14:textId="77777777" w:rsidR="00CC219A" w:rsidRPr="00CC219A" w:rsidRDefault="00CC219A" w:rsidP="00CC219A">
            <w:pPr>
              <w:rPr>
                <w:rFonts w:ascii="Calibri" w:eastAsia="Calibri" w:hAnsi="Calibri" w:cs="Calibri"/>
                <w:bCs/>
                <w:lang w:val="en-GB" w:eastAsia="en-GB"/>
              </w:rPr>
            </w:pPr>
            <w:r w:rsidRPr="00CC219A">
              <w:rPr>
                <w:rFonts w:ascii="Calibri" w:hAnsi="Calibri"/>
                <w:bCs/>
              </w:rPr>
              <w:t>1</w:t>
            </w:r>
          </w:p>
        </w:tc>
        <w:tc>
          <w:tcPr>
            <w:tcW w:w="2176" w:type="dxa"/>
            <w:vAlign w:val="center"/>
          </w:tcPr>
          <w:p w14:paraId="704A6819" w14:textId="77777777" w:rsidR="00CC219A" w:rsidRPr="00CC219A" w:rsidRDefault="00CC219A" w:rsidP="00CC219A">
            <w:pPr>
              <w:rPr>
                <w:rFonts w:ascii="Calibri" w:eastAsia="Calibri" w:hAnsi="Calibri" w:cs="Calibri"/>
                <w:lang w:val="en-GB" w:eastAsia="en-GB"/>
              </w:rPr>
            </w:pPr>
            <w:r w:rsidRPr="00CC219A">
              <w:rPr>
                <w:rFonts w:ascii="Calibri" w:hAnsi="Calibri"/>
              </w:rPr>
              <w:t>Human Resource</w:t>
            </w:r>
            <w:r w:rsidRPr="00CC219A">
              <w:rPr>
                <w:rFonts w:ascii="Calibri" w:eastAsia="Calibri" w:hAnsi="Calibri" w:cs="Calibri"/>
                <w:lang w:val="en-GB" w:eastAsia="en-GB"/>
              </w:rPr>
              <w:t>s</w:t>
            </w:r>
          </w:p>
        </w:tc>
        <w:tc>
          <w:tcPr>
            <w:tcW w:w="4921" w:type="dxa"/>
            <w:tcMar>
              <w:left w:w="108" w:type="dxa"/>
              <w:right w:w="108" w:type="dxa"/>
            </w:tcMar>
            <w:vAlign w:val="center"/>
          </w:tcPr>
          <w:p w14:paraId="71888436" w14:textId="77777777" w:rsidR="00CC219A" w:rsidRPr="00CC219A" w:rsidRDefault="00CC219A" w:rsidP="00CC219A">
            <w:pPr>
              <w:rPr>
                <w:rFonts w:ascii="Calibri" w:eastAsia="Calibri" w:hAnsi="Calibri" w:cs="Calibri"/>
                <w:lang w:val="en-GB" w:eastAsia="en-GB"/>
              </w:rPr>
            </w:pPr>
            <w:r w:rsidRPr="00CC219A">
              <w:rPr>
                <w:rFonts w:ascii="Calibri" w:hAnsi="Calibri"/>
              </w:rPr>
              <w:t xml:space="preserve">1 </w:t>
            </w:r>
            <w:proofErr w:type="spellStart"/>
            <w:r w:rsidRPr="00CC219A">
              <w:rPr>
                <w:rFonts w:ascii="Calibri" w:hAnsi="Calibri"/>
              </w:rPr>
              <w:t>Willcott</w:t>
            </w:r>
            <w:proofErr w:type="spellEnd"/>
            <w:r w:rsidRPr="00CC219A">
              <w:rPr>
                <w:rFonts w:ascii="Calibri" w:hAnsi="Calibri"/>
              </w:rPr>
              <w:t xml:space="preserve"> Crescent, Mount Albert</w:t>
            </w:r>
          </w:p>
        </w:tc>
      </w:tr>
      <w:tr w:rsidR="00CC219A" w:rsidRPr="00CC219A" w14:paraId="30EBD72E" w14:textId="77777777" w:rsidTr="00526F91">
        <w:trPr>
          <w:trHeight w:val="156"/>
          <w:jc w:val="center"/>
        </w:trPr>
        <w:tc>
          <w:tcPr>
            <w:tcW w:w="1600" w:type="dxa"/>
            <w:shd w:val="clear" w:color="auto" w:fill="auto"/>
            <w:vAlign w:val="center"/>
          </w:tcPr>
          <w:p w14:paraId="791D747C" w14:textId="77777777" w:rsidR="00CC219A" w:rsidRPr="00CC219A" w:rsidRDefault="00CC219A" w:rsidP="00CC219A">
            <w:pPr>
              <w:rPr>
                <w:rFonts w:ascii="Calibri" w:eastAsia="Calibri" w:hAnsi="Calibri" w:cs="Calibri"/>
                <w:bCs/>
                <w:lang w:val="en-GB" w:eastAsia="en-GB"/>
              </w:rPr>
            </w:pPr>
            <w:r w:rsidRPr="00CC219A">
              <w:rPr>
                <w:rFonts w:ascii="Calibri" w:hAnsi="Calibri"/>
                <w:bCs/>
              </w:rPr>
              <w:t>2</w:t>
            </w:r>
          </w:p>
        </w:tc>
        <w:tc>
          <w:tcPr>
            <w:tcW w:w="2176" w:type="dxa"/>
            <w:vAlign w:val="center"/>
          </w:tcPr>
          <w:p w14:paraId="7A0AC35C" w14:textId="77777777" w:rsidR="00CC219A" w:rsidRPr="00CC219A" w:rsidRDefault="00CC219A" w:rsidP="00CC219A">
            <w:pPr>
              <w:rPr>
                <w:rFonts w:ascii="Calibri" w:eastAsia="Calibri" w:hAnsi="Calibri" w:cs="Calibri"/>
                <w:lang w:val="en-GB" w:eastAsia="en-GB"/>
              </w:rPr>
            </w:pPr>
            <w:r w:rsidRPr="00CC219A">
              <w:rPr>
                <w:rFonts w:ascii="Calibri" w:hAnsi="Calibri"/>
              </w:rPr>
              <w:t>Marketing</w:t>
            </w:r>
          </w:p>
        </w:tc>
        <w:tc>
          <w:tcPr>
            <w:tcW w:w="4921" w:type="dxa"/>
            <w:tcMar>
              <w:left w:w="108" w:type="dxa"/>
              <w:right w:w="108" w:type="dxa"/>
            </w:tcMar>
            <w:vAlign w:val="center"/>
          </w:tcPr>
          <w:p w14:paraId="09F5AC9E" w14:textId="77777777" w:rsidR="00CC219A" w:rsidRPr="00CC219A" w:rsidRDefault="00CC219A" w:rsidP="00CC219A">
            <w:pPr>
              <w:rPr>
                <w:rFonts w:ascii="Calibri" w:eastAsia="Calibri" w:hAnsi="Calibri" w:cs="Calibri"/>
                <w:lang w:val="en-GB" w:eastAsia="en-GB"/>
              </w:rPr>
            </w:pPr>
            <w:r w:rsidRPr="00CC219A">
              <w:rPr>
                <w:rFonts w:ascii="Calibri" w:hAnsi="Calibri"/>
              </w:rPr>
              <w:t>45 Pitt Street, Mount Wellington</w:t>
            </w:r>
          </w:p>
        </w:tc>
      </w:tr>
      <w:tr w:rsidR="00CC219A" w:rsidRPr="00CC219A" w14:paraId="0B01D188" w14:textId="77777777" w:rsidTr="00526F91">
        <w:trPr>
          <w:trHeight w:val="298"/>
          <w:jc w:val="center"/>
        </w:trPr>
        <w:tc>
          <w:tcPr>
            <w:tcW w:w="1600" w:type="dxa"/>
            <w:shd w:val="clear" w:color="auto" w:fill="auto"/>
            <w:vAlign w:val="center"/>
          </w:tcPr>
          <w:p w14:paraId="62AAD8E0" w14:textId="77777777" w:rsidR="00CC219A" w:rsidRPr="00CC219A" w:rsidRDefault="00CC219A" w:rsidP="00CC219A">
            <w:pPr>
              <w:rPr>
                <w:rFonts w:ascii="Calibri" w:eastAsia="Calibri" w:hAnsi="Calibri" w:cs="Calibri"/>
                <w:bCs/>
                <w:lang w:val="en-GB" w:eastAsia="en-GB"/>
              </w:rPr>
            </w:pPr>
            <w:r w:rsidRPr="00CC219A">
              <w:rPr>
                <w:rFonts w:ascii="Calibri" w:hAnsi="Calibri"/>
                <w:bCs/>
              </w:rPr>
              <w:t>3</w:t>
            </w:r>
          </w:p>
        </w:tc>
        <w:tc>
          <w:tcPr>
            <w:tcW w:w="2176" w:type="dxa"/>
            <w:vAlign w:val="center"/>
          </w:tcPr>
          <w:p w14:paraId="4F4EE90F" w14:textId="77777777" w:rsidR="00CC219A" w:rsidRPr="00CC219A" w:rsidRDefault="00CC219A" w:rsidP="00CC219A">
            <w:pPr>
              <w:rPr>
                <w:rFonts w:ascii="Calibri" w:eastAsia="Calibri" w:hAnsi="Calibri" w:cs="Calibri"/>
                <w:lang w:val="en-GB" w:eastAsia="en-GB"/>
              </w:rPr>
            </w:pPr>
            <w:r w:rsidRPr="00CC219A">
              <w:rPr>
                <w:rFonts w:ascii="Calibri" w:hAnsi="Calibri"/>
              </w:rPr>
              <w:t>Production</w:t>
            </w:r>
          </w:p>
        </w:tc>
        <w:tc>
          <w:tcPr>
            <w:tcW w:w="4921" w:type="dxa"/>
            <w:tcMar>
              <w:left w:w="108" w:type="dxa"/>
              <w:right w:w="108" w:type="dxa"/>
            </w:tcMar>
            <w:vAlign w:val="center"/>
          </w:tcPr>
          <w:p w14:paraId="214FBC91" w14:textId="77777777" w:rsidR="00CC219A" w:rsidRPr="00CC219A" w:rsidRDefault="00CC219A" w:rsidP="00CC219A">
            <w:pPr>
              <w:rPr>
                <w:rFonts w:ascii="Calibri" w:eastAsia="Calibri" w:hAnsi="Calibri" w:cs="Calibri"/>
                <w:lang w:val="en-GB" w:eastAsia="en-GB"/>
              </w:rPr>
            </w:pPr>
            <w:r w:rsidRPr="00CC219A">
              <w:rPr>
                <w:rFonts w:ascii="Calibri" w:hAnsi="Calibri"/>
              </w:rPr>
              <w:t xml:space="preserve">30 </w:t>
            </w:r>
            <w:proofErr w:type="spellStart"/>
            <w:r w:rsidRPr="00CC219A">
              <w:rPr>
                <w:rFonts w:ascii="Calibri" w:hAnsi="Calibri"/>
              </w:rPr>
              <w:t>Willcott</w:t>
            </w:r>
            <w:proofErr w:type="spellEnd"/>
            <w:r w:rsidRPr="00CC219A">
              <w:rPr>
                <w:rFonts w:ascii="Calibri" w:hAnsi="Calibri"/>
              </w:rPr>
              <w:t xml:space="preserve"> Crescent, Mount Albert</w:t>
            </w:r>
          </w:p>
        </w:tc>
      </w:tr>
    </w:tbl>
    <w:p w14:paraId="5FD0137D" w14:textId="77777777" w:rsidR="00BB2D26" w:rsidRDefault="00BB2D26">
      <w:pPr>
        <w:pBdr>
          <w:top w:val="nil"/>
          <w:left w:val="nil"/>
          <w:bottom w:val="nil"/>
          <w:right w:val="nil"/>
          <w:between w:val="nil"/>
        </w:pBdr>
        <w:spacing w:before="120" w:after="120" w:line="246" w:lineRule="auto"/>
        <w:jc w:val="center"/>
        <w:rPr>
          <w:i/>
        </w:rPr>
      </w:pPr>
    </w:p>
    <w:p w14:paraId="4C888E62" w14:textId="77777777" w:rsidR="00CC219A" w:rsidRDefault="00CC219A" w:rsidP="00CC219A">
      <w:pPr>
        <w:pBdr>
          <w:top w:val="nil"/>
          <w:left w:val="nil"/>
          <w:bottom w:val="nil"/>
          <w:right w:val="nil"/>
          <w:between w:val="nil"/>
        </w:pBdr>
        <w:spacing w:before="60" w:after="240" w:line="246" w:lineRule="auto"/>
        <w:jc w:val="center"/>
        <w:rPr>
          <w:i/>
        </w:rPr>
      </w:pPr>
      <w:r>
        <w:rPr>
          <w:b/>
          <w:i/>
        </w:rPr>
        <w:t>Table 3:</w:t>
      </w:r>
      <w:r>
        <w:rPr>
          <w:i/>
        </w:rPr>
        <w:t xml:space="preserve"> Tax Rate (https://www.gov.uk/income-tax-rates).</w:t>
      </w:r>
    </w:p>
    <w:tbl>
      <w:tblPr>
        <w:tblStyle w:val="TableGrid3"/>
        <w:tblW w:w="3450" w:type="pct"/>
        <w:jc w:val="center"/>
        <w:tblCellMar>
          <w:left w:w="5" w:type="dxa"/>
          <w:right w:w="5" w:type="dxa"/>
        </w:tblCellMar>
        <w:tblLook w:val="04A0" w:firstRow="1" w:lastRow="0" w:firstColumn="1" w:lastColumn="0" w:noHBand="0" w:noVBand="1"/>
      </w:tblPr>
      <w:tblGrid>
        <w:gridCol w:w="2338"/>
        <w:gridCol w:w="2138"/>
        <w:gridCol w:w="2082"/>
      </w:tblGrid>
      <w:tr w:rsidR="00CC219A" w:rsidRPr="00CC219A" w14:paraId="71CB163E" w14:textId="77777777" w:rsidTr="00526F91">
        <w:trPr>
          <w:trHeight w:val="259"/>
          <w:jc w:val="center"/>
        </w:trPr>
        <w:tc>
          <w:tcPr>
            <w:tcW w:w="2373" w:type="dxa"/>
            <w:shd w:val="clear" w:color="auto" w:fill="DEEAF6" w:themeFill="accent1" w:themeFillTint="33"/>
            <w:vAlign w:val="center"/>
          </w:tcPr>
          <w:p w14:paraId="2DCB15A0" w14:textId="77777777" w:rsidR="00CC219A" w:rsidRPr="00CC219A" w:rsidRDefault="00CC219A" w:rsidP="00CC219A">
            <w:pPr>
              <w:rPr>
                <w:b/>
                <w:bCs/>
              </w:rPr>
            </w:pPr>
            <w:r w:rsidRPr="00CC219A">
              <w:rPr>
                <w:b/>
                <w:bCs/>
              </w:rPr>
              <w:t>Band</w:t>
            </w:r>
          </w:p>
        </w:tc>
        <w:tc>
          <w:tcPr>
            <w:tcW w:w="2170" w:type="dxa"/>
            <w:shd w:val="clear" w:color="auto" w:fill="DEEAF6" w:themeFill="accent1" w:themeFillTint="33"/>
            <w:vAlign w:val="center"/>
          </w:tcPr>
          <w:p w14:paraId="630974AA" w14:textId="77777777" w:rsidR="00CC219A" w:rsidRPr="00CC219A" w:rsidRDefault="00CC219A" w:rsidP="00CC219A">
            <w:pPr>
              <w:jc w:val="center"/>
              <w:rPr>
                <w:b/>
              </w:rPr>
            </w:pPr>
            <w:r w:rsidRPr="00CC219A">
              <w:rPr>
                <w:b/>
              </w:rPr>
              <w:t>Taxable income</w:t>
            </w:r>
          </w:p>
        </w:tc>
        <w:tc>
          <w:tcPr>
            <w:tcW w:w="2125" w:type="dxa"/>
            <w:shd w:val="clear" w:color="auto" w:fill="DEEAF6" w:themeFill="accent1" w:themeFillTint="33"/>
            <w:vAlign w:val="center"/>
          </w:tcPr>
          <w:p w14:paraId="7CCD79EB" w14:textId="77777777" w:rsidR="00CC219A" w:rsidRPr="00CC219A" w:rsidRDefault="00CC219A" w:rsidP="00CC219A">
            <w:pPr>
              <w:jc w:val="center"/>
              <w:rPr>
                <w:b/>
              </w:rPr>
            </w:pPr>
            <w:r w:rsidRPr="00CC219A">
              <w:rPr>
                <w:b/>
              </w:rPr>
              <w:t>Tax rate</w:t>
            </w:r>
          </w:p>
        </w:tc>
      </w:tr>
      <w:tr w:rsidR="00CC219A" w:rsidRPr="00CC219A" w14:paraId="245ADDD8" w14:textId="77777777" w:rsidTr="00526F91">
        <w:trPr>
          <w:trHeight w:val="253"/>
          <w:jc w:val="center"/>
        </w:trPr>
        <w:tc>
          <w:tcPr>
            <w:tcW w:w="2373" w:type="dxa"/>
            <w:shd w:val="clear" w:color="auto" w:fill="auto"/>
            <w:vAlign w:val="center"/>
          </w:tcPr>
          <w:p w14:paraId="17213BB1" w14:textId="77777777" w:rsidR="00CC219A" w:rsidRPr="00CC219A" w:rsidRDefault="00CC219A" w:rsidP="00CC219A">
            <w:pPr>
              <w:rPr>
                <w:bCs/>
              </w:rPr>
            </w:pPr>
            <w:r w:rsidRPr="00CC219A">
              <w:rPr>
                <w:bCs/>
              </w:rPr>
              <w:t xml:space="preserve">Personal </w:t>
            </w:r>
            <w:r>
              <w:rPr>
                <w:bCs/>
              </w:rPr>
              <w:t>a</w:t>
            </w:r>
            <w:r w:rsidRPr="00CC219A">
              <w:rPr>
                <w:bCs/>
              </w:rPr>
              <w:t>llowance</w:t>
            </w:r>
          </w:p>
        </w:tc>
        <w:tc>
          <w:tcPr>
            <w:tcW w:w="2170" w:type="dxa"/>
            <w:vAlign w:val="center"/>
          </w:tcPr>
          <w:p w14:paraId="70FBAFD1" w14:textId="77777777" w:rsidR="00CC219A" w:rsidRPr="00CC219A" w:rsidRDefault="00CC219A" w:rsidP="00CC219A">
            <w:r w:rsidRPr="00CC219A">
              <w:t>Up to £12,570</w:t>
            </w:r>
          </w:p>
        </w:tc>
        <w:tc>
          <w:tcPr>
            <w:tcW w:w="2125" w:type="dxa"/>
            <w:vAlign w:val="center"/>
          </w:tcPr>
          <w:p w14:paraId="0294DFD0" w14:textId="77777777" w:rsidR="00CC219A" w:rsidRPr="00CC219A" w:rsidRDefault="00CC219A" w:rsidP="00CC219A">
            <w:pPr>
              <w:jc w:val="center"/>
            </w:pPr>
            <w:r w:rsidRPr="00CC219A">
              <w:t>0%</w:t>
            </w:r>
          </w:p>
        </w:tc>
      </w:tr>
      <w:tr w:rsidR="00CC219A" w:rsidRPr="00CC219A" w14:paraId="60FABEA1" w14:textId="77777777" w:rsidTr="00526F91">
        <w:trPr>
          <w:trHeight w:val="133"/>
          <w:jc w:val="center"/>
        </w:trPr>
        <w:tc>
          <w:tcPr>
            <w:tcW w:w="2373" w:type="dxa"/>
            <w:shd w:val="clear" w:color="auto" w:fill="auto"/>
            <w:vAlign w:val="center"/>
          </w:tcPr>
          <w:p w14:paraId="4CFD728C" w14:textId="77777777" w:rsidR="00CC219A" w:rsidRPr="00CC219A" w:rsidRDefault="00CC219A" w:rsidP="00CC219A">
            <w:pPr>
              <w:rPr>
                <w:bCs/>
              </w:rPr>
            </w:pPr>
            <w:r w:rsidRPr="00CC219A">
              <w:rPr>
                <w:bCs/>
              </w:rPr>
              <w:t>Basic rate</w:t>
            </w:r>
          </w:p>
        </w:tc>
        <w:tc>
          <w:tcPr>
            <w:tcW w:w="2170" w:type="dxa"/>
            <w:vAlign w:val="center"/>
          </w:tcPr>
          <w:p w14:paraId="322055DA" w14:textId="77777777" w:rsidR="00CC219A" w:rsidRPr="00CC219A" w:rsidRDefault="00CC219A" w:rsidP="00CC219A">
            <w:r w:rsidRPr="00CC219A">
              <w:t>£12,571 to £50,270</w:t>
            </w:r>
          </w:p>
        </w:tc>
        <w:tc>
          <w:tcPr>
            <w:tcW w:w="2125" w:type="dxa"/>
            <w:vAlign w:val="center"/>
          </w:tcPr>
          <w:p w14:paraId="1D8A62BD" w14:textId="77777777" w:rsidR="00CC219A" w:rsidRPr="00CC219A" w:rsidRDefault="00CC219A" w:rsidP="00CC219A">
            <w:pPr>
              <w:jc w:val="center"/>
            </w:pPr>
            <w:r w:rsidRPr="00CC219A">
              <w:t>20%</w:t>
            </w:r>
          </w:p>
        </w:tc>
      </w:tr>
      <w:tr w:rsidR="00CC219A" w:rsidRPr="00CC219A" w14:paraId="0AF58788" w14:textId="77777777" w:rsidTr="00526F91">
        <w:trPr>
          <w:trHeight w:val="253"/>
          <w:jc w:val="center"/>
        </w:trPr>
        <w:tc>
          <w:tcPr>
            <w:tcW w:w="2373" w:type="dxa"/>
            <w:shd w:val="clear" w:color="auto" w:fill="auto"/>
            <w:vAlign w:val="center"/>
          </w:tcPr>
          <w:p w14:paraId="0E701BC1" w14:textId="77777777" w:rsidR="00CC219A" w:rsidRPr="00CC219A" w:rsidRDefault="00CC219A" w:rsidP="00CC219A">
            <w:pPr>
              <w:rPr>
                <w:bCs/>
              </w:rPr>
            </w:pPr>
            <w:r w:rsidRPr="00CC219A">
              <w:rPr>
                <w:bCs/>
              </w:rPr>
              <w:t>Higher rate</w:t>
            </w:r>
          </w:p>
        </w:tc>
        <w:tc>
          <w:tcPr>
            <w:tcW w:w="2170" w:type="dxa"/>
            <w:vAlign w:val="center"/>
          </w:tcPr>
          <w:p w14:paraId="7DE578DA" w14:textId="77777777" w:rsidR="00CC219A" w:rsidRPr="00CC219A" w:rsidRDefault="00CC219A" w:rsidP="00CC219A">
            <w:r w:rsidRPr="00CC219A">
              <w:t>£50,271 to £150,000</w:t>
            </w:r>
          </w:p>
        </w:tc>
        <w:tc>
          <w:tcPr>
            <w:tcW w:w="2125" w:type="dxa"/>
            <w:vAlign w:val="center"/>
          </w:tcPr>
          <w:p w14:paraId="675A36CF" w14:textId="77777777" w:rsidR="00CC219A" w:rsidRPr="00CC219A" w:rsidRDefault="00CC219A" w:rsidP="00CC219A">
            <w:pPr>
              <w:jc w:val="center"/>
            </w:pPr>
            <w:r w:rsidRPr="00CC219A">
              <w:t>40%</w:t>
            </w:r>
          </w:p>
        </w:tc>
      </w:tr>
      <w:tr w:rsidR="00CC219A" w:rsidRPr="00CC219A" w14:paraId="0E443186" w14:textId="77777777" w:rsidTr="00526F91">
        <w:trPr>
          <w:trHeight w:val="259"/>
          <w:jc w:val="center"/>
        </w:trPr>
        <w:tc>
          <w:tcPr>
            <w:tcW w:w="2373" w:type="dxa"/>
            <w:shd w:val="clear" w:color="auto" w:fill="auto"/>
            <w:vAlign w:val="center"/>
          </w:tcPr>
          <w:p w14:paraId="085D2834" w14:textId="77777777" w:rsidR="00CC219A" w:rsidRPr="00CC219A" w:rsidRDefault="00CC219A" w:rsidP="00CC219A">
            <w:pPr>
              <w:rPr>
                <w:bCs/>
              </w:rPr>
            </w:pPr>
            <w:r w:rsidRPr="00CC219A">
              <w:rPr>
                <w:bCs/>
              </w:rPr>
              <w:t>Additional rate</w:t>
            </w:r>
          </w:p>
        </w:tc>
        <w:tc>
          <w:tcPr>
            <w:tcW w:w="2170" w:type="dxa"/>
            <w:vAlign w:val="center"/>
          </w:tcPr>
          <w:p w14:paraId="78DC046A" w14:textId="77777777" w:rsidR="00CC219A" w:rsidRPr="00CC219A" w:rsidRDefault="00CC219A" w:rsidP="00CC219A">
            <w:r w:rsidRPr="00CC219A">
              <w:t>over £150,000</w:t>
            </w:r>
          </w:p>
        </w:tc>
        <w:tc>
          <w:tcPr>
            <w:tcW w:w="2125" w:type="dxa"/>
            <w:vAlign w:val="center"/>
          </w:tcPr>
          <w:p w14:paraId="2BA2592F" w14:textId="77777777" w:rsidR="00CC219A" w:rsidRPr="00CC219A" w:rsidRDefault="00CC219A" w:rsidP="00CC219A">
            <w:pPr>
              <w:jc w:val="center"/>
            </w:pPr>
            <w:r w:rsidRPr="00CC219A">
              <w:t>45%</w:t>
            </w:r>
          </w:p>
        </w:tc>
      </w:tr>
    </w:tbl>
    <w:p w14:paraId="692CA629" w14:textId="77777777" w:rsidR="00BB2D26" w:rsidRDefault="00BB2D26">
      <w:pPr>
        <w:spacing w:after="0"/>
        <w:jc w:val="center"/>
        <w:rPr>
          <w:b/>
        </w:rPr>
      </w:pPr>
    </w:p>
    <w:p w14:paraId="70EF73D8" w14:textId="77777777" w:rsidR="00BB2D26" w:rsidRDefault="00BB2D26">
      <w:pPr>
        <w:spacing w:after="240" w:line="240" w:lineRule="auto"/>
        <w:jc w:val="both"/>
        <w:rPr>
          <w:color w:val="FF0000"/>
        </w:rPr>
      </w:pPr>
    </w:p>
    <w:p w14:paraId="2D3C1676" w14:textId="77777777" w:rsidR="00BB2D26" w:rsidRDefault="00BB2D26">
      <w:pPr>
        <w:spacing w:after="240" w:line="240" w:lineRule="auto"/>
        <w:jc w:val="both"/>
        <w:rPr>
          <w:color w:val="FF0000"/>
        </w:rPr>
      </w:pPr>
    </w:p>
    <w:p w14:paraId="75368368" w14:textId="01EC1623" w:rsidR="00BB2D26" w:rsidRDefault="00000000">
      <w:pPr>
        <w:pStyle w:val="Heading1"/>
        <w:numPr>
          <w:ilvl w:val="0"/>
          <w:numId w:val="2"/>
        </w:numPr>
        <w:spacing w:line="240" w:lineRule="auto"/>
        <w:rPr>
          <w:color w:val="FF0000"/>
        </w:rPr>
      </w:pPr>
      <w:r>
        <w:t xml:space="preserve">Assessment Tasks </w:t>
      </w:r>
    </w:p>
    <w:p w14:paraId="475C251E" w14:textId="3B47EFCF" w:rsidR="00BB2D26" w:rsidRPr="00CC219A" w:rsidRDefault="00000000">
      <w:pPr>
        <w:spacing w:after="240" w:line="240" w:lineRule="auto"/>
        <w:rPr>
          <w:color w:val="auto"/>
        </w:rPr>
      </w:pPr>
      <w:r w:rsidRPr="00CC219A">
        <w:rPr>
          <w:color w:val="auto"/>
        </w:rPr>
        <w:t xml:space="preserve">Design and build an application that requires the user to input the payroll data via the console/command line and store it in an appropriate internal structure. There is no requirement for this data </w:t>
      </w:r>
      <w:r w:rsidR="00CC219A" w:rsidRPr="00CC219A">
        <w:rPr>
          <w:color w:val="auto"/>
        </w:rPr>
        <w:t>to be preserved afte</w:t>
      </w:r>
      <w:r w:rsidRPr="00CC219A">
        <w:rPr>
          <w:color w:val="auto"/>
        </w:rPr>
        <w:t>r the application is closed. You will need to consider what the application outputs to the user to demonstrate the results of each task below. You should provide the user with a means to close the program once operations are complete.</w:t>
      </w:r>
    </w:p>
    <w:p w14:paraId="3508BEF3" w14:textId="77777777" w:rsidR="00BB2D26" w:rsidRPr="00CC219A" w:rsidRDefault="00000000">
      <w:pPr>
        <w:spacing w:after="240" w:line="240" w:lineRule="auto"/>
        <w:rPr>
          <w:color w:val="auto"/>
        </w:rPr>
      </w:pPr>
      <w:r w:rsidRPr="00CC219A">
        <w:rPr>
          <w:color w:val="auto"/>
        </w:rPr>
        <w:t>Your application should be able to perform the following tasks given the scenario above:</w:t>
      </w:r>
    </w:p>
    <w:p w14:paraId="2B923BF5" w14:textId="77777777" w:rsidR="00BB2D26" w:rsidRDefault="00000000">
      <w:pPr>
        <w:pBdr>
          <w:top w:val="nil"/>
          <w:left w:val="nil"/>
          <w:bottom w:val="nil"/>
          <w:right w:val="nil"/>
          <w:between w:val="nil"/>
        </w:pBdr>
        <w:spacing w:after="42" w:line="246" w:lineRule="auto"/>
        <w:ind w:left="0" w:firstLine="0"/>
      </w:pPr>
      <w:r>
        <w:rPr>
          <w:b/>
        </w:rPr>
        <w:t xml:space="preserve">            Task A: </w:t>
      </w:r>
      <w:r>
        <w:t>Write pseudocode algorithms for the tasks given below.</w:t>
      </w:r>
    </w:p>
    <w:p w14:paraId="2412EB04" w14:textId="4E3D2475" w:rsidR="00BB2D26" w:rsidRDefault="00000000">
      <w:pPr>
        <w:numPr>
          <w:ilvl w:val="0"/>
          <w:numId w:val="3"/>
        </w:numPr>
        <w:pBdr>
          <w:top w:val="nil"/>
          <w:left w:val="nil"/>
          <w:bottom w:val="nil"/>
          <w:right w:val="nil"/>
          <w:between w:val="nil"/>
        </w:pBdr>
        <w:spacing w:before="42" w:after="120" w:line="259" w:lineRule="auto"/>
        <w:ind w:left="1434" w:hanging="357"/>
      </w:pPr>
      <w:r>
        <w:t>Fetch department data (</w:t>
      </w:r>
      <w:proofErr w:type="gramStart"/>
      <w:r>
        <w:t>i.e.</w:t>
      </w:r>
      <w:proofErr w:type="gramEnd"/>
      <w:r w:rsidR="00EB1E57">
        <w:t xml:space="preserve"> </w:t>
      </w:r>
      <w:r>
        <w:t xml:space="preserve">name and address) and store in an appropriate data structure. </w:t>
      </w:r>
    </w:p>
    <w:p w14:paraId="04CEB719" w14:textId="36BADDFA" w:rsidR="00BB2D26" w:rsidRDefault="00000000">
      <w:pPr>
        <w:pBdr>
          <w:top w:val="nil"/>
          <w:left w:val="nil"/>
          <w:bottom w:val="nil"/>
          <w:right w:val="nil"/>
          <w:between w:val="nil"/>
        </w:pBdr>
        <w:spacing w:before="120" w:after="120" w:line="259" w:lineRule="auto"/>
        <w:ind w:left="1434" w:firstLine="0"/>
      </w:pPr>
      <w:r>
        <w:t>Note: department ID should be auto-incremental as shown in Table 2.</w:t>
      </w:r>
    </w:p>
    <w:p w14:paraId="0952E7DE" w14:textId="482CF7E9" w:rsidR="00BB2D26" w:rsidRDefault="00000000">
      <w:pPr>
        <w:numPr>
          <w:ilvl w:val="0"/>
          <w:numId w:val="3"/>
        </w:numPr>
        <w:pBdr>
          <w:top w:val="nil"/>
          <w:left w:val="nil"/>
          <w:bottom w:val="nil"/>
          <w:right w:val="nil"/>
          <w:between w:val="nil"/>
        </w:pBdr>
        <w:spacing w:before="120" w:after="120" w:line="259" w:lineRule="auto"/>
        <w:ind w:left="1434" w:hanging="357"/>
      </w:pPr>
      <w:r>
        <w:t>Fetch employee data (name, department ID and gross salary) and store in an appropriate data structure.</w:t>
      </w:r>
    </w:p>
    <w:p w14:paraId="4C95E273" w14:textId="2765A7D4" w:rsidR="00BB2D26" w:rsidRDefault="00000000">
      <w:pPr>
        <w:pBdr>
          <w:top w:val="nil"/>
          <w:left w:val="nil"/>
          <w:bottom w:val="nil"/>
          <w:right w:val="nil"/>
          <w:between w:val="nil"/>
        </w:pBdr>
        <w:spacing w:before="120" w:after="120" w:line="259" w:lineRule="auto"/>
        <w:ind w:left="1434" w:firstLine="0"/>
      </w:pPr>
      <w:r>
        <w:t>Notes: (1) employee ID should be auto-incremental (2) application should show appropriate error message if the employee’s department ID entered does not exist.</w:t>
      </w:r>
    </w:p>
    <w:p w14:paraId="2D1D3576" w14:textId="77777777" w:rsidR="00BB2D26" w:rsidRDefault="00000000">
      <w:pPr>
        <w:numPr>
          <w:ilvl w:val="0"/>
          <w:numId w:val="3"/>
        </w:numPr>
        <w:pBdr>
          <w:top w:val="nil"/>
          <w:left w:val="nil"/>
          <w:bottom w:val="nil"/>
          <w:right w:val="nil"/>
          <w:between w:val="nil"/>
        </w:pBdr>
        <w:spacing w:before="120" w:after="120" w:line="259" w:lineRule="auto"/>
        <w:ind w:left="1434" w:hanging="357"/>
      </w:pPr>
      <w:r>
        <w:t>Sort all employees by salary (lowest salary first)</w:t>
      </w:r>
    </w:p>
    <w:p w14:paraId="5498C7FB" w14:textId="77777777" w:rsidR="00BB2D26" w:rsidRDefault="00000000">
      <w:pPr>
        <w:numPr>
          <w:ilvl w:val="0"/>
          <w:numId w:val="3"/>
        </w:numPr>
        <w:pBdr>
          <w:top w:val="nil"/>
          <w:left w:val="nil"/>
          <w:bottom w:val="nil"/>
          <w:right w:val="nil"/>
          <w:between w:val="nil"/>
        </w:pBdr>
        <w:spacing w:before="120" w:after="120" w:line="259" w:lineRule="auto"/>
        <w:ind w:left="1434" w:hanging="357"/>
      </w:pPr>
      <w:r>
        <w:t>Sort all employees by department.</w:t>
      </w:r>
    </w:p>
    <w:p w14:paraId="043CD967" w14:textId="01E42F56" w:rsidR="00BB2D26" w:rsidRDefault="00000000">
      <w:pPr>
        <w:numPr>
          <w:ilvl w:val="0"/>
          <w:numId w:val="3"/>
        </w:numPr>
        <w:pBdr>
          <w:top w:val="nil"/>
          <w:left w:val="nil"/>
          <w:bottom w:val="nil"/>
          <w:right w:val="nil"/>
          <w:between w:val="nil"/>
        </w:pBdr>
        <w:spacing w:before="120" w:after="120" w:line="259" w:lineRule="auto"/>
        <w:ind w:left="1434" w:hanging="357"/>
      </w:pPr>
      <w:r>
        <w:t>Calculate tax for each employee on the salary based on Table 3.</w:t>
      </w:r>
    </w:p>
    <w:p w14:paraId="2D6D0981" w14:textId="03A94CFC" w:rsidR="00BB2D26" w:rsidRDefault="00000000">
      <w:pPr>
        <w:numPr>
          <w:ilvl w:val="0"/>
          <w:numId w:val="3"/>
        </w:numPr>
        <w:pBdr>
          <w:top w:val="nil"/>
          <w:left w:val="nil"/>
          <w:bottom w:val="nil"/>
          <w:right w:val="nil"/>
          <w:between w:val="nil"/>
        </w:pBdr>
        <w:spacing w:before="120" w:after="120" w:line="259" w:lineRule="auto"/>
        <w:ind w:left="1434" w:hanging="357"/>
      </w:pPr>
      <w:r>
        <w:t>Search and identify the employee who has the highest salary as shown in Table 4.</w:t>
      </w:r>
    </w:p>
    <w:p w14:paraId="670CA990" w14:textId="77777777" w:rsidR="00EB1E57" w:rsidRDefault="00EB1E57" w:rsidP="00EB1E57">
      <w:pPr>
        <w:pBdr>
          <w:top w:val="nil"/>
          <w:left w:val="nil"/>
          <w:bottom w:val="nil"/>
          <w:right w:val="nil"/>
          <w:between w:val="nil"/>
        </w:pBdr>
        <w:spacing w:before="60" w:after="240" w:line="246" w:lineRule="auto"/>
        <w:jc w:val="center"/>
        <w:rPr>
          <w:i/>
        </w:rPr>
      </w:pPr>
      <w:r>
        <w:rPr>
          <w:b/>
          <w:i/>
        </w:rPr>
        <w:t>Table 4:</w:t>
      </w:r>
      <w:r>
        <w:rPr>
          <w:i/>
        </w:rPr>
        <w:t xml:space="preserve"> Employee receiving the highest salary.</w:t>
      </w:r>
    </w:p>
    <w:tbl>
      <w:tblPr>
        <w:tblStyle w:val="TableGrid4"/>
        <w:tblW w:w="5000" w:type="pct"/>
        <w:jc w:val="center"/>
        <w:tblCellMar>
          <w:left w:w="5" w:type="dxa"/>
          <w:right w:w="5" w:type="dxa"/>
        </w:tblCellMar>
        <w:tblLook w:val="04A0" w:firstRow="1" w:lastRow="0" w:firstColumn="1" w:lastColumn="0" w:noHBand="0" w:noVBand="1"/>
      </w:tblPr>
      <w:tblGrid>
        <w:gridCol w:w="1331"/>
        <w:gridCol w:w="1501"/>
        <w:gridCol w:w="1428"/>
        <w:gridCol w:w="1273"/>
        <w:gridCol w:w="1430"/>
        <w:gridCol w:w="1295"/>
        <w:gridCol w:w="1246"/>
      </w:tblGrid>
      <w:tr w:rsidR="00EB1E57" w:rsidRPr="00EB1E57" w14:paraId="352CF6E2" w14:textId="77777777" w:rsidTr="00526F91">
        <w:trPr>
          <w:trHeight w:val="577"/>
          <w:jc w:val="center"/>
        </w:trPr>
        <w:tc>
          <w:tcPr>
            <w:tcW w:w="1331" w:type="dxa"/>
            <w:shd w:val="clear" w:color="auto" w:fill="DEEAF6" w:themeFill="accent1" w:themeFillTint="33"/>
            <w:vAlign w:val="center"/>
          </w:tcPr>
          <w:p w14:paraId="090B4491" w14:textId="77777777" w:rsidR="00EB1E57" w:rsidRPr="00EB1E57" w:rsidRDefault="00EB1E57" w:rsidP="00497ED3">
            <w:pPr>
              <w:jc w:val="center"/>
              <w:rPr>
                <w:b/>
                <w:bCs/>
              </w:rPr>
            </w:pPr>
            <w:r w:rsidRPr="00EB1E57">
              <w:rPr>
                <w:b/>
                <w:bCs/>
              </w:rPr>
              <w:t>Employee ID</w:t>
            </w:r>
          </w:p>
        </w:tc>
        <w:tc>
          <w:tcPr>
            <w:tcW w:w="1501" w:type="dxa"/>
            <w:shd w:val="clear" w:color="auto" w:fill="DEEAF6" w:themeFill="accent1" w:themeFillTint="33"/>
            <w:vAlign w:val="center"/>
          </w:tcPr>
          <w:p w14:paraId="10521C3C" w14:textId="77777777" w:rsidR="00EB1E57" w:rsidRPr="00EB1E57" w:rsidRDefault="00EB1E57" w:rsidP="00497ED3">
            <w:pPr>
              <w:jc w:val="center"/>
              <w:rPr>
                <w:b/>
                <w:bCs/>
              </w:rPr>
            </w:pPr>
            <w:r w:rsidRPr="00EB1E57">
              <w:rPr>
                <w:b/>
                <w:bCs/>
              </w:rPr>
              <w:t>First Name</w:t>
            </w:r>
          </w:p>
        </w:tc>
        <w:tc>
          <w:tcPr>
            <w:tcW w:w="1428" w:type="dxa"/>
            <w:shd w:val="clear" w:color="auto" w:fill="DEEAF6" w:themeFill="accent1" w:themeFillTint="33"/>
            <w:tcMar>
              <w:left w:w="108" w:type="dxa"/>
              <w:right w:w="108" w:type="dxa"/>
            </w:tcMar>
            <w:vAlign w:val="center"/>
          </w:tcPr>
          <w:p w14:paraId="3911EE0F" w14:textId="77777777" w:rsidR="00EB1E57" w:rsidRPr="00EB1E57" w:rsidRDefault="00EB1E57" w:rsidP="00497ED3">
            <w:pPr>
              <w:jc w:val="center"/>
              <w:rPr>
                <w:b/>
                <w:bCs/>
              </w:rPr>
            </w:pPr>
            <w:r w:rsidRPr="00EB1E57">
              <w:rPr>
                <w:b/>
                <w:bCs/>
              </w:rPr>
              <w:t>Last Name</w:t>
            </w:r>
          </w:p>
        </w:tc>
        <w:tc>
          <w:tcPr>
            <w:tcW w:w="1273" w:type="dxa"/>
            <w:shd w:val="clear" w:color="auto" w:fill="DEEAF6" w:themeFill="accent1" w:themeFillTint="33"/>
            <w:vAlign w:val="center"/>
          </w:tcPr>
          <w:p w14:paraId="7FE67B21" w14:textId="2738B36D" w:rsidR="00EB1E57" w:rsidRPr="00EB1E57" w:rsidRDefault="00EB1E57" w:rsidP="00497ED3">
            <w:pPr>
              <w:jc w:val="center"/>
              <w:rPr>
                <w:b/>
                <w:bCs/>
              </w:rPr>
            </w:pPr>
            <w:r w:rsidRPr="00EB1E57">
              <w:rPr>
                <w:b/>
                <w:bCs/>
              </w:rPr>
              <w:t>Department</w:t>
            </w:r>
          </w:p>
        </w:tc>
        <w:tc>
          <w:tcPr>
            <w:tcW w:w="1430" w:type="dxa"/>
            <w:shd w:val="clear" w:color="auto" w:fill="DEEAF6" w:themeFill="accent1" w:themeFillTint="33"/>
            <w:vAlign w:val="center"/>
          </w:tcPr>
          <w:p w14:paraId="480E9E58" w14:textId="77777777" w:rsidR="00EB1E57" w:rsidRPr="00EB1E57" w:rsidRDefault="00EB1E57" w:rsidP="00497ED3">
            <w:pPr>
              <w:jc w:val="center"/>
              <w:rPr>
                <w:b/>
                <w:bCs/>
              </w:rPr>
            </w:pPr>
            <w:r w:rsidRPr="00EB1E57">
              <w:rPr>
                <w:b/>
                <w:bCs/>
              </w:rPr>
              <w:t>Gross Salary</w:t>
            </w:r>
          </w:p>
        </w:tc>
        <w:tc>
          <w:tcPr>
            <w:tcW w:w="1295" w:type="dxa"/>
            <w:shd w:val="clear" w:color="auto" w:fill="DEEAF6" w:themeFill="accent1" w:themeFillTint="33"/>
            <w:tcMar>
              <w:left w:w="108" w:type="dxa"/>
              <w:right w:w="108" w:type="dxa"/>
            </w:tcMar>
            <w:vAlign w:val="center"/>
          </w:tcPr>
          <w:p w14:paraId="73DD6B76" w14:textId="77777777" w:rsidR="00EB1E57" w:rsidRPr="00EB1E57" w:rsidRDefault="00EB1E57" w:rsidP="00497ED3">
            <w:pPr>
              <w:jc w:val="center"/>
              <w:rPr>
                <w:b/>
                <w:bCs/>
              </w:rPr>
            </w:pPr>
            <w:r w:rsidRPr="00EB1E57">
              <w:rPr>
                <w:b/>
                <w:bCs/>
              </w:rPr>
              <w:t>Tax</w:t>
            </w:r>
          </w:p>
        </w:tc>
        <w:tc>
          <w:tcPr>
            <w:tcW w:w="1246" w:type="dxa"/>
            <w:shd w:val="clear" w:color="auto" w:fill="DEEAF6" w:themeFill="accent1" w:themeFillTint="33"/>
            <w:tcMar>
              <w:left w:w="108" w:type="dxa"/>
              <w:right w:w="108" w:type="dxa"/>
            </w:tcMar>
          </w:tcPr>
          <w:p w14:paraId="10707160" w14:textId="45481C10" w:rsidR="00EB1E57" w:rsidRPr="00EB1E57" w:rsidRDefault="00EB1E57" w:rsidP="00497ED3">
            <w:pPr>
              <w:jc w:val="center"/>
              <w:rPr>
                <w:b/>
                <w:bCs/>
              </w:rPr>
            </w:pPr>
            <w:r w:rsidRPr="00EB1E57">
              <w:rPr>
                <w:b/>
                <w:bCs/>
              </w:rPr>
              <w:t>Salary</w:t>
            </w:r>
          </w:p>
          <w:p w14:paraId="44BA2BBE" w14:textId="77777777" w:rsidR="00EB1E57" w:rsidRPr="00EB1E57" w:rsidRDefault="00EB1E57" w:rsidP="00497ED3">
            <w:pPr>
              <w:jc w:val="center"/>
              <w:rPr>
                <w:b/>
                <w:bCs/>
              </w:rPr>
            </w:pPr>
            <w:r w:rsidRPr="00EB1E57">
              <w:rPr>
                <w:b/>
                <w:bCs/>
              </w:rPr>
              <w:t>after tax</w:t>
            </w:r>
          </w:p>
        </w:tc>
      </w:tr>
      <w:tr w:rsidR="00EB1E57" w:rsidRPr="00EB1E57" w14:paraId="36712970" w14:textId="77777777" w:rsidTr="00526F91">
        <w:trPr>
          <w:trHeight w:val="296"/>
          <w:jc w:val="center"/>
        </w:trPr>
        <w:tc>
          <w:tcPr>
            <w:tcW w:w="1331" w:type="dxa"/>
            <w:shd w:val="clear" w:color="auto" w:fill="auto"/>
            <w:vAlign w:val="center"/>
          </w:tcPr>
          <w:p w14:paraId="1908144B" w14:textId="77777777" w:rsidR="00EB1E57" w:rsidRPr="00EB1E57" w:rsidRDefault="00EB1E57" w:rsidP="00497ED3">
            <w:pPr>
              <w:jc w:val="center"/>
              <w:rPr>
                <w:b/>
              </w:rPr>
            </w:pPr>
            <w:r w:rsidRPr="00EB1E57">
              <w:rPr>
                <w:b/>
              </w:rPr>
              <w:t>4</w:t>
            </w:r>
          </w:p>
        </w:tc>
        <w:tc>
          <w:tcPr>
            <w:tcW w:w="1501" w:type="dxa"/>
            <w:vAlign w:val="center"/>
          </w:tcPr>
          <w:p w14:paraId="65FF5311" w14:textId="77777777" w:rsidR="00EB1E57" w:rsidRPr="00EB1E57" w:rsidRDefault="00EB1E57" w:rsidP="00497ED3">
            <w:pPr>
              <w:jc w:val="center"/>
            </w:pPr>
            <w:r w:rsidRPr="00EB1E57">
              <w:t>Jack</w:t>
            </w:r>
          </w:p>
        </w:tc>
        <w:tc>
          <w:tcPr>
            <w:tcW w:w="1428" w:type="dxa"/>
            <w:tcMar>
              <w:left w:w="108" w:type="dxa"/>
              <w:right w:w="108" w:type="dxa"/>
            </w:tcMar>
            <w:vAlign w:val="center"/>
          </w:tcPr>
          <w:p w14:paraId="0F229A81" w14:textId="77777777" w:rsidR="00EB1E57" w:rsidRPr="00EB1E57" w:rsidRDefault="00EB1E57" w:rsidP="00497ED3">
            <w:pPr>
              <w:jc w:val="center"/>
            </w:pPr>
            <w:r w:rsidRPr="00EB1E57">
              <w:t>Moral</w:t>
            </w:r>
          </w:p>
        </w:tc>
        <w:tc>
          <w:tcPr>
            <w:tcW w:w="1273" w:type="dxa"/>
            <w:vAlign w:val="center"/>
          </w:tcPr>
          <w:p w14:paraId="3D8E0CD9" w14:textId="7A6965E1" w:rsidR="00EB1E57" w:rsidRPr="00EB1E57" w:rsidRDefault="00EB1E57" w:rsidP="00497ED3">
            <w:pPr>
              <w:jc w:val="center"/>
            </w:pPr>
            <w:r w:rsidRPr="00EB1E57">
              <w:t>Human</w:t>
            </w:r>
          </w:p>
          <w:p w14:paraId="0D8FAD56" w14:textId="77777777" w:rsidR="00EB1E57" w:rsidRPr="00EB1E57" w:rsidRDefault="00EB1E57" w:rsidP="00497ED3">
            <w:pPr>
              <w:jc w:val="center"/>
            </w:pPr>
            <w:r w:rsidRPr="00EB1E57">
              <w:t>Resource</w:t>
            </w:r>
          </w:p>
        </w:tc>
        <w:tc>
          <w:tcPr>
            <w:tcW w:w="1430" w:type="dxa"/>
            <w:vAlign w:val="center"/>
          </w:tcPr>
          <w:p w14:paraId="5BF9812D" w14:textId="741C72D1" w:rsidR="00EB1E57" w:rsidRPr="00EB1E57" w:rsidRDefault="00EB1E57" w:rsidP="00497ED3">
            <w:pPr>
              <w:jc w:val="center"/>
            </w:pPr>
            <w:r w:rsidRPr="00EB1E57">
              <w:t>£165,000</w:t>
            </w:r>
          </w:p>
        </w:tc>
        <w:tc>
          <w:tcPr>
            <w:tcW w:w="1295" w:type="dxa"/>
            <w:tcMar>
              <w:left w:w="108" w:type="dxa"/>
              <w:right w:w="108" w:type="dxa"/>
            </w:tcMar>
            <w:vAlign w:val="center"/>
          </w:tcPr>
          <w:p w14:paraId="0DDD7963" w14:textId="77777777" w:rsidR="00EB1E57" w:rsidRPr="00EB1E57" w:rsidRDefault="00EB1E57" w:rsidP="00497ED3">
            <w:pPr>
              <w:jc w:val="center"/>
              <w:rPr>
                <w:rFonts w:cstheme="minorHAnsi"/>
                <w:color w:val="auto"/>
              </w:rPr>
            </w:pPr>
            <w:r w:rsidRPr="00EB1E57">
              <w:rPr>
                <w:rFonts w:cstheme="minorHAnsi"/>
                <w:color w:val="auto"/>
              </w:rPr>
              <w:t>£59,210</w:t>
            </w:r>
          </w:p>
        </w:tc>
        <w:tc>
          <w:tcPr>
            <w:tcW w:w="1246" w:type="dxa"/>
            <w:tcMar>
              <w:left w:w="108" w:type="dxa"/>
              <w:right w:w="108" w:type="dxa"/>
            </w:tcMar>
            <w:vAlign w:val="center"/>
          </w:tcPr>
          <w:p w14:paraId="04867CDF" w14:textId="77777777" w:rsidR="00EB1E57" w:rsidRPr="00EB1E57" w:rsidRDefault="00EB1E57" w:rsidP="00497ED3">
            <w:pPr>
              <w:jc w:val="center"/>
              <w:rPr>
                <w:rFonts w:cstheme="minorHAnsi"/>
                <w:color w:val="auto"/>
              </w:rPr>
            </w:pPr>
            <w:r w:rsidRPr="00EB1E57">
              <w:rPr>
                <w:rFonts w:cstheme="minorHAnsi"/>
                <w:color w:val="auto"/>
              </w:rPr>
              <w:t>£105,790</w:t>
            </w:r>
          </w:p>
        </w:tc>
      </w:tr>
    </w:tbl>
    <w:p w14:paraId="7CBFD99F" w14:textId="77777777" w:rsidR="00EB1E57" w:rsidRDefault="00EB1E57" w:rsidP="00EB1E57">
      <w:pPr>
        <w:pBdr>
          <w:top w:val="nil"/>
          <w:left w:val="nil"/>
          <w:bottom w:val="nil"/>
          <w:right w:val="nil"/>
          <w:between w:val="nil"/>
        </w:pBdr>
        <w:spacing w:before="120" w:after="120" w:line="259" w:lineRule="auto"/>
      </w:pPr>
    </w:p>
    <w:p w14:paraId="66D33278" w14:textId="77777777" w:rsidR="00BB2D26" w:rsidRDefault="00BB2D26">
      <w:pPr>
        <w:pBdr>
          <w:top w:val="nil"/>
          <w:left w:val="nil"/>
          <w:bottom w:val="nil"/>
          <w:right w:val="nil"/>
          <w:between w:val="nil"/>
        </w:pBdr>
        <w:spacing w:before="120" w:after="120" w:line="259" w:lineRule="auto"/>
        <w:ind w:left="1434" w:firstLine="0"/>
      </w:pPr>
    </w:p>
    <w:p w14:paraId="4F4405E0" w14:textId="019FBB36" w:rsidR="00BB2D26" w:rsidRDefault="00000000">
      <w:pPr>
        <w:numPr>
          <w:ilvl w:val="0"/>
          <w:numId w:val="3"/>
        </w:numPr>
        <w:pBdr>
          <w:top w:val="nil"/>
          <w:left w:val="nil"/>
          <w:bottom w:val="nil"/>
          <w:right w:val="nil"/>
          <w:between w:val="nil"/>
        </w:pBdr>
        <w:spacing w:before="120" w:after="120" w:line="259" w:lineRule="auto"/>
        <w:ind w:left="1434" w:hanging="357"/>
      </w:pPr>
      <w:r>
        <w:lastRenderedPageBreak/>
        <w:t>Search and identify the employee who has the lowest salary</w:t>
      </w:r>
      <w:r w:rsidR="00713838">
        <w:t xml:space="preserve"> as shown in Table 5</w:t>
      </w:r>
      <w:r>
        <w:t>.</w:t>
      </w:r>
    </w:p>
    <w:p w14:paraId="28695B44" w14:textId="6305930C" w:rsidR="00BB2D26" w:rsidRDefault="00000000">
      <w:pPr>
        <w:pBdr>
          <w:top w:val="nil"/>
          <w:left w:val="nil"/>
          <w:bottom w:val="nil"/>
          <w:right w:val="nil"/>
          <w:between w:val="nil"/>
        </w:pBdr>
        <w:spacing w:before="60" w:after="240" w:line="246" w:lineRule="auto"/>
        <w:jc w:val="center"/>
        <w:rPr>
          <w:i/>
        </w:rPr>
      </w:pPr>
      <w:r>
        <w:rPr>
          <w:b/>
          <w:i/>
        </w:rPr>
        <w:t>Table 5:</w:t>
      </w:r>
      <w:r>
        <w:rPr>
          <w:i/>
        </w:rPr>
        <w:t xml:space="preserve"> Employee receiving the lowest salary.</w:t>
      </w:r>
    </w:p>
    <w:tbl>
      <w:tblPr>
        <w:tblStyle w:val="TableGrid5"/>
        <w:tblW w:w="5000" w:type="pct"/>
        <w:jc w:val="center"/>
        <w:tblCellMar>
          <w:left w:w="5" w:type="dxa"/>
          <w:right w:w="5" w:type="dxa"/>
        </w:tblCellMar>
        <w:tblLook w:val="04A0" w:firstRow="1" w:lastRow="0" w:firstColumn="1" w:lastColumn="0" w:noHBand="0" w:noVBand="1"/>
      </w:tblPr>
      <w:tblGrid>
        <w:gridCol w:w="1331"/>
        <w:gridCol w:w="1501"/>
        <w:gridCol w:w="1428"/>
        <w:gridCol w:w="1273"/>
        <w:gridCol w:w="1430"/>
        <w:gridCol w:w="1295"/>
        <w:gridCol w:w="1246"/>
      </w:tblGrid>
      <w:tr w:rsidR="00497ED3" w:rsidRPr="00497ED3" w14:paraId="40A899D4" w14:textId="77777777" w:rsidTr="00526F91">
        <w:trPr>
          <w:trHeight w:val="577"/>
          <w:jc w:val="center"/>
        </w:trPr>
        <w:tc>
          <w:tcPr>
            <w:tcW w:w="1331" w:type="dxa"/>
            <w:shd w:val="clear" w:color="auto" w:fill="DEEAF6" w:themeFill="accent1" w:themeFillTint="33"/>
            <w:vAlign w:val="center"/>
          </w:tcPr>
          <w:p w14:paraId="4DEC027E" w14:textId="77777777" w:rsidR="00497ED3" w:rsidRPr="00497ED3" w:rsidRDefault="00497ED3" w:rsidP="00497ED3">
            <w:pPr>
              <w:jc w:val="center"/>
              <w:rPr>
                <w:b/>
                <w:bCs/>
              </w:rPr>
            </w:pPr>
            <w:r w:rsidRPr="00497ED3">
              <w:rPr>
                <w:b/>
                <w:bCs/>
              </w:rPr>
              <w:t>Employee ID</w:t>
            </w:r>
          </w:p>
        </w:tc>
        <w:tc>
          <w:tcPr>
            <w:tcW w:w="1501" w:type="dxa"/>
            <w:shd w:val="clear" w:color="auto" w:fill="DEEAF6" w:themeFill="accent1" w:themeFillTint="33"/>
            <w:vAlign w:val="center"/>
          </w:tcPr>
          <w:p w14:paraId="72287828" w14:textId="77777777" w:rsidR="00497ED3" w:rsidRPr="00497ED3" w:rsidRDefault="00497ED3" w:rsidP="00497ED3">
            <w:pPr>
              <w:jc w:val="center"/>
              <w:rPr>
                <w:b/>
                <w:bCs/>
              </w:rPr>
            </w:pPr>
            <w:r w:rsidRPr="00497ED3">
              <w:rPr>
                <w:b/>
                <w:bCs/>
              </w:rPr>
              <w:t>First Name</w:t>
            </w:r>
          </w:p>
        </w:tc>
        <w:tc>
          <w:tcPr>
            <w:tcW w:w="1428" w:type="dxa"/>
            <w:shd w:val="clear" w:color="auto" w:fill="DEEAF6" w:themeFill="accent1" w:themeFillTint="33"/>
            <w:tcMar>
              <w:left w:w="108" w:type="dxa"/>
              <w:right w:w="108" w:type="dxa"/>
            </w:tcMar>
            <w:vAlign w:val="center"/>
          </w:tcPr>
          <w:p w14:paraId="15969550" w14:textId="77777777" w:rsidR="00497ED3" w:rsidRPr="00497ED3" w:rsidRDefault="00497ED3" w:rsidP="00497ED3">
            <w:pPr>
              <w:jc w:val="center"/>
              <w:rPr>
                <w:b/>
                <w:bCs/>
              </w:rPr>
            </w:pPr>
            <w:r w:rsidRPr="00497ED3">
              <w:rPr>
                <w:b/>
                <w:bCs/>
              </w:rPr>
              <w:t>Last Name</w:t>
            </w:r>
          </w:p>
        </w:tc>
        <w:tc>
          <w:tcPr>
            <w:tcW w:w="1273" w:type="dxa"/>
            <w:shd w:val="clear" w:color="auto" w:fill="DEEAF6" w:themeFill="accent1" w:themeFillTint="33"/>
            <w:vAlign w:val="center"/>
          </w:tcPr>
          <w:p w14:paraId="4CEADE6D" w14:textId="68FD9337" w:rsidR="00497ED3" w:rsidRPr="00497ED3" w:rsidRDefault="00497ED3" w:rsidP="00497ED3">
            <w:pPr>
              <w:jc w:val="center"/>
              <w:rPr>
                <w:b/>
                <w:bCs/>
              </w:rPr>
            </w:pPr>
            <w:r w:rsidRPr="00497ED3">
              <w:rPr>
                <w:b/>
                <w:bCs/>
              </w:rPr>
              <w:t>Department</w:t>
            </w:r>
          </w:p>
        </w:tc>
        <w:tc>
          <w:tcPr>
            <w:tcW w:w="1430" w:type="dxa"/>
            <w:shd w:val="clear" w:color="auto" w:fill="DEEAF6" w:themeFill="accent1" w:themeFillTint="33"/>
            <w:vAlign w:val="center"/>
          </w:tcPr>
          <w:p w14:paraId="6963D68F" w14:textId="77777777" w:rsidR="00497ED3" w:rsidRPr="00497ED3" w:rsidRDefault="00497ED3" w:rsidP="00497ED3">
            <w:pPr>
              <w:jc w:val="center"/>
              <w:rPr>
                <w:b/>
                <w:bCs/>
              </w:rPr>
            </w:pPr>
            <w:r w:rsidRPr="00497ED3">
              <w:rPr>
                <w:b/>
                <w:bCs/>
              </w:rPr>
              <w:t>Gross Salary</w:t>
            </w:r>
          </w:p>
        </w:tc>
        <w:tc>
          <w:tcPr>
            <w:tcW w:w="1295" w:type="dxa"/>
            <w:shd w:val="clear" w:color="auto" w:fill="DEEAF6" w:themeFill="accent1" w:themeFillTint="33"/>
            <w:tcMar>
              <w:left w:w="108" w:type="dxa"/>
              <w:right w:w="108" w:type="dxa"/>
            </w:tcMar>
            <w:vAlign w:val="center"/>
          </w:tcPr>
          <w:p w14:paraId="362B196C" w14:textId="77777777" w:rsidR="00497ED3" w:rsidRPr="00497ED3" w:rsidRDefault="00497ED3" w:rsidP="00497ED3">
            <w:pPr>
              <w:jc w:val="center"/>
              <w:rPr>
                <w:b/>
                <w:bCs/>
              </w:rPr>
            </w:pPr>
            <w:r w:rsidRPr="00497ED3">
              <w:rPr>
                <w:b/>
                <w:bCs/>
              </w:rPr>
              <w:t>Tax</w:t>
            </w:r>
          </w:p>
        </w:tc>
        <w:tc>
          <w:tcPr>
            <w:tcW w:w="1246" w:type="dxa"/>
            <w:shd w:val="clear" w:color="auto" w:fill="DEEAF6" w:themeFill="accent1" w:themeFillTint="33"/>
            <w:tcMar>
              <w:left w:w="108" w:type="dxa"/>
              <w:right w:w="108" w:type="dxa"/>
            </w:tcMar>
          </w:tcPr>
          <w:p w14:paraId="2E7B062C" w14:textId="77777777" w:rsidR="00497ED3" w:rsidRPr="00497ED3" w:rsidRDefault="00497ED3" w:rsidP="00497ED3">
            <w:pPr>
              <w:jc w:val="center"/>
              <w:rPr>
                <w:b/>
                <w:bCs/>
              </w:rPr>
            </w:pPr>
            <w:r w:rsidRPr="00497ED3">
              <w:rPr>
                <w:b/>
                <w:bCs/>
              </w:rPr>
              <w:t>Salary after tax</w:t>
            </w:r>
          </w:p>
        </w:tc>
      </w:tr>
      <w:tr w:rsidR="00497ED3" w:rsidRPr="00497ED3" w14:paraId="6290D080" w14:textId="77777777" w:rsidTr="00526F91">
        <w:trPr>
          <w:trHeight w:val="281"/>
          <w:jc w:val="center"/>
        </w:trPr>
        <w:tc>
          <w:tcPr>
            <w:tcW w:w="1331" w:type="dxa"/>
            <w:shd w:val="clear" w:color="auto" w:fill="auto"/>
            <w:vAlign w:val="center"/>
          </w:tcPr>
          <w:p w14:paraId="1F223DAC" w14:textId="77777777" w:rsidR="00497ED3" w:rsidRPr="00497ED3" w:rsidRDefault="00497ED3" w:rsidP="00497ED3">
            <w:pPr>
              <w:jc w:val="center"/>
              <w:rPr>
                <w:b/>
              </w:rPr>
            </w:pPr>
            <w:r w:rsidRPr="00497ED3">
              <w:rPr>
                <w:b/>
              </w:rPr>
              <w:t>5</w:t>
            </w:r>
          </w:p>
        </w:tc>
        <w:tc>
          <w:tcPr>
            <w:tcW w:w="1501" w:type="dxa"/>
            <w:vAlign w:val="center"/>
          </w:tcPr>
          <w:p w14:paraId="7FA4B949" w14:textId="77777777" w:rsidR="00497ED3" w:rsidRPr="00497ED3" w:rsidRDefault="00497ED3" w:rsidP="00497ED3">
            <w:pPr>
              <w:jc w:val="center"/>
            </w:pPr>
            <w:r w:rsidRPr="00497ED3">
              <w:t>Sarah</w:t>
            </w:r>
          </w:p>
        </w:tc>
        <w:tc>
          <w:tcPr>
            <w:tcW w:w="1428" w:type="dxa"/>
            <w:tcMar>
              <w:left w:w="108" w:type="dxa"/>
              <w:right w:w="108" w:type="dxa"/>
            </w:tcMar>
          </w:tcPr>
          <w:p w14:paraId="6D65227F" w14:textId="77777777" w:rsidR="00497ED3" w:rsidRPr="00497ED3" w:rsidRDefault="00497ED3" w:rsidP="00497ED3">
            <w:pPr>
              <w:jc w:val="center"/>
            </w:pPr>
            <w:r w:rsidRPr="00497ED3">
              <w:t>Karim</w:t>
            </w:r>
          </w:p>
        </w:tc>
        <w:tc>
          <w:tcPr>
            <w:tcW w:w="1273" w:type="dxa"/>
            <w:vAlign w:val="center"/>
          </w:tcPr>
          <w:p w14:paraId="5BE96170" w14:textId="77777777" w:rsidR="00497ED3" w:rsidRPr="00497ED3" w:rsidRDefault="00497ED3" w:rsidP="00497ED3">
            <w:pPr>
              <w:jc w:val="center"/>
            </w:pPr>
            <w:r w:rsidRPr="00497ED3">
              <w:t>Marketing</w:t>
            </w:r>
          </w:p>
        </w:tc>
        <w:tc>
          <w:tcPr>
            <w:tcW w:w="1430" w:type="dxa"/>
            <w:vAlign w:val="center"/>
          </w:tcPr>
          <w:p w14:paraId="234BF6E8" w14:textId="77777777" w:rsidR="00497ED3" w:rsidRPr="00497ED3" w:rsidRDefault="00497ED3" w:rsidP="00497ED3">
            <w:pPr>
              <w:jc w:val="center"/>
            </w:pPr>
            <w:r w:rsidRPr="00497ED3">
              <w:t>£12,000</w:t>
            </w:r>
          </w:p>
        </w:tc>
        <w:tc>
          <w:tcPr>
            <w:tcW w:w="1295" w:type="dxa"/>
            <w:tcMar>
              <w:left w:w="108" w:type="dxa"/>
              <w:right w:w="108" w:type="dxa"/>
            </w:tcMar>
          </w:tcPr>
          <w:p w14:paraId="344BE75E" w14:textId="77777777" w:rsidR="00497ED3" w:rsidRPr="00497ED3" w:rsidRDefault="00497ED3" w:rsidP="00497ED3">
            <w:pPr>
              <w:jc w:val="center"/>
            </w:pPr>
            <w:r w:rsidRPr="00497ED3">
              <w:t>£0</w:t>
            </w:r>
          </w:p>
        </w:tc>
        <w:tc>
          <w:tcPr>
            <w:tcW w:w="1246" w:type="dxa"/>
            <w:tcMar>
              <w:left w:w="108" w:type="dxa"/>
              <w:right w:w="108" w:type="dxa"/>
            </w:tcMar>
          </w:tcPr>
          <w:p w14:paraId="5EF7C6C1" w14:textId="600C2FF4" w:rsidR="00497ED3" w:rsidRPr="00497ED3" w:rsidRDefault="00497ED3" w:rsidP="00497ED3">
            <w:pPr>
              <w:jc w:val="center"/>
            </w:pPr>
            <w:r w:rsidRPr="00497ED3">
              <w:t>£12</w:t>
            </w:r>
            <w:r w:rsidR="00445844">
              <w:t>,</w:t>
            </w:r>
            <w:r w:rsidRPr="00497ED3">
              <w:t>000</w:t>
            </w:r>
          </w:p>
        </w:tc>
      </w:tr>
    </w:tbl>
    <w:p w14:paraId="6098D583" w14:textId="77777777" w:rsidR="00497ED3" w:rsidRDefault="00497ED3">
      <w:pPr>
        <w:pBdr>
          <w:top w:val="nil"/>
          <w:left w:val="nil"/>
          <w:bottom w:val="nil"/>
          <w:right w:val="nil"/>
          <w:between w:val="nil"/>
        </w:pBdr>
        <w:spacing w:before="60" w:after="240" w:line="246" w:lineRule="auto"/>
        <w:jc w:val="center"/>
        <w:rPr>
          <w:i/>
        </w:rPr>
      </w:pPr>
    </w:p>
    <w:p w14:paraId="6CDF0130" w14:textId="77777777" w:rsidR="00BB2D26" w:rsidRDefault="00000000">
      <w:pPr>
        <w:pBdr>
          <w:top w:val="nil"/>
          <w:left w:val="nil"/>
          <w:bottom w:val="nil"/>
          <w:right w:val="nil"/>
          <w:between w:val="nil"/>
        </w:pBdr>
        <w:spacing w:after="0" w:line="246" w:lineRule="auto"/>
        <w:ind w:left="1512" w:firstLine="0"/>
      </w:pPr>
      <w:r>
        <w:t xml:space="preserve">   </w:t>
      </w:r>
    </w:p>
    <w:p w14:paraId="423D8533" w14:textId="77777777" w:rsidR="00BB2D26" w:rsidRDefault="00000000">
      <w:pPr>
        <w:pBdr>
          <w:top w:val="nil"/>
          <w:left w:val="nil"/>
          <w:bottom w:val="nil"/>
          <w:right w:val="nil"/>
          <w:between w:val="nil"/>
        </w:pBdr>
        <w:spacing w:after="42" w:line="246" w:lineRule="auto"/>
        <w:ind w:left="0" w:firstLine="720"/>
      </w:pPr>
      <w:r>
        <w:rPr>
          <w:b/>
        </w:rPr>
        <w:t xml:space="preserve">Task B: </w:t>
      </w:r>
      <w:r>
        <w:t>Construct the application and implement algorithms.</w:t>
      </w:r>
    </w:p>
    <w:p w14:paraId="4D2BCB9F" w14:textId="67E72D0A" w:rsidR="00BB2D26" w:rsidRDefault="00000000">
      <w:pPr>
        <w:numPr>
          <w:ilvl w:val="0"/>
          <w:numId w:val="4"/>
        </w:numPr>
        <w:pBdr>
          <w:top w:val="nil"/>
          <w:left w:val="nil"/>
          <w:bottom w:val="nil"/>
          <w:right w:val="nil"/>
          <w:between w:val="nil"/>
        </w:pBdr>
        <w:spacing w:before="42" w:after="120" w:line="259" w:lineRule="auto"/>
      </w:pPr>
      <w:r>
        <w:t xml:space="preserve">Develop a </w:t>
      </w:r>
      <w:r>
        <w:rPr>
          <w:u w:val="single"/>
        </w:rPr>
        <w:t>single</w:t>
      </w:r>
      <w:r>
        <w:t xml:space="preserve"> Java program that enables the user to: store, search, and sort employees.</w:t>
      </w:r>
    </w:p>
    <w:p w14:paraId="242F614A" w14:textId="77777777" w:rsidR="00BB2D26" w:rsidRDefault="00000000">
      <w:pPr>
        <w:numPr>
          <w:ilvl w:val="0"/>
          <w:numId w:val="4"/>
        </w:numPr>
        <w:pBdr>
          <w:top w:val="nil"/>
          <w:left w:val="nil"/>
          <w:bottom w:val="nil"/>
          <w:right w:val="nil"/>
          <w:between w:val="nil"/>
        </w:pBdr>
        <w:spacing w:before="120" w:after="120" w:line="259" w:lineRule="auto"/>
      </w:pPr>
      <w:r>
        <w:t>Implement all the algorithms you have created for Task A.</w:t>
      </w:r>
    </w:p>
    <w:p w14:paraId="48B41525" w14:textId="77777777" w:rsidR="00BB2D26" w:rsidRDefault="00000000">
      <w:pPr>
        <w:numPr>
          <w:ilvl w:val="0"/>
          <w:numId w:val="4"/>
        </w:numPr>
        <w:pBdr>
          <w:top w:val="nil"/>
          <w:left w:val="nil"/>
          <w:bottom w:val="nil"/>
          <w:right w:val="nil"/>
          <w:between w:val="nil"/>
        </w:pBdr>
        <w:spacing w:before="120" w:after="120" w:line="259" w:lineRule="auto"/>
      </w:pPr>
      <w:r>
        <w:t>Ensure that the one and only one Java file can be compiled and run from the command/console line.</w:t>
      </w:r>
    </w:p>
    <w:p w14:paraId="3F9C0E4C" w14:textId="77777777" w:rsidR="00BB2D26" w:rsidRDefault="00000000">
      <w:pPr>
        <w:pStyle w:val="Heading1"/>
        <w:numPr>
          <w:ilvl w:val="0"/>
          <w:numId w:val="5"/>
        </w:numPr>
        <w:spacing w:line="240" w:lineRule="auto"/>
      </w:pPr>
      <w:r>
        <w:t>Deliverables</w:t>
      </w:r>
    </w:p>
    <w:p w14:paraId="60DD5BFD" w14:textId="5963B475" w:rsidR="00BB2D26" w:rsidRDefault="00000000" w:rsidP="00497ED3">
      <w:pPr>
        <w:ind w:left="730" w:firstLine="0"/>
      </w:pPr>
      <w:r>
        <w:t>This work is not submitted unless it is as a requirement of an exam question. You should complete as much of this work as you can during Week 8</w:t>
      </w:r>
      <w:r w:rsidR="00497ED3">
        <w:t>,</w:t>
      </w:r>
      <w:r>
        <w:t xml:space="preserve"> </w:t>
      </w:r>
      <w:r w:rsidR="00497ED3">
        <w:t xml:space="preserve">as </w:t>
      </w:r>
      <w:r>
        <w:t xml:space="preserve">there will be no time during the exam (2 hours, plus 30 minutes for uploads) to do so. You should organise your work to ensure you can access this work during the exam quickly and easily. </w:t>
      </w:r>
    </w:p>
    <w:p w14:paraId="271EE5B5" w14:textId="77777777" w:rsidR="00BB2D26" w:rsidRDefault="00000000">
      <w:pPr>
        <w:pStyle w:val="Heading1"/>
        <w:numPr>
          <w:ilvl w:val="0"/>
          <w:numId w:val="5"/>
        </w:numPr>
        <w:spacing w:line="240" w:lineRule="auto"/>
      </w:pPr>
      <w:r>
        <w:t>Grading</w:t>
      </w:r>
    </w:p>
    <w:p w14:paraId="675F20B3" w14:textId="77777777" w:rsidR="00BB2D26" w:rsidRDefault="00000000">
      <w:pPr>
        <w:spacing w:after="240" w:line="240" w:lineRule="auto"/>
        <w:ind w:left="730" w:firstLine="0"/>
      </w:pPr>
      <w:r>
        <w:t xml:space="preserve">The pass mark for postgraduate modules is 50. For more information about grades and assessment criteria, please review the ‘Assessment and award’ section of the </w:t>
      </w:r>
      <w:r>
        <w:rPr>
          <w:i/>
        </w:rPr>
        <w:t>York Online Programmes Handbook</w:t>
      </w:r>
      <w:r>
        <w:t xml:space="preserve">, which is available to view or download from your </w:t>
      </w:r>
      <w:r>
        <w:rPr>
          <w:b/>
        </w:rPr>
        <w:t>Orientation Module</w:t>
      </w:r>
      <w:r>
        <w:t>.</w:t>
      </w:r>
    </w:p>
    <w:p w14:paraId="47766BF6" w14:textId="77777777" w:rsidR="00BB2D26" w:rsidRDefault="00000000">
      <w:pPr>
        <w:pStyle w:val="Heading1"/>
        <w:numPr>
          <w:ilvl w:val="0"/>
          <w:numId w:val="5"/>
        </w:numPr>
        <w:spacing w:line="240" w:lineRule="auto"/>
        <w:rPr>
          <w:color w:val="02546D"/>
        </w:rPr>
      </w:pPr>
      <w:r>
        <w:rPr>
          <w:color w:val="02546D"/>
        </w:rPr>
        <w:t>Marking Criteria</w:t>
      </w:r>
    </w:p>
    <w:p w14:paraId="25189CA7" w14:textId="0E7FF3C8" w:rsidR="00BB2D26" w:rsidRDefault="00000000">
      <w:pPr>
        <w:ind w:left="720" w:firstLine="0"/>
      </w:pPr>
      <w:r>
        <w:t>No marks are awarded directly for the exam pre-work. Where the exam pre-work is referred to, uploaded, or otherwise used in exam questions the marks will be made clear on the examination paper.</w:t>
      </w:r>
    </w:p>
    <w:p w14:paraId="3C3E75CE" w14:textId="77777777" w:rsidR="00BB2D26" w:rsidRDefault="00000000">
      <w:pPr>
        <w:pStyle w:val="Heading1"/>
        <w:numPr>
          <w:ilvl w:val="0"/>
          <w:numId w:val="5"/>
        </w:numPr>
        <w:spacing w:line="240" w:lineRule="auto"/>
        <w:rPr>
          <w:color w:val="02546D"/>
        </w:rPr>
      </w:pPr>
      <w:r>
        <w:rPr>
          <w:color w:val="02546D"/>
        </w:rPr>
        <w:lastRenderedPageBreak/>
        <w:t>Assessment Policies</w:t>
      </w:r>
    </w:p>
    <w:p w14:paraId="433A3016" w14:textId="77777777" w:rsidR="00BB2D26" w:rsidRDefault="00000000">
      <w:r>
        <w:t>This assessment is subject to the policies stated on the ‘Summative Assessment Policies’ page in Canvas. These policies include (but are not limited to):</w:t>
      </w:r>
    </w:p>
    <w:p w14:paraId="2A538413" w14:textId="77777777" w:rsidR="00BB2D26" w:rsidRDefault="00000000">
      <w:pPr>
        <w:numPr>
          <w:ilvl w:val="0"/>
          <w:numId w:val="6"/>
        </w:numPr>
        <w:pBdr>
          <w:top w:val="nil"/>
          <w:left w:val="nil"/>
          <w:bottom w:val="nil"/>
          <w:right w:val="nil"/>
          <w:between w:val="nil"/>
        </w:pBdr>
        <w:spacing w:after="0" w:line="246" w:lineRule="auto"/>
      </w:pPr>
      <w:r>
        <w:t>Academic Integrity and submission of student work to Turnitin</w:t>
      </w:r>
    </w:p>
    <w:p w14:paraId="60FE9CB3" w14:textId="77777777" w:rsidR="00BB2D26" w:rsidRDefault="00000000">
      <w:pPr>
        <w:numPr>
          <w:ilvl w:val="0"/>
          <w:numId w:val="6"/>
        </w:numPr>
        <w:pBdr>
          <w:top w:val="nil"/>
          <w:left w:val="nil"/>
          <w:bottom w:val="nil"/>
          <w:right w:val="nil"/>
          <w:between w:val="nil"/>
        </w:pBdr>
        <w:spacing w:after="0" w:line="246" w:lineRule="auto"/>
      </w:pPr>
      <w:r>
        <w:t>Advice on anonymising your assessment</w:t>
      </w:r>
    </w:p>
    <w:p w14:paraId="22CE6A07" w14:textId="77777777" w:rsidR="00BB2D26" w:rsidRDefault="00000000">
      <w:pPr>
        <w:numPr>
          <w:ilvl w:val="0"/>
          <w:numId w:val="6"/>
        </w:numPr>
        <w:pBdr>
          <w:top w:val="nil"/>
          <w:left w:val="nil"/>
          <w:bottom w:val="nil"/>
          <w:right w:val="nil"/>
          <w:between w:val="nil"/>
        </w:pBdr>
        <w:spacing w:after="0" w:line="246" w:lineRule="auto"/>
      </w:pPr>
      <w:r>
        <w:t>Penalties for late submission</w:t>
      </w:r>
    </w:p>
    <w:p w14:paraId="63C650B4" w14:textId="77777777" w:rsidR="00BB2D26" w:rsidRDefault="00000000">
      <w:pPr>
        <w:numPr>
          <w:ilvl w:val="0"/>
          <w:numId w:val="6"/>
        </w:numPr>
        <w:pBdr>
          <w:top w:val="nil"/>
          <w:left w:val="nil"/>
          <w:bottom w:val="nil"/>
          <w:right w:val="nil"/>
          <w:between w:val="nil"/>
        </w:pBdr>
        <w:spacing w:after="0" w:line="246" w:lineRule="auto"/>
      </w:pPr>
      <w:r>
        <w:t>Marking policy for multiple submissions</w:t>
      </w:r>
    </w:p>
    <w:p w14:paraId="4A12F224" w14:textId="77777777" w:rsidR="00BB2D26" w:rsidRDefault="00000000">
      <w:pPr>
        <w:numPr>
          <w:ilvl w:val="0"/>
          <w:numId w:val="6"/>
        </w:numPr>
        <w:pBdr>
          <w:top w:val="nil"/>
          <w:left w:val="nil"/>
          <w:bottom w:val="nil"/>
          <w:right w:val="nil"/>
          <w:between w:val="nil"/>
        </w:pBdr>
        <w:spacing w:line="246" w:lineRule="auto"/>
      </w:pPr>
      <w:r>
        <w:t>The Fit to Sit / Submit policy</w:t>
      </w:r>
    </w:p>
    <w:p w14:paraId="53E0265E" w14:textId="77777777" w:rsidR="00BB2D26" w:rsidRDefault="00000000">
      <w:pPr>
        <w:ind w:left="946" w:firstLine="0"/>
      </w:pPr>
      <w:r>
        <w:t xml:space="preserve">Please ensure that you have read and understood these policies before starting the </w:t>
      </w:r>
      <w:r>
        <w:br/>
        <w:t>assessment</w:t>
      </w:r>
    </w:p>
    <w:sectPr w:rsidR="00BB2D26">
      <w:headerReference w:type="even" r:id="rId8"/>
      <w:headerReference w:type="default" r:id="rId9"/>
      <w:footerReference w:type="even" r:id="rId10"/>
      <w:footerReference w:type="default" r:id="rId11"/>
      <w:headerReference w:type="first" r:id="rId12"/>
      <w:footerReference w:type="first" r:id="rId13"/>
      <w:pgSz w:w="12240" w:h="15840"/>
      <w:pgMar w:top="2213" w:right="1450" w:bottom="1508" w:left="127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9085" w14:textId="77777777" w:rsidR="00CD100C" w:rsidRDefault="00CD100C">
      <w:pPr>
        <w:spacing w:after="0" w:line="240" w:lineRule="auto"/>
      </w:pPr>
      <w:r>
        <w:separator/>
      </w:r>
    </w:p>
  </w:endnote>
  <w:endnote w:type="continuationSeparator" w:id="0">
    <w:p w14:paraId="37F8C32D" w14:textId="77777777" w:rsidR="00CD100C" w:rsidRDefault="00CD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6C6E" w14:textId="77777777" w:rsidR="00796F50" w:rsidRDefault="00796F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DB16" w14:textId="77777777" w:rsidR="00BB2D26" w:rsidRDefault="00000000">
    <w:pPr>
      <w:tabs>
        <w:tab w:val="center" w:pos="226"/>
        <w:tab w:val="right" w:pos="9664"/>
      </w:tabs>
      <w:spacing w:before="240" w:after="0" w:line="259" w:lineRule="auto"/>
      <w:ind w:left="0" w:right="-11" w:firstLine="0"/>
      <w:jc w:val="right"/>
    </w:pPr>
    <w:r>
      <w:fldChar w:fldCharType="begin"/>
    </w:r>
    <w:r>
      <w:instrText>PAGE</w:instrText>
    </w:r>
    <w:r>
      <w:fldChar w:fldCharType="separate"/>
    </w:r>
    <w:r w:rsidR="00CC219A">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2B3F" w14:textId="77777777" w:rsidR="00796F50" w:rsidRDefault="00796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3C42" w14:textId="77777777" w:rsidR="00CD100C" w:rsidRDefault="00CD100C">
      <w:pPr>
        <w:spacing w:after="0" w:line="240" w:lineRule="auto"/>
      </w:pPr>
      <w:r>
        <w:separator/>
      </w:r>
    </w:p>
  </w:footnote>
  <w:footnote w:type="continuationSeparator" w:id="0">
    <w:p w14:paraId="609980F7" w14:textId="77777777" w:rsidR="00CD100C" w:rsidRDefault="00CD1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7E2B" w14:textId="77777777" w:rsidR="00796F50" w:rsidRDefault="00796F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08E7" w14:textId="1A85CDEE" w:rsidR="00BB2D26" w:rsidRDefault="00BB2D26">
    <w:pPr>
      <w:spacing w:after="720" w:line="259" w:lineRule="auto"/>
      <w:ind w:left="0" w:right="-69"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1323" w14:textId="77777777" w:rsidR="00796F50" w:rsidRDefault="00796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A4E"/>
    <w:multiLevelType w:val="multilevel"/>
    <w:tmpl w:val="D48CAE32"/>
    <w:lvl w:ilvl="0">
      <w:start w:val="4"/>
      <w:numFmt w:val="upperRoman"/>
      <w:lvlText w:val="%1."/>
      <w:lvlJc w:val="right"/>
      <w:pPr>
        <w:ind w:left="720" w:hanging="360"/>
      </w:pPr>
      <w:rPr>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50501F"/>
    <w:multiLevelType w:val="multilevel"/>
    <w:tmpl w:val="F05A49F0"/>
    <w:lvl w:ilvl="0">
      <w:start w:val="1"/>
      <w:numFmt w:val="bullet"/>
      <w:lvlText w:val="●"/>
      <w:lvlJc w:val="left"/>
      <w:pPr>
        <w:ind w:left="1666" w:hanging="360"/>
      </w:pPr>
      <w:rPr>
        <w:rFonts w:ascii="Noto Sans Symbols" w:eastAsia="Noto Sans Symbols" w:hAnsi="Noto Sans Symbols" w:cs="Noto Sans Symbols"/>
      </w:rPr>
    </w:lvl>
    <w:lvl w:ilvl="1">
      <w:start w:val="1"/>
      <w:numFmt w:val="bullet"/>
      <w:lvlText w:val="o"/>
      <w:lvlJc w:val="left"/>
      <w:pPr>
        <w:ind w:left="2386" w:hanging="360"/>
      </w:pPr>
      <w:rPr>
        <w:rFonts w:ascii="Courier New" w:eastAsia="Courier New" w:hAnsi="Courier New" w:cs="Courier New"/>
      </w:rPr>
    </w:lvl>
    <w:lvl w:ilvl="2">
      <w:start w:val="1"/>
      <w:numFmt w:val="bullet"/>
      <w:lvlText w:val="▪"/>
      <w:lvlJc w:val="left"/>
      <w:pPr>
        <w:ind w:left="3106" w:hanging="360"/>
      </w:pPr>
      <w:rPr>
        <w:rFonts w:ascii="Noto Sans Symbols" w:eastAsia="Noto Sans Symbols" w:hAnsi="Noto Sans Symbols" w:cs="Noto Sans Symbols"/>
      </w:rPr>
    </w:lvl>
    <w:lvl w:ilvl="3">
      <w:start w:val="1"/>
      <w:numFmt w:val="bullet"/>
      <w:lvlText w:val="●"/>
      <w:lvlJc w:val="left"/>
      <w:pPr>
        <w:ind w:left="3826" w:hanging="360"/>
      </w:pPr>
      <w:rPr>
        <w:rFonts w:ascii="Noto Sans Symbols" w:eastAsia="Noto Sans Symbols" w:hAnsi="Noto Sans Symbols" w:cs="Noto Sans Symbols"/>
      </w:rPr>
    </w:lvl>
    <w:lvl w:ilvl="4">
      <w:start w:val="1"/>
      <w:numFmt w:val="bullet"/>
      <w:lvlText w:val="o"/>
      <w:lvlJc w:val="left"/>
      <w:pPr>
        <w:ind w:left="4546" w:hanging="360"/>
      </w:pPr>
      <w:rPr>
        <w:rFonts w:ascii="Courier New" w:eastAsia="Courier New" w:hAnsi="Courier New" w:cs="Courier New"/>
      </w:rPr>
    </w:lvl>
    <w:lvl w:ilvl="5">
      <w:start w:val="1"/>
      <w:numFmt w:val="bullet"/>
      <w:lvlText w:val="▪"/>
      <w:lvlJc w:val="left"/>
      <w:pPr>
        <w:ind w:left="5266" w:hanging="360"/>
      </w:pPr>
      <w:rPr>
        <w:rFonts w:ascii="Noto Sans Symbols" w:eastAsia="Noto Sans Symbols" w:hAnsi="Noto Sans Symbols" w:cs="Noto Sans Symbols"/>
      </w:rPr>
    </w:lvl>
    <w:lvl w:ilvl="6">
      <w:start w:val="1"/>
      <w:numFmt w:val="bullet"/>
      <w:lvlText w:val="●"/>
      <w:lvlJc w:val="left"/>
      <w:pPr>
        <w:ind w:left="5986" w:hanging="360"/>
      </w:pPr>
      <w:rPr>
        <w:rFonts w:ascii="Noto Sans Symbols" w:eastAsia="Noto Sans Symbols" w:hAnsi="Noto Sans Symbols" w:cs="Noto Sans Symbols"/>
      </w:rPr>
    </w:lvl>
    <w:lvl w:ilvl="7">
      <w:start w:val="1"/>
      <w:numFmt w:val="bullet"/>
      <w:lvlText w:val="o"/>
      <w:lvlJc w:val="left"/>
      <w:pPr>
        <w:ind w:left="6706" w:hanging="360"/>
      </w:pPr>
      <w:rPr>
        <w:rFonts w:ascii="Courier New" w:eastAsia="Courier New" w:hAnsi="Courier New" w:cs="Courier New"/>
      </w:rPr>
    </w:lvl>
    <w:lvl w:ilvl="8">
      <w:start w:val="1"/>
      <w:numFmt w:val="bullet"/>
      <w:lvlText w:val="▪"/>
      <w:lvlJc w:val="left"/>
      <w:pPr>
        <w:ind w:left="7426" w:hanging="360"/>
      </w:pPr>
      <w:rPr>
        <w:rFonts w:ascii="Noto Sans Symbols" w:eastAsia="Noto Sans Symbols" w:hAnsi="Noto Sans Symbols" w:cs="Noto Sans Symbols"/>
      </w:rPr>
    </w:lvl>
  </w:abstractNum>
  <w:abstractNum w:abstractNumId="2" w15:restartNumberingAfterBreak="0">
    <w:nsid w:val="3722634B"/>
    <w:multiLevelType w:val="multilevel"/>
    <w:tmpl w:val="E9E8E7A6"/>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3" w15:restartNumberingAfterBreak="0">
    <w:nsid w:val="3F1D73D5"/>
    <w:multiLevelType w:val="multilevel"/>
    <w:tmpl w:val="1A06CF82"/>
    <w:lvl w:ilvl="0">
      <w:start w:val="1"/>
      <w:numFmt w:val="upperRoman"/>
      <w:pStyle w:val="Heading1"/>
      <w:lvlText w:val="%1."/>
      <w:lvlJc w:val="right"/>
      <w:pPr>
        <w:ind w:left="720" w:hanging="360"/>
      </w:pPr>
      <w:rPr>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AC5326"/>
    <w:multiLevelType w:val="multilevel"/>
    <w:tmpl w:val="551EF1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C687E47"/>
    <w:multiLevelType w:val="multilevel"/>
    <w:tmpl w:val="86328B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8A165E"/>
    <w:multiLevelType w:val="multilevel"/>
    <w:tmpl w:val="B87016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ADC244F"/>
    <w:multiLevelType w:val="multilevel"/>
    <w:tmpl w:val="5EF8D530"/>
    <w:lvl w:ilvl="0">
      <w:start w:val="3"/>
      <w:numFmt w:val="upperRoman"/>
      <w:lvlText w:val="%1."/>
      <w:lvlJc w:val="right"/>
      <w:pPr>
        <w:ind w:left="720" w:hanging="360"/>
      </w:pPr>
      <w:rPr>
        <w:color w:val="auto"/>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1186165">
    <w:abstractNumId w:val="3"/>
  </w:num>
  <w:num w:numId="2" w16cid:durableId="644045759">
    <w:abstractNumId w:val="7"/>
  </w:num>
  <w:num w:numId="3" w16cid:durableId="1938128517">
    <w:abstractNumId w:val="5"/>
  </w:num>
  <w:num w:numId="4" w16cid:durableId="846405081">
    <w:abstractNumId w:val="4"/>
  </w:num>
  <w:num w:numId="5" w16cid:durableId="1314063370">
    <w:abstractNumId w:val="0"/>
  </w:num>
  <w:num w:numId="6" w16cid:durableId="1466005046">
    <w:abstractNumId w:val="1"/>
  </w:num>
  <w:num w:numId="7" w16cid:durableId="403070536">
    <w:abstractNumId w:val="2"/>
  </w:num>
  <w:num w:numId="8" w16cid:durableId="156968532">
    <w:abstractNumId w:val="6"/>
  </w:num>
  <w:num w:numId="9" w16cid:durableId="4312435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26"/>
    <w:rsid w:val="00127F22"/>
    <w:rsid w:val="00435C2E"/>
    <w:rsid w:val="00445844"/>
    <w:rsid w:val="00497ED3"/>
    <w:rsid w:val="00656845"/>
    <w:rsid w:val="00713838"/>
    <w:rsid w:val="00796F50"/>
    <w:rsid w:val="00A2517F"/>
    <w:rsid w:val="00B001B2"/>
    <w:rsid w:val="00B0478B"/>
    <w:rsid w:val="00BB2D26"/>
    <w:rsid w:val="00CC219A"/>
    <w:rsid w:val="00CD100C"/>
    <w:rsid w:val="00EB1E57"/>
    <w:rsid w:val="00EF0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D36E"/>
  <w15:docId w15:val="{5F981455-0EC0-496A-B7DD-07D353E0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78" w:line="246" w:lineRule="auto"/>
        <w:ind w:left="956"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rsid w:val="004D2706"/>
    <w:pPr>
      <w:numPr>
        <w:numId w:val="1"/>
      </w:numPr>
      <w:spacing w:before="480" w:after="120" w:line="247" w:lineRule="auto"/>
      <w:ind w:left="956" w:hanging="10"/>
      <w:outlineLvl w:val="0"/>
    </w:pPr>
    <w:rPr>
      <w:b/>
      <w:color w:val="01546E"/>
      <w:sz w:val="52"/>
    </w:rPr>
  </w:style>
  <w:style w:type="paragraph" w:styleId="Heading2">
    <w:name w:val="heading 2"/>
    <w:next w:val="Normal"/>
    <w:link w:val="Heading2Char"/>
    <w:uiPriority w:val="9"/>
    <w:semiHidden/>
    <w:unhideWhenUsed/>
    <w:qFormat/>
    <w:rsid w:val="004D2706"/>
    <w:pPr>
      <w:keepNext/>
      <w:keepLines/>
      <w:spacing w:after="240" w:line="247" w:lineRule="auto"/>
      <w:ind w:left="720"/>
      <w:outlineLvl w:val="1"/>
    </w:pPr>
    <w:rPr>
      <w:b/>
      <w:color w:val="000000"/>
      <w:sz w:val="52"/>
    </w:rPr>
  </w:style>
  <w:style w:type="paragraph" w:styleId="Heading3">
    <w:name w:val="heading 3"/>
    <w:next w:val="Normal"/>
    <w:link w:val="Heading3Char"/>
    <w:uiPriority w:val="9"/>
    <w:semiHidden/>
    <w:unhideWhenUsed/>
    <w:qFormat/>
    <w:pPr>
      <w:keepNext/>
      <w:keepLines/>
      <w:spacing w:line="247" w:lineRule="auto"/>
      <w:outlineLvl w:val="2"/>
    </w:pPr>
    <w:rPr>
      <w:color w:val="595959"/>
      <w:sz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uiPriority w:val="10"/>
    <w:qFormat/>
    <w:rsid w:val="00A50F42"/>
    <w:pPr>
      <w:spacing w:before="240" w:after="480" w:line="247" w:lineRule="auto"/>
      <w:jc w:val="center"/>
    </w:pPr>
    <w:rPr>
      <w:color w:val="01546E"/>
      <w:sz w:val="56"/>
    </w:rPr>
  </w:style>
  <w:style w:type="character" w:customStyle="1" w:styleId="Heading3Char">
    <w:name w:val="Heading 3 Char"/>
    <w:link w:val="Heading3"/>
    <w:qFormat/>
    <w:rPr>
      <w:rFonts w:ascii="Calibri" w:eastAsia="Calibri" w:hAnsi="Calibri" w:cs="Calibri"/>
      <w:color w:val="595959"/>
      <w:sz w:val="36"/>
    </w:rPr>
  </w:style>
  <w:style w:type="character" w:customStyle="1" w:styleId="Heading1Char">
    <w:name w:val="Heading 1 Char"/>
    <w:link w:val="Heading1"/>
    <w:uiPriority w:val="9"/>
    <w:qFormat/>
    <w:rsid w:val="004D2706"/>
    <w:rPr>
      <w:b/>
      <w:color w:val="01546E"/>
      <w:sz w:val="52"/>
    </w:rPr>
  </w:style>
  <w:style w:type="character" w:customStyle="1" w:styleId="Heading2Char">
    <w:name w:val="Heading 2 Char"/>
    <w:link w:val="Heading2"/>
    <w:uiPriority w:val="9"/>
    <w:qFormat/>
    <w:rsid w:val="004D2706"/>
    <w:rPr>
      <w:b/>
      <w:color w:val="000000"/>
      <w:sz w:val="52"/>
    </w:rPr>
  </w:style>
  <w:style w:type="character" w:styleId="CommentReference">
    <w:name w:val="annotation reference"/>
    <w:basedOn w:val="DefaultParagraphFont"/>
    <w:uiPriority w:val="99"/>
    <w:semiHidden/>
    <w:unhideWhenUsed/>
    <w:qFormat/>
    <w:rsid w:val="00B35F4D"/>
    <w:rPr>
      <w:sz w:val="16"/>
      <w:szCs w:val="16"/>
    </w:rPr>
  </w:style>
  <w:style w:type="character" w:customStyle="1" w:styleId="CommentTextChar">
    <w:name w:val="Comment Text Char"/>
    <w:basedOn w:val="DefaultParagraphFont"/>
    <w:link w:val="CommentText"/>
    <w:uiPriority w:val="99"/>
    <w:semiHidden/>
    <w:qFormat/>
    <w:rsid w:val="00B35F4D"/>
    <w:rPr>
      <w:rFonts w:ascii="Calibri" w:eastAsia="Calibri" w:hAnsi="Calibri" w:cs="Calibri"/>
      <w:color w:val="000000"/>
      <w:sz w:val="20"/>
      <w:szCs w:val="20"/>
    </w:rPr>
  </w:style>
  <w:style w:type="character" w:customStyle="1" w:styleId="CommentSubjectChar">
    <w:name w:val="Comment Subject Char"/>
    <w:basedOn w:val="CommentTextChar"/>
    <w:link w:val="CommentSubject"/>
    <w:uiPriority w:val="99"/>
    <w:semiHidden/>
    <w:qFormat/>
    <w:rsid w:val="00B35F4D"/>
    <w:rPr>
      <w:rFonts w:ascii="Calibri" w:eastAsia="Calibri" w:hAnsi="Calibri" w:cs="Calibri"/>
      <w:b/>
      <w:bCs/>
      <w:color w:val="000000"/>
      <w:sz w:val="20"/>
      <w:szCs w:val="20"/>
    </w:rPr>
  </w:style>
  <w:style w:type="character" w:customStyle="1" w:styleId="BalloonTextChar">
    <w:name w:val="Balloon Text Char"/>
    <w:basedOn w:val="DefaultParagraphFont"/>
    <w:link w:val="BalloonText"/>
    <w:uiPriority w:val="99"/>
    <w:semiHidden/>
    <w:qFormat/>
    <w:rsid w:val="00B35F4D"/>
    <w:rPr>
      <w:rFonts w:ascii="Segoe UI" w:eastAsia="Calibri" w:hAnsi="Segoe UI" w:cs="Segoe UI"/>
      <w:color w:val="000000"/>
      <w:sz w:val="18"/>
      <w:szCs w:val="18"/>
    </w:rPr>
  </w:style>
  <w:style w:type="character" w:customStyle="1" w:styleId="grouprubric">
    <w:name w:val="group rubric"/>
    <w:basedOn w:val="DefaultParagraphFont"/>
    <w:uiPriority w:val="19"/>
    <w:qFormat/>
    <w:rsid w:val="00C213B8"/>
    <w:rPr>
      <w:rFonts w:asciiTheme="minorHAnsi" w:hAnsiTheme="minorHAnsi"/>
      <w:b/>
      <w:sz w:val="24"/>
    </w:rPr>
  </w:style>
  <w:style w:type="character" w:customStyle="1" w:styleId="fontstyle01">
    <w:name w:val="fontstyle01"/>
    <w:basedOn w:val="DefaultParagraphFont"/>
    <w:qFormat/>
    <w:rsid w:val="002457A8"/>
    <w:rPr>
      <w:rFonts w:ascii="Calibri" w:hAnsi="Calibri" w:cs="Calibri"/>
      <w:b w:val="0"/>
      <w:bCs w:val="0"/>
      <w:i w:val="0"/>
      <w:iCs w:val="0"/>
      <w:color w:val="2D3B45"/>
      <w:sz w:val="24"/>
      <w:szCs w:val="24"/>
    </w:rPr>
  </w:style>
  <w:style w:type="character" w:customStyle="1" w:styleId="BodyTextChar">
    <w:name w:val="Body Text Char"/>
    <w:basedOn w:val="DefaultParagraphFont"/>
    <w:link w:val="BodyText"/>
    <w:uiPriority w:val="1"/>
    <w:qFormat/>
    <w:rsid w:val="003F6B27"/>
    <w:rPr>
      <w:rFonts w:ascii="Calibri" w:eastAsia="Calibri" w:hAnsi="Calibri" w:cs="Calibri"/>
      <w:sz w:val="24"/>
      <w:szCs w:val="24"/>
      <w:lang w:eastAsia="en-US"/>
    </w:rPr>
  </w:style>
  <w:style w:type="character" w:styleId="Hyperlink">
    <w:name w:val="Hyperlink"/>
    <w:basedOn w:val="DefaultParagraphFont"/>
    <w:uiPriority w:val="99"/>
    <w:unhideWhenUsed/>
    <w:rsid w:val="008513A5"/>
    <w:rPr>
      <w:color w:val="0563C1" w:themeColor="hyperlink"/>
      <w:u w:val="single"/>
    </w:rPr>
  </w:style>
  <w:style w:type="character" w:styleId="UnresolvedMention">
    <w:name w:val="Unresolved Mention"/>
    <w:basedOn w:val="DefaultParagraphFont"/>
    <w:uiPriority w:val="99"/>
    <w:semiHidden/>
    <w:unhideWhenUsed/>
    <w:qFormat/>
    <w:rsid w:val="008513A5"/>
    <w:rPr>
      <w:color w:val="605E5C"/>
      <w:shd w:val="clear" w:color="auto" w:fill="E1DFDD"/>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F6B27"/>
    <w:pPr>
      <w:widowControl w:val="0"/>
      <w:spacing w:after="0" w:line="240" w:lineRule="auto"/>
      <w:ind w:left="0" w:firstLine="0"/>
    </w:pPr>
    <w:rPr>
      <w:color w:val="auto"/>
      <w:lang w:eastAsia="en-US"/>
    </w:r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B390A"/>
    <w:pPr>
      <w:spacing w:beforeAutospacing="1" w:afterAutospacing="1" w:line="240" w:lineRule="auto"/>
      <w:ind w:left="0" w:firstLine="0"/>
    </w:pPr>
    <w:rPr>
      <w:rFonts w:ascii="Times New Roman" w:eastAsia="Times New Roman" w:hAnsi="Times New Roman" w:cs="Times New Roman"/>
      <w:color w:val="auto"/>
    </w:rPr>
  </w:style>
  <w:style w:type="paragraph" w:styleId="ListParagraph">
    <w:name w:val="List Paragraph"/>
    <w:basedOn w:val="Normal"/>
    <w:uiPriority w:val="34"/>
    <w:qFormat/>
    <w:rsid w:val="005034F2"/>
    <w:pPr>
      <w:ind w:left="720"/>
      <w:contextualSpacing/>
    </w:pPr>
  </w:style>
  <w:style w:type="paragraph" w:styleId="CommentText">
    <w:name w:val="annotation text"/>
    <w:basedOn w:val="Normal"/>
    <w:link w:val="CommentTextChar"/>
    <w:uiPriority w:val="99"/>
    <w:semiHidden/>
    <w:unhideWhenUsed/>
    <w:qFormat/>
    <w:rsid w:val="00B35F4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35F4D"/>
    <w:rPr>
      <w:b/>
      <w:bCs/>
    </w:rPr>
  </w:style>
  <w:style w:type="paragraph" w:styleId="BalloonText">
    <w:name w:val="Balloon Text"/>
    <w:basedOn w:val="Normal"/>
    <w:link w:val="BalloonTextChar"/>
    <w:uiPriority w:val="99"/>
    <w:semiHidden/>
    <w:unhideWhenUsed/>
    <w:qFormat/>
    <w:rsid w:val="00B35F4D"/>
    <w:pPr>
      <w:spacing w:after="0" w:line="240" w:lineRule="auto"/>
    </w:pPr>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A31102"/>
    <w:rPr>
      <w:color w:val="00000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customStyle="1" w:styleId="TableGrid">
    <w:name w:val="TableGrid"/>
    <w:tblPr>
      <w:tblCellMar>
        <w:top w:w="0" w:type="dxa"/>
        <w:left w:w="0" w:type="dxa"/>
        <w:bottom w:w="0" w:type="dxa"/>
        <w:right w:w="0" w:type="dxa"/>
      </w:tblCellMar>
    </w:tblPr>
  </w:style>
  <w:style w:type="table" w:styleId="GridTable5Dark-Accent3">
    <w:name w:val="Grid Table 5 Dark Accent 3"/>
    <w:basedOn w:val="TableNormal"/>
    <w:uiPriority w:val="50"/>
    <w:rsid w:val="003F6B27"/>
    <w:rPr>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0">
    <w:name w:val="Table Grid"/>
    <w:basedOn w:val="TableNormal"/>
    <w:uiPriority w:val="59"/>
    <w:rsid w:val="00EB23D2"/>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B16F2"/>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5" w:type="dxa"/>
        <w:right w:w="5" w:type="dxa"/>
      </w:tblCellMar>
    </w:tblPr>
    <w:tcPr>
      <w:shd w:val="clear" w:color="auto" w:fill="EDEDED"/>
    </w:tcPr>
  </w:style>
  <w:style w:type="table" w:customStyle="1" w:styleId="a2">
    <w:basedOn w:val="TableNormal"/>
    <w:tblPr>
      <w:tblStyleRowBandSize w:val="1"/>
      <w:tblStyleColBandSize w:val="1"/>
      <w:tblCellMar>
        <w:left w:w="5" w:type="dxa"/>
        <w:right w:w="5" w:type="dxa"/>
      </w:tblCellMar>
    </w:tblPr>
    <w:tcPr>
      <w:shd w:val="clear" w:color="auto" w:fill="EDEDED"/>
    </w:tcPr>
  </w:style>
  <w:style w:type="table" w:customStyle="1" w:styleId="a3">
    <w:basedOn w:val="TableNormal"/>
    <w:tblPr>
      <w:tblStyleRowBandSize w:val="1"/>
      <w:tblStyleColBandSize w:val="1"/>
      <w:tblCellMar>
        <w:left w:w="5" w:type="dxa"/>
        <w:right w:w="5" w:type="dxa"/>
      </w:tblCellMar>
    </w:tblPr>
    <w:tcPr>
      <w:shd w:val="clear" w:color="auto" w:fill="EDEDED"/>
    </w:tcPr>
  </w:style>
  <w:style w:type="table" w:customStyle="1" w:styleId="a4">
    <w:basedOn w:val="TableNormal"/>
    <w:tblPr>
      <w:tblStyleRowBandSize w:val="1"/>
      <w:tblStyleColBandSize w:val="1"/>
      <w:tblCellMar>
        <w:left w:w="5" w:type="dxa"/>
        <w:right w:w="5" w:type="dxa"/>
      </w:tblCellMar>
    </w:tblPr>
    <w:tcPr>
      <w:shd w:val="clear" w:color="auto" w:fill="EDEDED"/>
    </w:tcPr>
  </w:style>
  <w:style w:type="table" w:customStyle="1" w:styleId="TableGrid1">
    <w:name w:val="Table Grid1"/>
    <w:basedOn w:val="TableNormal"/>
    <w:next w:val="TableGrid0"/>
    <w:uiPriority w:val="59"/>
    <w:rsid w:val="00CC219A"/>
    <w:pPr>
      <w:suppressAutoHyphens/>
      <w:spacing w:after="0" w:line="240" w:lineRule="auto"/>
      <w:ind w:left="0" w:firstLine="0"/>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59"/>
    <w:rsid w:val="00CC219A"/>
    <w:pPr>
      <w:suppressAutoHyphens/>
      <w:spacing w:after="0" w:line="240" w:lineRule="auto"/>
      <w:ind w:left="0" w:firstLine="0"/>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59"/>
    <w:rsid w:val="00CC219A"/>
    <w:pPr>
      <w:suppressAutoHyphens/>
      <w:spacing w:after="0" w:line="240" w:lineRule="auto"/>
      <w:ind w:left="0" w:firstLine="0"/>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59"/>
    <w:rsid w:val="00EB1E57"/>
    <w:pPr>
      <w:suppressAutoHyphens/>
      <w:spacing w:after="0" w:line="240" w:lineRule="auto"/>
      <w:ind w:left="0" w:firstLine="0"/>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59"/>
    <w:rsid w:val="00497ED3"/>
    <w:pPr>
      <w:suppressAutoHyphens/>
      <w:spacing w:after="0" w:line="240" w:lineRule="auto"/>
      <w:ind w:left="0" w:firstLine="0"/>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FEeNH3ry4JXEFJLMpy+/7gJaQ==">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Sadler</dc:creator>
  <cp:lastModifiedBy>Adenike O</cp:lastModifiedBy>
  <cp:revision>8</cp:revision>
  <dcterms:created xsi:type="dcterms:W3CDTF">2022-10-21T09:34:00Z</dcterms:created>
  <dcterms:modified xsi:type="dcterms:W3CDTF">2022-10-29T15:32:00Z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